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French (Canadian)</w:t>
      </w:r>
    </w:p>
    <w:p/>
    <w:p>
      <w:pPr>
        <w:pStyle w:val="Heading1"/>
      </w:pPr>
      <w:r>
        <w:t xml:space="preserve">Aperçu Produit · v2.1 · Mai 2026</w:t>
      </w:r>
    </w:p>
    <w:p>
      <w:pPr>
        <w:pStyle w:val="Heading1"/>
      </w:pPr>
      <w:r>
        <w:t xml:space="preserve">Construisez une marque que les clients reconnaissent, en qui ils ont confiance et dont ils se souviennent.</w:t>
      </w:r>
    </w:p>
    <w:p>
      <w:pPr>
        <w:spacing w:after="160"/>
      </w:pPr>
      <w:r>
        <w:rPr>
          <w:sz w:val="22"/>
          <w:szCs w:val="22"/>
        </w:rPr>
        <w:t xml:space="preserve">Source unique du message pour la Conception de Logo Professionnel — gardez les statistiques, fonctionnalités et structure de forfaits cohérents sur tous les canaux.</w:t>
      </w:r>
    </w:p>
    <w:p>
      <w:pPr>
        <w:spacing w:after="160"/>
      </w:pPr>
      <w:r>
        <w:rPr>
          <w:sz w:val="22"/>
          <w:szCs w:val="22"/>
        </w:rPr>
        <w:t xml:space="preserve">Présentation · Fiche · One-pagers verticaux · Kit landing</w:t>
      </w:r>
    </w:p>
    <w:p>
      <w:r>
        <w:br w:type="page"/>
      </w:r>
    </w:p>
    <w:p>
      <w:pPr>
        <w:pStyle w:val="Heading1"/>
      </w:pPr>
      <w:r>
        <w:t xml:space="preserve">Conception de Logo Professionnel · Aperçu</w:t>
      </w:r>
    </w:p>
    <w:p>
      <w:pPr>
        <w:pStyle w:val="Heading2"/>
      </w:pPr>
      <w:r>
        <w:t xml:space="preserve">Ce qu'il contient.</w:t>
      </w:r>
    </w:p>
    <w:p>
      <w:pPr>
        <w:pStyle w:val="Heading2"/>
      </w:pPr>
      <w:r>
        <w:t xml:space="preserve">Une identité de marque crédible, en deux à trois semaines.</w:t>
      </w:r>
    </w:p>
    <w:p>
      <w:pPr>
        <w:spacing w:after="160"/>
      </w:pPr>
      <w:r>
        <w:rPr>
          <w:sz w:val="22"/>
          <w:szCs w:val="22"/>
        </w:rPr>
        <w:t xml:space="preserve">La Conception de Logo Professionnel donne aux petites entreprises une identité de marque crédible, unique et mémorable — conçue par des experts humains, livrée dans tous les formats nécessaires, avec la propriété totale du design final.</w:t>
      </w:r>
    </w:p>
    <w:p>
      <w:pPr>
        <w:spacing w:after="160"/>
      </w:pPr>
      <w:r>
        <w:rPr>
          <w:sz w:val="22"/>
          <w:szCs w:val="22"/>
        </w:rPr>
        <w:t xml:space="preserve">C'est le moyen le plus rapide de transformer une nouvelle entreprise en marque reconnue et le plus abordable d'en rafraîchir une obsolète.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— L'opportunité</w:t>
      </w:r>
    </w:p>
    <w:p>
      <w:pPr>
        <w:pStyle w:val="Heading1"/>
      </w:pPr>
      <w:r>
        <w:t xml:space="preserve">Les clients décident en qui avoir confiance en sept secondes.</w:t>
      </w:r>
    </w:p>
    <w:p>
      <w:pPr>
        <w:spacing w:after="160"/>
      </w:pPr>
      <w:r>
        <w:rPr>
          <w:sz w:val="22"/>
          <w:szCs w:val="22"/>
        </w:rPr>
        <w:t xml:space="preserve">Un logo est la première chose qu'un client voit. Pour les PME face à des concurrents plus grands, un logo professionnel n'est pas un caprice — c'est un moteur de revenus.</w:t>
      </w:r>
    </w:p>
    <w:p>
      <w:pPr>
        <w:spacing w:after="160"/>
      </w:pPr>
      <w:r>
        <w:rPr>
          <w:sz w:val="22"/>
          <w:szCs w:val="22"/>
        </w:rPr>
        <w:t xml:space="preserve">Temps que les consommateurs prennent pour se faire une première impression.</w:t>
      </w:r>
    </w:p>
    <w:p>
      <w:pPr>
        <w:spacing w:after="160"/>
      </w:pPr>
      <w:r>
        <w:rPr>
          <w:sz w:val="22"/>
          <w:szCs w:val="22"/>
        </w:rPr>
        <w:t xml:space="preserve">Des consommateurs disent qu'un logo est le symbole de marque le plus reconnaissable.</w:t>
      </w:r>
    </w:p>
    <w:p>
      <w:pPr>
        <w:spacing w:after="160"/>
      </w:pPr>
      <w:r>
        <w:rPr>
          <w:sz w:val="22"/>
          <w:szCs w:val="22"/>
        </w:rPr>
        <w:t xml:space="preserve">Hausse de reconnaissance de marque grâce à un logo bien conçu.</w:t>
      </w:r>
    </w:p>
    <w:p>
      <w:pPr>
        <w:spacing w:after="160"/>
      </w:pPr>
      <w:r>
        <w:rPr>
          <w:sz w:val="22"/>
          <w:szCs w:val="22"/>
        </w:rPr>
        <w:t xml:space="preserve">Hausse de confiance grâce à un design de logo professionnel.</w:t>
      </w:r>
    </w:p>
    <w:p>
      <w:pPr>
        <w:spacing w:after="160"/>
      </w:pPr>
      <w:r>
        <w:rPr>
          <w:sz w:val="22"/>
          <w:szCs w:val="22"/>
        </w:rPr>
        <w:t xml:space="preserve">Des entreprises disent qu'un branding cohérent génère 10–20% de croissance.</w:t>
      </w:r>
    </w:p>
    <w:p>
      <w:pPr>
        <w:spacing w:after="160"/>
      </w:pPr>
      <w:r>
        <w:rPr>
          <w:sz w:val="22"/>
          <w:szCs w:val="22"/>
        </w:rPr>
        <w:t xml:space="preserve">Des consommateurs ont besoin de faire confiance à une marque avant d'acheter.</w:t>
      </w:r>
    </w:p>
    <w:p>
      <w:pPr>
        <w:spacing w:after="160"/>
      </w:pPr>
      <w:r>
        <w:rPr>
          <w:sz w:val="22"/>
          <w:szCs w:val="22"/>
        </w:rPr>
        <w:t xml:space="preserve">Des consommateurs paieront plus pour des marques en qui ils ont confiance.</w:t>
      </w:r>
    </w:p>
    <w:p>
      <w:pPr>
        <w:spacing w:after="160"/>
      </w:pPr>
      <w:r>
        <w:rPr>
          <w:sz w:val="22"/>
          <w:szCs w:val="22"/>
        </w:rPr>
        <w:t xml:space="preserve">De la première impression d'un client est déterminée par la couleur du logo.</w:t>
      </w:r>
    </w:p>
    <w:p>
      <w:pPr>
        <w:spacing w:after="160"/>
      </w:pPr>
      <w:r>
        <w:rPr>
          <w:sz w:val="22"/>
          <w:szCs w:val="22"/>
        </w:rPr>
        <w:t xml:space="preserve">Des petites entreprises investissent dans la conception de logo professionnel.</w:t>
      </w:r>
    </w:p>
    <w:p>
      <w:pPr>
        <w:spacing w:after="160"/>
      </w:pPr>
      <w:r>
        <w:rPr>
          <w:sz w:val="22"/>
          <w:szCs w:val="22"/>
        </w:rPr>
        <w:t xml:space="preserve">Des logos créés en 2025 sont générés par IA — soulignant la valeur d'une marque humaine déposable.</w:t>
      </w:r>
    </w:p>
    <w:p>
      <w:r>
        <w:br w:type="page"/>
      </w:r>
    </w:p>
    <w:p>
      <w:pPr>
        <w:pStyle w:val="Heading1"/>
      </w:pPr>
      <w:r>
        <w:t xml:space="preserve">03 — Le produit</w:t>
      </w:r>
    </w:p>
    <w:p>
      <w:pPr>
        <w:pStyle w:val="Heading1"/>
      </w:pPr>
      <w:r>
        <w:t xml:space="preserve">Conçu par des humains, entièrement possédé, livré dans chaque format.</w:t>
      </w:r>
    </w:p>
    <w:p>
      <w:pPr>
        <w:spacing w:after="160"/>
      </w:pPr>
      <w:r>
        <w:rPr>
          <w:sz w:val="22"/>
          <w:szCs w:val="22"/>
        </w:rPr>
        <w:t xml:space="preserve">La Conception de Logo Professionnel est livrée par un Coordinateur dédié. Les clients obtiennent un logo personnalisé construit autour de leur entreprise.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04 — Fonctionnalités &amp; livrables</w:t>
      </w:r>
    </w:p>
    <w:p>
      <w:pPr>
        <w:pStyle w:val="Heading1"/>
      </w:pPr>
      <w:r>
        <w:t xml:space="preserve">Ce que chaque forfait livre.</w:t>
      </w:r>
    </w:p>
    <w:p>
      <w:pPr>
        <w:spacing w:after="160"/>
      </w:pPr>
      <w:r>
        <w:rPr>
          <w:sz w:val="22"/>
          <w:szCs w:val="22"/>
        </w:rPr>
        <w:t xml:space="preserve">Sept fonctionnalités, présentes à chaque niveau. Les différences résident dans le nombre de concepts et la papeterie — pas dans la qualité.</w:t>
      </w:r>
    </w:p>
    <w:p>
      <w:pPr>
        <w:spacing w:after="160"/>
      </w:pPr>
      <w:r>
        <w:rPr>
          <w:sz w:val="22"/>
          <w:szCs w:val="22"/>
        </w:rPr>
        <w:t xml:space="preserve">Les forfaits, fonctionnalités et tarifs sont fournis à titre purement indicatif et peuvent varier selon votre stratégie de mise sur le marché. La disponibilité de certaines fonctionnalités et de certains services peut varier selon la région.</w:t>
      </w:r>
    </w:p>
    <w:p>
      <w:r>
        <w:br w:type="page"/>
      </w:r>
    </w:p>
    <w:p>
      <w:pPr>
        <w:pStyle w:val="Heading1"/>
      </w:pPr>
      <w:r>
        <w:t xml:space="preserve">05 — Le processus créatif</w:t>
      </w:r>
    </w:p>
    <w:p>
      <w:pPr>
        <w:pStyle w:val="Heading1"/>
      </w:pPr>
      <w:r>
        <w:t xml:space="preserve">Du brief aux fichiers finaux.</w:t>
      </w:r>
    </w:p>
    <w:p>
      <w:pPr>
        <w:pStyle w:val="Heading3"/>
      </w:pPr>
      <w:r>
        <w:t xml:space="preserve">Achat &amp; bienvenue</w:t>
      </w:r>
    </w:p>
    <w:p>
      <w:pPr>
        <w:pStyle w:val="Heading3"/>
      </w:pPr>
      <w:r>
        <w:t xml:space="preserve">Contact du coordinateur</w:t>
      </w:r>
    </w:p>
    <w:p>
      <w:pPr>
        <w:pStyle w:val="Heading3"/>
      </w:pPr>
      <w:r>
        <w:t xml:space="preserve">Concepts initiaux</w:t>
      </w:r>
    </w:p>
    <w:p>
      <w:pPr>
        <w:pStyle w:val="Heading3"/>
      </w:pPr>
      <w:r>
        <w:t xml:space="preserve">Retour &amp; révisions</w:t>
      </w:r>
    </w:p>
    <w:p>
      <w:pPr>
        <w:pStyle w:val="Heading3"/>
      </w:pPr>
      <w:r>
        <w:t xml:space="preserve">Fichiers finaux livrés</w:t>
      </w:r>
    </w:p>
    <w:p>
      <w:pPr>
        <w:spacing w:after="160"/>
      </w:pPr>
      <w:r>
        <w:rPr>
          <w:sz w:val="22"/>
          <w:szCs w:val="22"/>
        </w:rPr>
        <w:t xml:space="preserve">Cinq étapes clairement définies. Calendrier global de deux à trois semaines pour la plupart des projets.</w:t>
      </w:r>
    </w:p>
    <w:p>
      <w:pPr>
        <w:spacing w:after="160"/>
      </w:pPr>
      <w:r>
        <w:rPr>
          <w:sz w:val="22"/>
          <w:szCs w:val="22"/>
        </w:rPr>
        <w:t xml:space="preserve">Le client achète un forfait et reçoit un e-mail de bienvenue.</w:t>
      </w:r>
    </w:p>
    <w:p>
      <w:pPr>
        <w:spacing w:after="160"/>
      </w:pPr>
      <w:r>
        <w:rPr>
          <w:sz w:val="22"/>
          <w:szCs w:val="22"/>
        </w:rPr>
        <w:t xml:space="preserve">Un Coordinateur dédié appelle et envoie un e-mail pour recueillir le brief — objectifs, style, polices, couleurs, références.</w:t>
      </w:r>
    </w:p>
    <w:p>
      <w:pPr>
        <w:spacing w:after="160"/>
      </w:pPr>
      <w:r>
        <w:rPr>
          <w:sz w:val="22"/>
          <w:szCs w:val="22"/>
        </w:rPr>
        <w:t xml:space="preserve">Les designers internes esquissent jusqu'à 10 concepts personnalisés basés sur le brief.</w:t>
      </w:r>
    </w:p>
    <w:p>
      <w:pPr>
        <w:spacing w:after="160"/>
      </w:pPr>
      <w:r>
        <w:rPr>
          <w:sz w:val="22"/>
          <w:szCs w:val="22"/>
        </w:rPr>
        <w:t xml:space="preserve">Le client examine les concepts et donne des retours. Chaque cycle revient en 3 jours ouvrés.</w:t>
      </w:r>
    </w:p>
    <w:p>
      <w:pPr>
        <w:spacing w:after="160"/>
      </w:pPr>
      <w:r>
        <w:rPr>
          <w:sz w:val="22"/>
          <w:szCs w:val="22"/>
        </w:rPr>
        <w:t xml:space="preserve">Une fois le concept approuvé, le client reçoit les 11 formats. Transfert total des droits.</w:t>
      </w:r>
    </w:p>
    <w:p>
      <w:r>
        <w:br w:type="page"/>
      </w:r>
    </w:p>
    <w:p>
      <w:pPr>
        <w:pStyle w:val="Heading1"/>
      </w:pPr>
      <w:r>
        <w:t xml:space="preserve">06 — Forfaits &amp; tarifs</w:t>
      </w:r>
    </w:p>
    <w:p>
      <w:pPr>
        <w:pStyle w:val="Heading1"/>
      </w:pPr>
      <w:r>
        <w:t xml:space="preserve">Trois niveaux, une promesse.</w:t>
      </w:r>
    </w:p>
    <w:p>
      <w:pPr>
        <w:spacing w:after="160"/>
      </w:pPr>
      <w:r>
        <w:rPr>
          <w:sz w:val="22"/>
          <w:szCs w:val="22"/>
        </w:rPr>
        <w:t xml:space="preserve">Tous les forfaits incluent le Coordinateur, trois cycles de révisions, le pack complet de 11 formats et la propriété totale du design final.</w:t>
      </w:r>
    </w:p>
    <w:p>
      <w:pPr>
        <w:spacing w:after="160"/>
      </w:pPr>
      <w:r>
        <w:rPr>
          <w:sz w:val="22"/>
          <w:szCs w:val="22"/>
        </w:rPr>
        <w:t xml:space="preserve">Remarque. Les forfaits, fonctionnalités et tarifs sont fournis à titre purement indicatif et peuvent varier selon votre stratégie de mise sur le marché. La disponibilité de certaines fonctionnalités et de certains services peut varier selon la région.</w:t>
      </w:r>
    </w:p>
    <w:p>
      <w:r>
        <w:br w:type="page"/>
      </w:r>
    </w:p>
    <w:p>
      <w:pPr>
        <w:pStyle w:val="Heading1"/>
      </w:pPr>
      <w:r>
        <w:t xml:space="preserve">07 — Playbook commercial</w:t>
      </w:r>
    </w:p>
    <w:p>
      <w:pPr>
        <w:pStyle w:val="Heading1"/>
      </w:pPr>
      <w:r>
        <w:t xml:space="preserve">Découverte, par verticale.</w:t>
      </w:r>
    </w:p>
    <w:p>
      <w:pPr>
        <w:spacing w:after="160"/>
      </w:pPr>
      <w:r>
        <w:rPr>
          <w:sz w:val="22"/>
          <w:szCs w:val="22"/>
        </w:rPr>
        <w:t xml:space="preserve">Utilisez ces questions lors des appels de découverte pour identifier l'adéquation.</w:t>
      </w:r>
    </w:p>
    <w:p>
      <w:r>
        <w:br w:type="page"/>
      </w:r>
    </w:p>
    <w:p>
      <w:pPr>
        <w:pStyle w:val="Heading1"/>
      </w:pPr>
      <w:r>
        <w:t xml:space="preserve">08 — Objections &amp; FAQ</w:t>
      </w:r>
    </w:p>
    <w:p>
      <w:pPr>
        <w:pStyle w:val="Heading1"/>
      </w:pPr>
      <w:r>
        <w:t xml:space="preserve">Les questions les plus fréquentes.</w:t>
      </w:r>
    </w:p>
    <w:p>
      <w:pPr>
        <w:spacing w:after="160"/>
      </w:pPr>
      <w:r>
        <w:rPr>
          <w:sz w:val="22"/>
          <w:szCs w:val="22"/>
        </w:rPr>
        <w:t xml:space="preserve">Les forfaits commencent au tarif d'entrée. Un logo est un investissement unique pour 7–10 ans — quelques centimes par jour. 87% des consommateurs paient plus pour des marques de confiance.</w:t>
      </w:r>
    </w:p>
    <w:p>
      <w:pPr>
        <w:spacing w:after="160"/>
      </w:pPr>
      <w:r>
        <w:rPr>
          <w:sz w:val="22"/>
          <w:szCs w:val="22"/>
        </w:rPr>
        <w:t xml:space="preserve">Les clients existants oui — les nouveaux non. 75% identifient une marque par son logo.</w:t>
      </w:r>
    </w:p>
    <w:p>
      <w:pPr>
        <w:spacing w:after="160"/>
      </w:pPr>
      <w:r>
        <w:rPr>
          <w:sz w:val="22"/>
          <w:szCs w:val="22"/>
        </w:rPr>
        <w:t xml:space="preserve">Les outils gratuits ne transfèrent souvent pas tous les droits — pas de dépôt de marque, et une entreprise similaire pourrait obtenir le même design.</w:t>
      </w:r>
    </w:p>
    <w:p>
      <w:pPr>
        <w:spacing w:after="160"/>
      </w:pPr>
      <w:r>
        <w:rPr>
          <w:sz w:val="22"/>
          <w:szCs w:val="22"/>
        </w:rPr>
        <w:t xml:space="preserve">Quel âge a-t-il ? Durée de vie d'environ 10 ans. Le coordinateur peut conseiller rafraîchissement ou refonte.</w:t>
      </w:r>
    </w:p>
    <w:p>
      <w:pPr>
        <w:spacing w:after="160"/>
      </w:pPr>
      <w:r>
        <w:rPr>
          <w:sz w:val="22"/>
          <w:szCs w:val="22"/>
        </w:rPr>
        <w:t xml:space="preserve">Ont-ils l'expérience du design ? Aurez-vous les droits totaux avec lettre de transfert ? Livreront-ils des formats vectoriels ? La plupart des faveurs échouent ici.</w:t>
      </w:r>
    </w:p>
    <w:p>
      <w:pPr>
        <w:spacing w:after="160"/>
      </w:pPr>
      <w:r>
        <w:rPr>
          <w:sz w:val="22"/>
          <w:szCs w:val="22"/>
        </w:rPr>
        <w:t xml:space="preserve">Compris. La PME moyenne perd des clients parce qu'elle est plus difficile à retenir. Quand vous serez prêt, le coordinateur peut fournir des concepts initiaux en une semaine.</w:t>
      </w:r>
    </w:p>
    <w:p>
      <w:pPr>
        <w:spacing w:after="160"/>
      </w:pPr>
      <w:r>
        <w:rPr>
          <w:sz w:val="22"/>
          <w:szCs w:val="22"/>
        </w:rPr>
        <w:t xml:space="preserve">Jusqu'à 3 cycles dans chaque forfait. Des révisions supplémentaires sont disponibles moyennant des frais.</w:t>
      </w:r>
    </w:p>
    <w:p>
      <w:pPr>
        <w:spacing w:after="160"/>
      </w:pPr>
      <w:r>
        <w:rPr>
          <w:sz w:val="22"/>
          <w:szCs w:val="22"/>
        </w:rPr>
        <w:t xml:space="preserve">Les concepts arrivent 3–5 jours après le brief. Chaque révision prend jusqu'à 3 jours. Fichiers finaux livrés sous 3 jours après approbation.</w:t>
      </w:r>
    </w:p>
    <w:p>
      <w:pPr>
        <w:spacing w:after="160"/>
      </w:pPr>
      <w:r>
        <w:rPr>
          <w:sz w:val="22"/>
          <w:szCs w:val="22"/>
        </w:rPr>
        <w:t xml:space="preserve">Tous les forfaits incluent 11 formats : AI, EPS, PDF, JPG, PNG, GIF et ICO. Six en couleur, cinq en noir et blanc.</w:t>
      </w:r>
    </w:p>
    <w:p>
      <w:pPr>
        <w:spacing w:after="160"/>
      </w:pPr>
      <w:r>
        <w:rPr>
          <w:sz w:val="22"/>
          <w:szCs w:val="22"/>
        </w:rPr>
        <w:t xml:space="preserve">Au client. Tous les droits du design final sont transférés à l'approbation, avec lettre de transfert.</w:t>
      </w:r>
    </w:p>
    <w:p>
      <w:pPr>
        <w:spacing w:after="160"/>
      </w:pPr>
      <w:r>
        <w:rPr>
          <w:sz w:val="22"/>
          <w:szCs w:val="22"/>
        </w:rPr>
        <w:t xml:space="preserve">Chaque forfait inclut 3 cycles de révisions. Si aucune direction ne convient, le coordinateur redonnera un brief à l'équipe.</w:t>
      </w:r>
    </w:p>
    <w:p>
      <w:pPr>
        <w:spacing w:after="160"/>
      </w:pPr>
      <w:r>
        <w:rPr>
          <w:sz w:val="22"/>
          <w:szCs w:val="22"/>
        </w:rPr>
        <w:t xml:space="preserve">Oui. Le transfert total des droits signifie que vous pouvez déposer le logo comme marque dans votre juridiction.</w:t>
      </w:r>
    </w:p>
    <w:p>
      <w:r>
        <w:br w:type="page"/>
      </w:r>
    </w:p>
    <w:p>
      <w:pPr>
        <w:pStyle w:val="Heading1"/>
      </w:pPr>
      <w:r>
        <w:t xml:space="preserve">09 — Pour les prestataires</w:t>
      </w:r>
    </w:p>
    <w:p>
      <w:pPr>
        <w:pStyle w:val="Heading1"/>
      </w:pPr>
      <w:r>
        <w:t xml:space="preserve">Le produit d'entrée idéal.</w:t>
      </w:r>
    </w:p>
    <w:p>
      <w:pPr>
        <w:spacing w:after="160"/>
      </w:pPr>
      <w:r>
        <w:rPr>
          <w:sz w:val="22"/>
          <w:szCs w:val="22"/>
        </w:rPr>
        <w:t xml:space="preserve">La Conception de Logo Professionnel est la porte d'entrée du portefeuille — un oui facile pour les clients, une voie d'upsell naturelle pour les prestataires.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f30853354ada01747c83b6f52126c22382e3e.undefined"/><Relationship Id="rId8" Type="http://schemas.openxmlformats.org/officeDocument/2006/relationships/image" Target="media/1450ff3146132fb20f18429ff6c613e42db46189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(French (Canadian))</dc:title>
  <dc:creator>Hostopia Connects</dc:creator>
  <cp:lastModifiedBy>Un-named</cp:lastModifiedBy>
  <cp:revision>1</cp:revision>
  <dcterms:created xsi:type="dcterms:W3CDTF">2026-06-18T02:52:01.746Z</dcterms:created>
  <dcterms:modified xsi:type="dcterms:W3CDTF">2026-06-18T02:52:01.746Z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