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165" w:rsidRPr="001310D2" w:rsidRDefault="00111165" w:rsidP="00111165">
      <w:pPr>
        <w:rPr>
          <w:rFonts w:ascii="Arial" w:hAnsi="Arial" w:cs="Arial"/>
          <w:b/>
          <w:sz w:val="28"/>
        </w:rPr>
      </w:pPr>
      <w:r w:rsidRPr="001310D2">
        <w:rPr>
          <w:rFonts w:ascii="Arial" w:hAnsi="Arial" w:cs="Arial"/>
          <w:b/>
          <w:sz w:val="28"/>
        </w:rPr>
        <w:t>LIST OF HOSTING COMPANIES WHERE WEBSITE FILES CAN/CANNOT BE TRANSFERRED VIA FTP</w:t>
      </w:r>
    </w:p>
    <w:tbl>
      <w:tblPr>
        <w:tblW w:w="0" w:type="auto"/>
        <w:tblInd w:w="93" w:type="dxa"/>
        <w:tblLayout w:type="fixed"/>
        <w:tblLook w:val="04A0" w:firstRow="1" w:lastRow="0" w:firstColumn="1" w:lastColumn="0" w:noHBand="0" w:noVBand="1"/>
      </w:tblPr>
      <w:tblGrid>
        <w:gridCol w:w="4680"/>
        <w:gridCol w:w="1568"/>
        <w:gridCol w:w="1917"/>
        <w:gridCol w:w="1711"/>
      </w:tblGrid>
      <w:tr w:rsidR="00111165" w:rsidRPr="00B109D2" w:rsidTr="00111165">
        <w:trPr>
          <w:trHeight w:val="1034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Mains plans should be transferable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Not all content is transferable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Not transferable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1&amp;1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MyWebsite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 Small Orange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Blogger /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Blogspot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●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BlueHost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Cloud Access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●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DreamHost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GoDaddy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GoDaddy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Website Tonight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Google Sites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Homestead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HostGator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HostMonster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HostNine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InMotion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Intuit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iPage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Ixwebhosting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JustHost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LiquidWeb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Media Temple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Network Solutions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NetFirms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Microsoft Office Live SB / Office 365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Rackspace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Site5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SMCing.com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Spry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●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VistaPrint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webs.com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●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Website Tonight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Weebly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Wix</w:t>
            </w:r>
            <w:proofErr w:type="spellEnd"/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●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WordPress.com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●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Default="00111165" w:rsidP="00D774B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Yahoo!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E4BC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4F6228"/>
                <w:sz w:val="22"/>
                <w:szCs w:val="22"/>
              </w:rPr>
            </w:pPr>
            <w:r>
              <w:rPr>
                <w:rFonts w:ascii="Calibri" w:hAnsi="Calibri"/>
                <w:color w:val="4F6228"/>
                <w:sz w:val="22"/>
                <w:szCs w:val="22"/>
              </w:rPr>
              <w:t> 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:rsidR="00111165" w:rsidRDefault="00111165" w:rsidP="00D774BF">
            <w:pPr>
              <w:jc w:val="center"/>
              <w:rPr>
                <w:rFonts w:ascii="Calibri" w:hAnsi="Calibri"/>
                <w:color w:val="974706"/>
                <w:sz w:val="22"/>
                <w:szCs w:val="22"/>
              </w:rPr>
            </w:pPr>
            <w:r>
              <w:rPr>
                <w:rFonts w:ascii="Calibri" w:hAnsi="Calibri"/>
                <w:color w:val="974706"/>
                <w:sz w:val="22"/>
                <w:szCs w:val="22"/>
              </w:rPr>
              <w:t>●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noWrap/>
            <w:vAlign w:val="bottom"/>
            <w:hideMark/>
          </w:tcPr>
          <w:p w:rsidR="00111165" w:rsidRDefault="00111165" w:rsidP="00D774BF">
            <w:pPr>
              <w:rPr>
                <w:rFonts w:ascii="Calibri" w:hAnsi="Calibri"/>
                <w:color w:val="632523"/>
                <w:sz w:val="22"/>
                <w:szCs w:val="22"/>
              </w:rPr>
            </w:pPr>
            <w:r>
              <w:rPr>
                <w:rFonts w:ascii="Calibri" w:hAnsi="Calibri"/>
                <w:color w:val="632523"/>
                <w:sz w:val="22"/>
                <w:szCs w:val="22"/>
              </w:rPr>
              <w:t> </w:t>
            </w:r>
          </w:p>
        </w:tc>
      </w:tr>
      <w:tr w:rsidR="00111165" w:rsidRPr="00B109D2" w:rsidTr="00111165">
        <w:trPr>
          <w:trHeight w:val="293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Pr="00B109D2" w:rsidRDefault="00111165" w:rsidP="00D774BF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Pr="00B109D2" w:rsidRDefault="00111165" w:rsidP="00D774BF">
            <w:pPr>
              <w:rPr>
                <w:rFonts w:ascii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36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1165" w:rsidRPr="00B109D2" w:rsidRDefault="00111165" w:rsidP="00D774BF">
            <w:pPr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B109D2">
              <w:rPr>
                <w:rFonts w:ascii="Arial" w:hAnsi="Arial" w:cs="Arial"/>
                <w:color w:val="000000"/>
                <w:sz w:val="19"/>
                <w:szCs w:val="19"/>
              </w:rPr>
              <w:t>**List subject to change</w:t>
            </w:r>
          </w:p>
        </w:tc>
      </w:tr>
    </w:tbl>
    <w:p w:rsidR="00111165" w:rsidRDefault="00111165" w:rsidP="00111165">
      <w:pPr>
        <w:rPr>
          <w:rFonts w:ascii="Arial" w:hAnsi="Arial" w:cs="Arial"/>
          <w:b/>
          <w:sz w:val="22"/>
          <w:szCs w:val="22"/>
        </w:rPr>
      </w:pPr>
    </w:p>
    <w:p w:rsidR="00111165" w:rsidRDefault="00111165" w:rsidP="00111165">
      <w:pPr>
        <w:rPr>
          <w:rFonts w:ascii="Arial" w:hAnsi="Arial" w:cs="Arial"/>
          <w:sz w:val="22"/>
          <w:szCs w:val="22"/>
        </w:rPr>
      </w:pPr>
      <w:r w:rsidRPr="00B109D2">
        <w:rPr>
          <w:rFonts w:ascii="Arial" w:hAnsi="Arial" w:cs="Arial"/>
          <w:b/>
          <w:sz w:val="22"/>
          <w:szCs w:val="22"/>
        </w:rPr>
        <w:t>Note to agent:</w:t>
      </w:r>
      <w:r w:rsidRPr="00B109D2">
        <w:rPr>
          <w:rFonts w:ascii="Arial" w:hAnsi="Arial" w:cs="Arial"/>
          <w:sz w:val="22"/>
          <w:szCs w:val="22"/>
        </w:rPr>
        <w:t xml:space="preserve"> If the customer is with any provider where there is a red X beside it, we cannot transfer their existing website files.</w:t>
      </w:r>
      <w:r w:rsidRPr="00B109D2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FTP:</w:t>
      </w:r>
      <w:r w:rsidRPr="00B109D2">
        <w:rPr>
          <w:rFonts w:ascii="Arial" w:hAnsi="Arial" w:cs="Arial"/>
          <w:sz w:val="22"/>
          <w:szCs w:val="22"/>
        </w:rPr>
        <w:t xml:space="preserve"> “</w:t>
      </w:r>
      <w:r w:rsidRPr="00B109D2">
        <w:rPr>
          <w:rFonts w:ascii="Arial" w:hAnsi="Arial" w:cs="Arial"/>
          <w:b/>
          <w:sz w:val="22"/>
          <w:szCs w:val="22"/>
        </w:rPr>
        <w:t>F</w:t>
      </w:r>
      <w:r w:rsidRPr="00B109D2">
        <w:rPr>
          <w:rFonts w:ascii="Arial" w:hAnsi="Arial" w:cs="Arial"/>
          <w:sz w:val="22"/>
          <w:szCs w:val="22"/>
        </w:rPr>
        <w:t xml:space="preserve">ile </w:t>
      </w:r>
      <w:r w:rsidRPr="00B109D2">
        <w:rPr>
          <w:rFonts w:ascii="Arial" w:hAnsi="Arial" w:cs="Arial"/>
          <w:b/>
          <w:sz w:val="22"/>
          <w:szCs w:val="22"/>
        </w:rPr>
        <w:t>T</w:t>
      </w:r>
      <w:r w:rsidRPr="00B109D2">
        <w:rPr>
          <w:rFonts w:ascii="Arial" w:hAnsi="Arial" w:cs="Arial"/>
          <w:sz w:val="22"/>
          <w:szCs w:val="22"/>
        </w:rPr>
        <w:t xml:space="preserve">ransfer </w:t>
      </w:r>
      <w:r w:rsidRPr="00B109D2">
        <w:rPr>
          <w:rFonts w:ascii="Arial" w:hAnsi="Arial" w:cs="Arial"/>
          <w:b/>
          <w:sz w:val="22"/>
          <w:szCs w:val="22"/>
        </w:rPr>
        <w:t>P</w:t>
      </w:r>
      <w:r w:rsidRPr="00B109D2">
        <w:rPr>
          <w:rFonts w:ascii="Arial" w:hAnsi="Arial" w:cs="Arial"/>
          <w:sz w:val="22"/>
          <w:szCs w:val="22"/>
        </w:rPr>
        <w:t>rotocol.”</w:t>
      </w:r>
    </w:p>
    <w:p w:rsidR="0069546D" w:rsidRDefault="00111165"/>
    <w:sectPr w:rsidR="0069546D" w:rsidSect="00111165">
      <w:pgSz w:w="12240" w:h="15840"/>
      <w:pgMar w:top="993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165"/>
    <w:rsid w:val="00111165"/>
    <w:rsid w:val="007435B5"/>
    <w:rsid w:val="00ED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1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1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Mahrie Boyle</dc:creator>
  <cp:lastModifiedBy>Mahrie Boyle</cp:lastModifiedBy>
  <cp:revision>1</cp:revision>
  <dcterms:created xsi:type="dcterms:W3CDTF">2013-07-17T20:23:00Z</dcterms:created>
  <dcterms:modified xsi:type="dcterms:W3CDTF">2013-07-17T20:23:00Z</dcterms:modified>
</cp:coreProperties>
</file>