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ED66BB" w14:textId="77777777" w:rsidR="006F52DB" w:rsidRPr="004267A4" w:rsidRDefault="006F52DB" w:rsidP="00A0703C">
      <w:pPr>
        <w:pStyle w:val="Title"/>
        <w:jc w:val="left"/>
      </w:pPr>
    </w:p>
    <w:p w14:paraId="488B0A05" w14:textId="77777777" w:rsidR="00385855" w:rsidRPr="004267A4" w:rsidRDefault="00385855" w:rsidP="00D359CE">
      <w:pPr>
        <w:ind w:left="5760"/>
        <w:jc w:val="center"/>
        <w:rPr>
          <w:b/>
          <w:smallCaps/>
        </w:rPr>
      </w:pPr>
    </w:p>
    <w:p w14:paraId="190C45D9" w14:textId="77777777" w:rsidR="00385855" w:rsidRPr="004267A4" w:rsidRDefault="00385855" w:rsidP="00D359CE">
      <w:pPr>
        <w:ind w:left="5760"/>
        <w:jc w:val="center"/>
        <w:rPr>
          <w:b/>
          <w:smallCaps/>
        </w:rPr>
      </w:pPr>
    </w:p>
    <w:p w14:paraId="06E05C1E" w14:textId="77777777" w:rsidR="00385855" w:rsidRPr="004267A4" w:rsidRDefault="00385855" w:rsidP="00D359CE">
      <w:pPr>
        <w:ind w:left="5760"/>
        <w:jc w:val="center"/>
        <w:rPr>
          <w:b/>
          <w:smallCaps/>
        </w:rPr>
      </w:pPr>
    </w:p>
    <w:p w14:paraId="683AACE8" w14:textId="77777777" w:rsidR="00385855" w:rsidRDefault="00385855" w:rsidP="00D359CE">
      <w:pPr>
        <w:ind w:left="5760"/>
        <w:jc w:val="center"/>
        <w:rPr>
          <w:b/>
          <w:smallCaps/>
        </w:rPr>
      </w:pPr>
    </w:p>
    <w:p w14:paraId="2E084176" w14:textId="77777777" w:rsidR="001339A4" w:rsidRDefault="001339A4" w:rsidP="00D359CE">
      <w:pPr>
        <w:ind w:left="5760"/>
        <w:jc w:val="center"/>
        <w:rPr>
          <w:b/>
          <w:smallCaps/>
        </w:rPr>
      </w:pPr>
    </w:p>
    <w:p w14:paraId="0DC4050A" w14:textId="77777777" w:rsidR="001339A4" w:rsidRPr="004267A4" w:rsidRDefault="001339A4" w:rsidP="00D359CE">
      <w:pPr>
        <w:ind w:left="5760"/>
        <w:jc w:val="center"/>
        <w:rPr>
          <w:b/>
          <w:smallCaps/>
        </w:rPr>
      </w:pPr>
    </w:p>
    <w:p w14:paraId="34021AD0" w14:textId="77777777" w:rsidR="00385855" w:rsidRPr="004267A4" w:rsidRDefault="00385855" w:rsidP="00D359CE">
      <w:pPr>
        <w:ind w:left="5760"/>
        <w:jc w:val="center"/>
        <w:rPr>
          <w:b/>
          <w:smallCaps/>
        </w:rPr>
      </w:pPr>
    </w:p>
    <w:p w14:paraId="4FCB70A8" w14:textId="77777777" w:rsidR="003B35BC" w:rsidRPr="004267A4" w:rsidRDefault="003B35BC" w:rsidP="007F21B0">
      <w:pPr>
        <w:pStyle w:val="Title"/>
      </w:pPr>
    </w:p>
    <w:sdt>
      <w:sdtPr>
        <w:rPr>
          <w:rFonts w:asciiTheme="minorHAnsi" w:eastAsiaTheme="minorHAnsi" w:hAnsiTheme="minorHAnsi" w:cstheme="minorBidi"/>
          <w:color w:val="2CADB2" w:themeColor="accent1"/>
          <w:sz w:val="52"/>
          <w:szCs w:val="22"/>
        </w:rPr>
        <w:alias w:val="Title"/>
        <w:tag w:val=""/>
        <w:id w:val="1806047034"/>
        <w:placeholder>
          <w:docPart w:val="4DA13970BF03407E887E81CF2D59265A"/>
        </w:placeholder>
        <w:dataBinding w:prefixMappings="xmlns:ns0='http://purl.org/dc/elements/1.1/' xmlns:ns1='http://schemas.openxmlformats.org/package/2006/metadata/core-properties' " w:xpath="/ns1:coreProperties[1]/ns0:title[1]" w:storeItemID="{6C3C8BC8-F283-45AE-878A-BAB7291924A1}"/>
        <w:text/>
      </w:sdtPr>
      <w:sdtEndPr/>
      <w:sdtContent>
        <w:p w14:paraId="4AADC7BB" w14:textId="52128A2C" w:rsidR="00503A65" w:rsidRPr="004267A4" w:rsidRDefault="0058291D" w:rsidP="00BB6E74">
          <w:pPr>
            <w:pStyle w:val="Title"/>
            <w:ind w:left="1260"/>
            <w:rPr>
              <w:b w:val="0"/>
              <w:color w:val="2CADB2" w:themeColor="accent1"/>
            </w:rPr>
          </w:pPr>
          <w:r>
            <w:rPr>
              <w:rFonts w:asciiTheme="minorHAnsi" w:eastAsiaTheme="minorHAnsi" w:hAnsiTheme="minorHAnsi" w:cstheme="minorBidi"/>
              <w:color w:val="2CADB2" w:themeColor="accent1"/>
              <w:sz w:val="52"/>
              <w:szCs w:val="22"/>
            </w:rPr>
            <w:t>Reduced costs, simplified management and enhanced productivity.</w:t>
          </w:r>
        </w:p>
      </w:sdtContent>
    </w:sdt>
    <w:p w14:paraId="07D41D97" w14:textId="77777777" w:rsidR="001339A4" w:rsidRDefault="001339A4" w:rsidP="001339A4">
      <w:pPr>
        <w:rPr>
          <w:b/>
          <w:sz w:val="21"/>
          <w:szCs w:val="21"/>
        </w:rPr>
      </w:pPr>
    </w:p>
    <w:p w14:paraId="6F7FD65C" w14:textId="77777777" w:rsidR="001339A4" w:rsidRDefault="001339A4" w:rsidP="001339A4">
      <w:pPr>
        <w:rPr>
          <w:b/>
          <w:sz w:val="21"/>
          <w:szCs w:val="21"/>
        </w:rPr>
      </w:pPr>
    </w:p>
    <w:p w14:paraId="164F8395" w14:textId="19920E45" w:rsidR="001339A4" w:rsidRDefault="009D415D" w:rsidP="009D415D">
      <w:pPr>
        <w:ind w:left="2160"/>
      </w:pPr>
      <w:r w:rsidRPr="007F546E">
        <w:rPr>
          <w:b/>
        </w:rPr>
        <w:t>Multi-User Online Fax</w:t>
      </w:r>
      <w:r w:rsidRPr="007F546E">
        <w:t xml:space="preserve"> </w:t>
      </w:r>
      <w:r>
        <w:t xml:space="preserve">meets the cost and security needs of a growing enterprise, </w:t>
      </w:r>
      <w:r w:rsidRPr="007F546E">
        <w:t xml:space="preserve">delivered as a scalable, cloud-based solution. </w:t>
      </w:r>
    </w:p>
    <w:p w14:paraId="03779DDC" w14:textId="77777777" w:rsidR="0085561A" w:rsidRDefault="0085561A" w:rsidP="007F21B0">
      <w:pPr>
        <w:pStyle w:val="Title"/>
        <w:rPr>
          <w:b w:val="0"/>
          <w:sz w:val="40"/>
        </w:rPr>
      </w:pPr>
    </w:p>
    <w:p w14:paraId="1EEFB347" w14:textId="77777777" w:rsidR="0085561A" w:rsidRDefault="0085561A" w:rsidP="007F21B0">
      <w:pPr>
        <w:pStyle w:val="Title"/>
        <w:rPr>
          <w:b w:val="0"/>
          <w:sz w:val="40"/>
        </w:rPr>
      </w:pPr>
    </w:p>
    <w:p w14:paraId="6CBD60AA" w14:textId="77777777" w:rsidR="0085561A" w:rsidRPr="0085561A" w:rsidRDefault="0085561A" w:rsidP="007F21B0">
      <w:pPr>
        <w:pStyle w:val="Title"/>
        <w:rPr>
          <w:b w:val="0"/>
          <w:sz w:val="40"/>
        </w:rPr>
      </w:pPr>
    </w:p>
    <w:p w14:paraId="38324A9A" w14:textId="77777777" w:rsidR="001339A4" w:rsidRDefault="00F0011A" w:rsidP="004213E8">
      <w:pPr>
        <w:pStyle w:val="UsecaseExceptionlvl2"/>
      </w:pPr>
      <w:r w:rsidRPr="004267A4">
        <w:tab/>
      </w:r>
    </w:p>
    <w:p w14:paraId="7C64BEB3" w14:textId="77777777" w:rsidR="001339A4" w:rsidRDefault="001339A4">
      <w:pPr>
        <w:spacing w:before="0"/>
      </w:pPr>
      <w:r>
        <w:br w:type="page"/>
      </w:r>
    </w:p>
    <w:sdt>
      <w:sdtPr>
        <w:rPr>
          <w:rFonts w:ascii="Arial" w:eastAsia="MS Mincho" w:hAnsi="Arial" w:cs="Arial"/>
          <w:b w:val="0"/>
          <w:bCs w:val="0"/>
          <w:color w:val="000000"/>
          <w:sz w:val="20"/>
          <w:szCs w:val="20"/>
          <w:lang w:val="en-GB" w:eastAsia="en-US"/>
        </w:rPr>
        <w:id w:val="-492878263"/>
        <w:docPartObj>
          <w:docPartGallery w:val="Table of Contents"/>
          <w:docPartUnique/>
        </w:docPartObj>
      </w:sdtPr>
      <w:sdtEndPr>
        <w:rPr>
          <w:noProof/>
          <w:color w:val="auto"/>
          <w:lang w:val="en-US"/>
        </w:rPr>
      </w:sdtEndPr>
      <w:sdtContent>
        <w:bookmarkStart w:id="0" w:name="_GoBack" w:displacedByCustomXml="prev"/>
        <w:bookmarkEnd w:id="0" w:displacedByCustomXml="prev"/>
        <w:p w14:paraId="3FF4C12E" w14:textId="77777777" w:rsidR="00994309" w:rsidRPr="006E4599" w:rsidRDefault="00994309" w:rsidP="007F42DF">
          <w:pPr>
            <w:pStyle w:val="TOCHeading"/>
            <w:spacing w:before="120" w:after="240"/>
            <w:jc w:val="center"/>
            <w:rPr>
              <w:rFonts w:asciiTheme="minorHAnsi" w:hAnsiTheme="minorHAnsi" w:cstheme="minorHAnsi"/>
              <w:b w:val="0"/>
              <w:color w:val="auto"/>
              <w:sz w:val="24"/>
              <w:szCs w:val="24"/>
            </w:rPr>
          </w:pPr>
          <w:r w:rsidRPr="006E4599">
            <w:rPr>
              <w:rFonts w:asciiTheme="minorHAnsi" w:hAnsiTheme="minorHAnsi" w:cstheme="minorHAnsi"/>
              <w:b w:val="0"/>
              <w:color w:val="auto"/>
              <w:sz w:val="24"/>
              <w:szCs w:val="24"/>
            </w:rPr>
            <w:t>Contents</w:t>
          </w:r>
        </w:p>
        <w:p w14:paraId="5326AA74" w14:textId="77777777" w:rsidR="006E4599" w:rsidRPr="006E4599" w:rsidRDefault="00994309">
          <w:pPr>
            <w:pStyle w:val="TOC2"/>
            <w:rPr>
              <w:rFonts w:asciiTheme="minorHAnsi" w:eastAsiaTheme="minorEastAsia" w:hAnsiTheme="minorHAnsi" w:cstheme="minorHAnsi"/>
              <w:smallCaps w:val="0"/>
              <w:noProof/>
              <w:sz w:val="22"/>
              <w:szCs w:val="22"/>
            </w:rPr>
          </w:pPr>
          <w:r w:rsidRPr="006E4599">
            <w:rPr>
              <w:rFonts w:asciiTheme="minorHAnsi" w:hAnsiTheme="minorHAnsi" w:cstheme="minorHAnsi"/>
              <w:caps/>
              <w:sz w:val="24"/>
              <w:szCs w:val="24"/>
            </w:rPr>
            <w:fldChar w:fldCharType="begin"/>
          </w:r>
          <w:r w:rsidRPr="006E4599">
            <w:rPr>
              <w:rFonts w:asciiTheme="minorHAnsi" w:hAnsiTheme="minorHAnsi" w:cstheme="minorHAnsi"/>
              <w:sz w:val="24"/>
              <w:szCs w:val="24"/>
            </w:rPr>
            <w:instrText xml:space="preserve"> TOC \o "1-3" \h \z \u </w:instrText>
          </w:r>
          <w:r w:rsidRPr="006E4599">
            <w:rPr>
              <w:rFonts w:asciiTheme="minorHAnsi" w:hAnsiTheme="minorHAnsi" w:cstheme="minorHAnsi"/>
              <w:caps/>
              <w:sz w:val="24"/>
              <w:szCs w:val="24"/>
            </w:rPr>
            <w:fldChar w:fldCharType="separate"/>
          </w:r>
          <w:hyperlink w:anchor="_Toc491283271" w:history="1">
            <w:r w:rsidR="006E4599" w:rsidRPr="006E4599">
              <w:rPr>
                <w:rStyle w:val="Hyperlink"/>
                <w:rFonts w:asciiTheme="minorHAnsi" w:hAnsiTheme="minorHAnsi" w:cstheme="minorHAnsi"/>
                <w:noProof/>
              </w:rPr>
              <w:t>Introduction</w:t>
            </w:r>
            <w:r w:rsidR="006E4599" w:rsidRPr="006E4599">
              <w:rPr>
                <w:rFonts w:asciiTheme="minorHAnsi" w:hAnsiTheme="minorHAnsi" w:cstheme="minorHAnsi"/>
                <w:noProof/>
                <w:webHidden/>
              </w:rPr>
              <w:tab/>
            </w:r>
            <w:r w:rsidR="006E4599" w:rsidRPr="006E4599">
              <w:rPr>
                <w:rFonts w:asciiTheme="minorHAnsi" w:hAnsiTheme="minorHAnsi" w:cstheme="minorHAnsi"/>
                <w:noProof/>
                <w:webHidden/>
              </w:rPr>
              <w:fldChar w:fldCharType="begin"/>
            </w:r>
            <w:r w:rsidR="006E4599" w:rsidRPr="006E4599">
              <w:rPr>
                <w:rFonts w:asciiTheme="minorHAnsi" w:hAnsiTheme="minorHAnsi" w:cstheme="minorHAnsi"/>
                <w:noProof/>
                <w:webHidden/>
              </w:rPr>
              <w:instrText xml:space="preserve"> PAGEREF _Toc491283271 \h </w:instrText>
            </w:r>
            <w:r w:rsidR="006E4599" w:rsidRPr="006E4599">
              <w:rPr>
                <w:rFonts w:asciiTheme="minorHAnsi" w:hAnsiTheme="minorHAnsi" w:cstheme="minorHAnsi"/>
                <w:noProof/>
                <w:webHidden/>
              </w:rPr>
            </w:r>
            <w:r w:rsidR="006E4599" w:rsidRPr="006E4599">
              <w:rPr>
                <w:rFonts w:asciiTheme="minorHAnsi" w:hAnsiTheme="minorHAnsi" w:cstheme="minorHAnsi"/>
                <w:noProof/>
                <w:webHidden/>
              </w:rPr>
              <w:fldChar w:fldCharType="separate"/>
            </w:r>
            <w:r w:rsidR="006E4599" w:rsidRPr="006E4599">
              <w:rPr>
                <w:rFonts w:asciiTheme="minorHAnsi" w:hAnsiTheme="minorHAnsi" w:cstheme="minorHAnsi"/>
                <w:noProof/>
                <w:webHidden/>
              </w:rPr>
              <w:t>3</w:t>
            </w:r>
            <w:r w:rsidR="006E4599" w:rsidRPr="006E4599">
              <w:rPr>
                <w:rFonts w:asciiTheme="minorHAnsi" w:hAnsiTheme="minorHAnsi" w:cstheme="minorHAnsi"/>
                <w:noProof/>
                <w:webHidden/>
              </w:rPr>
              <w:fldChar w:fldCharType="end"/>
            </w:r>
          </w:hyperlink>
        </w:p>
        <w:p w14:paraId="0D65FD3C" w14:textId="77777777" w:rsidR="006E4599" w:rsidRPr="006E4599" w:rsidRDefault="006E4599">
          <w:pPr>
            <w:pStyle w:val="TOC2"/>
            <w:rPr>
              <w:rFonts w:asciiTheme="minorHAnsi" w:eastAsiaTheme="minorEastAsia" w:hAnsiTheme="minorHAnsi" w:cstheme="minorHAnsi"/>
              <w:smallCaps w:val="0"/>
              <w:noProof/>
              <w:sz w:val="22"/>
              <w:szCs w:val="22"/>
            </w:rPr>
          </w:pPr>
          <w:hyperlink w:anchor="_Toc491283272" w:history="1">
            <w:r w:rsidRPr="006E4599">
              <w:rPr>
                <w:rStyle w:val="Hyperlink"/>
                <w:rFonts w:asciiTheme="minorHAnsi" w:hAnsiTheme="minorHAnsi" w:cstheme="minorHAnsi"/>
                <w:noProof/>
              </w:rPr>
              <w:t>Compare: Traditional Fax/Fax Server VS Online Fax</w:t>
            </w:r>
            <w:r w:rsidRPr="006E4599">
              <w:rPr>
                <w:rFonts w:asciiTheme="minorHAnsi" w:hAnsiTheme="minorHAnsi" w:cstheme="minorHAnsi"/>
                <w:noProof/>
                <w:webHidden/>
              </w:rPr>
              <w:tab/>
            </w:r>
            <w:r w:rsidRPr="006E4599">
              <w:rPr>
                <w:rFonts w:asciiTheme="minorHAnsi" w:hAnsiTheme="minorHAnsi" w:cstheme="minorHAnsi"/>
                <w:noProof/>
                <w:webHidden/>
              </w:rPr>
              <w:fldChar w:fldCharType="begin"/>
            </w:r>
            <w:r w:rsidRPr="006E4599">
              <w:rPr>
                <w:rFonts w:asciiTheme="minorHAnsi" w:hAnsiTheme="minorHAnsi" w:cstheme="minorHAnsi"/>
                <w:noProof/>
                <w:webHidden/>
              </w:rPr>
              <w:instrText xml:space="preserve"> PAGEREF _Toc491283272 \h </w:instrText>
            </w:r>
            <w:r w:rsidRPr="006E4599">
              <w:rPr>
                <w:rFonts w:asciiTheme="minorHAnsi" w:hAnsiTheme="minorHAnsi" w:cstheme="minorHAnsi"/>
                <w:noProof/>
                <w:webHidden/>
              </w:rPr>
            </w:r>
            <w:r w:rsidRPr="006E4599">
              <w:rPr>
                <w:rFonts w:asciiTheme="minorHAnsi" w:hAnsiTheme="minorHAnsi" w:cstheme="minorHAnsi"/>
                <w:noProof/>
                <w:webHidden/>
              </w:rPr>
              <w:fldChar w:fldCharType="separate"/>
            </w:r>
            <w:r w:rsidRPr="006E4599">
              <w:rPr>
                <w:rFonts w:asciiTheme="minorHAnsi" w:hAnsiTheme="minorHAnsi" w:cstheme="minorHAnsi"/>
                <w:noProof/>
                <w:webHidden/>
              </w:rPr>
              <w:t>4</w:t>
            </w:r>
            <w:r w:rsidRPr="006E4599">
              <w:rPr>
                <w:rFonts w:asciiTheme="minorHAnsi" w:hAnsiTheme="minorHAnsi" w:cstheme="minorHAnsi"/>
                <w:noProof/>
                <w:webHidden/>
              </w:rPr>
              <w:fldChar w:fldCharType="end"/>
            </w:r>
          </w:hyperlink>
        </w:p>
        <w:p w14:paraId="1CB09927" w14:textId="77777777" w:rsidR="006E4599" w:rsidRPr="006E4599" w:rsidRDefault="006E4599">
          <w:pPr>
            <w:pStyle w:val="TOC2"/>
            <w:rPr>
              <w:rFonts w:asciiTheme="minorHAnsi" w:eastAsiaTheme="minorEastAsia" w:hAnsiTheme="minorHAnsi" w:cstheme="minorHAnsi"/>
              <w:smallCaps w:val="0"/>
              <w:noProof/>
              <w:sz w:val="22"/>
              <w:szCs w:val="22"/>
            </w:rPr>
          </w:pPr>
          <w:hyperlink w:anchor="_Toc491283273" w:history="1">
            <w:r w:rsidRPr="006E4599">
              <w:rPr>
                <w:rStyle w:val="Hyperlink"/>
                <w:rFonts w:asciiTheme="minorHAnsi" w:hAnsiTheme="minorHAnsi" w:cstheme="minorHAnsi"/>
                <w:noProof/>
              </w:rPr>
              <w:t>Simple Fax Management</w:t>
            </w:r>
            <w:r w:rsidRPr="006E4599">
              <w:rPr>
                <w:rFonts w:asciiTheme="minorHAnsi" w:hAnsiTheme="minorHAnsi" w:cstheme="minorHAnsi"/>
                <w:noProof/>
                <w:webHidden/>
              </w:rPr>
              <w:tab/>
            </w:r>
            <w:r w:rsidRPr="006E4599">
              <w:rPr>
                <w:rFonts w:asciiTheme="minorHAnsi" w:hAnsiTheme="minorHAnsi" w:cstheme="minorHAnsi"/>
                <w:noProof/>
                <w:webHidden/>
              </w:rPr>
              <w:fldChar w:fldCharType="begin"/>
            </w:r>
            <w:r w:rsidRPr="006E4599">
              <w:rPr>
                <w:rFonts w:asciiTheme="minorHAnsi" w:hAnsiTheme="minorHAnsi" w:cstheme="minorHAnsi"/>
                <w:noProof/>
                <w:webHidden/>
              </w:rPr>
              <w:instrText xml:space="preserve"> PAGEREF _Toc491283273 \h </w:instrText>
            </w:r>
            <w:r w:rsidRPr="006E4599">
              <w:rPr>
                <w:rFonts w:asciiTheme="minorHAnsi" w:hAnsiTheme="minorHAnsi" w:cstheme="minorHAnsi"/>
                <w:noProof/>
                <w:webHidden/>
              </w:rPr>
            </w:r>
            <w:r w:rsidRPr="006E4599">
              <w:rPr>
                <w:rFonts w:asciiTheme="minorHAnsi" w:hAnsiTheme="minorHAnsi" w:cstheme="minorHAnsi"/>
                <w:noProof/>
                <w:webHidden/>
              </w:rPr>
              <w:fldChar w:fldCharType="separate"/>
            </w:r>
            <w:r w:rsidRPr="006E4599">
              <w:rPr>
                <w:rFonts w:asciiTheme="minorHAnsi" w:hAnsiTheme="minorHAnsi" w:cstheme="minorHAnsi"/>
                <w:noProof/>
                <w:webHidden/>
              </w:rPr>
              <w:t>5</w:t>
            </w:r>
            <w:r w:rsidRPr="006E4599">
              <w:rPr>
                <w:rFonts w:asciiTheme="minorHAnsi" w:hAnsiTheme="minorHAnsi" w:cstheme="minorHAnsi"/>
                <w:noProof/>
                <w:webHidden/>
              </w:rPr>
              <w:fldChar w:fldCharType="end"/>
            </w:r>
          </w:hyperlink>
        </w:p>
        <w:p w14:paraId="3DF0230B" w14:textId="77777777" w:rsidR="006E4599" w:rsidRPr="006E4599" w:rsidRDefault="006E4599">
          <w:pPr>
            <w:pStyle w:val="TOC2"/>
            <w:rPr>
              <w:rFonts w:asciiTheme="minorHAnsi" w:eastAsiaTheme="minorEastAsia" w:hAnsiTheme="minorHAnsi" w:cstheme="minorHAnsi"/>
              <w:smallCaps w:val="0"/>
              <w:noProof/>
              <w:sz w:val="22"/>
              <w:szCs w:val="22"/>
            </w:rPr>
          </w:pPr>
          <w:hyperlink w:anchor="_Toc491283274" w:history="1">
            <w:r w:rsidRPr="006E4599">
              <w:rPr>
                <w:rStyle w:val="Hyperlink"/>
                <w:rFonts w:asciiTheme="minorHAnsi" w:hAnsiTheme="minorHAnsi" w:cstheme="minorHAnsi"/>
                <w:noProof/>
              </w:rPr>
              <w:t>Privacy, Security and Redundancy</w:t>
            </w:r>
            <w:r w:rsidRPr="006E4599">
              <w:rPr>
                <w:rFonts w:asciiTheme="minorHAnsi" w:hAnsiTheme="minorHAnsi" w:cstheme="minorHAnsi"/>
                <w:noProof/>
                <w:webHidden/>
              </w:rPr>
              <w:tab/>
            </w:r>
            <w:r w:rsidRPr="006E4599">
              <w:rPr>
                <w:rFonts w:asciiTheme="minorHAnsi" w:hAnsiTheme="minorHAnsi" w:cstheme="minorHAnsi"/>
                <w:noProof/>
                <w:webHidden/>
              </w:rPr>
              <w:fldChar w:fldCharType="begin"/>
            </w:r>
            <w:r w:rsidRPr="006E4599">
              <w:rPr>
                <w:rFonts w:asciiTheme="minorHAnsi" w:hAnsiTheme="minorHAnsi" w:cstheme="minorHAnsi"/>
                <w:noProof/>
                <w:webHidden/>
              </w:rPr>
              <w:instrText xml:space="preserve"> PAGEREF _Toc491283274 \h </w:instrText>
            </w:r>
            <w:r w:rsidRPr="006E4599">
              <w:rPr>
                <w:rFonts w:asciiTheme="minorHAnsi" w:hAnsiTheme="minorHAnsi" w:cstheme="minorHAnsi"/>
                <w:noProof/>
                <w:webHidden/>
              </w:rPr>
            </w:r>
            <w:r w:rsidRPr="006E4599">
              <w:rPr>
                <w:rFonts w:asciiTheme="minorHAnsi" w:hAnsiTheme="minorHAnsi" w:cstheme="minorHAnsi"/>
                <w:noProof/>
                <w:webHidden/>
              </w:rPr>
              <w:fldChar w:fldCharType="separate"/>
            </w:r>
            <w:r w:rsidRPr="006E4599">
              <w:rPr>
                <w:rFonts w:asciiTheme="minorHAnsi" w:hAnsiTheme="minorHAnsi" w:cstheme="minorHAnsi"/>
                <w:noProof/>
                <w:webHidden/>
              </w:rPr>
              <w:t>6</w:t>
            </w:r>
            <w:r w:rsidRPr="006E4599">
              <w:rPr>
                <w:rFonts w:asciiTheme="minorHAnsi" w:hAnsiTheme="minorHAnsi" w:cstheme="minorHAnsi"/>
                <w:noProof/>
                <w:webHidden/>
              </w:rPr>
              <w:fldChar w:fldCharType="end"/>
            </w:r>
          </w:hyperlink>
        </w:p>
        <w:p w14:paraId="407D277A" w14:textId="77777777" w:rsidR="006E4599" w:rsidRPr="006E4599" w:rsidRDefault="006E4599">
          <w:pPr>
            <w:pStyle w:val="TOC3"/>
            <w:tabs>
              <w:tab w:val="right" w:leader="dot" w:pos="9060"/>
            </w:tabs>
            <w:rPr>
              <w:rFonts w:asciiTheme="minorHAnsi" w:eastAsiaTheme="minorEastAsia" w:hAnsiTheme="minorHAnsi" w:cstheme="minorHAnsi"/>
              <w:i w:val="0"/>
              <w:iCs w:val="0"/>
              <w:noProof/>
              <w:sz w:val="22"/>
              <w:szCs w:val="22"/>
            </w:rPr>
          </w:pPr>
          <w:hyperlink w:anchor="_Toc491283275" w:history="1">
            <w:r w:rsidRPr="006E4599">
              <w:rPr>
                <w:rStyle w:val="Hyperlink"/>
                <w:rFonts w:asciiTheme="minorHAnsi" w:hAnsiTheme="minorHAnsi" w:cstheme="minorHAnsi"/>
                <w:noProof/>
              </w:rPr>
              <w:t>Government and Industry Regulations</w:t>
            </w:r>
            <w:r w:rsidRPr="006E4599">
              <w:rPr>
                <w:rFonts w:asciiTheme="minorHAnsi" w:hAnsiTheme="minorHAnsi" w:cstheme="minorHAnsi"/>
                <w:noProof/>
                <w:webHidden/>
              </w:rPr>
              <w:tab/>
            </w:r>
            <w:r w:rsidRPr="006E4599">
              <w:rPr>
                <w:rFonts w:asciiTheme="minorHAnsi" w:hAnsiTheme="minorHAnsi" w:cstheme="minorHAnsi"/>
                <w:noProof/>
                <w:webHidden/>
              </w:rPr>
              <w:fldChar w:fldCharType="begin"/>
            </w:r>
            <w:r w:rsidRPr="006E4599">
              <w:rPr>
                <w:rFonts w:asciiTheme="minorHAnsi" w:hAnsiTheme="minorHAnsi" w:cstheme="minorHAnsi"/>
                <w:noProof/>
                <w:webHidden/>
              </w:rPr>
              <w:instrText xml:space="preserve"> PAGEREF _Toc491283275 \h </w:instrText>
            </w:r>
            <w:r w:rsidRPr="006E4599">
              <w:rPr>
                <w:rFonts w:asciiTheme="minorHAnsi" w:hAnsiTheme="minorHAnsi" w:cstheme="minorHAnsi"/>
                <w:noProof/>
                <w:webHidden/>
              </w:rPr>
            </w:r>
            <w:r w:rsidRPr="006E4599">
              <w:rPr>
                <w:rFonts w:asciiTheme="minorHAnsi" w:hAnsiTheme="minorHAnsi" w:cstheme="minorHAnsi"/>
                <w:noProof/>
                <w:webHidden/>
              </w:rPr>
              <w:fldChar w:fldCharType="separate"/>
            </w:r>
            <w:r w:rsidRPr="006E4599">
              <w:rPr>
                <w:rFonts w:asciiTheme="minorHAnsi" w:hAnsiTheme="minorHAnsi" w:cstheme="minorHAnsi"/>
                <w:noProof/>
                <w:webHidden/>
              </w:rPr>
              <w:t>6</w:t>
            </w:r>
            <w:r w:rsidRPr="006E4599">
              <w:rPr>
                <w:rFonts w:asciiTheme="minorHAnsi" w:hAnsiTheme="minorHAnsi" w:cstheme="minorHAnsi"/>
                <w:noProof/>
                <w:webHidden/>
              </w:rPr>
              <w:fldChar w:fldCharType="end"/>
            </w:r>
          </w:hyperlink>
        </w:p>
        <w:p w14:paraId="1C603BEE" w14:textId="77777777" w:rsidR="006E4599" w:rsidRPr="006E4599" w:rsidRDefault="006E4599">
          <w:pPr>
            <w:pStyle w:val="TOC3"/>
            <w:tabs>
              <w:tab w:val="right" w:leader="dot" w:pos="9060"/>
            </w:tabs>
            <w:rPr>
              <w:rFonts w:asciiTheme="minorHAnsi" w:eastAsiaTheme="minorEastAsia" w:hAnsiTheme="minorHAnsi" w:cstheme="minorHAnsi"/>
              <w:i w:val="0"/>
              <w:iCs w:val="0"/>
              <w:noProof/>
              <w:sz w:val="22"/>
              <w:szCs w:val="22"/>
            </w:rPr>
          </w:pPr>
          <w:hyperlink w:anchor="_Toc491283276" w:history="1">
            <w:r w:rsidRPr="006E4599">
              <w:rPr>
                <w:rStyle w:val="Hyperlink"/>
                <w:rFonts w:asciiTheme="minorHAnsi" w:hAnsiTheme="minorHAnsi" w:cstheme="minorHAnsi"/>
                <w:noProof/>
              </w:rPr>
              <w:t>Multi-User Online Fax Security and Compliance</w:t>
            </w:r>
            <w:r w:rsidRPr="006E4599">
              <w:rPr>
                <w:rFonts w:asciiTheme="minorHAnsi" w:hAnsiTheme="minorHAnsi" w:cstheme="minorHAnsi"/>
                <w:noProof/>
                <w:webHidden/>
              </w:rPr>
              <w:tab/>
            </w:r>
            <w:r w:rsidRPr="006E4599">
              <w:rPr>
                <w:rFonts w:asciiTheme="minorHAnsi" w:hAnsiTheme="minorHAnsi" w:cstheme="minorHAnsi"/>
                <w:noProof/>
                <w:webHidden/>
              </w:rPr>
              <w:fldChar w:fldCharType="begin"/>
            </w:r>
            <w:r w:rsidRPr="006E4599">
              <w:rPr>
                <w:rFonts w:asciiTheme="minorHAnsi" w:hAnsiTheme="minorHAnsi" w:cstheme="minorHAnsi"/>
                <w:noProof/>
                <w:webHidden/>
              </w:rPr>
              <w:instrText xml:space="preserve"> PAGEREF _Toc491283276 \h </w:instrText>
            </w:r>
            <w:r w:rsidRPr="006E4599">
              <w:rPr>
                <w:rFonts w:asciiTheme="minorHAnsi" w:hAnsiTheme="minorHAnsi" w:cstheme="minorHAnsi"/>
                <w:noProof/>
                <w:webHidden/>
              </w:rPr>
            </w:r>
            <w:r w:rsidRPr="006E4599">
              <w:rPr>
                <w:rFonts w:asciiTheme="minorHAnsi" w:hAnsiTheme="minorHAnsi" w:cstheme="minorHAnsi"/>
                <w:noProof/>
                <w:webHidden/>
              </w:rPr>
              <w:fldChar w:fldCharType="separate"/>
            </w:r>
            <w:r w:rsidRPr="006E4599">
              <w:rPr>
                <w:rFonts w:asciiTheme="minorHAnsi" w:hAnsiTheme="minorHAnsi" w:cstheme="minorHAnsi"/>
                <w:noProof/>
                <w:webHidden/>
              </w:rPr>
              <w:t>6</w:t>
            </w:r>
            <w:r w:rsidRPr="006E4599">
              <w:rPr>
                <w:rFonts w:asciiTheme="minorHAnsi" w:hAnsiTheme="minorHAnsi" w:cstheme="minorHAnsi"/>
                <w:noProof/>
                <w:webHidden/>
              </w:rPr>
              <w:fldChar w:fldCharType="end"/>
            </w:r>
          </w:hyperlink>
        </w:p>
        <w:p w14:paraId="32E7CD50" w14:textId="77777777" w:rsidR="006E4599" w:rsidRPr="006E4599" w:rsidRDefault="006E4599">
          <w:pPr>
            <w:pStyle w:val="TOC2"/>
            <w:rPr>
              <w:rFonts w:asciiTheme="minorHAnsi" w:eastAsiaTheme="minorEastAsia" w:hAnsiTheme="minorHAnsi" w:cstheme="minorHAnsi"/>
              <w:smallCaps w:val="0"/>
              <w:noProof/>
              <w:sz w:val="22"/>
              <w:szCs w:val="22"/>
            </w:rPr>
          </w:pPr>
          <w:hyperlink w:anchor="_Toc491283277" w:history="1">
            <w:r w:rsidRPr="006E4599">
              <w:rPr>
                <w:rStyle w:val="Hyperlink"/>
                <w:rFonts w:asciiTheme="minorHAnsi" w:hAnsiTheme="minorHAnsi" w:cstheme="minorHAnsi"/>
                <w:noProof/>
              </w:rPr>
              <w:t>Health Insurance Portability and Accountability Act (HIPAA) Requirements</w:t>
            </w:r>
            <w:r w:rsidRPr="006E4599">
              <w:rPr>
                <w:rFonts w:asciiTheme="minorHAnsi" w:hAnsiTheme="minorHAnsi" w:cstheme="minorHAnsi"/>
                <w:noProof/>
                <w:webHidden/>
              </w:rPr>
              <w:tab/>
            </w:r>
            <w:r w:rsidRPr="006E4599">
              <w:rPr>
                <w:rFonts w:asciiTheme="minorHAnsi" w:hAnsiTheme="minorHAnsi" w:cstheme="minorHAnsi"/>
                <w:noProof/>
                <w:webHidden/>
              </w:rPr>
              <w:fldChar w:fldCharType="begin"/>
            </w:r>
            <w:r w:rsidRPr="006E4599">
              <w:rPr>
                <w:rFonts w:asciiTheme="minorHAnsi" w:hAnsiTheme="minorHAnsi" w:cstheme="minorHAnsi"/>
                <w:noProof/>
                <w:webHidden/>
              </w:rPr>
              <w:instrText xml:space="preserve"> PAGEREF _Toc491283277 \h </w:instrText>
            </w:r>
            <w:r w:rsidRPr="006E4599">
              <w:rPr>
                <w:rFonts w:asciiTheme="minorHAnsi" w:hAnsiTheme="minorHAnsi" w:cstheme="minorHAnsi"/>
                <w:noProof/>
                <w:webHidden/>
              </w:rPr>
            </w:r>
            <w:r w:rsidRPr="006E4599">
              <w:rPr>
                <w:rFonts w:asciiTheme="minorHAnsi" w:hAnsiTheme="minorHAnsi" w:cstheme="minorHAnsi"/>
                <w:noProof/>
                <w:webHidden/>
              </w:rPr>
              <w:fldChar w:fldCharType="separate"/>
            </w:r>
            <w:r w:rsidRPr="006E4599">
              <w:rPr>
                <w:rFonts w:asciiTheme="minorHAnsi" w:hAnsiTheme="minorHAnsi" w:cstheme="minorHAnsi"/>
                <w:noProof/>
                <w:webHidden/>
              </w:rPr>
              <w:t>8</w:t>
            </w:r>
            <w:r w:rsidRPr="006E4599">
              <w:rPr>
                <w:rFonts w:asciiTheme="minorHAnsi" w:hAnsiTheme="minorHAnsi" w:cstheme="minorHAnsi"/>
                <w:noProof/>
                <w:webHidden/>
              </w:rPr>
              <w:fldChar w:fldCharType="end"/>
            </w:r>
          </w:hyperlink>
        </w:p>
        <w:p w14:paraId="01BC4438" w14:textId="77777777" w:rsidR="006E4599" w:rsidRPr="006E4599" w:rsidRDefault="006E4599">
          <w:pPr>
            <w:pStyle w:val="TOC3"/>
            <w:tabs>
              <w:tab w:val="right" w:leader="dot" w:pos="9060"/>
            </w:tabs>
            <w:rPr>
              <w:rFonts w:asciiTheme="minorHAnsi" w:eastAsiaTheme="minorEastAsia" w:hAnsiTheme="minorHAnsi" w:cstheme="minorHAnsi"/>
              <w:i w:val="0"/>
              <w:iCs w:val="0"/>
              <w:noProof/>
              <w:sz w:val="22"/>
              <w:szCs w:val="22"/>
            </w:rPr>
          </w:pPr>
          <w:hyperlink w:anchor="_Toc491283278" w:history="1">
            <w:r w:rsidRPr="006E4599">
              <w:rPr>
                <w:rStyle w:val="Hyperlink"/>
                <w:rFonts w:asciiTheme="minorHAnsi" w:hAnsiTheme="minorHAnsi" w:cstheme="minorHAnsi"/>
                <w:noProof/>
              </w:rPr>
              <w:t>Elements of HIPAA Compliance</w:t>
            </w:r>
            <w:r w:rsidRPr="006E4599">
              <w:rPr>
                <w:rFonts w:asciiTheme="minorHAnsi" w:hAnsiTheme="minorHAnsi" w:cstheme="minorHAnsi"/>
                <w:noProof/>
                <w:webHidden/>
              </w:rPr>
              <w:tab/>
            </w:r>
            <w:r w:rsidRPr="006E4599">
              <w:rPr>
                <w:rFonts w:asciiTheme="minorHAnsi" w:hAnsiTheme="minorHAnsi" w:cstheme="minorHAnsi"/>
                <w:noProof/>
                <w:webHidden/>
              </w:rPr>
              <w:fldChar w:fldCharType="begin"/>
            </w:r>
            <w:r w:rsidRPr="006E4599">
              <w:rPr>
                <w:rFonts w:asciiTheme="minorHAnsi" w:hAnsiTheme="minorHAnsi" w:cstheme="minorHAnsi"/>
                <w:noProof/>
                <w:webHidden/>
              </w:rPr>
              <w:instrText xml:space="preserve"> PAGEREF _Toc491283278 \h </w:instrText>
            </w:r>
            <w:r w:rsidRPr="006E4599">
              <w:rPr>
                <w:rFonts w:asciiTheme="minorHAnsi" w:hAnsiTheme="minorHAnsi" w:cstheme="minorHAnsi"/>
                <w:noProof/>
                <w:webHidden/>
              </w:rPr>
            </w:r>
            <w:r w:rsidRPr="006E4599">
              <w:rPr>
                <w:rFonts w:asciiTheme="minorHAnsi" w:hAnsiTheme="minorHAnsi" w:cstheme="minorHAnsi"/>
                <w:noProof/>
                <w:webHidden/>
              </w:rPr>
              <w:fldChar w:fldCharType="separate"/>
            </w:r>
            <w:r w:rsidRPr="006E4599">
              <w:rPr>
                <w:rFonts w:asciiTheme="minorHAnsi" w:hAnsiTheme="minorHAnsi" w:cstheme="minorHAnsi"/>
                <w:noProof/>
                <w:webHidden/>
              </w:rPr>
              <w:t>8</w:t>
            </w:r>
            <w:r w:rsidRPr="006E4599">
              <w:rPr>
                <w:rFonts w:asciiTheme="minorHAnsi" w:hAnsiTheme="minorHAnsi" w:cstheme="minorHAnsi"/>
                <w:noProof/>
                <w:webHidden/>
              </w:rPr>
              <w:fldChar w:fldCharType="end"/>
            </w:r>
          </w:hyperlink>
        </w:p>
        <w:p w14:paraId="2E91B6C4" w14:textId="77777777" w:rsidR="006E4599" w:rsidRPr="006E4599" w:rsidRDefault="006E4599">
          <w:pPr>
            <w:pStyle w:val="TOC2"/>
            <w:rPr>
              <w:rFonts w:asciiTheme="minorHAnsi" w:eastAsiaTheme="minorEastAsia" w:hAnsiTheme="minorHAnsi" w:cstheme="minorHAnsi"/>
              <w:smallCaps w:val="0"/>
              <w:noProof/>
              <w:sz w:val="22"/>
              <w:szCs w:val="22"/>
            </w:rPr>
          </w:pPr>
          <w:hyperlink w:anchor="_Toc491283279" w:history="1">
            <w:r w:rsidRPr="006E4599">
              <w:rPr>
                <w:rStyle w:val="Hyperlink"/>
                <w:rFonts w:asciiTheme="minorHAnsi" w:hAnsiTheme="minorHAnsi" w:cstheme="minorHAnsi"/>
                <w:noProof/>
              </w:rPr>
              <w:t>Total Cost of Ownership and Maintenance</w:t>
            </w:r>
            <w:r w:rsidRPr="006E4599">
              <w:rPr>
                <w:rFonts w:asciiTheme="minorHAnsi" w:hAnsiTheme="minorHAnsi" w:cstheme="minorHAnsi"/>
                <w:noProof/>
                <w:webHidden/>
              </w:rPr>
              <w:tab/>
            </w:r>
            <w:r w:rsidRPr="006E4599">
              <w:rPr>
                <w:rFonts w:asciiTheme="minorHAnsi" w:hAnsiTheme="minorHAnsi" w:cstheme="minorHAnsi"/>
                <w:noProof/>
                <w:webHidden/>
              </w:rPr>
              <w:fldChar w:fldCharType="begin"/>
            </w:r>
            <w:r w:rsidRPr="006E4599">
              <w:rPr>
                <w:rFonts w:asciiTheme="minorHAnsi" w:hAnsiTheme="minorHAnsi" w:cstheme="minorHAnsi"/>
                <w:noProof/>
                <w:webHidden/>
              </w:rPr>
              <w:instrText xml:space="preserve"> PAGEREF _Toc491283279 \h </w:instrText>
            </w:r>
            <w:r w:rsidRPr="006E4599">
              <w:rPr>
                <w:rFonts w:asciiTheme="minorHAnsi" w:hAnsiTheme="minorHAnsi" w:cstheme="minorHAnsi"/>
                <w:noProof/>
                <w:webHidden/>
              </w:rPr>
            </w:r>
            <w:r w:rsidRPr="006E4599">
              <w:rPr>
                <w:rFonts w:asciiTheme="minorHAnsi" w:hAnsiTheme="minorHAnsi" w:cstheme="minorHAnsi"/>
                <w:noProof/>
                <w:webHidden/>
              </w:rPr>
              <w:fldChar w:fldCharType="separate"/>
            </w:r>
            <w:r w:rsidRPr="006E4599">
              <w:rPr>
                <w:rFonts w:asciiTheme="minorHAnsi" w:hAnsiTheme="minorHAnsi" w:cstheme="minorHAnsi"/>
                <w:noProof/>
                <w:webHidden/>
              </w:rPr>
              <w:t>10</w:t>
            </w:r>
            <w:r w:rsidRPr="006E4599">
              <w:rPr>
                <w:rFonts w:asciiTheme="minorHAnsi" w:hAnsiTheme="minorHAnsi" w:cstheme="minorHAnsi"/>
                <w:noProof/>
                <w:webHidden/>
              </w:rPr>
              <w:fldChar w:fldCharType="end"/>
            </w:r>
          </w:hyperlink>
        </w:p>
        <w:p w14:paraId="271D4D4E" w14:textId="77777777" w:rsidR="006E4599" w:rsidRPr="006E4599" w:rsidRDefault="006E4599">
          <w:pPr>
            <w:pStyle w:val="TOC3"/>
            <w:tabs>
              <w:tab w:val="right" w:leader="dot" w:pos="9060"/>
            </w:tabs>
            <w:rPr>
              <w:rFonts w:asciiTheme="minorHAnsi" w:eastAsiaTheme="minorEastAsia" w:hAnsiTheme="minorHAnsi" w:cstheme="minorHAnsi"/>
              <w:i w:val="0"/>
              <w:iCs w:val="0"/>
              <w:noProof/>
              <w:sz w:val="22"/>
              <w:szCs w:val="22"/>
            </w:rPr>
          </w:pPr>
          <w:hyperlink w:anchor="_Toc491283280" w:history="1">
            <w:r w:rsidRPr="006E4599">
              <w:rPr>
                <w:rStyle w:val="Hyperlink"/>
                <w:rFonts w:asciiTheme="minorHAnsi" w:hAnsiTheme="minorHAnsi" w:cstheme="minorHAnsi"/>
                <w:noProof/>
              </w:rPr>
              <w:t>Implement Cost Savings and Other Benefits with Multi-User Online Fax</w:t>
            </w:r>
            <w:r w:rsidRPr="006E4599">
              <w:rPr>
                <w:rFonts w:asciiTheme="minorHAnsi" w:hAnsiTheme="minorHAnsi" w:cstheme="minorHAnsi"/>
                <w:noProof/>
                <w:webHidden/>
              </w:rPr>
              <w:tab/>
            </w:r>
            <w:r w:rsidRPr="006E4599">
              <w:rPr>
                <w:rFonts w:asciiTheme="minorHAnsi" w:hAnsiTheme="minorHAnsi" w:cstheme="minorHAnsi"/>
                <w:noProof/>
                <w:webHidden/>
              </w:rPr>
              <w:fldChar w:fldCharType="begin"/>
            </w:r>
            <w:r w:rsidRPr="006E4599">
              <w:rPr>
                <w:rFonts w:asciiTheme="minorHAnsi" w:hAnsiTheme="minorHAnsi" w:cstheme="minorHAnsi"/>
                <w:noProof/>
                <w:webHidden/>
              </w:rPr>
              <w:instrText xml:space="preserve"> PAGEREF _Toc491283280 \h </w:instrText>
            </w:r>
            <w:r w:rsidRPr="006E4599">
              <w:rPr>
                <w:rFonts w:asciiTheme="minorHAnsi" w:hAnsiTheme="minorHAnsi" w:cstheme="minorHAnsi"/>
                <w:noProof/>
                <w:webHidden/>
              </w:rPr>
            </w:r>
            <w:r w:rsidRPr="006E4599">
              <w:rPr>
                <w:rFonts w:asciiTheme="minorHAnsi" w:hAnsiTheme="minorHAnsi" w:cstheme="minorHAnsi"/>
                <w:noProof/>
                <w:webHidden/>
              </w:rPr>
              <w:fldChar w:fldCharType="separate"/>
            </w:r>
            <w:r w:rsidRPr="006E4599">
              <w:rPr>
                <w:rFonts w:asciiTheme="minorHAnsi" w:hAnsiTheme="minorHAnsi" w:cstheme="minorHAnsi"/>
                <w:noProof/>
                <w:webHidden/>
              </w:rPr>
              <w:t>10</w:t>
            </w:r>
            <w:r w:rsidRPr="006E4599">
              <w:rPr>
                <w:rFonts w:asciiTheme="minorHAnsi" w:hAnsiTheme="minorHAnsi" w:cstheme="minorHAnsi"/>
                <w:noProof/>
                <w:webHidden/>
              </w:rPr>
              <w:fldChar w:fldCharType="end"/>
            </w:r>
          </w:hyperlink>
        </w:p>
        <w:p w14:paraId="2A2B7A7C" w14:textId="77777777" w:rsidR="006E4599" w:rsidRPr="006E4599" w:rsidRDefault="006E4599">
          <w:pPr>
            <w:pStyle w:val="TOC2"/>
            <w:rPr>
              <w:rFonts w:asciiTheme="minorHAnsi" w:eastAsiaTheme="minorEastAsia" w:hAnsiTheme="minorHAnsi" w:cstheme="minorHAnsi"/>
              <w:smallCaps w:val="0"/>
              <w:noProof/>
              <w:sz w:val="22"/>
              <w:szCs w:val="22"/>
            </w:rPr>
          </w:pPr>
          <w:hyperlink w:anchor="_Toc491283281" w:history="1">
            <w:r w:rsidRPr="006E4599">
              <w:rPr>
                <w:rStyle w:val="Hyperlink"/>
                <w:rFonts w:asciiTheme="minorHAnsi" w:hAnsiTheme="minorHAnsi" w:cstheme="minorHAnsi"/>
                <w:noProof/>
              </w:rPr>
              <w:t>Employee Mobility and Productivity</w:t>
            </w:r>
            <w:r w:rsidRPr="006E4599">
              <w:rPr>
                <w:rFonts w:asciiTheme="minorHAnsi" w:hAnsiTheme="minorHAnsi" w:cstheme="minorHAnsi"/>
                <w:noProof/>
                <w:webHidden/>
              </w:rPr>
              <w:tab/>
            </w:r>
            <w:r w:rsidRPr="006E4599">
              <w:rPr>
                <w:rFonts w:asciiTheme="minorHAnsi" w:hAnsiTheme="minorHAnsi" w:cstheme="minorHAnsi"/>
                <w:noProof/>
                <w:webHidden/>
              </w:rPr>
              <w:fldChar w:fldCharType="begin"/>
            </w:r>
            <w:r w:rsidRPr="006E4599">
              <w:rPr>
                <w:rFonts w:asciiTheme="minorHAnsi" w:hAnsiTheme="minorHAnsi" w:cstheme="minorHAnsi"/>
                <w:noProof/>
                <w:webHidden/>
              </w:rPr>
              <w:instrText xml:space="preserve"> PAGEREF _Toc491283281 \h </w:instrText>
            </w:r>
            <w:r w:rsidRPr="006E4599">
              <w:rPr>
                <w:rFonts w:asciiTheme="minorHAnsi" w:hAnsiTheme="minorHAnsi" w:cstheme="minorHAnsi"/>
                <w:noProof/>
                <w:webHidden/>
              </w:rPr>
            </w:r>
            <w:r w:rsidRPr="006E4599">
              <w:rPr>
                <w:rFonts w:asciiTheme="minorHAnsi" w:hAnsiTheme="minorHAnsi" w:cstheme="minorHAnsi"/>
                <w:noProof/>
                <w:webHidden/>
              </w:rPr>
              <w:fldChar w:fldCharType="separate"/>
            </w:r>
            <w:r w:rsidRPr="006E4599">
              <w:rPr>
                <w:rFonts w:asciiTheme="minorHAnsi" w:hAnsiTheme="minorHAnsi" w:cstheme="minorHAnsi"/>
                <w:noProof/>
                <w:webHidden/>
              </w:rPr>
              <w:t>12</w:t>
            </w:r>
            <w:r w:rsidRPr="006E4599">
              <w:rPr>
                <w:rFonts w:asciiTheme="minorHAnsi" w:hAnsiTheme="minorHAnsi" w:cstheme="minorHAnsi"/>
                <w:noProof/>
                <w:webHidden/>
              </w:rPr>
              <w:fldChar w:fldCharType="end"/>
            </w:r>
          </w:hyperlink>
        </w:p>
        <w:p w14:paraId="6106B605" w14:textId="77777777" w:rsidR="006E4599" w:rsidRPr="006E4599" w:rsidRDefault="006E4599">
          <w:pPr>
            <w:pStyle w:val="TOC3"/>
            <w:tabs>
              <w:tab w:val="right" w:leader="dot" w:pos="9060"/>
            </w:tabs>
            <w:rPr>
              <w:rFonts w:asciiTheme="minorHAnsi" w:eastAsiaTheme="minorEastAsia" w:hAnsiTheme="minorHAnsi" w:cstheme="minorHAnsi"/>
              <w:i w:val="0"/>
              <w:iCs w:val="0"/>
              <w:noProof/>
              <w:sz w:val="22"/>
              <w:szCs w:val="22"/>
            </w:rPr>
          </w:pPr>
          <w:hyperlink w:anchor="_Toc491283282" w:history="1">
            <w:r w:rsidRPr="006E4599">
              <w:rPr>
                <w:rStyle w:val="Hyperlink"/>
                <w:rFonts w:asciiTheme="minorHAnsi" w:hAnsiTheme="minorHAnsi" w:cstheme="minorHAnsi"/>
                <w:noProof/>
              </w:rPr>
              <w:t>Multi-User Online Fax User Functionality</w:t>
            </w:r>
            <w:r w:rsidRPr="006E4599">
              <w:rPr>
                <w:rFonts w:asciiTheme="minorHAnsi" w:hAnsiTheme="minorHAnsi" w:cstheme="minorHAnsi"/>
                <w:noProof/>
                <w:webHidden/>
              </w:rPr>
              <w:tab/>
            </w:r>
            <w:r w:rsidRPr="006E4599">
              <w:rPr>
                <w:rFonts w:asciiTheme="minorHAnsi" w:hAnsiTheme="minorHAnsi" w:cstheme="minorHAnsi"/>
                <w:noProof/>
                <w:webHidden/>
              </w:rPr>
              <w:fldChar w:fldCharType="begin"/>
            </w:r>
            <w:r w:rsidRPr="006E4599">
              <w:rPr>
                <w:rFonts w:asciiTheme="minorHAnsi" w:hAnsiTheme="minorHAnsi" w:cstheme="minorHAnsi"/>
                <w:noProof/>
                <w:webHidden/>
              </w:rPr>
              <w:instrText xml:space="preserve"> PAGEREF _Toc491283282 \h </w:instrText>
            </w:r>
            <w:r w:rsidRPr="006E4599">
              <w:rPr>
                <w:rFonts w:asciiTheme="minorHAnsi" w:hAnsiTheme="minorHAnsi" w:cstheme="minorHAnsi"/>
                <w:noProof/>
                <w:webHidden/>
              </w:rPr>
            </w:r>
            <w:r w:rsidRPr="006E4599">
              <w:rPr>
                <w:rFonts w:asciiTheme="minorHAnsi" w:hAnsiTheme="minorHAnsi" w:cstheme="minorHAnsi"/>
                <w:noProof/>
                <w:webHidden/>
              </w:rPr>
              <w:fldChar w:fldCharType="separate"/>
            </w:r>
            <w:r w:rsidRPr="006E4599">
              <w:rPr>
                <w:rFonts w:asciiTheme="minorHAnsi" w:hAnsiTheme="minorHAnsi" w:cstheme="minorHAnsi"/>
                <w:noProof/>
                <w:webHidden/>
              </w:rPr>
              <w:t>12</w:t>
            </w:r>
            <w:r w:rsidRPr="006E4599">
              <w:rPr>
                <w:rFonts w:asciiTheme="minorHAnsi" w:hAnsiTheme="minorHAnsi" w:cstheme="minorHAnsi"/>
                <w:noProof/>
                <w:webHidden/>
              </w:rPr>
              <w:fldChar w:fldCharType="end"/>
            </w:r>
          </w:hyperlink>
        </w:p>
        <w:p w14:paraId="5981C8E3" w14:textId="77777777" w:rsidR="006E4599" w:rsidRPr="006E4599" w:rsidRDefault="006E4599">
          <w:pPr>
            <w:pStyle w:val="TOC2"/>
            <w:rPr>
              <w:rFonts w:asciiTheme="minorHAnsi" w:eastAsiaTheme="minorEastAsia" w:hAnsiTheme="minorHAnsi" w:cstheme="minorHAnsi"/>
              <w:smallCaps w:val="0"/>
              <w:noProof/>
              <w:sz w:val="22"/>
              <w:szCs w:val="22"/>
            </w:rPr>
          </w:pPr>
          <w:hyperlink w:anchor="_Toc491283283" w:history="1">
            <w:r w:rsidRPr="006E4599">
              <w:rPr>
                <w:rStyle w:val="Hyperlink"/>
                <w:rFonts w:asciiTheme="minorHAnsi" w:hAnsiTheme="minorHAnsi" w:cstheme="minorHAnsi"/>
                <w:noProof/>
              </w:rPr>
              <w:t>Deploying Multi-User Online Fax</w:t>
            </w:r>
            <w:r w:rsidRPr="006E4599">
              <w:rPr>
                <w:rFonts w:asciiTheme="minorHAnsi" w:hAnsiTheme="minorHAnsi" w:cstheme="minorHAnsi"/>
                <w:noProof/>
                <w:webHidden/>
              </w:rPr>
              <w:tab/>
            </w:r>
            <w:r w:rsidRPr="006E4599">
              <w:rPr>
                <w:rFonts w:asciiTheme="minorHAnsi" w:hAnsiTheme="minorHAnsi" w:cstheme="minorHAnsi"/>
                <w:noProof/>
                <w:webHidden/>
              </w:rPr>
              <w:fldChar w:fldCharType="begin"/>
            </w:r>
            <w:r w:rsidRPr="006E4599">
              <w:rPr>
                <w:rFonts w:asciiTheme="minorHAnsi" w:hAnsiTheme="minorHAnsi" w:cstheme="minorHAnsi"/>
                <w:noProof/>
                <w:webHidden/>
              </w:rPr>
              <w:instrText xml:space="preserve"> PAGEREF _Toc491283283 \h </w:instrText>
            </w:r>
            <w:r w:rsidRPr="006E4599">
              <w:rPr>
                <w:rFonts w:asciiTheme="minorHAnsi" w:hAnsiTheme="minorHAnsi" w:cstheme="minorHAnsi"/>
                <w:noProof/>
                <w:webHidden/>
              </w:rPr>
            </w:r>
            <w:r w:rsidRPr="006E4599">
              <w:rPr>
                <w:rFonts w:asciiTheme="minorHAnsi" w:hAnsiTheme="minorHAnsi" w:cstheme="minorHAnsi"/>
                <w:noProof/>
                <w:webHidden/>
              </w:rPr>
              <w:fldChar w:fldCharType="separate"/>
            </w:r>
            <w:r w:rsidRPr="006E4599">
              <w:rPr>
                <w:rFonts w:asciiTheme="minorHAnsi" w:hAnsiTheme="minorHAnsi" w:cstheme="minorHAnsi"/>
                <w:noProof/>
                <w:webHidden/>
              </w:rPr>
              <w:t>13</w:t>
            </w:r>
            <w:r w:rsidRPr="006E4599">
              <w:rPr>
                <w:rFonts w:asciiTheme="minorHAnsi" w:hAnsiTheme="minorHAnsi" w:cstheme="minorHAnsi"/>
                <w:noProof/>
                <w:webHidden/>
              </w:rPr>
              <w:fldChar w:fldCharType="end"/>
            </w:r>
          </w:hyperlink>
        </w:p>
        <w:p w14:paraId="63049BF5" w14:textId="77777777" w:rsidR="006E4599" w:rsidRPr="006E4599" w:rsidRDefault="006E4599">
          <w:pPr>
            <w:pStyle w:val="TOC2"/>
            <w:rPr>
              <w:rFonts w:asciiTheme="minorHAnsi" w:eastAsiaTheme="minorEastAsia" w:hAnsiTheme="minorHAnsi" w:cstheme="minorHAnsi"/>
              <w:smallCaps w:val="0"/>
              <w:noProof/>
              <w:sz w:val="22"/>
              <w:szCs w:val="22"/>
            </w:rPr>
          </w:pPr>
          <w:hyperlink w:anchor="_Toc491283284" w:history="1">
            <w:r w:rsidRPr="006E4599">
              <w:rPr>
                <w:rStyle w:val="Hyperlink"/>
                <w:rFonts w:asciiTheme="minorHAnsi" w:hAnsiTheme="minorHAnsi" w:cstheme="minorHAnsi"/>
                <w:noProof/>
              </w:rPr>
              <w:t>Conclusion</w:t>
            </w:r>
            <w:r w:rsidRPr="006E4599">
              <w:rPr>
                <w:rFonts w:asciiTheme="minorHAnsi" w:hAnsiTheme="minorHAnsi" w:cstheme="minorHAnsi"/>
                <w:noProof/>
                <w:webHidden/>
              </w:rPr>
              <w:tab/>
            </w:r>
            <w:r w:rsidRPr="006E4599">
              <w:rPr>
                <w:rFonts w:asciiTheme="minorHAnsi" w:hAnsiTheme="minorHAnsi" w:cstheme="minorHAnsi"/>
                <w:noProof/>
                <w:webHidden/>
              </w:rPr>
              <w:fldChar w:fldCharType="begin"/>
            </w:r>
            <w:r w:rsidRPr="006E4599">
              <w:rPr>
                <w:rFonts w:asciiTheme="minorHAnsi" w:hAnsiTheme="minorHAnsi" w:cstheme="minorHAnsi"/>
                <w:noProof/>
                <w:webHidden/>
              </w:rPr>
              <w:instrText xml:space="preserve"> PAGEREF _Toc491283284 \h </w:instrText>
            </w:r>
            <w:r w:rsidRPr="006E4599">
              <w:rPr>
                <w:rFonts w:asciiTheme="minorHAnsi" w:hAnsiTheme="minorHAnsi" w:cstheme="minorHAnsi"/>
                <w:noProof/>
                <w:webHidden/>
              </w:rPr>
            </w:r>
            <w:r w:rsidRPr="006E4599">
              <w:rPr>
                <w:rFonts w:asciiTheme="minorHAnsi" w:hAnsiTheme="minorHAnsi" w:cstheme="minorHAnsi"/>
                <w:noProof/>
                <w:webHidden/>
              </w:rPr>
              <w:fldChar w:fldCharType="separate"/>
            </w:r>
            <w:r w:rsidRPr="006E4599">
              <w:rPr>
                <w:rFonts w:asciiTheme="minorHAnsi" w:hAnsiTheme="minorHAnsi" w:cstheme="minorHAnsi"/>
                <w:noProof/>
                <w:webHidden/>
              </w:rPr>
              <w:t>13</w:t>
            </w:r>
            <w:r w:rsidRPr="006E4599">
              <w:rPr>
                <w:rFonts w:asciiTheme="minorHAnsi" w:hAnsiTheme="minorHAnsi" w:cstheme="minorHAnsi"/>
                <w:noProof/>
                <w:webHidden/>
              </w:rPr>
              <w:fldChar w:fldCharType="end"/>
            </w:r>
          </w:hyperlink>
        </w:p>
        <w:p w14:paraId="5AD70C18" w14:textId="77777777" w:rsidR="00994309" w:rsidRPr="00023B68" w:rsidRDefault="00994309" w:rsidP="007F42DF">
          <w:pPr>
            <w:spacing w:before="120" w:after="240"/>
          </w:pPr>
          <w:r w:rsidRPr="006E4599">
            <w:rPr>
              <w:rFonts w:asciiTheme="minorHAnsi" w:hAnsiTheme="minorHAnsi" w:cstheme="minorHAnsi"/>
              <w:b/>
              <w:bCs/>
              <w:noProof/>
              <w:sz w:val="24"/>
              <w:szCs w:val="24"/>
            </w:rPr>
            <w:fldChar w:fldCharType="end"/>
          </w:r>
        </w:p>
      </w:sdtContent>
    </w:sdt>
    <w:p w14:paraId="06F7EAA9" w14:textId="77777777" w:rsidR="00A048B5" w:rsidRPr="004267A4" w:rsidRDefault="00A048B5" w:rsidP="00A048B5">
      <w:pPr>
        <w:keepNext/>
        <w:jc w:val="center"/>
        <w:rPr>
          <w:b/>
          <w:sz w:val="36"/>
          <w:szCs w:val="36"/>
        </w:rPr>
      </w:pPr>
    </w:p>
    <w:p w14:paraId="6FF2051F" w14:textId="77777777" w:rsidR="00E915CD" w:rsidRPr="004267A4" w:rsidRDefault="00E915CD" w:rsidP="00BF7F06"/>
    <w:p w14:paraId="32BB6B27" w14:textId="77777777" w:rsidR="001339A4" w:rsidRDefault="001339A4">
      <w:pPr>
        <w:spacing w:before="0"/>
        <w:rPr>
          <w:b/>
          <w:sz w:val="36"/>
        </w:rPr>
      </w:pPr>
      <w:r>
        <w:rPr>
          <w:b/>
          <w:sz w:val="36"/>
        </w:rPr>
        <w:br w:type="page"/>
      </w:r>
    </w:p>
    <w:p w14:paraId="5B0A786E" w14:textId="77777777" w:rsidR="001339A4" w:rsidRDefault="00B850F2" w:rsidP="00FF610B">
      <w:pPr>
        <w:pStyle w:val="Heading2"/>
      </w:pPr>
      <w:bookmarkStart w:id="1" w:name="_Toc491283271"/>
      <w:r>
        <w:lastRenderedPageBreak/>
        <w:t>Introduction</w:t>
      </w:r>
      <w:bookmarkEnd w:id="1"/>
    </w:p>
    <w:p w14:paraId="0E75354F" w14:textId="59C7C6CB" w:rsidR="001339A4" w:rsidRPr="00A54F6D" w:rsidRDefault="00B644B6" w:rsidP="00587FEB">
      <w:pPr>
        <w:spacing w:before="120" w:after="120"/>
      </w:pPr>
      <w:r>
        <w:t>C</w:t>
      </w:r>
      <w:r w:rsidRPr="00A54F6D">
        <w:t>loud service</w:t>
      </w:r>
      <w:r>
        <w:t xml:space="preserve"> adoption has grown significantly over the years </w:t>
      </w:r>
      <w:r w:rsidRPr="00A54F6D">
        <w:t>as legacy technologies fail to adapt to today’s standards of automation, mobility and security.</w:t>
      </w:r>
      <w:r w:rsidR="006E43E8">
        <w:t xml:space="preserve"> The shift to the cloud </w:t>
      </w:r>
      <w:r w:rsidR="008A2487">
        <w:t>can also</w:t>
      </w:r>
      <w:r w:rsidR="006E43E8">
        <w:t xml:space="preserve"> </w:t>
      </w:r>
      <w:r w:rsidR="008A2487">
        <w:t xml:space="preserve">yield businesses </w:t>
      </w:r>
      <w:r w:rsidR="006E43E8">
        <w:t xml:space="preserve">significant cost savings, </w:t>
      </w:r>
      <w:r w:rsidR="006E43E8" w:rsidRPr="00A54F6D">
        <w:t>enhanced productivity and flexibility</w:t>
      </w:r>
      <w:r w:rsidR="006E43E8">
        <w:t xml:space="preserve">. </w:t>
      </w:r>
      <w:r w:rsidR="008A2487">
        <w:t>With this change,</w:t>
      </w:r>
      <w:r w:rsidR="001339A4" w:rsidRPr="00A54F6D">
        <w:t xml:space="preserve"> business leader</w:t>
      </w:r>
      <w:r w:rsidR="002852F7">
        <w:t>s</w:t>
      </w:r>
      <w:r w:rsidR="001339A4" w:rsidRPr="00A54F6D">
        <w:t xml:space="preserve"> </w:t>
      </w:r>
      <w:r w:rsidR="002852F7">
        <w:t xml:space="preserve">need to </w:t>
      </w:r>
      <w:r w:rsidR="001339A4" w:rsidRPr="00A54F6D">
        <w:t xml:space="preserve">ensure </w:t>
      </w:r>
      <w:r w:rsidR="002852F7">
        <w:t xml:space="preserve">that </w:t>
      </w:r>
      <w:r>
        <w:t>their companies</w:t>
      </w:r>
      <w:r w:rsidR="002852F7">
        <w:t xml:space="preserve"> </w:t>
      </w:r>
      <w:r w:rsidR="001339A4" w:rsidRPr="00A54F6D">
        <w:t xml:space="preserve">maintain the same level of reliability and security </w:t>
      </w:r>
      <w:r w:rsidR="00EF69CB">
        <w:t>when moving their business practices online.</w:t>
      </w:r>
    </w:p>
    <w:p w14:paraId="07788E4E" w14:textId="0C0A19E8" w:rsidR="001339A4" w:rsidRPr="00A54F6D" w:rsidRDefault="001339A4" w:rsidP="00587FEB">
      <w:pPr>
        <w:spacing w:before="120" w:after="120"/>
      </w:pPr>
      <w:r w:rsidRPr="00A54F6D">
        <w:t xml:space="preserve">Fax </w:t>
      </w:r>
      <w:r w:rsidR="006E43E8">
        <w:t xml:space="preserve">as a technology </w:t>
      </w:r>
      <w:r w:rsidRPr="00A54F6D">
        <w:t xml:space="preserve">remains an accepted </w:t>
      </w:r>
      <w:r w:rsidR="002852F7">
        <w:t>means of</w:t>
      </w:r>
      <w:r w:rsidR="002852F7" w:rsidRPr="00A54F6D">
        <w:t xml:space="preserve"> </w:t>
      </w:r>
      <w:r w:rsidR="002852F7">
        <w:t>transmitting</w:t>
      </w:r>
      <w:r w:rsidRPr="00A54F6D">
        <w:t xml:space="preserve"> confidential and legally-binding documents</w:t>
      </w:r>
      <w:r w:rsidR="008023BE">
        <w:t xml:space="preserve"> while</w:t>
      </w:r>
      <w:r w:rsidRPr="00A54F6D">
        <w:t xml:space="preserve"> upholding security and other privacy protocols. </w:t>
      </w:r>
      <w:r w:rsidR="008023BE" w:rsidRPr="009E2F2F">
        <w:t>Online fax services caters to the needs of all business types and sizes</w:t>
      </w:r>
      <w:r w:rsidR="008023BE" w:rsidRPr="00042D3E">
        <w:t xml:space="preserve">. </w:t>
      </w:r>
      <w:r w:rsidR="006A5417" w:rsidRPr="00042D3E">
        <w:t>However, t</w:t>
      </w:r>
      <w:r w:rsidR="006E43E8" w:rsidRPr="00042D3E">
        <w:t xml:space="preserve">he </w:t>
      </w:r>
      <w:r w:rsidRPr="00042D3E">
        <w:t>transmission of</w:t>
      </w:r>
      <w:r w:rsidRPr="00A54F6D">
        <w:t xml:space="preserve"> important documents needs to conform to </w:t>
      </w:r>
      <w:r w:rsidR="00F8532F">
        <w:t xml:space="preserve">growing demands of a highly mobile workforce </w:t>
      </w:r>
      <w:r w:rsidR="008023BE">
        <w:t>and fitting into a cloud-based document management workflow</w:t>
      </w:r>
      <w:r w:rsidR="00F8532F">
        <w:t>. Only s</w:t>
      </w:r>
      <w:r w:rsidR="005C54B4">
        <w:t xml:space="preserve">elect </w:t>
      </w:r>
      <w:r w:rsidR="00EF69CB">
        <w:t xml:space="preserve">online </w:t>
      </w:r>
      <w:r w:rsidR="005C54B4">
        <w:t xml:space="preserve">fax solutions can deliver on that. </w:t>
      </w:r>
    </w:p>
    <w:p w14:paraId="655856B7" w14:textId="5674D1BF" w:rsidR="00E40672" w:rsidRDefault="001339A4" w:rsidP="00587FEB">
      <w:pPr>
        <w:spacing w:before="120" w:after="120"/>
      </w:pPr>
      <w:r w:rsidRPr="00A54F6D">
        <w:t xml:space="preserve">Multi-User Online Fax </w:t>
      </w:r>
      <w:r w:rsidR="007E6ADF">
        <w:t>enables b</w:t>
      </w:r>
      <w:r w:rsidRPr="00A54F6D">
        <w:t>usiness</w:t>
      </w:r>
      <w:r w:rsidR="007E6ADF">
        <w:t>es</w:t>
      </w:r>
      <w:r w:rsidRPr="00A54F6D">
        <w:t xml:space="preserve"> with hundreds </w:t>
      </w:r>
      <w:r w:rsidR="007E6ADF">
        <w:t xml:space="preserve">to thousands </w:t>
      </w:r>
      <w:r w:rsidRPr="00A54F6D">
        <w:t xml:space="preserve">of users </w:t>
      </w:r>
      <w:r w:rsidR="007E6ADF">
        <w:t>to</w:t>
      </w:r>
      <w:r w:rsidR="007E6ADF" w:rsidRPr="00A54F6D">
        <w:t xml:space="preserve"> </w:t>
      </w:r>
      <w:r w:rsidRPr="00A54F6D">
        <w:t xml:space="preserve">introduce multi-user, pooled fax quickly and easily. </w:t>
      </w:r>
    </w:p>
    <w:p w14:paraId="1E718478" w14:textId="77777777" w:rsidR="00042D3E" w:rsidRDefault="00042D3E" w:rsidP="00587FEB">
      <w:pPr>
        <w:spacing w:before="120" w:after="120"/>
      </w:pPr>
    </w:p>
    <w:p w14:paraId="0903A0A5" w14:textId="77777777" w:rsidR="00E825A1" w:rsidRPr="009E2F2F" w:rsidRDefault="00E825A1" w:rsidP="00E825A1">
      <w:pPr>
        <w:spacing w:before="120" w:after="120"/>
        <w:rPr>
          <w:b/>
        </w:rPr>
      </w:pPr>
      <w:r w:rsidRPr="009E2F2F">
        <w:rPr>
          <w:b/>
        </w:rPr>
        <w:t>Multi-User Online Fax at a glance:</w:t>
      </w:r>
    </w:p>
    <w:p w14:paraId="6B369E93" w14:textId="7C3997E1" w:rsidR="00BB789E" w:rsidRPr="00A54F6D" w:rsidRDefault="00734244" w:rsidP="0066238E">
      <w:pPr>
        <w:pStyle w:val="ListParagraph"/>
        <w:numPr>
          <w:ilvl w:val="0"/>
          <w:numId w:val="36"/>
        </w:numPr>
        <w:spacing w:before="120" w:after="120" w:line="276" w:lineRule="auto"/>
        <w:contextualSpacing w:val="0"/>
        <w:rPr>
          <w:rFonts w:asciiTheme="minorHAnsi" w:hAnsiTheme="minorHAnsi" w:cstheme="minorHAnsi"/>
          <w:sz w:val="20"/>
          <w:szCs w:val="20"/>
        </w:rPr>
      </w:pPr>
      <w:r>
        <w:rPr>
          <w:rFonts w:asciiTheme="minorHAnsi" w:hAnsiTheme="minorHAnsi" w:cstheme="minorHAnsi"/>
          <w:sz w:val="20"/>
          <w:szCs w:val="20"/>
        </w:rPr>
        <w:t>I</w:t>
      </w:r>
      <w:r w:rsidR="00BB789E" w:rsidRPr="00A54F6D">
        <w:rPr>
          <w:rFonts w:asciiTheme="minorHAnsi" w:hAnsiTheme="minorHAnsi" w:cstheme="minorHAnsi"/>
          <w:sz w:val="20"/>
          <w:szCs w:val="20"/>
        </w:rPr>
        <w:t>mplement</w:t>
      </w:r>
      <w:r w:rsidR="00BB789E">
        <w:rPr>
          <w:rFonts w:asciiTheme="minorHAnsi" w:hAnsiTheme="minorHAnsi" w:cstheme="minorHAnsi"/>
          <w:sz w:val="20"/>
          <w:szCs w:val="20"/>
        </w:rPr>
        <w:t xml:space="preserve"> </w:t>
      </w:r>
      <w:r>
        <w:rPr>
          <w:rFonts w:asciiTheme="minorHAnsi" w:hAnsiTheme="minorHAnsi" w:cstheme="minorHAnsi"/>
          <w:sz w:val="20"/>
          <w:szCs w:val="20"/>
        </w:rPr>
        <w:t xml:space="preserve">multi-user fax to end users quickly and cost-effectively with a solution that is scalable to meet </w:t>
      </w:r>
      <w:r w:rsidR="006C426B">
        <w:rPr>
          <w:rFonts w:asciiTheme="minorHAnsi" w:hAnsiTheme="minorHAnsi" w:cstheme="minorHAnsi"/>
          <w:sz w:val="20"/>
          <w:szCs w:val="20"/>
        </w:rPr>
        <w:t>the</w:t>
      </w:r>
      <w:r>
        <w:rPr>
          <w:rFonts w:asciiTheme="minorHAnsi" w:hAnsiTheme="minorHAnsi" w:cstheme="minorHAnsi"/>
          <w:sz w:val="20"/>
          <w:szCs w:val="20"/>
        </w:rPr>
        <w:t xml:space="preserve"> growing demands of business </w:t>
      </w:r>
    </w:p>
    <w:p w14:paraId="296E55EE" w14:textId="21A41243" w:rsidR="00BB789E" w:rsidRPr="00A54F6D" w:rsidRDefault="007E6ADF" w:rsidP="0066238E">
      <w:pPr>
        <w:pStyle w:val="ListParagraph"/>
        <w:numPr>
          <w:ilvl w:val="0"/>
          <w:numId w:val="36"/>
        </w:numPr>
        <w:spacing w:before="120" w:after="120" w:line="276" w:lineRule="auto"/>
        <w:contextualSpacing w:val="0"/>
        <w:rPr>
          <w:rFonts w:asciiTheme="minorHAnsi" w:hAnsiTheme="minorHAnsi" w:cstheme="minorHAnsi"/>
          <w:sz w:val="20"/>
          <w:szCs w:val="20"/>
        </w:rPr>
      </w:pPr>
      <w:r>
        <w:rPr>
          <w:rFonts w:asciiTheme="minorHAnsi" w:hAnsiTheme="minorHAnsi" w:cstheme="minorHAnsi"/>
          <w:sz w:val="20"/>
          <w:szCs w:val="20"/>
        </w:rPr>
        <w:t xml:space="preserve">Eliminate </w:t>
      </w:r>
      <w:r w:rsidR="00BB789E">
        <w:rPr>
          <w:rFonts w:asciiTheme="minorHAnsi" w:hAnsiTheme="minorHAnsi" w:cstheme="minorHAnsi"/>
          <w:sz w:val="20"/>
          <w:szCs w:val="20"/>
        </w:rPr>
        <w:t xml:space="preserve">hardware reliance and </w:t>
      </w:r>
      <w:r w:rsidR="00BB789E">
        <w:rPr>
          <w:rFonts w:asciiTheme="minorHAnsi" w:hAnsiTheme="minorHAnsi" w:cstheme="minorHAnsi"/>
          <w:color w:val="25282A" w:themeColor="text1"/>
          <w:sz w:val="20"/>
          <w:szCs w:val="20"/>
          <w:lang w:eastAsia="en-CA"/>
        </w:rPr>
        <w:t>p</w:t>
      </w:r>
      <w:r w:rsidR="00BB789E" w:rsidRPr="00A54F6D">
        <w:rPr>
          <w:rFonts w:asciiTheme="minorHAnsi" w:hAnsiTheme="minorHAnsi" w:cstheme="minorHAnsi"/>
          <w:color w:val="25282A" w:themeColor="text1"/>
          <w:sz w:val="20"/>
          <w:szCs w:val="20"/>
          <w:lang w:eastAsia="en-CA"/>
        </w:rPr>
        <w:t>rovide mobile access for employees</w:t>
      </w:r>
    </w:p>
    <w:p w14:paraId="133134FF" w14:textId="4E25713D" w:rsidR="00DE6854" w:rsidRDefault="00DE6854" w:rsidP="0066238E">
      <w:pPr>
        <w:pStyle w:val="ListParagraph"/>
        <w:numPr>
          <w:ilvl w:val="0"/>
          <w:numId w:val="36"/>
        </w:numPr>
        <w:spacing w:before="120" w:after="120" w:line="276" w:lineRule="auto"/>
        <w:contextualSpacing w:val="0"/>
        <w:rPr>
          <w:rFonts w:asciiTheme="minorHAnsi" w:hAnsiTheme="minorHAnsi" w:cstheme="minorHAnsi"/>
          <w:sz w:val="20"/>
          <w:szCs w:val="20"/>
        </w:rPr>
      </w:pPr>
      <w:r>
        <w:rPr>
          <w:rFonts w:asciiTheme="minorHAnsi" w:hAnsiTheme="minorHAnsi" w:cstheme="minorHAnsi"/>
          <w:sz w:val="20"/>
          <w:szCs w:val="20"/>
        </w:rPr>
        <w:t>Protect business with improved security, redundancy and disaster preparedness</w:t>
      </w:r>
    </w:p>
    <w:p w14:paraId="61CAE171" w14:textId="2C560B0D" w:rsidR="006C426B" w:rsidRDefault="006C426B" w:rsidP="0066238E">
      <w:pPr>
        <w:pStyle w:val="ListParagraph"/>
        <w:numPr>
          <w:ilvl w:val="0"/>
          <w:numId w:val="36"/>
        </w:numPr>
        <w:spacing w:before="120" w:after="120" w:line="276" w:lineRule="auto"/>
        <w:contextualSpacing w:val="0"/>
        <w:rPr>
          <w:rFonts w:asciiTheme="minorHAnsi" w:hAnsiTheme="minorHAnsi" w:cstheme="minorHAnsi"/>
          <w:sz w:val="20"/>
          <w:szCs w:val="20"/>
        </w:rPr>
      </w:pPr>
      <w:r>
        <w:rPr>
          <w:rFonts w:asciiTheme="minorHAnsi" w:hAnsiTheme="minorHAnsi" w:cstheme="minorHAnsi"/>
          <w:sz w:val="20"/>
          <w:szCs w:val="20"/>
        </w:rPr>
        <w:t xml:space="preserve">Maintain </w:t>
      </w:r>
      <w:r w:rsidR="00BB789E">
        <w:rPr>
          <w:rFonts w:asciiTheme="minorHAnsi" w:hAnsiTheme="minorHAnsi" w:cstheme="minorHAnsi"/>
          <w:sz w:val="20"/>
          <w:szCs w:val="20"/>
        </w:rPr>
        <w:t xml:space="preserve">control with </w:t>
      </w:r>
      <w:r>
        <w:rPr>
          <w:rFonts w:asciiTheme="minorHAnsi" w:hAnsiTheme="minorHAnsi" w:cstheme="minorHAnsi"/>
          <w:sz w:val="20"/>
          <w:szCs w:val="20"/>
        </w:rPr>
        <w:t xml:space="preserve">user administration, usage reporting and </w:t>
      </w:r>
      <w:r w:rsidR="00AC317A">
        <w:rPr>
          <w:rFonts w:asciiTheme="minorHAnsi" w:hAnsiTheme="minorHAnsi" w:cstheme="minorHAnsi"/>
          <w:sz w:val="20"/>
          <w:szCs w:val="20"/>
        </w:rPr>
        <w:t>workflow customization</w:t>
      </w:r>
    </w:p>
    <w:p w14:paraId="3F379ED7" w14:textId="77777777" w:rsidR="00BB789E" w:rsidRDefault="00AC317A" w:rsidP="0066238E">
      <w:pPr>
        <w:pStyle w:val="ListParagraph"/>
        <w:numPr>
          <w:ilvl w:val="0"/>
          <w:numId w:val="36"/>
        </w:numPr>
        <w:spacing w:before="120" w:after="120" w:line="276" w:lineRule="auto"/>
        <w:contextualSpacing w:val="0"/>
        <w:rPr>
          <w:rFonts w:asciiTheme="minorHAnsi" w:hAnsiTheme="minorHAnsi" w:cstheme="minorHAnsi"/>
          <w:sz w:val="20"/>
          <w:szCs w:val="20"/>
        </w:rPr>
      </w:pPr>
      <w:r>
        <w:rPr>
          <w:rFonts w:asciiTheme="minorHAnsi" w:hAnsiTheme="minorHAnsi" w:cstheme="minorHAnsi"/>
          <w:sz w:val="20"/>
          <w:szCs w:val="20"/>
        </w:rPr>
        <w:t xml:space="preserve">Keep costs down with </w:t>
      </w:r>
      <w:r w:rsidR="006C426B">
        <w:rPr>
          <w:rFonts w:asciiTheme="minorHAnsi" w:hAnsiTheme="minorHAnsi" w:cstheme="minorHAnsi"/>
          <w:sz w:val="20"/>
          <w:szCs w:val="20"/>
        </w:rPr>
        <w:t>flexible, pooled plans</w:t>
      </w:r>
    </w:p>
    <w:p w14:paraId="53D5826F" w14:textId="77777777" w:rsidR="00E825A1" w:rsidRDefault="00BB789E" w:rsidP="0066238E">
      <w:pPr>
        <w:pStyle w:val="ListParagraph"/>
        <w:numPr>
          <w:ilvl w:val="0"/>
          <w:numId w:val="36"/>
        </w:numPr>
        <w:spacing w:before="120" w:after="120" w:line="276" w:lineRule="auto"/>
        <w:contextualSpacing w:val="0"/>
        <w:rPr>
          <w:rFonts w:asciiTheme="minorHAnsi" w:hAnsiTheme="minorHAnsi" w:cstheme="minorHAnsi"/>
          <w:sz w:val="20"/>
          <w:szCs w:val="20"/>
        </w:rPr>
      </w:pPr>
      <w:r>
        <w:rPr>
          <w:rFonts w:asciiTheme="minorHAnsi" w:hAnsiTheme="minorHAnsi" w:cstheme="minorHAnsi"/>
          <w:sz w:val="20"/>
          <w:szCs w:val="20"/>
        </w:rPr>
        <w:t>Meet</w:t>
      </w:r>
      <w:r w:rsidR="00E825A1" w:rsidRPr="00A54F6D">
        <w:rPr>
          <w:rFonts w:asciiTheme="minorHAnsi" w:hAnsiTheme="minorHAnsi" w:cstheme="minorHAnsi"/>
          <w:sz w:val="20"/>
          <w:szCs w:val="20"/>
        </w:rPr>
        <w:t xml:space="preserve"> strict governmental regulation complianc</w:t>
      </w:r>
      <w:r w:rsidR="00E825A1">
        <w:rPr>
          <w:rFonts w:asciiTheme="minorHAnsi" w:hAnsiTheme="minorHAnsi" w:cstheme="minorHAnsi"/>
          <w:sz w:val="20"/>
          <w:szCs w:val="20"/>
        </w:rPr>
        <w:t>e requirements, including HIPAA</w:t>
      </w:r>
    </w:p>
    <w:p w14:paraId="6ED782DF" w14:textId="29100B19" w:rsidR="00AE447B" w:rsidRDefault="00E825A1" w:rsidP="0066238E">
      <w:pPr>
        <w:pStyle w:val="ListParagraph"/>
        <w:numPr>
          <w:ilvl w:val="0"/>
          <w:numId w:val="36"/>
        </w:numPr>
        <w:spacing w:before="120" w:after="120" w:line="276" w:lineRule="auto"/>
        <w:contextualSpacing w:val="0"/>
      </w:pPr>
      <w:r w:rsidRPr="00AE447B">
        <w:rPr>
          <w:rFonts w:asciiTheme="minorHAnsi" w:hAnsiTheme="minorHAnsi" w:cstheme="minorHAnsi"/>
          <w:sz w:val="20"/>
          <w:szCs w:val="20"/>
          <w:lang w:eastAsia="en-CA"/>
        </w:rPr>
        <w:t xml:space="preserve">Transfer existing </w:t>
      </w:r>
      <w:r w:rsidR="00BB789E" w:rsidRPr="00AE447B">
        <w:rPr>
          <w:rFonts w:asciiTheme="minorHAnsi" w:hAnsiTheme="minorHAnsi" w:cstheme="minorHAnsi"/>
          <w:sz w:val="20"/>
          <w:szCs w:val="20"/>
          <w:lang w:eastAsia="en-CA"/>
        </w:rPr>
        <w:t xml:space="preserve">fax </w:t>
      </w:r>
      <w:r w:rsidRPr="00AE447B">
        <w:rPr>
          <w:rFonts w:asciiTheme="minorHAnsi" w:hAnsiTheme="minorHAnsi" w:cstheme="minorHAnsi"/>
          <w:sz w:val="20"/>
          <w:szCs w:val="20"/>
          <w:lang w:eastAsia="en-CA"/>
        </w:rPr>
        <w:t>numbers</w:t>
      </w:r>
    </w:p>
    <w:p w14:paraId="0E164A5D" w14:textId="77777777" w:rsidR="00AE447B" w:rsidRDefault="00AE447B" w:rsidP="00E40672">
      <w:pPr>
        <w:pStyle w:val="Quote"/>
      </w:pPr>
    </w:p>
    <w:p w14:paraId="45337481" w14:textId="65C40629" w:rsidR="00E40672" w:rsidRPr="00D33757" w:rsidRDefault="00AE447B" w:rsidP="00E40672">
      <w:pPr>
        <w:pStyle w:val="Quote"/>
        <w:rPr>
          <w:color w:val="2CADB2" w:themeColor="text2"/>
          <w:sz w:val="28"/>
        </w:rPr>
      </w:pPr>
      <w:r>
        <w:rPr>
          <w:color w:val="2CADB2" w:themeColor="text2"/>
          <w:sz w:val="28"/>
        </w:rPr>
        <w:t>I</w:t>
      </w:r>
      <w:r w:rsidR="00E40672" w:rsidRPr="009E2F2F">
        <w:rPr>
          <w:color w:val="2CADB2" w:themeColor="text2"/>
          <w:sz w:val="28"/>
        </w:rPr>
        <w:t>n the last five years SMB cloud adoption</w:t>
      </w:r>
      <w:r w:rsidR="00E40672" w:rsidRPr="009E2F2F">
        <w:rPr>
          <w:rFonts w:hint="eastAsia"/>
          <w:color w:val="2CADB2" w:themeColor="text2"/>
          <w:sz w:val="28"/>
        </w:rPr>
        <w:t> </w:t>
      </w:r>
      <w:r w:rsidR="00E40672" w:rsidRPr="009E2F2F">
        <w:rPr>
          <w:color w:val="2CADB2" w:themeColor="text2"/>
          <w:sz w:val="28"/>
        </w:rPr>
        <w:t>has gone from under 20 percent of firms to more than</w:t>
      </w:r>
      <w:r w:rsidR="00E40672" w:rsidRPr="009E2F2F">
        <w:rPr>
          <w:rFonts w:hint="eastAsia"/>
          <w:color w:val="2CADB2" w:themeColor="text2"/>
          <w:sz w:val="28"/>
        </w:rPr>
        <w:t> </w:t>
      </w:r>
      <w:r w:rsidR="00E40672" w:rsidRPr="009E2F2F">
        <w:rPr>
          <w:color w:val="2CADB2" w:themeColor="text2"/>
          <w:sz w:val="28"/>
        </w:rPr>
        <w:t>70 percent</w:t>
      </w:r>
      <w:r w:rsidR="00E40672" w:rsidRPr="009E2F2F">
        <w:rPr>
          <w:rFonts w:hint="eastAsia"/>
          <w:color w:val="2CADB2" w:themeColor="text2"/>
          <w:sz w:val="28"/>
        </w:rPr>
        <w:t> </w:t>
      </w:r>
      <w:r w:rsidR="00E40672" w:rsidRPr="009E2F2F">
        <w:rPr>
          <w:color w:val="2CADB2" w:themeColor="text2"/>
          <w:sz w:val="28"/>
        </w:rPr>
        <w:t>for small companies</w:t>
      </w:r>
      <w:r w:rsidR="00E40672" w:rsidRPr="009E2F2F">
        <w:rPr>
          <w:rFonts w:hint="eastAsia"/>
          <w:color w:val="2CADB2" w:themeColor="text2"/>
          <w:sz w:val="28"/>
        </w:rPr>
        <w:t> </w:t>
      </w:r>
      <w:r w:rsidR="00E40672" w:rsidRPr="009E2F2F">
        <w:rPr>
          <w:color w:val="2CADB2" w:themeColor="text2"/>
          <w:sz w:val="28"/>
        </w:rPr>
        <w:t>(fewer than 100 employees) and more than</w:t>
      </w:r>
      <w:r w:rsidR="00E40672" w:rsidRPr="009E2F2F">
        <w:rPr>
          <w:rFonts w:hint="eastAsia"/>
          <w:color w:val="2CADB2" w:themeColor="text2"/>
          <w:sz w:val="28"/>
        </w:rPr>
        <w:t> </w:t>
      </w:r>
      <w:r w:rsidR="00E40672" w:rsidRPr="009E2F2F">
        <w:rPr>
          <w:color w:val="2CADB2" w:themeColor="text2"/>
          <w:sz w:val="28"/>
        </w:rPr>
        <w:t>90 percent</w:t>
      </w:r>
      <w:r w:rsidR="00E40672" w:rsidRPr="009E2F2F">
        <w:rPr>
          <w:rFonts w:hint="eastAsia"/>
          <w:color w:val="2CADB2" w:themeColor="text2"/>
          <w:sz w:val="28"/>
        </w:rPr>
        <w:t> </w:t>
      </w:r>
      <w:r w:rsidR="00E40672" w:rsidRPr="009E2F2F">
        <w:rPr>
          <w:color w:val="2CADB2" w:themeColor="text2"/>
          <w:sz w:val="28"/>
        </w:rPr>
        <w:t>for midmarket firms (100-999 employees).</w:t>
      </w:r>
      <w:r w:rsidR="00D51626">
        <w:rPr>
          <w:rStyle w:val="EndnoteReference"/>
          <w:color w:val="2CADB2" w:themeColor="text2"/>
          <w:sz w:val="28"/>
        </w:rPr>
        <w:endnoteReference w:id="1"/>
      </w:r>
      <w:r w:rsidR="00D51626">
        <w:rPr>
          <w:color w:val="2CADB2" w:themeColor="text2"/>
          <w:sz w:val="28"/>
        </w:rPr>
        <w:t xml:space="preserve"> </w:t>
      </w:r>
    </w:p>
    <w:p w14:paraId="4C5F3EF5" w14:textId="77777777" w:rsidR="00AE447B" w:rsidRDefault="00AE447B" w:rsidP="001339A4">
      <w:pPr>
        <w:rPr>
          <w:rFonts w:eastAsiaTheme="majorEastAsia" w:cstheme="majorBidi"/>
          <w:b/>
          <w:bCs/>
          <w:sz w:val="24"/>
          <w:szCs w:val="28"/>
        </w:rPr>
      </w:pPr>
    </w:p>
    <w:p w14:paraId="186F0F51" w14:textId="28A69AEB" w:rsidR="008E195F" w:rsidRPr="009E2F2F" w:rsidRDefault="008E195F" w:rsidP="001339A4">
      <w:r w:rsidRPr="009E2F2F">
        <w:t xml:space="preserve">This whitepaper takes a deeper look at </w:t>
      </w:r>
      <w:r w:rsidR="003F358E">
        <w:t>fax</w:t>
      </w:r>
      <w:r w:rsidRPr="009E2F2F">
        <w:t xml:space="preserve">, cloud based options </w:t>
      </w:r>
      <w:r w:rsidR="003F358E">
        <w:t>versus</w:t>
      </w:r>
      <w:r w:rsidRPr="009E2F2F">
        <w:t xml:space="preserve"> to traditional means, TCO models and government state and industry regulations pertaining to security and compliance. </w:t>
      </w:r>
    </w:p>
    <w:p w14:paraId="77AB6865" w14:textId="77777777" w:rsidR="008E195F" w:rsidRPr="009E2F2F" w:rsidRDefault="008E195F" w:rsidP="001339A4"/>
    <w:p w14:paraId="576B2E97" w14:textId="77777777" w:rsidR="00AE447B" w:rsidRDefault="00AE447B">
      <w:pPr>
        <w:spacing w:before="0"/>
        <w:rPr>
          <w:color w:val="2CADB2" w:themeColor="text2"/>
          <w:sz w:val="32"/>
          <w:szCs w:val="28"/>
        </w:rPr>
      </w:pPr>
      <w:r>
        <w:br w:type="page"/>
      </w:r>
    </w:p>
    <w:p w14:paraId="05D0DFF5" w14:textId="40A6BB45" w:rsidR="001339A4" w:rsidRPr="00857AE7" w:rsidRDefault="001339A4" w:rsidP="00FF610B">
      <w:pPr>
        <w:pStyle w:val="Heading2"/>
      </w:pPr>
      <w:bookmarkStart w:id="2" w:name="_Toc491283272"/>
      <w:r>
        <w:lastRenderedPageBreak/>
        <w:t>Compare: Traditional Fax/Fax Server VS Online Fax</w:t>
      </w:r>
      <w:bookmarkEnd w:id="2"/>
      <w:r>
        <w:t xml:space="preserve"> </w:t>
      </w:r>
    </w:p>
    <w:tbl>
      <w:tblPr>
        <w:tblW w:w="9409" w:type="dxa"/>
        <w:tblCellMar>
          <w:top w:w="15" w:type="dxa"/>
          <w:left w:w="15" w:type="dxa"/>
          <w:bottom w:w="15" w:type="dxa"/>
          <w:right w:w="15" w:type="dxa"/>
        </w:tblCellMar>
        <w:tblLook w:val="04A0" w:firstRow="1" w:lastRow="0" w:firstColumn="1" w:lastColumn="0" w:noHBand="0" w:noVBand="1"/>
      </w:tblPr>
      <w:tblGrid>
        <w:gridCol w:w="2235"/>
        <w:gridCol w:w="3459"/>
        <w:gridCol w:w="3715"/>
      </w:tblGrid>
      <w:tr w:rsidR="001339A4" w:rsidRPr="00DE63BE" w14:paraId="7117B30E" w14:textId="77777777" w:rsidTr="00406546">
        <w:tc>
          <w:tcPr>
            <w:tcW w:w="2235" w:type="dxa"/>
            <w:shd w:val="clear" w:color="auto" w:fill="25282A" w:themeFill="text1"/>
            <w:tcMar>
              <w:top w:w="75" w:type="dxa"/>
              <w:left w:w="75" w:type="dxa"/>
              <w:bottom w:w="75" w:type="dxa"/>
              <w:right w:w="75" w:type="dxa"/>
            </w:tcMar>
            <w:vAlign w:val="center"/>
          </w:tcPr>
          <w:p w14:paraId="392C77D2" w14:textId="77777777" w:rsidR="001339A4" w:rsidRPr="00DE63BE" w:rsidRDefault="001339A4" w:rsidP="00366E23">
            <w:pPr>
              <w:spacing w:line="270" w:lineRule="atLeast"/>
              <w:ind w:left="360"/>
              <w:jc w:val="center"/>
              <w:rPr>
                <w:rFonts w:asciiTheme="minorHAnsi" w:hAnsiTheme="minorHAnsi" w:cstheme="minorHAnsi"/>
                <w:b/>
                <w:bCs/>
                <w:sz w:val="18"/>
                <w:szCs w:val="18"/>
              </w:rPr>
            </w:pPr>
          </w:p>
        </w:tc>
        <w:tc>
          <w:tcPr>
            <w:tcW w:w="3459" w:type="dxa"/>
            <w:shd w:val="clear" w:color="auto" w:fill="25282A" w:themeFill="text1"/>
            <w:vAlign w:val="center"/>
          </w:tcPr>
          <w:p w14:paraId="79FD8781" w14:textId="77777777" w:rsidR="001339A4" w:rsidRPr="00DE63BE" w:rsidRDefault="001339A4" w:rsidP="00366E23">
            <w:pPr>
              <w:spacing w:line="270" w:lineRule="atLeast"/>
              <w:jc w:val="center"/>
              <w:rPr>
                <w:rFonts w:asciiTheme="minorHAnsi" w:hAnsiTheme="minorHAnsi" w:cstheme="minorHAnsi"/>
                <w:b/>
                <w:sz w:val="18"/>
                <w:szCs w:val="18"/>
              </w:rPr>
            </w:pPr>
            <w:r w:rsidRPr="00DE63BE">
              <w:rPr>
                <w:rFonts w:asciiTheme="minorHAnsi" w:hAnsiTheme="minorHAnsi" w:cstheme="minorHAnsi"/>
                <w:b/>
                <w:sz w:val="18"/>
                <w:szCs w:val="18"/>
              </w:rPr>
              <w:t>Traditional Fax/Fax Server</w:t>
            </w:r>
          </w:p>
        </w:tc>
        <w:tc>
          <w:tcPr>
            <w:tcW w:w="3715" w:type="dxa"/>
            <w:shd w:val="clear" w:color="auto" w:fill="25282A" w:themeFill="text1"/>
            <w:vAlign w:val="center"/>
          </w:tcPr>
          <w:p w14:paraId="0E44665D" w14:textId="77777777" w:rsidR="001339A4" w:rsidRPr="00DE63BE" w:rsidRDefault="00E146F6" w:rsidP="00366E23">
            <w:pPr>
              <w:spacing w:line="270" w:lineRule="atLeast"/>
              <w:jc w:val="center"/>
              <w:rPr>
                <w:rFonts w:asciiTheme="minorHAnsi" w:hAnsiTheme="minorHAnsi" w:cstheme="minorHAnsi"/>
                <w:b/>
                <w:sz w:val="18"/>
                <w:szCs w:val="18"/>
              </w:rPr>
            </w:pPr>
            <w:r>
              <w:rPr>
                <w:rFonts w:asciiTheme="minorHAnsi" w:hAnsiTheme="minorHAnsi" w:cstheme="minorHAnsi"/>
                <w:b/>
                <w:sz w:val="18"/>
                <w:szCs w:val="18"/>
              </w:rPr>
              <w:t xml:space="preserve">Multi-User </w:t>
            </w:r>
            <w:r w:rsidR="001339A4" w:rsidRPr="00DE63BE">
              <w:rPr>
                <w:rFonts w:asciiTheme="minorHAnsi" w:hAnsiTheme="minorHAnsi" w:cstheme="minorHAnsi"/>
                <w:b/>
                <w:sz w:val="18"/>
                <w:szCs w:val="18"/>
              </w:rPr>
              <w:t>Online Fax</w:t>
            </w:r>
          </w:p>
        </w:tc>
      </w:tr>
      <w:tr w:rsidR="001339A4" w:rsidRPr="00DE63BE" w14:paraId="675A20DE" w14:textId="77777777" w:rsidTr="00406546">
        <w:tc>
          <w:tcPr>
            <w:tcW w:w="2235" w:type="dxa"/>
            <w:tcBorders>
              <w:bottom w:val="single" w:sz="4" w:space="0" w:color="BEC2C4" w:themeColor="background2" w:themeShade="E6"/>
            </w:tcBorders>
            <w:shd w:val="clear" w:color="auto" w:fill="auto"/>
            <w:tcMar>
              <w:top w:w="75" w:type="dxa"/>
              <w:left w:w="75" w:type="dxa"/>
              <w:bottom w:w="75" w:type="dxa"/>
              <w:right w:w="75" w:type="dxa"/>
            </w:tcMar>
            <w:vAlign w:val="center"/>
            <w:hideMark/>
          </w:tcPr>
          <w:p w14:paraId="353D25E9" w14:textId="77777777" w:rsidR="001339A4" w:rsidRPr="00DE63BE" w:rsidRDefault="001339A4" w:rsidP="00F06C1F">
            <w:pPr>
              <w:spacing w:line="270" w:lineRule="atLeast"/>
              <w:rPr>
                <w:rFonts w:asciiTheme="minorHAnsi" w:hAnsiTheme="minorHAnsi" w:cstheme="minorHAnsi"/>
                <w:b/>
                <w:bCs/>
                <w:color w:val="25282A" w:themeColor="text1"/>
                <w:sz w:val="18"/>
                <w:szCs w:val="18"/>
              </w:rPr>
            </w:pPr>
            <w:r w:rsidRPr="00DE63BE">
              <w:rPr>
                <w:rFonts w:asciiTheme="minorHAnsi" w:hAnsiTheme="minorHAnsi" w:cstheme="minorHAnsi"/>
                <w:b/>
                <w:bCs/>
                <w:color w:val="25282A" w:themeColor="text1"/>
                <w:sz w:val="18"/>
                <w:szCs w:val="18"/>
              </w:rPr>
              <w:t>Security and compliance</w:t>
            </w:r>
          </w:p>
        </w:tc>
        <w:tc>
          <w:tcPr>
            <w:tcW w:w="3459" w:type="dxa"/>
            <w:tcBorders>
              <w:bottom w:val="single" w:sz="4" w:space="0" w:color="BEC2C4" w:themeColor="background2" w:themeShade="E6"/>
            </w:tcBorders>
          </w:tcPr>
          <w:p w14:paraId="05E41F02" w14:textId="77777777" w:rsidR="001339A4" w:rsidRPr="00DE63BE" w:rsidRDefault="001339A4" w:rsidP="0066238E">
            <w:pPr>
              <w:numPr>
                <w:ilvl w:val="0"/>
                <w:numId w:val="29"/>
              </w:numPr>
              <w:spacing w:before="0" w:line="270" w:lineRule="atLeast"/>
              <w:ind w:left="480"/>
              <w:rPr>
                <w:rFonts w:asciiTheme="minorHAnsi" w:hAnsiTheme="minorHAnsi" w:cstheme="minorHAnsi"/>
                <w:sz w:val="18"/>
                <w:szCs w:val="18"/>
              </w:rPr>
            </w:pPr>
            <w:r w:rsidRPr="00DE63BE">
              <w:rPr>
                <w:rFonts w:asciiTheme="minorHAnsi" w:hAnsiTheme="minorHAnsi" w:cstheme="minorHAnsi"/>
                <w:sz w:val="18"/>
                <w:szCs w:val="18"/>
              </w:rPr>
              <w:t>Publically accessible; limited tracking and auditing</w:t>
            </w:r>
          </w:p>
          <w:p w14:paraId="1B864E85" w14:textId="77777777" w:rsidR="001339A4" w:rsidRPr="00DE63BE" w:rsidRDefault="001339A4" w:rsidP="0066238E">
            <w:pPr>
              <w:numPr>
                <w:ilvl w:val="0"/>
                <w:numId w:val="29"/>
              </w:numPr>
              <w:spacing w:before="0" w:line="270" w:lineRule="atLeast"/>
              <w:ind w:left="480"/>
              <w:rPr>
                <w:rFonts w:asciiTheme="minorHAnsi" w:hAnsiTheme="minorHAnsi" w:cstheme="minorHAnsi"/>
                <w:sz w:val="18"/>
                <w:szCs w:val="18"/>
              </w:rPr>
            </w:pPr>
            <w:r w:rsidRPr="00DE63BE">
              <w:rPr>
                <w:rFonts w:asciiTheme="minorHAnsi" w:hAnsiTheme="minorHAnsi" w:cstheme="minorHAnsi"/>
                <w:sz w:val="18"/>
                <w:szCs w:val="18"/>
              </w:rPr>
              <w:t>Dependent on vendor and infrastructure</w:t>
            </w:r>
          </w:p>
        </w:tc>
        <w:tc>
          <w:tcPr>
            <w:tcW w:w="3715" w:type="dxa"/>
            <w:tcBorders>
              <w:bottom w:val="single" w:sz="4" w:space="0" w:color="BEC2C4" w:themeColor="background2" w:themeShade="E6"/>
            </w:tcBorders>
          </w:tcPr>
          <w:p w14:paraId="0A7F000A" w14:textId="77777777" w:rsidR="001339A4" w:rsidRPr="00DE63BE" w:rsidRDefault="001339A4" w:rsidP="0066238E">
            <w:pPr>
              <w:numPr>
                <w:ilvl w:val="0"/>
                <w:numId w:val="29"/>
              </w:numPr>
              <w:spacing w:before="0" w:line="270" w:lineRule="atLeast"/>
              <w:ind w:left="480"/>
              <w:rPr>
                <w:rFonts w:asciiTheme="minorHAnsi" w:hAnsiTheme="minorHAnsi" w:cstheme="minorHAnsi"/>
                <w:sz w:val="18"/>
                <w:szCs w:val="18"/>
              </w:rPr>
            </w:pPr>
            <w:r w:rsidRPr="00DE63BE">
              <w:rPr>
                <w:rFonts w:asciiTheme="minorHAnsi" w:hAnsiTheme="minorHAnsi" w:cstheme="minorHAnsi"/>
                <w:sz w:val="18"/>
                <w:szCs w:val="18"/>
              </w:rPr>
              <w:t>Data encryption</w:t>
            </w:r>
          </w:p>
          <w:p w14:paraId="45312A31" w14:textId="77777777" w:rsidR="001339A4" w:rsidRPr="00DE63BE" w:rsidRDefault="001339A4" w:rsidP="0066238E">
            <w:pPr>
              <w:numPr>
                <w:ilvl w:val="0"/>
                <w:numId w:val="29"/>
              </w:numPr>
              <w:spacing w:before="0" w:line="270" w:lineRule="atLeast"/>
              <w:ind w:left="480"/>
              <w:rPr>
                <w:rFonts w:asciiTheme="minorHAnsi" w:hAnsiTheme="minorHAnsi" w:cstheme="minorHAnsi"/>
                <w:sz w:val="18"/>
                <w:szCs w:val="18"/>
              </w:rPr>
            </w:pPr>
            <w:r w:rsidRPr="00DE63BE">
              <w:rPr>
                <w:rFonts w:asciiTheme="minorHAnsi" w:hAnsiTheme="minorHAnsi" w:cstheme="minorHAnsi"/>
                <w:sz w:val="18"/>
                <w:szCs w:val="18"/>
              </w:rPr>
              <w:t>Fax-to-email transmits documents directly to recipients</w:t>
            </w:r>
          </w:p>
          <w:p w14:paraId="0A2C7A3D" w14:textId="77777777" w:rsidR="001339A4" w:rsidRPr="00DE63BE" w:rsidRDefault="001339A4" w:rsidP="0066238E">
            <w:pPr>
              <w:numPr>
                <w:ilvl w:val="0"/>
                <w:numId w:val="30"/>
              </w:numPr>
              <w:spacing w:before="0" w:line="270" w:lineRule="atLeast"/>
              <w:ind w:left="480"/>
              <w:rPr>
                <w:rFonts w:asciiTheme="minorHAnsi" w:hAnsiTheme="minorHAnsi" w:cstheme="minorHAnsi"/>
                <w:sz w:val="18"/>
                <w:szCs w:val="18"/>
              </w:rPr>
            </w:pPr>
            <w:r w:rsidRPr="00DE63BE">
              <w:rPr>
                <w:rFonts w:asciiTheme="minorHAnsi" w:hAnsiTheme="minorHAnsi" w:cstheme="minorHAnsi"/>
                <w:sz w:val="18"/>
                <w:szCs w:val="18"/>
              </w:rPr>
              <w:t>HIPAA* and other industry regulation compliance</w:t>
            </w:r>
          </w:p>
        </w:tc>
      </w:tr>
      <w:tr w:rsidR="001339A4" w:rsidRPr="00DE63BE" w14:paraId="15167598" w14:textId="77777777" w:rsidTr="00406546">
        <w:tc>
          <w:tcPr>
            <w:tcW w:w="2235" w:type="dxa"/>
            <w:tcBorders>
              <w:top w:val="single" w:sz="4" w:space="0" w:color="BEC2C4" w:themeColor="background2" w:themeShade="E6"/>
              <w:bottom w:val="single" w:sz="4" w:space="0" w:color="BEC2C4" w:themeColor="background2" w:themeShade="E6"/>
            </w:tcBorders>
            <w:shd w:val="clear" w:color="auto" w:fill="auto"/>
            <w:tcMar>
              <w:top w:w="75" w:type="dxa"/>
              <w:left w:w="75" w:type="dxa"/>
              <w:bottom w:w="75" w:type="dxa"/>
              <w:right w:w="75" w:type="dxa"/>
            </w:tcMar>
            <w:vAlign w:val="center"/>
            <w:hideMark/>
          </w:tcPr>
          <w:p w14:paraId="07ABD306" w14:textId="77777777" w:rsidR="001339A4" w:rsidRPr="00DE63BE" w:rsidRDefault="001339A4" w:rsidP="00F06C1F">
            <w:pPr>
              <w:spacing w:line="270" w:lineRule="atLeast"/>
              <w:rPr>
                <w:rFonts w:asciiTheme="minorHAnsi" w:hAnsiTheme="minorHAnsi" w:cstheme="minorHAnsi"/>
                <w:b/>
                <w:bCs/>
                <w:color w:val="25282A" w:themeColor="text1"/>
                <w:sz w:val="18"/>
                <w:szCs w:val="18"/>
              </w:rPr>
            </w:pPr>
            <w:r w:rsidRPr="00DE63BE">
              <w:rPr>
                <w:rFonts w:asciiTheme="minorHAnsi" w:hAnsiTheme="minorHAnsi" w:cstheme="minorHAnsi"/>
                <w:b/>
                <w:bCs/>
                <w:color w:val="25282A" w:themeColor="text1"/>
                <w:sz w:val="18"/>
                <w:szCs w:val="18"/>
              </w:rPr>
              <w:t>Outbound/inbound fax transmission</w:t>
            </w:r>
          </w:p>
        </w:tc>
        <w:tc>
          <w:tcPr>
            <w:tcW w:w="3459" w:type="dxa"/>
            <w:tcBorders>
              <w:top w:val="single" w:sz="4" w:space="0" w:color="BEC2C4" w:themeColor="background2" w:themeShade="E6"/>
              <w:bottom w:val="single" w:sz="4" w:space="0" w:color="BEC2C4" w:themeColor="background2" w:themeShade="E6"/>
            </w:tcBorders>
          </w:tcPr>
          <w:p w14:paraId="65CB2FA5" w14:textId="77777777" w:rsidR="001339A4" w:rsidRPr="00DE63BE" w:rsidRDefault="001339A4" w:rsidP="0066238E">
            <w:pPr>
              <w:numPr>
                <w:ilvl w:val="0"/>
                <w:numId w:val="28"/>
              </w:numPr>
              <w:spacing w:before="0" w:line="270" w:lineRule="atLeast"/>
              <w:ind w:left="480"/>
              <w:rPr>
                <w:rFonts w:asciiTheme="minorHAnsi" w:hAnsiTheme="minorHAnsi" w:cstheme="minorHAnsi"/>
                <w:sz w:val="18"/>
                <w:szCs w:val="18"/>
              </w:rPr>
            </w:pPr>
            <w:r w:rsidRPr="00DE63BE">
              <w:rPr>
                <w:rFonts w:asciiTheme="minorHAnsi" w:hAnsiTheme="minorHAnsi" w:cstheme="minorHAnsi"/>
                <w:sz w:val="18"/>
                <w:szCs w:val="18"/>
              </w:rPr>
              <w:t>Dependent on vendor, most send/receive features supported</w:t>
            </w:r>
          </w:p>
          <w:p w14:paraId="3EEFBC0F" w14:textId="77777777" w:rsidR="001339A4" w:rsidRPr="00DE63BE" w:rsidRDefault="001339A4" w:rsidP="0066238E">
            <w:pPr>
              <w:numPr>
                <w:ilvl w:val="0"/>
                <w:numId w:val="27"/>
              </w:numPr>
              <w:spacing w:before="0" w:line="270" w:lineRule="atLeast"/>
              <w:ind w:left="480"/>
              <w:rPr>
                <w:rFonts w:asciiTheme="minorHAnsi" w:hAnsiTheme="minorHAnsi" w:cstheme="minorHAnsi"/>
                <w:sz w:val="18"/>
                <w:szCs w:val="18"/>
              </w:rPr>
            </w:pPr>
            <w:r w:rsidRPr="00DE63BE">
              <w:rPr>
                <w:rFonts w:asciiTheme="minorHAnsi" w:hAnsiTheme="minorHAnsi" w:cstheme="minorHAnsi"/>
                <w:sz w:val="18"/>
                <w:szCs w:val="18"/>
              </w:rPr>
              <w:t>Some application connectors offered at extra cost</w:t>
            </w:r>
          </w:p>
        </w:tc>
        <w:tc>
          <w:tcPr>
            <w:tcW w:w="3715" w:type="dxa"/>
            <w:tcBorders>
              <w:top w:val="single" w:sz="4" w:space="0" w:color="BEC2C4" w:themeColor="background2" w:themeShade="E6"/>
              <w:bottom w:val="single" w:sz="4" w:space="0" w:color="BEC2C4" w:themeColor="background2" w:themeShade="E6"/>
            </w:tcBorders>
          </w:tcPr>
          <w:p w14:paraId="0E0E739A" w14:textId="77777777" w:rsidR="001339A4" w:rsidRPr="00DE63BE" w:rsidRDefault="001339A4" w:rsidP="0066238E">
            <w:pPr>
              <w:numPr>
                <w:ilvl w:val="0"/>
                <w:numId w:val="27"/>
              </w:numPr>
              <w:spacing w:before="0" w:line="270" w:lineRule="atLeast"/>
              <w:ind w:left="480"/>
              <w:rPr>
                <w:rFonts w:asciiTheme="minorHAnsi" w:hAnsiTheme="minorHAnsi" w:cstheme="minorHAnsi"/>
                <w:sz w:val="18"/>
                <w:szCs w:val="18"/>
              </w:rPr>
            </w:pPr>
            <w:r w:rsidRPr="00DE63BE">
              <w:rPr>
                <w:rFonts w:asciiTheme="minorHAnsi" w:hAnsiTheme="minorHAnsi" w:cstheme="minorHAnsi"/>
                <w:sz w:val="18"/>
                <w:szCs w:val="18"/>
              </w:rPr>
              <w:t>Attach multiple file formats via email client or web app</w:t>
            </w:r>
          </w:p>
          <w:p w14:paraId="5B75A0DA" w14:textId="77777777" w:rsidR="001339A4" w:rsidRPr="00DE63BE" w:rsidRDefault="001339A4" w:rsidP="0066238E">
            <w:pPr>
              <w:numPr>
                <w:ilvl w:val="0"/>
                <w:numId w:val="27"/>
              </w:numPr>
              <w:spacing w:before="0" w:line="270" w:lineRule="atLeast"/>
              <w:ind w:left="480"/>
              <w:rPr>
                <w:rFonts w:asciiTheme="minorHAnsi" w:hAnsiTheme="minorHAnsi" w:cstheme="minorHAnsi"/>
                <w:sz w:val="18"/>
                <w:szCs w:val="18"/>
              </w:rPr>
            </w:pPr>
            <w:r w:rsidRPr="00DE63BE">
              <w:rPr>
                <w:rFonts w:asciiTheme="minorHAnsi" w:hAnsiTheme="minorHAnsi" w:cstheme="minorHAnsi"/>
                <w:sz w:val="18"/>
                <w:szCs w:val="18"/>
              </w:rPr>
              <w:t>Send to multiple recipients simultaneously</w:t>
            </w:r>
          </w:p>
          <w:p w14:paraId="4AA8B717" w14:textId="77777777" w:rsidR="001339A4" w:rsidRPr="00DE63BE" w:rsidRDefault="001339A4" w:rsidP="0066238E">
            <w:pPr>
              <w:numPr>
                <w:ilvl w:val="0"/>
                <w:numId w:val="27"/>
              </w:numPr>
              <w:spacing w:before="0" w:line="270" w:lineRule="atLeast"/>
              <w:ind w:left="480"/>
              <w:rPr>
                <w:rFonts w:asciiTheme="minorHAnsi" w:hAnsiTheme="minorHAnsi" w:cstheme="minorHAnsi"/>
                <w:sz w:val="18"/>
                <w:szCs w:val="18"/>
              </w:rPr>
            </w:pPr>
            <w:r w:rsidRPr="00DE63BE">
              <w:rPr>
                <w:rFonts w:asciiTheme="minorHAnsi" w:hAnsiTheme="minorHAnsi" w:cstheme="minorHAnsi"/>
                <w:sz w:val="18"/>
                <w:szCs w:val="18"/>
              </w:rPr>
              <w:t>Customize cover sheet details</w:t>
            </w:r>
          </w:p>
          <w:p w14:paraId="4584DCC6" w14:textId="77777777" w:rsidR="001339A4" w:rsidRPr="00DE63BE" w:rsidRDefault="001339A4" w:rsidP="0066238E">
            <w:pPr>
              <w:numPr>
                <w:ilvl w:val="0"/>
                <w:numId w:val="28"/>
              </w:numPr>
              <w:spacing w:before="0" w:line="270" w:lineRule="atLeast"/>
              <w:ind w:left="480"/>
              <w:rPr>
                <w:rFonts w:asciiTheme="minorHAnsi" w:hAnsiTheme="minorHAnsi" w:cstheme="minorHAnsi"/>
                <w:sz w:val="18"/>
                <w:szCs w:val="18"/>
              </w:rPr>
            </w:pPr>
            <w:r w:rsidRPr="00DE63BE">
              <w:rPr>
                <w:rFonts w:asciiTheme="minorHAnsi" w:hAnsiTheme="minorHAnsi" w:cstheme="minorHAnsi"/>
                <w:sz w:val="18"/>
                <w:szCs w:val="18"/>
              </w:rPr>
              <w:t>Automatic retry attempts and email confirmations</w:t>
            </w:r>
          </w:p>
        </w:tc>
      </w:tr>
      <w:tr w:rsidR="001339A4" w:rsidRPr="00DE63BE" w14:paraId="6ABDF169" w14:textId="77777777" w:rsidTr="00406546">
        <w:tc>
          <w:tcPr>
            <w:tcW w:w="2235" w:type="dxa"/>
            <w:tcBorders>
              <w:top w:val="single" w:sz="4" w:space="0" w:color="BEC2C4" w:themeColor="background2" w:themeShade="E6"/>
              <w:bottom w:val="single" w:sz="4" w:space="0" w:color="BEC2C4" w:themeColor="background2" w:themeShade="E6"/>
            </w:tcBorders>
            <w:shd w:val="clear" w:color="auto" w:fill="auto"/>
            <w:tcMar>
              <w:top w:w="75" w:type="dxa"/>
              <w:left w:w="75" w:type="dxa"/>
              <w:bottom w:w="75" w:type="dxa"/>
              <w:right w:w="75" w:type="dxa"/>
            </w:tcMar>
            <w:vAlign w:val="center"/>
            <w:hideMark/>
          </w:tcPr>
          <w:p w14:paraId="19A9FDA5" w14:textId="77777777" w:rsidR="001339A4" w:rsidRPr="00DE63BE" w:rsidRDefault="001339A4" w:rsidP="00F06C1F">
            <w:pPr>
              <w:spacing w:line="270" w:lineRule="atLeast"/>
              <w:rPr>
                <w:rFonts w:asciiTheme="minorHAnsi" w:hAnsiTheme="minorHAnsi" w:cstheme="minorHAnsi"/>
                <w:b/>
                <w:bCs/>
                <w:color w:val="25282A" w:themeColor="text1"/>
                <w:sz w:val="18"/>
                <w:szCs w:val="18"/>
              </w:rPr>
            </w:pPr>
            <w:r w:rsidRPr="00DE63BE">
              <w:rPr>
                <w:rFonts w:asciiTheme="minorHAnsi" w:hAnsiTheme="minorHAnsi" w:cstheme="minorHAnsi"/>
                <w:b/>
                <w:bCs/>
                <w:color w:val="25282A" w:themeColor="text1"/>
                <w:sz w:val="18"/>
                <w:szCs w:val="18"/>
              </w:rPr>
              <w:t>Cost</w:t>
            </w:r>
          </w:p>
        </w:tc>
        <w:tc>
          <w:tcPr>
            <w:tcW w:w="3459" w:type="dxa"/>
            <w:tcBorders>
              <w:top w:val="single" w:sz="4" w:space="0" w:color="BEC2C4" w:themeColor="background2" w:themeShade="E6"/>
              <w:bottom w:val="single" w:sz="4" w:space="0" w:color="BEC2C4" w:themeColor="background2" w:themeShade="E6"/>
            </w:tcBorders>
          </w:tcPr>
          <w:p w14:paraId="297469FA" w14:textId="77777777" w:rsidR="001339A4" w:rsidRPr="00DE63BE" w:rsidRDefault="001339A4" w:rsidP="0066238E">
            <w:pPr>
              <w:numPr>
                <w:ilvl w:val="0"/>
                <w:numId w:val="22"/>
              </w:numPr>
              <w:spacing w:before="0" w:line="270" w:lineRule="atLeast"/>
              <w:ind w:left="480"/>
              <w:rPr>
                <w:rFonts w:asciiTheme="minorHAnsi" w:hAnsiTheme="minorHAnsi" w:cstheme="minorHAnsi"/>
                <w:sz w:val="18"/>
                <w:szCs w:val="18"/>
              </w:rPr>
            </w:pPr>
            <w:r w:rsidRPr="00DE63BE">
              <w:rPr>
                <w:rFonts w:asciiTheme="minorHAnsi" w:hAnsiTheme="minorHAnsi" w:cstheme="minorHAnsi"/>
                <w:sz w:val="18"/>
                <w:szCs w:val="18"/>
              </w:rPr>
              <w:t>Hardware and software capex</w:t>
            </w:r>
          </w:p>
          <w:p w14:paraId="721256C9" w14:textId="77777777" w:rsidR="001339A4" w:rsidRPr="00DE63BE" w:rsidRDefault="001339A4" w:rsidP="0066238E">
            <w:pPr>
              <w:numPr>
                <w:ilvl w:val="0"/>
                <w:numId w:val="22"/>
              </w:numPr>
              <w:spacing w:before="0" w:line="270" w:lineRule="atLeast"/>
              <w:ind w:left="480"/>
              <w:rPr>
                <w:rFonts w:asciiTheme="minorHAnsi" w:hAnsiTheme="minorHAnsi" w:cstheme="minorHAnsi"/>
                <w:sz w:val="18"/>
                <w:szCs w:val="18"/>
              </w:rPr>
            </w:pPr>
            <w:r w:rsidRPr="00DE63BE">
              <w:rPr>
                <w:rFonts w:asciiTheme="minorHAnsi" w:hAnsiTheme="minorHAnsi" w:cstheme="minorHAnsi"/>
                <w:sz w:val="18"/>
                <w:szCs w:val="18"/>
              </w:rPr>
              <w:t>Ongoing maintenance, overhead and software costs</w:t>
            </w:r>
          </w:p>
          <w:p w14:paraId="44985B59" w14:textId="77777777" w:rsidR="001339A4" w:rsidRPr="00DE63BE" w:rsidRDefault="001339A4" w:rsidP="0066238E">
            <w:pPr>
              <w:numPr>
                <w:ilvl w:val="0"/>
                <w:numId w:val="21"/>
              </w:numPr>
              <w:spacing w:before="0" w:line="270" w:lineRule="atLeast"/>
              <w:ind w:left="480"/>
              <w:rPr>
                <w:rFonts w:asciiTheme="minorHAnsi" w:hAnsiTheme="minorHAnsi" w:cstheme="minorHAnsi"/>
                <w:sz w:val="18"/>
                <w:szCs w:val="18"/>
              </w:rPr>
            </w:pPr>
            <w:r w:rsidRPr="00DE63BE">
              <w:rPr>
                <w:rFonts w:asciiTheme="minorHAnsi" w:hAnsiTheme="minorHAnsi" w:cstheme="minorHAnsi"/>
                <w:sz w:val="18"/>
                <w:szCs w:val="18"/>
              </w:rPr>
              <w:t>Personnel resources required</w:t>
            </w:r>
          </w:p>
          <w:p w14:paraId="23F548C4" w14:textId="2FB555D9" w:rsidR="001339A4" w:rsidRPr="00DE63BE" w:rsidRDefault="001339A4" w:rsidP="004B4332">
            <w:pPr>
              <w:numPr>
                <w:ilvl w:val="0"/>
                <w:numId w:val="21"/>
              </w:numPr>
              <w:spacing w:before="0" w:line="270" w:lineRule="atLeast"/>
              <w:ind w:left="480"/>
              <w:rPr>
                <w:rFonts w:asciiTheme="minorHAnsi" w:hAnsiTheme="minorHAnsi" w:cstheme="minorHAnsi"/>
                <w:sz w:val="18"/>
                <w:szCs w:val="18"/>
              </w:rPr>
            </w:pPr>
            <w:r w:rsidRPr="00DE63BE">
              <w:rPr>
                <w:rFonts w:asciiTheme="minorHAnsi" w:hAnsiTheme="minorHAnsi" w:cstheme="minorHAnsi"/>
                <w:sz w:val="18"/>
                <w:szCs w:val="18"/>
              </w:rPr>
              <w:t>Outages/</w:t>
            </w:r>
            <w:r w:rsidR="004B4332">
              <w:rPr>
                <w:rFonts w:asciiTheme="minorHAnsi" w:hAnsiTheme="minorHAnsi" w:cstheme="minorHAnsi"/>
                <w:sz w:val="18"/>
                <w:szCs w:val="18"/>
              </w:rPr>
              <w:t>r</w:t>
            </w:r>
            <w:r w:rsidRPr="00DE63BE">
              <w:rPr>
                <w:rFonts w:asciiTheme="minorHAnsi" w:hAnsiTheme="minorHAnsi" w:cstheme="minorHAnsi"/>
                <w:sz w:val="18"/>
                <w:szCs w:val="18"/>
              </w:rPr>
              <w:t>ecovery efforts</w:t>
            </w:r>
          </w:p>
        </w:tc>
        <w:tc>
          <w:tcPr>
            <w:tcW w:w="3715" w:type="dxa"/>
            <w:tcBorders>
              <w:top w:val="single" w:sz="4" w:space="0" w:color="BEC2C4" w:themeColor="background2" w:themeShade="E6"/>
              <w:bottom w:val="single" w:sz="4" w:space="0" w:color="BEC2C4" w:themeColor="background2" w:themeShade="E6"/>
            </w:tcBorders>
          </w:tcPr>
          <w:p w14:paraId="13F53C1B" w14:textId="77777777" w:rsidR="001339A4" w:rsidRPr="00DE63BE" w:rsidRDefault="001339A4" w:rsidP="0066238E">
            <w:pPr>
              <w:numPr>
                <w:ilvl w:val="0"/>
                <w:numId w:val="21"/>
              </w:numPr>
              <w:spacing w:before="0" w:line="270" w:lineRule="atLeast"/>
              <w:ind w:left="480"/>
              <w:rPr>
                <w:rFonts w:asciiTheme="minorHAnsi" w:hAnsiTheme="minorHAnsi" w:cstheme="minorHAnsi"/>
                <w:sz w:val="18"/>
                <w:szCs w:val="18"/>
              </w:rPr>
            </w:pPr>
            <w:r w:rsidRPr="00DE63BE">
              <w:rPr>
                <w:rFonts w:asciiTheme="minorHAnsi" w:hAnsiTheme="minorHAnsi" w:cstheme="minorHAnsi"/>
                <w:sz w:val="18"/>
                <w:szCs w:val="18"/>
              </w:rPr>
              <w:t>No capital or hardware investment</w:t>
            </w:r>
          </w:p>
          <w:p w14:paraId="420F946D" w14:textId="77777777" w:rsidR="001339A4" w:rsidRPr="00DE63BE" w:rsidRDefault="001339A4" w:rsidP="0066238E">
            <w:pPr>
              <w:numPr>
                <w:ilvl w:val="0"/>
                <w:numId w:val="22"/>
              </w:numPr>
              <w:spacing w:before="0" w:line="270" w:lineRule="atLeast"/>
              <w:ind w:left="480"/>
              <w:rPr>
                <w:rFonts w:asciiTheme="minorHAnsi" w:hAnsiTheme="minorHAnsi" w:cstheme="minorHAnsi"/>
                <w:sz w:val="18"/>
                <w:szCs w:val="18"/>
              </w:rPr>
            </w:pPr>
            <w:r w:rsidRPr="00DE63BE">
              <w:rPr>
                <w:rFonts w:asciiTheme="minorHAnsi" w:hAnsiTheme="minorHAnsi" w:cstheme="minorHAnsi"/>
                <w:sz w:val="18"/>
                <w:szCs w:val="18"/>
              </w:rPr>
              <w:t>Eliminates overhead and employee maintenance/outage recovery costs</w:t>
            </w:r>
          </w:p>
        </w:tc>
      </w:tr>
      <w:tr w:rsidR="001339A4" w:rsidRPr="00DE63BE" w14:paraId="7510E10F" w14:textId="77777777" w:rsidTr="00406546">
        <w:tc>
          <w:tcPr>
            <w:tcW w:w="2235" w:type="dxa"/>
            <w:tcBorders>
              <w:top w:val="single" w:sz="4" w:space="0" w:color="BEC2C4" w:themeColor="background2" w:themeShade="E6"/>
              <w:bottom w:val="single" w:sz="4" w:space="0" w:color="BEC2C4" w:themeColor="background2" w:themeShade="E6"/>
            </w:tcBorders>
            <w:shd w:val="clear" w:color="auto" w:fill="auto"/>
            <w:tcMar>
              <w:top w:w="75" w:type="dxa"/>
              <w:left w:w="75" w:type="dxa"/>
              <w:bottom w:w="75" w:type="dxa"/>
              <w:right w:w="75" w:type="dxa"/>
            </w:tcMar>
            <w:vAlign w:val="center"/>
            <w:hideMark/>
          </w:tcPr>
          <w:p w14:paraId="13E344DB" w14:textId="77777777" w:rsidR="001339A4" w:rsidRPr="00DE63BE" w:rsidRDefault="001339A4" w:rsidP="00F06C1F">
            <w:pPr>
              <w:spacing w:line="270" w:lineRule="atLeast"/>
              <w:rPr>
                <w:rFonts w:asciiTheme="minorHAnsi" w:hAnsiTheme="minorHAnsi" w:cstheme="minorHAnsi"/>
                <w:b/>
                <w:bCs/>
                <w:color w:val="25282A" w:themeColor="text1"/>
                <w:sz w:val="18"/>
                <w:szCs w:val="18"/>
              </w:rPr>
            </w:pPr>
            <w:r w:rsidRPr="00DE63BE">
              <w:rPr>
                <w:rFonts w:asciiTheme="minorHAnsi" w:hAnsiTheme="minorHAnsi" w:cstheme="minorHAnsi"/>
                <w:b/>
                <w:bCs/>
                <w:color w:val="25282A" w:themeColor="text1"/>
                <w:sz w:val="18"/>
                <w:szCs w:val="18"/>
              </w:rPr>
              <w:t>Redundancy and scalability</w:t>
            </w:r>
          </w:p>
        </w:tc>
        <w:tc>
          <w:tcPr>
            <w:tcW w:w="3459" w:type="dxa"/>
            <w:tcBorders>
              <w:top w:val="single" w:sz="4" w:space="0" w:color="BEC2C4" w:themeColor="background2" w:themeShade="E6"/>
              <w:bottom w:val="single" w:sz="4" w:space="0" w:color="BEC2C4" w:themeColor="background2" w:themeShade="E6"/>
            </w:tcBorders>
          </w:tcPr>
          <w:p w14:paraId="10D534C4" w14:textId="77777777" w:rsidR="001339A4" w:rsidRPr="00DE63BE" w:rsidRDefault="001339A4" w:rsidP="0066238E">
            <w:pPr>
              <w:numPr>
                <w:ilvl w:val="0"/>
                <w:numId w:val="26"/>
              </w:numPr>
              <w:spacing w:before="0" w:line="270" w:lineRule="atLeast"/>
              <w:ind w:left="480"/>
              <w:rPr>
                <w:rFonts w:asciiTheme="minorHAnsi" w:hAnsiTheme="minorHAnsi" w:cstheme="minorHAnsi"/>
                <w:sz w:val="18"/>
                <w:szCs w:val="18"/>
              </w:rPr>
            </w:pPr>
            <w:r w:rsidRPr="00DE63BE">
              <w:rPr>
                <w:rFonts w:asciiTheme="minorHAnsi" w:hAnsiTheme="minorHAnsi" w:cstheme="minorHAnsi"/>
                <w:sz w:val="18"/>
                <w:szCs w:val="18"/>
              </w:rPr>
              <w:t>Expansion requires additional capital and operational expenditure: servers, fax modems and phone lines</w:t>
            </w:r>
          </w:p>
          <w:p w14:paraId="5E560750" w14:textId="77777777" w:rsidR="001339A4" w:rsidRPr="00DE63BE" w:rsidRDefault="001339A4" w:rsidP="0066238E">
            <w:pPr>
              <w:numPr>
                <w:ilvl w:val="0"/>
                <w:numId w:val="25"/>
              </w:numPr>
              <w:spacing w:before="0" w:line="270" w:lineRule="atLeast"/>
              <w:ind w:left="480"/>
              <w:rPr>
                <w:rFonts w:asciiTheme="minorHAnsi" w:hAnsiTheme="minorHAnsi" w:cstheme="minorHAnsi"/>
                <w:sz w:val="18"/>
                <w:szCs w:val="18"/>
              </w:rPr>
            </w:pPr>
            <w:r w:rsidRPr="00DE63BE">
              <w:rPr>
                <w:rFonts w:asciiTheme="minorHAnsi" w:hAnsiTheme="minorHAnsi" w:cstheme="minorHAnsi"/>
                <w:sz w:val="18"/>
                <w:szCs w:val="18"/>
              </w:rPr>
              <w:t>Overhead is accumulated during use and downtime</w:t>
            </w:r>
          </w:p>
        </w:tc>
        <w:tc>
          <w:tcPr>
            <w:tcW w:w="3715" w:type="dxa"/>
            <w:tcBorders>
              <w:top w:val="single" w:sz="4" w:space="0" w:color="BEC2C4" w:themeColor="background2" w:themeShade="E6"/>
              <w:bottom w:val="single" w:sz="4" w:space="0" w:color="BEC2C4" w:themeColor="background2" w:themeShade="E6"/>
            </w:tcBorders>
          </w:tcPr>
          <w:p w14:paraId="2563662D" w14:textId="77777777" w:rsidR="001339A4" w:rsidRPr="00DE63BE" w:rsidRDefault="001339A4" w:rsidP="0066238E">
            <w:pPr>
              <w:numPr>
                <w:ilvl w:val="0"/>
                <w:numId w:val="25"/>
              </w:numPr>
              <w:spacing w:before="0" w:line="270" w:lineRule="atLeast"/>
              <w:ind w:left="480"/>
              <w:rPr>
                <w:rFonts w:asciiTheme="minorHAnsi" w:hAnsiTheme="minorHAnsi" w:cstheme="minorHAnsi"/>
                <w:sz w:val="18"/>
                <w:szCs w:val="18"/>
              </w:rPr>
            </w:pPr>
            <w:r w:rsidRPr="00DE63BE">
              <w:rPr>
                <w:rFonts w:asciiTheme="minorHAnsi" w:hAnsiTheme="minorHAnsi" w:cstheme="minorHAnsi"/>
                <w:sz w:val="18"/>
                <w:szCs w:val="18"/>
              </w:rPr>
              <w:t xml:space="preserve">Unlimited scalability </w:t>
            </w:r>
          </w:p>
          <w:p w14:paraId="71538537" w14:textId="77777777" w:rsidR="001339A4" w:rsidRPr="00DE63BE" w:rsidRDefault="001339A4" w:rsidP="0066238E">
            <w:pPr>
              <w:numPr>
                <w:ilvl w:val="0"/>
                <w:numId w:val="25"/>
              </w:numPr>
              <w:spacing w:before="0" w:line="270" w:lineRule="atLeast"/>
              <w:ind w:left="480"/>
              <w:rPr>
                <w:rFonts w:asciiTheme="minorHAnsi" w:hAnsiTheme="minorHAnsi" w:cstheme="minorHAnsi"/>
                <w:sz w:val="18"/>
                <w:szCs w:val="18"/>
              </w:rPr>
            </w:pPr>
            <w:r w:rsidRPr="00DE63BE">
              <w:rPr>
                <w:rFonts w:asciiTheme="minorHAnsi" w:hAnsiTheme="minorHAnsi" w:cstheme="minorHAnsi"/>
                <w:sz w:val="18"/>
                <w:szCs w:val="18"/>
              </w:rPr>
              <w:t>Reliable data center infrastructure</w:t>
            </w:r>
          </w:p>
          <w:p w14:paraId="2C2A8A04" w14:textId="77777777" w:rsidR="001339A4" w:rsidRPr="00DE63BE" w:rsidRDefault="001339A4" w:rsidP="0066238E">
            <w:pPr>
              <w:numPr>
                <w:ilvl w:val="0"/>
                <w:numId w:val="26"/>
              </w:numPr>
              <w:spacing w:before="0" w:line="270" w:lineRule="atLeast"/>
              <w:ind w:left="480"/>
              <w:rPr>
                <w:rFonts w:asciiTheme="minorHAnsi" w:hAnsiTheme="minorHAnsi" w:cstheme="minorHAnsi"/>
                <w:sz w:val="18"/>
                <w:szCs w:val="18"/>
              </w:rPr>
            </w:pPr>
            <w:r w:rsidRPr="00DE63BE">
              <w:rPr>
                <w:rFonts w:asciiTheme="minorHAnsi" w:hAnsiTheme="minorHAnsi" w:cstheme="minorHAnsi"/>
                <w:sz w:val="18"/>
                <w:szCs w:val="18"/>
              </w:rPr>
              <w:t>Volume-based pricing</w:t>
            </w:r>
          </w:p>
          <w:p w14:paraId="76FD78D1" w14:textId="3B75B1CA" w:rsidR="001339A4" w:rsidRPr="00DE63BE" w:rsidRDefault="001339A4" w:rsidP="00152BF5">
            <w:pPr>
              <w:numPr>
                <w:ilvl w:val="0"/>
                <w:numId w:val="26"/>
              </w:numPr>
              <w:spacing w:before="0" w:line="270" w:lineRule="atLeast"/>
              <w:ind w:left="480"/>
              <w:rPr>
                <w:rFonts w:asciiTheme="minorHAnsi" w:hAnsiTheme="minorHAnsi" w:cstheme="minorHAnsi"/>
                <w:sz w:val="18"/>
                <w:szCs w:val="18"/>
              </w:rPr>
            </w:pPr>
            <w:r w:rsidRPr="00DE63BE">
              <w:rPr>
                <w:rFonts w:asciiTheme="minorHAnsi" w:hAnsiTheme="minorHAnsi" w:cstheme="minorHAnsi"/>
                <w:sz w:val="18"/>
                <w:szCs w:val="18"/>
              </w:rPr>
              <w:t xml:space="preserve">Geographic </w:t>
            </w:r>
            <w:r w:rsidR="00152BF5">
              <w:rPr>
                <w:rFonts w:asciiTheme="minorHAnsi" w:hAnsiTheme="minorHAnsi" w:cstheme="minorHAnsi"/>
                <w:sz w:val="18"/>
                <w:szCs w:val="18"/>
              </w:rPr>
              <w:t>r</w:t>
            </w:r>
            <w:r w:rsidRPr="00DE63BE">
              <w:rPr>
                <w:rFonts w:asciiTheme="minorHAnsi" w:hAnsiTheme="minorHAnsi" w:cstheme="minorHAnsi"/>
                <w:sz w:val="18"/>
                <w:szCs w:val="18"/>
              </w:rPr>
              <w:t>edundancy with HIPAA*</w:t>
            </w:r>
          </w:p>
        </w:tc>
      </w:tr>
      <w:tr w:rsidR="001339A4" w:rsidRPr="00DE63BE" w14:paraId="50D3390A" w14:textId="77777777" w:rsidTr="00406546">
        <w:tc>
          <w:tcPr>
            <w:tcW w:w="2235" w:type="dxa"/>
            <w:tcBorders>
              <w:top w:val="single" w:sz="4" w:space="0" w:color="BEC2C4" w:themeColor="background2" w:themeShade="E6"/>
            </w:tcBorders>
            <w:shd w:val="clear" w:color="auto" w:fill="auto"/>
            <w:tcMar>
              <w:top w:w="75" w:type="dxa"/>
              <w:left w:w="75" w:type="dxa"/>
              <w:bottom w:w="75" w:type="dxa"/>
              <w:right w:w="75" w:type="dxa"/>
            </w:tcMar>
            <w:vAlign w:val="center"/>
            <w:hideMark/>
          </w:tcPr>
          <w:p w14:paraId="2396F576" w14:textId="77777777" w:rsidR="001339A4" w:rsidRPr="00DE63BE" w:rsidRDefault="001339A4" w:rsidP="00F06C1F">
            <w:pPr>
              <w:spacing w:line="270" w:lineRule="atLeast"/>
              <w:rPr>
                <w:rFonts w:asciiTheme="minorHAnsi" w:hAnsiTheme="minorHAnsi" w:cstheme="minorHAnsi"/>
                <w:b/>
                <w:bCs/>
                <w:color w:val="25282A" w:themeColor="text1"/>
                <w:sz w:val="18"/>
                <w:szCs w:val="18"/>
              </w:rPr>
            </w:pPr>
            <w:r w:rsidRPr="00DE63BE">
              <w:rPr>
                <w:rFonts w:asciiTheme="minorHAnsi" w:hAnsiTheme="minorHAnsi" w:cstheme="minorHAnsi"/>
                <w:b/>
                <w:bCs/>
                <w:color w:val="25282A" w:themeColor="text1"/>
                <w:sz w:val="18"/>
                <w:szCs w:val="18"/>
              </w:rPr>
              <w:t>Multi-user administration</w:t>
            </w:r>
          </w:p>
        </w:tc>
        <w:tc>
          <w:tcPr>
            <w:tcW w:w="3459" w:type="dxa"/>
            <w:tcBorders>
              <w:top w:val="single" w:sz="4" w:space="0" w:color="BEC2C4" w:themeColor="background2" w:themeShade="E6"/>
            </w:tcBorders>
          </w:tcPr>
          <w:p w14:paraId="715370D4" w14:textId="77777777" w:rsidR="001339A4" w:rsidRPr="00DE63BE" w:rsidRDefault="001339A4" w:rsidP="0066238E">
            <w:pPr>
              <w:numPr>
                <w:ilvl w:val="0"/>
                <w:numId w:val="24"/>
              </w:numPr>
              <w:spacing w:before="0" w:line="270" w:lineRule="atLeast"/>
              <w:ind w:left="480"/>
              <w:rPr>
                <w:rFonts w:asciiTheme="minorHAnsi" w:hAnsiTheme="minorHAnsi" w:cstheme="minorHAnsi"/>
                <w:sz w:val="18"/>
                <w:szCs w:val="18"/>
              </w:rPr>
            </w:pPr>
            <w:r w:rsidRPr="00DE63BE">
              <w:rPr>
                <w:rFonts w:asciiTheme="minorHAnsi" w:hAnsiTheme="minorHAnsi" w:cstheme="minorHAnsi"/>
                <w:sz w:val="18"/>
                <w:szCs w:val="18"/>
              </w:rPr>
              <w:t>Departmental and user set-up requires third-party installation or custom development and maintenance</w:t>
            </w:r>
          </w:p>
          <w:p w14:paraId="291C615D" w14:textId="77777777" w:rsidR="001339A4" w:rsidRPr="00DE63BE" w:rsidRDefault="001339A4" w:rsidP="0066238E">
            <w:pPr>
              <w:numPr>
                <w:ilvl w:val="0"/>
                <w:numId w:val="23"/>
              </w:numPr>
              <w:spacing w:before="0" w:line="270" w:lineRule="atLeast"/>
              <w:ind w:left="480"/>
              <w:rPr>
                <w:rFonts w:asciiTheme="minorHAnsi" w:hAnsiTheme="minorHAnsi" w:cstheme="minorHAnsi"/>
                <w:sz w:val="18"/>
                <w:szCs w:val="18"/>
              </w:rPr>
            </w:pPr>
            <w:r w:rsidRPr="00DE63BE">
              <w:rPr>
                <w:rFonts w:asciiTheme="minorHAnsi" w:hAnsiTheme="minorHAnsi" w:cstheme="minorHAnsi"/>
                <w:sz w:val="18"/>
                <w:szCs w:val="18"/>
              </w:rPr>
              <w:t>Multiple physical locations require separate infrastructure instances</w:t>
            </w:r>
          </w:p>
        </w:tc>
        <w:tc>
          <w:tcPr>
            <w:tcW w:w="3715" w:type="dxa"/>
            <w:tcBorders>
              <w:top w:val="single" w:sz="4" w:space="0" w:color="BEC2C4" w:themeColor="background2" w:themeShade="E6"/>
            </w:tcBorders>
          </w:tcPr>
          <w:p w14:paraId="40CFF970" w14:textId="77777777" w:rsidR="001339A4" w:rsidRPr="00DE63BE" w:rsidRDefault="001339A4" w:rsidP="0066238E">
            <w:pPr>
              <w:numPr>
                <w:ilvl w:val="0"/>
                <w:numId w:val="23"/>
              </w:numPr>
              <w:spacing w:before="0" w:line="270" w:lineRule="atLeast"/>
              <w:ind w:left="480"/>
              <w:rPr>
                <w:rFonts w:asciiTheme="minorHAnsi" w:hAnsiTheme="minorHAnsi" w:cstheme="minorHAnsi"/>
                <w:sz w:val="18"/>
                <w:szCs w:val="18"/>
              </w:rPr>
            </w:pPr>
            <w:r w:rsidRPr="00DE63BE">
              <w:rPr>
                <w:rFonts w:asciiTheme="minorHAnsi" w:hAnsiTheme="minorHAnsi" w:cstheme="minorHAnsi"/>
                <w:sz w:val="18"/>
                <w:szCs w:val="18"/>
              </w:rPr>
              <w:t>Admin set-up and management of multiple use levels and individual users</w:t>
            </w:r>
          </w:p>
          <w:p w14:paraId="05A11090" w14:textId="77777777" w:rsidR="001339A4" w:rsidRPr="00DE63BE" w:rsidRDefault="001339A4" w:rsidP="0066238E">
            <w:pPr>
              <w:numPr>
                <w:ilvl w:val="0"/>
                <w:numId w:val="23"/>
              </w:numPr>
              <w:spacing w:before="0" w:line="270" w:lineRule="atLeast"/>
              <w:ind w:left="480"/>
              <w:rPr>
                <w:rFonts w:asciiTheme="minorHAnsi" w:hAnsiTheme="minorHAnsi" w:cstheme="minorHAnsi"/>
                <w:sz w:val="18"/>
                <w:szCs w:val="18"/>
              </w:rPr>
            </w:pPr>
            <w:r w:rsidRPr="00DE63BE">
              <w:rPr>
                <w:rFonts w:asciiTheme="minorHAnsi" w:hAnsiTheme="minorHAnsi" w:cstheme="minorHAnsi"/>
                <w:sz w:val="18"/>
                <w:szCs w:val="18"/>
              </w:rPr>
              <w:t>No dependency on physical locale</w:t>
            </w:r>
          </w:p>
          <w:p w14:paraId="0F0513BF" w14:textId="77777777" w:rsidR="001339A4" w:rsidRPr="00DE63BE" w:rsidRDefault="001339A4" w:rsidP="0066238E">
            <w:pPr>
              <w:numPr>
                <w:ilvl w:val="0"/>
                <w:numId w:val="23"/>
              </w:numPr>
              <w:spacing w:before="0" w:line="270" w:lineRule="atLeast"/>
              <w:ind w:left="480"/>
              <w:rPr>
                <w:rFonts w:asciiTheme="minorHAnsi" w:hAnsiTheme="minorHAnsi" w:cstheme="minorHAnsi"/>
                <w:sz w:val="18"/>
                <w:szCs w:val="18"/>
              </w:rPr>
            </w:pPr>
            <w:r w:rsidRPr="00DE63BE">
              <w:rPr>
                <w:rFonts w:asciiTheme="minorHAnsi" w:hAnsiTheme="minorHAnsi" w:cstheme="minorHAnsi"/>
                <w:sz w:val="18"/>
                <w:szCs w:val="18"/>
              </w:rPr>
              <w:t>Usage reporting and cost management with admin monitoring</w:t>
            </w:r>
          </w:p>
        </w:tc>
      </w:tr>
    </w:tbl>
    <w:p w14:paraId="52400661" w14:textId="77777777" w:rsidR="001339A4" w:rsidRPr="00DE63BE" w:rsidRDefault="001339A4" w:rsidP="001339A4">
      <w:pPr>
        <w:rPr>
          <w:rFonts w:asciiTheme="minorHAnsi" w:hAnsiTheme="minorHAnsi" w:cstheme="minorHAnsi"/>
          <w:sz w:val="16"/>
          <w:szCs w:val="16"/>
        </w:rPr>
      </w:pPr>
    </w:p>
    <w:p w14:paraId="7D419798" w14:textId="77777777" w:rsidR="001339A4" w:rsidRPr="00DE63BE" w:rsidRDefault="001339A4" w:rsidP="00FF610B">
      <w:pPr>
        <w:rPr>
          <w:rFonts w:asciiTheme="minorHAnsi" w:hAnsiTheme="minorHAnsi" w:cstheme="minorHAnsi"/>
        </w:rPr>
      </w:pPr>
      <w:r w:rsidRPr="00DE63BE">
        <w:rPr>
          <w:rFonts w:asciiTheme="minorHAnsi" w:hAnsiTheme="minorHAnsi" w:cstheme="minorHAnsi"/>
        </w:rPr>
        <w:t>*Multi-User Online Fax meets the technical, operational, and administrative requirements of HIPAA.</w:t>
      </w:r>
    </w:p>
    <w:p w14:paraId="586192AF" w14:textId="77777777" w:rsidR="001339A4" w:rsidRPr="00DE63BE" w:rsidRDefault="001339A4" w:rsidP="001339A4">
      <w:pPr>
        <w:rPr>
          <w:rFonts w:asciiTheme="minorHAnsi" w:eastAsiaTheme="majorEastAsia" w:hAnsiTheme="minorHAnsi" w:cstheme="minorHAnsi"/>
          <w:color w:val="218185" w:themeColor="accent1" w:themeShade="BF"/>
          <w:sz w:val="16"/>
          <w:szCs w:val="16"/>
        </w:rPr>
      </w:pPr>
      <w:r w:rsidRPr="00DE63BE">
        <w:rPr>
          <w:rFonts w:asciiTheme="minorHAnsi" w:hAnsiTheme="minorHAnsi" w:cstheme="minorHAnsi"/>
          <w:sz w:val="16"/>
          <w:szCs w:val="16"/>
        </w:rPr>
        <w:br w:type="page"/>
      </w:r>
    </w:p>
    <w:p w14:paraId="34229403" w14:textId="3C9C6ADC" w:rsidR="00592383" w:rsidRDefault="00592383" w:rsidP="001339A4">
      <w:pPr>
        <w:pStyle w:val="Heading2"/>
      </w:pPr>
      <w:bookmarkStart w:id="3" w:name="_Toc491283273"/>
      <w:r>
        <w:lastRenderedPageBreak/>
        <w:t xml:space="preserve">Simple </w:t>
      </w:r>
      <w:r w:rsidR="00A2062F">
        <w:t>Fax M</w:t>
      </w:r>
      <w:r>
        <w:t>anagement</w:t>
      </w:r>
      <w:bookmarkEnd w:id="3"/>
    </w:p>
    <w:p w14:paraId="140F5607" w14:textId="1F207377" w:rsidR="00AB008B" w:rsidRDefault="00592383" w:rsidP="00592383">
      <w:r w:rsidRPr="005B42BD">
        <w:t>Multi-User Online Fax</w:t>
      </w:r>
      <w:r w:rsidRPr="007F546E">
        <w:t xml:space="preserve"> </w:t>
      </w:r>
      <w:r w:rsidR="003909DB" w:rsidRPr="003909DB">
        <w:t>meets the unique business requirements of organizations that have the need for multiple fax accounts and a large monthly volume of transmissions.</w:t>
      </w:r>
      <w:r w:rsidR="003909DB">
        <w:t xml:space="preserve"> </w:t>
      </w:r>
      <w:r w:rsidR="00AB008B">
        <w:t xml:space="preserve">Scalable plans with large user and volume capacity can be customized to meet your needs. </w:t>
      </w:r>
    </w:p>
    <w:p w14:paraId="4CB547EF" w14:textId="64375728" w:rsidR="005B42BD" w:rsidRDefault="00B26A88" w:rsidP="00592383">
      <w:r>
        <w:t>At an administrative level</w:t>
      </w:r>
      <w:r w:rsidR="00AB008B">
        <w:t xml:space="preserve">, organizations can manage users across a single plan with shared usage. Admin Account Management allows administrative users to create and manage users on your fax plan. </w:t>
      </w:r>
    </w:p>
    <w:p w14:paraId="5911AF08" w14:textId="3884A903" w:rsidR="00AB008B" w:rsidRDefault="00BB50C8" w:rsidP="00592383">
      <w:r>
        <w:t>Scalable, multi-</w:t>
      </w:r>
      <w:r w:rsidR="00AD2AA8">
        <w:t>level administration</w:t>
      </w:r>
      <w:r>
        <w:t xml:space="preserve"> allow</w:t>
      </w:r>
      <w:r w:rsidR="00AD2AA8">
        <w:t>s</w:t>
      </w:r>
      <w:r>
        <w:t xml:space="preserve"> you to:</w:t>
      </w:r>
    </w:p>
    <w:p w14:paraId="2F0DA065" w14:textId="36D9B64C" w:rsidR="002D365B" w:rsidRPr="002D365B" w:rsidRDefault="002D365B" w:rsidP="0066238E">
      <w:pPr>
        <w:pStyle w:val="ListParagraph"/>
        <w:numPr>
          <w:ilvl w:val="0"/>
          <w:numId w:val="34"/>
        </w:numPr>
        <w:spacing w:before="120" w:after="120"/>
        <w:contextualSpacing w:val="0"/>
        <w:rPr>
          <w:rFonts w:asciiTheme="minorHAnsi" w:hAnsiTheme="minorHAnsi" w:cstheme="minorHAnsi"/>
          <w:sz w:val="20"/>
          <w:szCs w:val="22"/>
        </w:rPr>
      </w:pPr>
      <w:r w:rsidRPr="002D365B">
        <w:rPr>
          <w:rFonts w:asciiTheme="minorHAnsi" w:hAnsiTheme="minorHAnsi" w:cstheme="minorHAnsi"/>
          <w:sz w:val="20"/>
          <w:szCs w:val="22"/>
        </w:rPr>
        <w:t xml:space="preserve">Simplify the management and administration of the user population, as everyone shares </w:t>
      </w:r>
      <w:r w:rsidR="00366708">
        <w:rPr>
          <w:rFonts w:asciiTheme="minorHAnsi" w:hAnsiTheme="minorHAnsi" w:cstheme="minorHAnsi"/>
          <w:sz w:val="20"/>
          <w:szCs w:val="22"/>
        </w:rPr>
        <w:t>a single usage</w:t>
      </w:r>
      <w:r w:rsidRPr="002D365B">
        <w:rPr>
          <w:rFonts w:asciiTheme="minorHAnsi" w:hAnsiTheme="minorHAnsi" w:cstheme="minorHAnsi"/>
          <w:sz w:val="20"/>
          <w:szCs w:val="22"/>
        </w:rPr>
        <w:t xml:space="preserve"> plan. </w:t>
      </w:r>
    </w:p>
    <w:p w14:paraId="08E511EC" w14:textId="6F7AD193" w:rsidR="002D365B" w:rsidRPr="002D365B" w:rsidRDefault="002D365B" w:rsidP="0066238E">
      <w:pPr>
        <w:pStyle w:val="ListParagraph"/>
        <w:numPr>
          <w:ilvl w:val="0"/>
          <w:numId w:val="34"/>
        </w:numPr>
        <w:spacing w:before="120" w:after="120"/>
        <w:contextualSpacing w:val="0"/>
        <w:rPr>
          <w:rFonts w:asciiTheme="minorHAnsi" w:hAnsiTheme="minorHAnsi" w:cstheme="minorHAnsi"/>
          <w:sz w:val="20"/>
          <w:szCs w:val="22"/>
        </w:rPr>
      </w:pPr>
      <w:r w:rsidRPr="002D365B">
        <w:rPr>
          <w:rFonts w:asciiTheme="minorHAnsi" w:hAnsiTheme="minorHAnsi" w:cstheme="minorHAnsi"/>
          <w:sz w:val="20"/>
          <w:szCs w:val="22"/>
        </w:rPr>
        <w:t xml:space="preserve">Support as many </w:t>
      </w:r>
      <w:r w:rsidR="0093074F">
        <w:rPr>
          <w:rFonts w:asciiTheme="minorHAnsi" w:hAnsiTheme="minorHAnsi" w:cstheme="minorHAnsi"/>
          <w:sz w:val="20"/>
          <w:szCs w:val="22"/>
        </w:rPr>
        <w:t>t</w:t>
      </w:r>
      <w:r w:rsidRPr="002D365B">
        <w:rPr>
          <w:rFonts w:asciiTheme="minorHAnsi" w:hAnsiTheme="minorHAnsi" w:cstheme="minorHAnsi"/>
          <w:sz w:val="20"/>
          <w:szCs w:val="22"/>
        </w:rPr>
        <w:t>oll</w:t>
      </w:r>
      <w:r w:rsidR="0093074F">
        <w:rPr>
          <w:rFonts w:asciiTheme="minorHAnsi" w:hAnsiTheme="minorHAnsi" w:cstheme="minorHAnsi"/>
          <w:sz w:val="20"/>
          <w:szCs w:val="22"/>
        </w:rPr>
        <w:t>-f</w:t>
      </w:r>
      <w:r w:rsidRPr="002D365B">
        <w:rPr>
          <w:rFonts w:asciiTheme="minorHAnsi" w:hAnsiTheme="minorHAnsi" w:cstheme="minorHAnsi"/>
          <w:sz w:val="20"/>
          <w:szCs w:val="22"/>
        </w:rPr>
        <w:t xml:space="preserve">ree, </w:t>
      </w:r>
      <w:r w:rsidR="0093074F">
        <w:rPr>
          <w:rFonts w:asciiTheme="minorHAnsi" w:hAnsiTheme="minorHAnsi" w:cstheme="minorHAnsi"/>
          <w:sz w:val="20"/>
          <w:szCs w:val="22"/>
        </w:rPr>
        <w:t>l</w:t>
      </w:r>
      <w:r w:rsidRPr="002D365B">
        <w:rPr>
          <w:rFonts w:asciiTheme="minorHAnsi" w:hAnsiTheme="minorHAnsi" w:cstheme="minorHAnsi"/>
          <w:sz w:val="20"/>
          <w:szCs w:val="22"/>
        </w:rPr>
        <w:t>ocal or ported numbers as needed</w:t>
      </w:r>
      <w:r w:rsidR="00BB50C8">
        <w:rPr>
          <w:rFonts w:asciiTheme="minorHAnsi" w:hAnsiTheme="minorHAnsi" w:cstheme="minorHAnsi"/>
          <w:sz w:val="20"/>
          <w:szCs w:val="22"/>
        </w:rPr>
        <w:t>.</w:t>
      </w:r>
    </w:p>
    <w:p w14:paraId="56ED48B3" w14:textId="6284CA5D" w:rsidR="002D365B" w:rsidRPr="002D365B" w:rsidRDefault="002D365B" w:rsidP="0066238E">
      <w:pPr>
        <w:pStyle w:val="ListParagraph"/>
        <w:numPr>
          <w:ilvl w:val="0"/>
          <w:numId w:val="34"/>
        </w:numPr>
        <w:spacing w:before="120" w:after="120"/>
        <w:contextualSpacing w:val="0"/>
        <w:rPr>
          <w:rFonts w:asciiTheme="minorHAnsi" w:hAnsiTheme="minorHAnsi" w:cstheme="minorHAnsi"/>
          <w:sz w:val="20"/>
          <w:szCs w:val="22"/>
        </w:rPr>
      </w:pPr>
      <w:r w:rsidRPr="002D365B">
        <w:rPr>
          <w:rFonts w:asciiTheme="minorHAnsi" w:hAnsiTheme="minorHAnsi" w:cstheme="minorHAnsi"/>
          <w:sz w:val="20"/>
          <w:szCs w:val="22"/>
        </w:rPr>
        <w:t xml:space="preserve">Aggregate usage amongst all users, lowering the cost </w:t>
      </w:r>
      <w:r w:rsidR="001B4DC8">
        <w:rPr>
          <w:rFonts w:asciiTheme="minorHAnsi" w:hAnsiTheme="minorHAnsi" w:cstheme="minorHAnsi"/>
          <w:sz w:val="20"/>
          <w:szCs w:val="22"/>
        </w:rPr>
        <w:t>versus paying for</w:t>
      </w:r>
      <w:r w:rsidRPr="002D365B">
        <w:rPr>
          <w:rFonts w:asciiTheme="minorHAnsi" w:hAnsiTheme="minorHAnsi" w:cstheme="minorHAnsi"/>
          <w:sz w:val="20"/>
          <w:szCs w:val="22"/>
        </w:rPr>
        <w:t xml:space="preserve"> individual fax accounts</w:t>
      </w:r>
      <w:r w:rsidR="00BB50C8">
        <w:rPr>
          <w:rFonts w:asciiTheme="minorHAnsi" w:hAnsiTheme="minorHAnsi" w:cstheme="minorHAnsi"/>
          <w:sz w:val="20"/>
          <w:szCs w:val="22"/>
        </w:rPr>
        <w:t>.</w:t>
      </w:r>
    </w:p>
    <w:p w14:paraId="7CC29ECF" w14:textId="77777777" w:rsidR="00AB008B" w:rsidRDefault="00AB008B" w:rsidP="00592383"/>
    <w:p w14:paraId="2D465252" w14:textId="3E5B6133" w:rsidR="007018A8" w:rsidRDefault="007018A8" w:rsidP="00592383"/>
    <w:p w14:paraId="7CD2F647" w14:textId="43D2D09E" w:rsidR="00592383" w:rsidRPr="003909DB" w:rsidRDefault="007018A8" w:rsidP="002D365B">
      <w:pPr>
        <w:spacing w:before="120" w:after="120"/>
        <w:rPr>
          <w:rFonts w:eastAsia="Times New Roman"/>
        </w:rPr>
      </w:pPr>
      <w:r>
        <w:rPr>
          <w:noProof/>
        </w:rPr>
        <mc:AlternateContent>
          <mc:Choice Requires="wps">
            <w:drawing>
              <wp:inline distT="0" distB="0" distL="0" distR="0" wp14:anchorId="1D699F06" wp14:editId="1466B8F8">
                <wp:extent cx="304800" cy="304800"/>
                <wp:effectExtent l="0" t="0" r="0" b="0"/>
                <wp:docPr id="1" name="Rectangle 1" descr="https://www.hostopia.com/media/products/products/products-online-fax-1.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F7201C" id="Rectangle 1" o:spid="_x0000_s1026" alt="https://www.hostopia.com/media/products/products/products-online-fax-1.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N8/bTXeAgAACgYAAA4AAAAAAAAAAAAAAAAALgIAAGRy&#10;cy9lMm9Eb2MueG1sUEsBAi0AFAAGAAgAAAAhAEyg6SzYAAAAAwEAAA8AAAAAAAAAAAAAAAAAOAUA&#10;AGRycy9kb3ducmV2LnhtbFBLBQYAAAAABAAEAPMAAAA9BgAAAAA=&#10;" filled="f" stroked="f">
                <o:lock v:ext="edit" aspectratio="t"/>
                <w10:anchorlock/>
              </v:rect>
            </w:pict>
          </mc:Fallback>
        </mc:AlternateContent>
      </w:r>
    </w:p>
    <w:p w14:paraId="239A9857" w14:textId="77777777" w:rsidR="00592383" w:rsidRDefault="00592383">
      <w:pPr>
        <w:spacing w:before="0"/>
        <w:rPr>
          <w:color w:val="2CADB2" w:themeColor="text2"/>
          <w:sz w:val="32"/>
          <w:szCs w:val="28"/>
        </w:rPr>
      </w:pPr>
      <w:r>
        <w:br w:type="page"/>
      </w:r>
    </w:p>
    <w:p w14:paraId="32453624" w14:textId="5334973B" w:rsidR="001339A4" w:rsidRDefault="001339A4" w:rsidP="001339A4">
      <w:pPr>
        <w:pStyle w:val="Heading2"/>
      </w:pPr>
      <w:bookmarkStart w:id="4" w:name="_Toc491283274"/>
      <w:r>
        <w:lastRenderedPageBreak/>
        <w:t>Privacy, Security and Redundancy</w:t>
      </w:r>
      <w:bookmarkEnd w:id="4"/>
    </w:p>
    <w:p w14:paraId="243AD281" w14:textId="77777777" w:rsidR="001339A4" w:rsidRDefault="001339A4" w:rsidP="00910DCF">
      <w:pPr>
        <w:spacing w:before="120" w:after="120"/>
      </w:pPr>
      <w:r>
        <w:t>Organizations rely on fax as an essential way to communicate and share confidential information within and across departments in multiple physical locations. Documentation requiring fax transmission includes:</w:t>
      </w:r>
    </w:p>
    <w:p w14:paraId="7FAA6704" w14:textId="77777777" w:rsidR="001339A4" w:rsidRPr="00A54F6D" w:rsidRDefault="001339A4" w:rsidP="0066238E">
      <w:pPr>
        <w:pStyle w:val="ListParagraph"/>
        <w:numPr>
          <w:ilvl w:val="0"/>
          <w:numId w:val="34"/>
        </w:numPr>
        <w:spacing w:before="120" w:after="120"/>
        <w:contextualSpacing w:val="0"/>
        <w:rPr>
          <w:rFonts w:asciiTheme="minorHAnsi" w:hAnsiTheme="minorHAnsi" w:cstheme="minorHAnsi"/>
          <w:sz w:val="20"/>
          <w:szCs w:val="22"/>
        </w:rPr>
      </w:pPr>
      <w:r w:rsidRPr="00A54F6D">
        <w:rPr>
          <w:rFonts w:asciiTheme="minorHAnsi" w:hAnsiTheme="minorHAnsi" w:cstheme="minorHAnsi"/>
          <w:sz w:val="20"/>
          <w:szCs w:val="22"/>
        </w:rPr>
        <w:t>Electronic Personal Health Information (ePHI)</w:t>
      </w:r>
    </w:p>
    <w:p w14:paraId="473F0195" w14:textId="77777777" w:rsidR="001339A4" w:rsidRPr="00A54F6D" w:rsidRDefault="001339A4" w:rsidP="0066238E">
      <w:pPr>
        <w:pStyle w:val="ListParagraph"/>
        <w:numPr>
          <w:ilvl w:val="0"/>
          <w:numId w:val="34"/>
        </w:numPr>
        <w:spacing w:before="120" w:after="120"/>
        <w:contextualSpacing w:val="0"/>
        <w:rPr>
          <w:rFonts w:asciiTheme="minorHAnsi" w:hAnsiTheme="minorHAnsi" w:cstheme="minorHAnsi"/>
          <w:sz w:val="20"/>
          <w:szCs w:val="22"/>
        </w:rPr>
      </w:pPr>
      <w:r w:rsidRPr="00A54F6D">
        <w:rPr>
          <w:rFonts w:asciiTheme="minorHAnsi" w:hAnsiTheme="minorHAnsi" w:cstheme="minorHAnsi"/>
          <w:sz w:val="20"/>
          <w:szCs w:val="22"/>
        </w:rPr>
        <w:t>Billing information</w:t>
      </w:r>
    </w:p>
    <w:p w14:paraId="572C9827" w14:textId="77777777" w:rsidR="001339A4" w:rsidRPr="00A54F6D" w:rsidRDefault="001339A4" w:rsidP="0066238E">
      <w:pPr>
        <w:pStyle w:val="ListParagraph"/>
        <w:numPr>
          <w:ilvl w:val="0"/>
          <w:numId w:val="34"/>
        </w:numPr>
        <w:spacing w:before="120" w:after="120"/>
        <w:contextualSpacing w:val="0"/>
        <w:rPr>
          <w:rFonts w:asciiTheme="minorHAnsi" w:hAnsiTheme="minorHAnsi" w:cstheme="minorHAnsi"/>
          <w:sz w:val="20"/>
          <w:szCs w:val="22"/>
        </w:rPr>
      </w:pPr>
      <w:r w:rsidRPr="00A54F6D">
        <w:rPr>
          <w:rFonts w:asciiTheme="minorHAnsi" w:hAnsiTheme="minorHAnsi" w:cstheme="minorHAnsi"/>
          <w:sz w:val="20"/>
          <w:szCs w:val="22"/>
        </w:rPr>
        <w:t>Contracts, financial reports and forms</w:t>
      </w:r>
    </w:p>
    <w:p w14:paraId="64D60701" w14:textId="77777777" w:rsidR="001339A4" w:rsidRPr="00A54F6D" w:rsidRDefault="001339A4" w:rsidP="0066238E">
      <w:pPr>
        <w:pStyle w:val="ListParagraph"/>
        <w:numPr>
          <w:ilvl w:val="0"/>
          <w:numId w:val="34"/>
        </w:numPr>
        <w:spacing w:before="120" w:after="120"/>
        <w:contextualSpacing w:val="0"/>
        <w:rPr>
          <w:rFonts w:asciiTheme="minorHAnsi" w:hAnsiTheme="minorHAnsi" w:cstheme="minorHAnsi"/>
          <w:sz w:val="20"/>
          <w:szCs w:val="22"/>
        </w:rPr>
      </w:pPr>
      <w:r w:rsidRPr="00A54F6D">
        <w:rPr>
          <w:rFonts w:asciiTheme="minorHAnsi" w:hAnsiTheme="minorHAnsi" w:cstheme="minorHAnsi"/>
          <w:sz w:val="20"/>
          <w:szCs w:val="22"/>
        </w:rPr>
        <w:t>Social security numbers and HR documentation</w:t>
      </w:r>
    </w:p>
    <w:p w14:paraId="01D78E5A" w14:textId="77777777" w:rsidR="001339A4" w:rsidRPr="00A54F6D" w:rsidRDefault="001339A4" w:rsidP="0066238E">
      <w:pPr>
        <w:pStyle w:val="ListParagraph"/>
        <w:numPr>
          <w:ilvl w:val="0"/>
          <w:numId w:val="34"/>
        </w:numPr>
        <w:spacing w:before="120" w:after="120"/>
        <w:contextualSpacing w:val="0"/>
        <w:rPr>
          <w:rFonts w:asciiTheme="minorHAnsi" w:hAnsiTheme="minorHAnsi" w:cstheme="minorHAnsi"/>
          <w:sz w:val="20"/>
          <w:szCs w:val="22"/>
        </w:rPr>
      </w:pPr>
      <w:r w:rsidRPr="00A54F6D">
        <w:rPr>
          <w:rFonts w:asciiTheme="minorHAnsi" w:hAnsiTheme="minorHAnsi" w:cstheme="minorHAnsi"/>
          <w:sz w:val="20"/>
          <w:szCs w:val="22"/>
        </w:rPr>
        <w:t>Invoices and purchase orders</w:t>
      </w:r>
    </w:p>
    <w:p w14:paraId="457CD621" w14:textId="77777777" w:rsidR="001339A4" w:rsidRPr="00A54F6D" w:rsidRDefault="001339A4" w:rsidP="0066238E">
      <w:pPr>
        <w:pStyle w:val="ListParagraph"/>
        <w:numPr>
          <w:ilvl w:val="0"/>
          <w:numId w:val="34"/>
        </w:numPr>
        <w:spacing w:before="120" w:after="120"/>
        <w:contextualSpacing w:val="0"/>
        <w:rPr>
          <w:rFonts w:asciiTheme="minorHAnsi" w:hAnsiTheme="minorHAnsi" w:cstheme="minorHAnsi"/>
          <w:sz w:val="20"/>
          <w:szCs w:val="22"/>
        </w:rPr>
      </w:pPr>
      <w:r w:rsidRPr="00A54F6D">
        <w:rPr>
          <w:rFonts w:asciiTheme="minorHAnsi" w:hAnsiTheme="minorHAnsi" w:cstheme="minorHAnsi"/>
          <w:sz w:val="20"/>
          <w:szCs w:val="22"/>
        </w:rPr>
        <w:t>Tax documentation</w:t>
      </w:r>
    </w:p>
    <w:p w14:paraId="612F9C1C" w14:textId="77777777" w:rsidR="001339A4" w:rsidRPr="00A54F6D" w:rsidRDefault="001339A4" w:rsidP="0066238E">
      <w:pPr>
        <w:pStyle w:val="ListParagraph"/>
        <w:numPr>
          <w:ilvl w:val="0"/>
          <w:numId w:val="34"/>
        </w:numPr>
        <w:spacing w:before="120" w:after="120"/>
        <w:contextualSpacing w:val="0"/>
        <w:rPr>
          <w:rFonts w:asciiTheme="minorHAnsi" w:hAnsiTheme="minorHAnsi" w:cstheme="minorHAnsi"/>
          <w:sz w:val="20"/>
          <w:szCs w:val="22"/>
        </w:rPr>
      </w:pPr>
      <w:r w:rsidRPr="00A54F6D">
        <w:rPr>
          <w:rFonts w:asciiTheme="minorHAnsi" w:hAnsiTheme="minorHAnsi" w:cstheme="minorHAnsi"/>
          <w:sz w:val="20"/>
          <w:szCs w:val="22"/>
        </w:rPr>
        <w:t xml:space="preserve">Documentation requiring a signature </w:t>
      </w:r>
    </w:p>
    <w:p w14:paraId="7A84D322" w14:textId="4BCDA87B" w:rsidR="001339A4" w:rsidRDefault="001339A4" w:rsidP="00910DCF">
      <w:pPr>
        <w:spacing w:before="120" w:after="120"/>
      </w:pPr>
      <w:r>
        <w:t>This type of documentation is often subject to governmental regulation and personal data privacy laws. Companies need to ensure they adhere to security measure</w:t>
      </w:r>
      <w:r w:rsidR="007B0C19">
        <w:t>s</w:t>
      </w:r>
      <w:r>
        <w:t xml:space="preserve"> to protect the data of their company and employees to avoid immense financial and legal penalties. </w:t>
      </w:r>
    </w:p>
    <w:p w14:paraId="54A4ADF2" w14:textId="77777777" w:rsidR="001339A4" w:rsidRDefault="001339A4" w:rsidP="00910DCF">
      <w:pPr>
        <w:spacing w:before="120" w:after="120"/>
      </w:pPr>
      <w:r>
        <w:t>Traditional fax and in-house fax server infrastructure is under scrutiny for security gaps, and poses physical vulnerability, redundancy challenges, and business continuity and disaster recovery risks.</w:t>
      </w:r>
    </w:p>
    <w:p w14:paraId="4CB1FAA6" w14:textId="77777777" w:rsidR="00910DCF" w:rsidRDefault="00910DCF" w:rsidP="00910DCF">
      <w:pPr>
        <w:spacing w:before="120" w:after="120"/>
      </w:pPr>
    </w:p>
    <w:p w14:paraId="62E9950F" w14:textId="77777777" w:rsidR="001339A4" w:rsidRPr="00F06C1F" w:rsidRDefault="001339A4" w:rsidP="001339A4">
      <w:pPr>
        <w:pStyle w:val="Heading3"/>
        <w:spacing w:before="40"/>
        <w:rPr>
          <w:rFonts w:asciiTheme="majorHAnsi" w:hAnsiTheme="majorHAnsi"/>
          <w:color w:val="165558" w:themeColor="accent1" w:themeShade="7F"/>
          <w:sz w:val="24"/>
          <w:szCs w:val="24"/>
        </w:rPr>
      </w:pPr>
      <w:bookmarkStart w:id="5" w:name="_Toc491283275"/>
      <w:r>
        <w:t>Government and Industry Regulations</w:t>
      </w:r>
      <w:bookmarkEnd w:id="5"/>
    </w:p>
    <w:p w14:paraId="360849B9" w14:textId="2AA85050" w:rsidR="001339A4" w:rsidRPr="00910DCF" w:rsidRDefault="001339A4" w:rsidP="00910DCF">
      <w:pPr>
        <w:spacing w:before="120" w:after="120"/>
      </w:pPr>
      <w:r w:rsidRPr="00910DCF">
        <w:t>Government and industry associations regulating corporations’ business practices take strict regard of protec</w:t>
      </w:r>
      <w:r w:rsidR="008D5196">
        <w:t>ting customer privacy, record</w:t>
      </w:r>
      <w:r w:rsidRPr="00910DCF">
        <w:t xml:space="preserve">-keeping and reporting of sensitive data. Organizations are held to the Health Insurance Portability and Accountability Act (HIPAA) within the health industry, the Gramm-Leach-Bliley Act affecting financial institutions, </w:t>
      </w:r>
      <w:r w:rsidR="00400377">
        <w:t>human resources</w:t>
      </w:r>
      <w:r w:rsidRPr="00910DCF">
        <w:t xml:space="preserve"> regulations and other similar laws protecting our business and private data.</w:t>
      </w:r>
    </w:p>
    <w:p w14:paraId="77011FE9" w14:textId="349A3C8E" w:rsidR="001339A4" w:rsidRPr="00910DCF" w:rsidRDefault="001339A4" w:rsidP="00910DCF">
      <w:pPr>
        <w:spacing w:before="120" w:after="120"/>
      </w:pPr>
      <w:r w:rsidRPr="00910DCF">
        <w:t>Traditional and server-based fax</w:t>
      </w:r>
      <w:r w:rsidR="00B1083F">
        <w:t xml:space="preserve"> configurations</w:t>
      </w:r>
      <w:r w:rsidRPr="00910DCF">
        <w:t xml:space="preserve"> face many limitations in meeting regulations:</w:t>
      </w:r>
    </w:p>
    <w:p w14:paraId="01322875" w14:textId="77777777" w:rsidR="001339A4" w:rsidRPr="00910DCF" w:rsidRDefault="001339A4" w:rsidP="0066238E">
      <w:pPr>
        <w:numPr>
          <w:ilvl w:val="0"/>
          <w:numId w:val="35"/>
        </w:numPr>
        <w:shd w:val="clear" w:color="auto" w:fill="FFFFFF"/>
        <w:spacing w:before="120" w:after="120"/>
        <w:rPr>
          <w:rFonts w:asciiTheme="minorHAnsi" w:hAnsiTheme="minorHAnsi"/>
        </w:rPr>
      </w:pPr>
      <w:r w:rsidRPr="00910DCF">
        <w:rPr>
          <w:rStyle w:val="Strong"/>
          <w:rFonts w:asciiTheme="minorHAnsi" w:hAnsiTheme="minorHAnsi"/>
        </w:rPr>
        <w:t xml:space="preserve">Unsecure </w:t>
      </w:r>
      <w:r w:rsidR="00BB36EE">
        <w:rPr>
          <w:rStyle w:val="Strong"/>
          <w:rFonts w:asciiTheme="minorHAnsi" w:hAnsiTheme="minorHAnsi"/>
        </w:rPr>
        <w:t>a</w:t>
      </w:r>
      <w:r w:rsidRPr="00910DCF">
        <w:rPr>
          <w:rStyle w:val="Strong"/>
          <w:rFonts w:asciiTheme="minorHAnsi" w:hAnsiTheme="minorHAnsi"/>
        </w:rPr>
        <w:t>ccess</w:t>
      </w:r>
      <w:r w:rsidRPr="00910DCF">
        <w:rPr>
          <w:rFonts w:asciiTheme="minorHAnsi" w:hAnsiTheme="minorHAnsi"/>
        </w:rPr>
        <w:t xml:space="preserve">: Physical, printed copies of </w:t>
      </w:r>
      <w:r w:rsidRPr="00910DCF">
        <w:t xml:space="preserve">confidential </w:t>
      </w:r>
      <w:r w:rsidRPr="00910DCF">
        <w:rPr>
          <w:rFonts w:asciiTheme="minorHAnsi" w:hAnsiTheme="minorHAnsi"/>
        </w:rPr>
        <w:t xml:space="preserve">faxes are viewable and open to any persons with access to a public or shared fax machine. </w:t>
      </w:r>
    </w:p>
    <w:p w14:paraId="7C46B8E3" w14:textId="77777777" w:rsidR="001339A4" w:rsidRPr="00910DCF" w:rsidRDefault="001339A4" w:rsidP="0066238E">
      <w:pPr>
        <w:numPr>
          <w:ilvl w:val="0"/>
          <w:numId w:val="35"/>
        </w:numPr>
        <w:shd w:val="clear" w:color="auto" w:fill="FFFFFF"/>
        <w:spacing w:before="120" w:after="120"/>
        <w:rPr>
          <w:rFonts w:asciiTheme="minorHAnsi" w:hAnsiTheme="minorHAnsi"/>
        </w:rPr>
      </w:pPr>
      <w:r w:rsidRPr="00910DCF">
        <w:rPr>
          <w:rStyle w:val="Strong"/>
          <w:rFonts w:asciiTheme="minorHAnsi" w:hAnsiTheme="minorHAnsi"/>
        </w:rPr>
        <w:t xml:space="preserve">No </w:t>
      </w:r>
      <w:r w:rsidR="00BB36EE">
        <w:rPr>
          <w:rStyle w:val="Strong"/>
          <w:rFonts w:asciiTheme="minorHAnsi" w:hAnsiTheme="minorHAnsi"/>
        </w:rPr>
        <w:t>u</w:t>
      </w:r>
      <w:r w:rsidRPr="00910DCF">
        <w:rPr>
          <w:rStyle w:val="Strong"/>
          <w:rFonts w:asciiTheme="minorHAnsi" w:hAnsiTheme="minorHAnsi"/>
        </w:rPr>
        <w:t xml:space="preserve">ser </w:t>
      </w:r>
      <w:r w:rsidR="00BB36EE">
        <w:rPr>
          <w:rStyle w:val="Strong"/>
          <w:rFonts w:asciiTheme="minorHAnsi" w:hAnsiTheme="minorHAnsi"/>
        </w:rPr>
        <w:t>a</w:t>
      </w:r>
      <w:r w:rsidRPr="00910DCF">
        <w:rPr>
          <w:rStyle w:val="Strong"/>
          <w:rFonts w:asciiTheme="minorHAnsi" w:hAnsiTheme="minorHAnsi"/>
        </w:rPr>
        <w:t>uthentication</w:t>
      </w:r>
      <w:r w:rsidRPr="00910DCF">
        <w:rPr>
          <w:rFonts w:asciiTheme="minorHAnsi" w:hAnsiTheme="minorHAnsi"/>
        </w:rPr>
        <w:t xml:space="preserve">: Traditional fax does not track by user or account when sending or receiving fax, creating no chain of custody. </w:t>
      </w:r>
    </w:p>
    <w:p w14:paraId="402FD8FF" w14:textId="77777777" w:rsidR="001339A4" w:rsidRPr="00910DCF" w:rsidRDefault="001339A4" w:rsidP="0066238E">
      <w:pPr>
        <w:numPr>
          <w:ilvl w:val="0"/>
          <w:numId w:val="35"/>
        </w:numPr>
        <w:shd w:val="clear" w:color="auto" w:fill="FFFFFF"/>
        <w:spacing w:before="120" w:after="120"/>
      </w:pPr>
      <w:r w:rsidRPr="00910DCF">
        <w:rPr>
          <w:rStyle w:val="Strong"/>
          <w:rFonts w:asciiTheme="minorHAnsi" w:hAnsiTheme="minorHAnsi"/>
        </w:rPr>
        <w:t xml:space="preserve">Limited </w:t>
      </w:r>
      <w:r w:rsidR="00BB36EE">
        <w:rPr>
          <w:rStyle w:val="Strong"/>
          <w:rFonts w:asciiTheme="minorHAnsi" w:hAnsiTheme="minorHAnsi"/>
        </w:rPr>
        <w:t>t</w:t>
      </w:r>
      <w:r w:rsidRPr="00910DCF">
        <w:rPr>
          <w:rStyle w:val="Strong"/>
          <w:rFonts w:asciiTheme="minorHAnsi" w:hAnsiTheme="minorHAnsi"/>
        </w:rPr>
        <w:t>racking</w:t>
      </w:r>
      <w:r w:rsidRPr="00BB36EE">
        <w:rPr>
          <w:rStyle w:val="Strong"/>
          <w:b w:val="0"/>
        </w:rPr>
        <w:t>: Traditional faxing has</w:t>
      </w:r>
      <w:r w:rsidRPr="00910DCF">
        <w:rPr>
          <w:rStyle w:val="Strong"/>
          <w:b w:val="0"/>
        </w:rPr>
        <w:t xml:space="preserve"> severe limitations in tracking, auditing and ability to reproduce faxes for verification.</w:t>
      </w:r>
      <w:r w:rsidRPr="00910DCF">
        <w:rPr>
          <w:rStyle w:val="Strong"/>
        </w:rPr>
        <w:t xml:space="preserve"> </w:t>
      </w:r>
    </w:p>
    <w:p w14:paraId="06A48FAC" w14:textId="77777777" w:rsidR="001339A4" w:rsidRPr="00786657" w:rsidRDefault="001339A4" w:rsidP="001339A4">
      <w:pPr>
        <w:contextualSpacing/>
      </w:pPr>
    </w:p>
    <w:p w14:paraId="72287593" w14:textId="77777777" w:rsidR="001339A4" w:rsidRDefault="00690444" w:rsidP="001339A4">
      <w:pPr>
        <w:pStyle w:val="Heading3"/>
      </w:pPr>
      <w:bookmarkStart w:id="6" w:name="_Toc491283276"/>
      <w:r>
        <w:t>Multi-User Online</w:t>
      </w:r>
      <w:r w:rsidR="001339A4">
        <w:t xml:space="preserve"> Fax Security and Compliance</w:t>
      </w:r>
      <w:bookmarkEnd w:id="6"/>
    </w:p>
    <w:p w14:paraId="15337C2B" w14:textId="77777777" w:rsidR="001339A4" w:rsidRPr="005B39C1" w:rsidRDefault="001339A4" w:rsidP="005B39C1">
      <w:pPr>
        <w:spacing w:before="120" w:after="120"/>
        <w:rPr>
          <w:rFonts w:asciiTheme="minorHAnsi" w:hAnsiTheme="minorHAnsi" w:cstheme="minorHAnsi"/>
        </w:rPr>
      </w:pPr>
      <w:r w:rsidRPr="005B39C1">
        <w:rPr>
          <w:rFonts w:asciiTheme="minorHAnsi" w:hAnsiTheme="minorHAnsi" w:cstheme="minorHAnsi"/>
        </w:rPr>
        <w:t>Regulation and law compliance is achieved through improved infrastructure, repeatable processes and auditability of cloud-based fax. Beyond meeting key security compliance requirements, fax-to-email resolves privacy threats by sending tamper-resistant transmissions straight to recipients’ inboxes. This direct transmission translates into instant accessibility of important transactions via any email or Internet-enabled device, including smartphones and tablets.</w:t>
      </w:r>
    </w:p>
    <w:p w14:paraId="732F4985" w14:textId="77777777" w:rsidR="001339A4" w:rsidRPr="005B39C1" w:rsidRDefault="00E146F6" w:rsidP="005B39C1">
      <w:pPr>
        <w:spacing w:before="120" w:after="120"/>
        <w:rPr>
          <w:rFonts w:asciiTheme="minorHAnsi" w:hAnsiTheme="minorHAnsi" w:cstheme="minorHAnsi"/>
        </w:rPr>
      </w:pPr>
      <w:r w:rsidRPr="00A54F6D">
        <w:t xml:space="preserve">Multi-User Online Fax </w:t>
      </w:r>
      <w:r w:rsidR="001339A4" w:rsidRPr="005B39C1">
        <w:rPr>
          <w:rFonts w:asciiTheme="minorHAnsi" w:hAnsiTheme="minorHAnsi" w:cstheme="minorHAnsi"/>
        </w:rPr>
        <w:t>also addresses regulation requirements by multiple measures:</w:t>
      </w:r>
    </w:p>
    <w:p w14:paraId="78247397" w14:textId="77777777" w:rsidR="001339A4" w:rsidRPr="005B39C1" w:rsidRDefault="001339A4" w:rsidP="0066238E">
      <w:pPr>
        <w:pStyle w:val="ListParagraph"/>
        <w:numPr>
          <w:ilvl w:val="0"/>
          <w:numId w:val="31"/>
        </w:numPr>
        <w:spacing w:before="120" w:after="120" w:line="276" w:lineRule="auto"/>
        <w:contextualSpacing w:val="0"/>
        <w:rPr>
          <w:rFonts w:asciiTheme="minorHAnsi" w:hAnsiTheme="minorHAnsi" w:cstheme="minorHAnsi"/>
          <w:sz w:val="20"/>
          <w:szCs w:val="20"/>
        </w:rPr>
      </w:pPr>
      <w:r w:rsidRPr="005B39C1">
        <w:rPr>
          <w:rFonts w:asciiTheme="minorHAnsi" w:hAnsiTheme="minorHAnsi" w:cstheme="minorHAnsi"/>
          <w:b/>
          <w:sz w:val="20"/>
          <w:szCs w:val="20"/>
        </w:rPr>
        <w:t>Encryption:</w:t>
      </w:r>
      <w:r w:rsidRPr="005B39C1">
        <w:rPr>
          <w:rFonts w:asciiTheme="minorHAnsi" w:hAnsiTheme="minorHAnsi" w:cstheme="minorHAnsi"/>
          <w:sz w:val="20"/>
          <w:szCs w:val="20"/>
        </w:rPr>
        <w:t xml:space="preserve"> Transmissions can be encrypted in various formats for protection of sensitive data.</w:t>
      </w:r>
    </w:p>
    <w:p w14:paraId="297366DC" w14:textId="77777777" w:rsidR="001339A4" w:rsidRPr="005B39C1" w:rsidRDefault="001339A4" w:rsidP="0066238E">
      <w:pPr>
        <w:pStyle w:val="ListParagraph"/>
        <w:numPr>
          <w:ilvl w:val="0"/>
          <w:numId w:val="31"/>
        </w:numPr>
        <w:spacing w:before="120" w:after="120" w:line="276" w:lineRule="auto"/>
        <w:contextualSpacing w:val="0"/>
        <w:rPr>
          <w:rFonts w:asciiTheme="minorHAnsi" w:hAnsiTheme="minorHAnsi" w:cstheme="minorHAnsi"/>
          <w:sz w:val="20"/>
          <w:szCs w:val="20"/>
        </w:rPr>
      </w:pPr>
      <w:r w:rsidRPr="005B39C1">
        <w:rPr>
          <w:rFonts w:asciiTheme="minorHAnsi" w:hAnsiTheme="minorHAnsi" w:cstheme="minorHAnsi"/>
          <w:b/>
          <w:sz w:val="20"/>
          <w:szCs w:val="20"/>
        </w:rPr>
        <w:t>Archiving:</w:t>
      </w:r>
      <w:r w:rsidRPr="005B39C1">
        <w:rPr>
          <w:rFonts w:asciiTheme="minorHAnsi" w:hAnsiTheme="minorHAnsi" w:cstheme="minorHAnsi"/>
          <w:sz w:val="20"/>
          <w:szCs w:val="20"/>
        </w:rPr>
        <w:t xml:space="preserve"> </w:t>
      </w:r>
      <w:r w:rsidR="00E146F6">
        <w:rPr>
          <w:rFonts w:asciiTheme="minorHAnsi" w:hAnsiTheme="minorHAnsi" w:cstheme="minorHAnsi"/>
          <w:sz w:val="20"/>
          <w:szCs w:val="20"/>
        </w:rPr>
        <w:t>A</w:t>
      </w:r>
      <w:r w:rsidRPr="005B39C1">
        <w:rPr>
          <w:rFonts w:asciiTheme="minorHAnsi" w:hAnsiTheme="minorHAnsi" w:cstheme="minorHAnsi"/>
          <w:sz w:val="20"/>
          <w:szCs w:val="20"/>
        </w:rPr>
        <w:t>llows for an audit-trail of incoming/outbound transmission, viewable online or via email faxes and confirmations.</w:t>
      </w:r>
    </w:p>
    <w:p w14:paraId="4B3DDB44" w14:textId="77777777" w:rsidR="001339A4" w:rsidRPr="005B39C1" w:rsidRDefault="001339A4" w:rsidP="0066238E">
      <w:pPr>
        <w:pStyle w:val="ListParagraph"/>
        <w:numPr>
          <w:ilvl w:val="0"/>
          <w:numId w:val="31"/>
        </w:numPr>
        <w:spacing w:before="120" w:after="120" w:line="276" w:lineRule="auto"/>
        <w:contextualSpacing w:val="0"/>
        <w:rPr>
          <w:rFonts w:asciiTheme="minorHAnsi" w:hAnsiTheme="minorHAnsi" w:cstheme="minorHAnsi"/>
          <w:sz w:val="20"/>
          <w:szCs w:val="20"/>
        </w:rPr>
      </w:pPr>
      <w:r w:rsidRPr="005B39C1">
        <w:rPr>
          <w:rFonts w:asciiTheme="minorHAnsi" w:hAnsiTheme="minorHAnsi" w:cstheme="minorHAnsi"/>
          <w:b/>
          <w:sz w:val="20"/>
          <w:szCs w:val="20"/>
        </w:rPr>
        <w:t>User authentication:</w:t>
      </w:r>
      <w:r w:rsidRPr="005B39C1">
        <w:rPr>
          <w:rFonts w:asciiTheme="minorHAnsi" w:hAnsiTheme="minorHAnsi" w:cstheme="minorHAnsi"/>
          <w:sz w:val="20"/>
          <w:szCs w:val="20"/>
        </w:rPr>
        <w:t xml:space="preserve"> Multi-level admin and user system architecture results in access rights and username/password authentication.</w:t>
      </w:r>
    </w:p>
    <w:p w14:paraId="1F119546" w14:textId="77777777" w:rsidR="001339A4" w:rsidRPr="00913A8A" w:rsidRDefault="001339A4" w:rsidP="0066238E">
      <w:pPr>
        <w:pStyle w:val="ListParagraph"/>
        <w:numPr>
          <w:ilvl w:val="0"/>
          <w:numId w:val="31"/>
        </w:numPr>
        <w:spacing w:before="120" w:after="120" w:line="276" w:lineRule="auto"/>
        <w:contextualSpacing w:val="0"/>
        <w:rPr>
          <w:rFonts w:asciiTheme="majorHAnsi" w:eastAsiaTheme="majorEastAsia" w:hAnsiTheme="majorHAnsi" w:cstheme="majorBidi"/>
          <w:color w:val="165558" w:themeColor="accent1" w:themeShade="7F"/>
        </w:rPr>
      </w:pPr>
      <w:r w:rsidRPr="00913A8A">
        <w:rPr>
          <w:rFonts w:asciiTheme="minorHAnsi" w:hAnsiTheme="minorHAnsi" w:cstheme="minorHAnsi"/>
          <w:b/>
          <w:sz w:val="20"/>
          <w:szCs w:val="20"/>
        </w:rPr>
        <w:lastRenderedPageBreak/>
        <w:t>Physical security:</w:t>
      </w:r>
      <w:r w:rsidRPr="00913A8A">
        <w:rPr>
          <w:rFonts w:asciiTheme="minorHAnsi" w:hAnsiTheme="minorHAnsi" w:cstheme="minorHAnsi"/>
          <w:sz w:val="20"/>
          <w:szCs w:val="20"/>
        </w:rPr>
        <w:t xml:space="preserve"> </w:t>
      </w:r>
      <w:r w:rsidR="00E146F6">
        <w:rPr>
          <w:rFonts w:asciiTheme="minorHAnsi" w:hAnsiTheme="minorHAnsi" w:cstheme="minorHAnsi"/>
          <w:sz w:val="20"/>
          <w:szCs w:val="20"/>
        </w:rPr>
        <w:t>E</w:t>
      </w:r>
      <w:r w:rsidRPr="00913A8A">
        <w:rPr>
          <w:rFonts w:asciiTheme="minorHAnsi" w:hAnsiTheme="minorHAnsi" w:cstheme="minorHAnsi"/>
          <w:sz w:val="20"/>
          <w:szCs w:val="20"/>
        </w:rPr>
        <w:t xml:space="preserve">liminates the archaic, publically accessible “fax room”, instead transmitting data directly to intended recipients. </w:t>
      </w:r>
      <w:r>
        <w:br w:type="page"/>
      </w:r>
    </w:p>
    <w:p w14:paraId="0098628B" w14:textId="77777777" w:rsidR="001339A4" w:rsidRPr="00EE1095" w:rsidRDefault="001339A4" w:rsidP="001339A4">
      <w:pPr>
        <w:pStyle w:val="Heading2"/>
      </w:pPr>
      <w:bookmarkStart w:id="7" w:name="_Toc491283277"/>
      <w:r w:rsidRPr="00EE1095">
        <w:lastRenderedPageBreak/>
        <w:t xml:space="preserve">Health Insurance Portability and Accountability Act (HIPAA) </w:t>
      </w:r>
      <w:r w:rsidR="00E97F8D">
        <w:t>Requirements</w:t>
      </w:r>
      <w:bookmarkEnd w:id="7"/>
    </w:p>
    <w:p w14:paraId="7109263D" w14:textId="77777777" w:rsidR="001339A4" w:rsidRPr="00E97F8D" w:rsidRDefault="001339A4" w:rsidP="00E97F8D">
      <w:pPr>
        <w:spacing w:before="120" w:after="120"/>
      </w:pPr>
      <w:r w:rsidRPr="00E97F8D">
        <w:t xml:space="preserve">Fax remains the dominant form of communication </w:t>
      </w:r>
      <w:r w:rsidR="004B3DB7">
        <w:t>in the healthcare industry</w:t>
      </w:r>
      <w:r w:rsidRPr="00E97F8D">
        <w:t>, used to transmit sensitive data across settings. The industry relies on fax for sending and receiving prescriptions, claims and billing information, test results, patient data, insurance claims, police reports and countless other highly confidential information, the transmission of which is regulated by HIPAA.</w:t>
      </w:r>
    </w:p>
    <w:p w14:paraId="070CF7C3" w14:textId="77777777" w:rsidR="001339A4" w:rsidRPr="00E97F8D" w:rsidRDefault="001339A4" w:rsidP="00E97F8D">
      <w:pPr>
        <w:spacing w:before="120" w:after="120"/>
      </w:pPr>
      <w:r w:rsidRPr="00E97F8D">
        <w:t>In the case of HIPAA, privacy regulations require “covered entities” including health plans, health care clearing houses and health care providers to meet specific criteria to ensure the security and confidentiality of protected health information (PHI), in being transferred, handled or shared. HIPAA violations can cost companies up to $1.5M yearly if the accountable organizations fail to comply with HIPAA Security Standards as documented in U.S. law.</w:t>
      </w:r>
    </w:p>
    <w:p w14:paraId="1789ADC3" w14:textId="77777777" w:rsidR="00D33757" w:rsidRPr="00D33757" w:rsidRDefault="00D33757" w:rsidP="00D33757">
      <w:pPr>
        <w:pStyle w:val="Quote"/>
        <w:rPr>
          <w:color w:val="2CADB2" w:themeColor="text2"/>
          <w:sz w:val="28"/>
        </w:rPr>
      </w:pPr>
      <w:r w:rsidRPr="00D33757">
        <w:rPr>
          <w:color w:val="2CADB2" w:themeColor="text2"/>
          <w:sz w:val="28"/>
        </w:rPr>
        <w:t>Eighty-nine percent of healthcare organizations had at least one data breach involving the loss or theft of patient data in the past 24 months.</w:t>
      </w:r>
      <w:r>
        <w:rPr>
          <w:rStyle w:val="EndnoteReference"/>
          <w:color w:val="2CADB2" w:themeColor="text2"/>
          <w:sz w:val="28"/>
        </w:rPr>
        <w:endnoteReference w:id="2"/>
      </w:r>
    </w:p>
    <w:p w14:paraId="17DBD4FA" w14:textId="77777777" w:rsidR="001339A4" w:rsidRPr="00E97F8D" w:rsidRDefault="001339A4" w:rsidP="00E97F8D">
      <w:pPr>
        <w:shd w:val="clear" w:color="auto" w:fill="FFFFFF"/>
        <w:spacing w:before="120" w:after="120"/>
        <w:textAlignment w:val="baseline"/>
        <w:rPr>
          <w:rFonts w:asciiTheme="minorHAnsi" w:eastAsiaTheme="minorHAnsi" w:hAnsiTheme="minorHAnsi" w:cstheme="minorBidi"/>
        </w:rPr>
      </w:pPr>
      <w:r w:rsidRPr="00E97F8D">
        <w:rPr>
          <w:rFonts w:asciiTheme="minorHAnsi" w:hAnsiTheme="minorHAnsi"/>
        </w:rPr>
        <w:t>The f</w:t>
      </w:r>
      <w:r w:rsidRPr="00E97F8D">
        <w:rPr>
          <w:rFonts w:asciiTheme="minorHAnsi" w:eastAsiaTheme="minorHAnsi" w:hAnsiTheme="minorHAnsi" w:cstheme="minorBidi"/>
        </w:rPr>
        <w:t xml:space="preserve">ollowing are examples of HIPAA </w:t>
      </w:r>
      <w:r w:rsidR="00513957">
        <w:rPr>
          <w:rFonts w:asciiTheme="minorHAnsi" w:eastAsiaTheme="minorHAnsi" w:hAnsiTheme="minorHAnsi" w:cstheme="minorBidi"/>
        </w:rPr>
        <w:t>violation cases and settlements</w:t>
      </w:r>
      <w:r w:rsidRPr="00E97F8D">
        <w:rPr>
          <w:rFonts w:asciiTheme="minorHAnsi" w:eastAsiaTheme="minorHAnsi" w:hAnsiTheme="minorHAnsi" w:cstheme="minorBidi"/>
        </w:rPr>
        <w:t>:</w:t>
      </w:r>
    </w:p>
    <w:p w14:paraId="67864B11" w14:textId="77777777" w:rsidR="001339A4" w:rsidRPr="00BD15EF" w:rsidRDefault="001339A4" w:rsidP="0066238E">
      <w:pPr>
        <w:pStyle w:val="ListParagraph"/>
        <w:numPr>
          <w:ilvl w:val="0"/>
          <w:numId w:val="40"/>
        </w:numPr>
        <w:spacing w:before="120" w:after="120"/>
        <w:contextualSpacing w:val="0"/>
        <w:rPr>
          <w:rFonts w:asciiTheme="minorHAnsi" w:hAnsiTheme="minorHAnsi" w:cstheme="minorHAnsi"/>
          <w:sz w:val="20"/>
          <w:szCs w:val="20"/>
        </w:rPr>
      </w:pPr>
      <w:r w:rsidRPr="00BD15EF">
        <w:rPr>
          <w:rFonts w:asciiTheme="minorHAnsi" w:hAnsiTheme="minorHAnsi" w:cstheme="minorHAnsi"/>
          <w:sz w:val="20"/>
          <w:szCs w:val="20"/>
        </w:rPr>
        <w:t xml:space="preserve">A not-for-profit managed care plan in New York paid </w:t>
      </w:r>
      <w:r w:rsidRPr="00BD15EF">
        <w:rPr>
          <w:rFonts w:asciiTheme="minorHAnsi" w:hAnsiTheme="minorHAnsi" w:cstheme="minorHAnsi"/>
          <w:b/>
          <w:sz w:val="20"/>
          <w:szCs w:val="20"/>
        </w:rPr>
        <w:t>$1,215,780 in a HIPAA breach resulting from insecure photocopier practice</w:t>
      </w:r>
      <w:r w:rsidRPr="00BD15EF">
        <w:rPr>
          <w:rFonts w:asciiTheme="minorHAnsi" w:hAnsiTheme="minorHAnsi" w:cstheme="minorHAnsi"/>
          <w:sz w:val="20"/>
          <w:szCs w:val="20"/>
        </w:rPr>
        <w:t>. The company disclosed the protected health information of these affected individuals when it returned multiple photocopiers to leasing agents without erasing the data contained on the copier hard drives.  In addition, the investigation revealed that the company failed to incorporate the electronic protected health information (ePHI) stored on photocopier hard drives in its analysis of risks and vulnerabilities as required by the Security Rule, and failed to implement policies and procedures when returning the photocopiers to its leasing agents.</w:t>
      </w:r>
    </w:p>
    <w:p w14:paraId="25FAB99F" w14:textId="77777777" w:rsidR="001339A4" w:rsidRPr="00BD15EF" w:rsidRDefault="001339A4" w:rsidP="0066238E">
      <w:pPr>
        <w:pStyle w:val="ListParagraph"/>
        <w:numPr>
          <w:ilvl w:val="0"/>
          <w:numId w:val="40"/>
        </w:numPr>
        <w:spacing w:before="120" w:after="120"/>
        <w:contextualSpacing w:val="0"/>
        <w:rPr>
          <w:rFonts w:asciiTheme="minorHAnsi" w:hAnsiTheme="minorHAnsi" w:cstheme="minorHAnsi"/>
          <w:sz w:val="20"/>
          <w:szCs w:val="20"/>
        </w:rPr>
      </w:pPr>
      <w:r w:rsidRPr="00BD15EF">
        <w:rPr>
          <w:rFonts w:asciiTheme="minorHAnsi" w:hAnsiTheme="minorHAnsi" w:cstheme="minorHAnsi"/>
          <w:sz w:val="20"/>
          <w:szCs w:val="20"/>
        </w:rPr>
        <w:t xml:space="preserve">A 12-physician pediatric and adult dermatology practice group paid </w:t>
      </w:r>
      <w:r w:rsidRPr="00BD15EF">
        <w:rPr>
          <w:rFonts w:asciiTheme="minorHAnsi" w:hAnsiTheme="minorHAnsi" w:cstheme="minorHAnsi"/>
          <w:b/>
          <w:sz w:val="20"/>
          <w:szCs w:val="20"/>
        </w:rPr>
        <w:t>$150,000 for alleged HIPAA violations arising out of a lost, unencrypted flash drive</w:t>
      </w:r>
      <w:r w:rsidRPr="00BD15EF">
        <w:rPr>
          <w:rFonts w:asciiTheme="minorHAnsi" w:hAnsiTheme="minorHAnsi" w:cstheme="minorHAnsi"/>
          <w:sz w:val="20"/>
          <w:szCs w:val="20"/>
        </w:rPr>
        <w:t xml:space="preserve"> containing protected health information (PHI). The group also was required to implement a corrective action plan.</w:t>
      </w:r>
    </w:p>
    <w:p w14:paraId="1EAFD890" w14:textId="77777777" w:rsidR="001339A4" w:rsidRPr="00BD15EF" w:rsidRDefault="001339A4" w:rsidP="0066238E">
      <w:pPr>
        <w:pStyle w:val="ListParagraph"/>
        <w:numPr>
          <w:ilvl w:val="0"/>
          <w:numId w:val="40"/>
        </w:numPr>
        <w:spacing w:before="120" w:after="120"/>
        <w:contextualSpacing w:val="0"/>
        <w:rPr>
          <w:rFonts w:asciiTheme="minorHAnsi" w:hAnsiTheme="minorHAnsi" w:cstheme="minorHAnsi"/>
          <w:sz w:val="20"/>
          <w:szCs w:val="20"/>
        </w:rPr>
      </w:pPr>
      <w:r w:rsidRPr="00BD15EF">
        <w:rPr>
          <w:rFonts w:asciiTheme="minorHAnsi" w:hAnsiTheme="minorHAnsi" w:cstheme="minorHAnsi"/>
          <w:sz w:val="20"/>
          <w:szCs w:val="20"/>
        </w:rPr>
        <w:t xml:space="preserve">A five-physician cardiology group reached a </w:t>
      </w:r>
      <w:r w:rsidRPr="00BD15EF">
        <w:rPr>
          <w:rFonts w:asciiTheme="minorHAnsi" w:hAnsiTheme="minorHAnsi" w:cstheme="minorHAnsi"/>
          <w:b/>
          <w:sz w:val="20"/>
          <w:szCs w:val="20"/>
        </w:rPr>
        <w:t>$100,000 settlement</w:t>
      </w:r>
      <w:r w:rsidRPr="00BD15EF">
        <w:rPr>
          <w:rFonts w:asciiTheme="minorHAnsi" w:hAnsiTheme="minorHAnsi" w:cstheme="minorHAnsi"/>
          <w:sz w:val="20"/>
          <w:szCs w:val="20"/>
        </w:rPr>
        <w:t xml:space="preserve"> as a result of a multiyear, ongoing failure to comply with the HIPAA privacy and security requirements by </w:t>
      </w:r>
      <w:r w:rsidRPr="00BD15EF">
        <w:rPr>
          <w:rFonts w:asciiTheme="minorHAnsi" w:hAnsiTheme="minorHAnsi" w:cstheme="minorHAnsi"/>
          <w:b/>
          <w:sz w:val="20"/>
          <w:szCs w:val="20"/>
        </w:rPr>
        <w:t>posting clinical and surgical appointments for patients on a publicly accessible internet-based calendar</w:t>
      </w:r>
      <w:r w:rsidRPr="00BD15EF">
        <w:rPr>
          <w:rFonts w:asciiTheme="minorHAnsi" w:hAnsiTheme="minorHAnsi" w:cstheme="minorHAnsi"/>
          <w:sz w:val="20"/>
          <w:szCs w:val="20"/>
        </w:rPr>
        <w:t>. The practice had failed to implement even the most basic HIPAA requirements, such as adopting policies and procedures to safeguard patient information appropriately.</w:t>
      </w:r>
    </w:p>
    <w:p w14:paraId="5B13D0F2" w14:textId="77777777" w:rsidR="00AE20F1" w:rsidRPr="00EE1095" w:rsidRDefault="00AE20F1" w:rsidP="00AE20F1">
      <w:pPr>
        <w:pStyle w:val="Heading3"/>
      </w:pPr>
      <w:bookmarkStart w:id="8" w:name="_Toc491283278"/>
      <w:r>
        <w:t>Elements of HIPAA Compliance</w:t>
      </w:r>
      <w:bookmarkEnd w:id="8"/>
      <w:r w:rsidRPr="003F46BE">
        <w:rPr>
          <w:vertAlign w:val="superscript"/>
        </w:rPr>
        <w:t xml:space="preserve"> </w:t>
      </w:r>
    </w:p>
    <w:p w14:paraId="2243BC71" w14:textId="77777777" w:rsidR="00025D28" w:rsidRPr="00025D28" w:rsidRDefault="00025D28" w:rsidP="00025D28">
      <w:pPr>
        <w:spacing w:before="120" w:after="120"/>
        <w:rPr>
          <w:rFonts w:asciiTheme="minorHAnsi" w:hAnsiTheme="minorHAnsi" w:cstheme="minorHAnsi"/>
        </w:rPr>
      </w:pPr>
      <w:r>
        <w:t>The security provisions of HIPAA require “reasonable” efforts to ensure secure fax transmission</w:t>
      </w:r>
      <w:r w:rsidR="000E5B7F">
        <w:t xml:space="preserve"> using traditional fax</w:t>
      </w:r>
      <w:r>
        <w:t xml:space="preserve">, </w:t>
      </w:r>
      <w:r w:rsidRPr="00025D28">
        <w:rPr>
          <w:rFonts w:asciiTheme="minorHAnsi" w:hAnsiTheme="minorHAnsi" w:cstheme="minorHAnsi"/>
        </w:rPr>
        <w:t>including:</w:t>
      </w:r>
    </w:p>
    <w:p w14:paraId="1BA0FD71" w14:textId="77777777" w:rsidR="00025D28" w:rsidRPr="00025D28" w:rsidRDefault="00025D28" w:rsidP="0066238E">
      <w:pPr>
        <w:pStyle w:val="ListParagraph"/>
        <w:numPr>
          <w:ilvl w:val="0"/>
          <w:numId w:val="40"/>
        </w:numPr>
        <w:spacing w:before="120" w:after="120"/>
        <w:contextualSpacing w:val="0"/>
        <w:rPr>
          <w:rFonts w:asciiTheme="minorHAnsi" w:hAnsiTheme="minorHAnsi" w:cstheme="minorHAnsi"/>
          <w:sz w:val="20"/>
          <w:szCs w:val="20"/>
        </w:rPr>
      </w:pPr>
      <w:r w:rsidRPr="00025D28">
        <w:rPr>
          <w:rFonts w:asciiTheme="minorHAnsi" w:hAnsiTheme="minorHAnsi" w:cstheme="minorHAnsi"/>
          <w:sz w:val="20"/>
          <w:szCs w:val="20"/>
        </w:rPr>
        <w:t>Both the sending and receiving fax machines are only accessible by authorized personnel, subject to security measures</w:t>
      </w:r>
    </w:p>
    <w:p w14:paraId="0A2788FC" w14:textId="77777777" w:rsidR="00025D28" w:rsidRPr="00025D28" w:rsidRDefault="00025D28" w:rsidP="0066238E">
      <w:pPr>
        <w:pStyle w:val="ListParagraph"/>
        <w:numPr>
          <w:ilvl w:val="0"/>
          <w:numId w:val="40"/>
        </w:numPr>
        <w:spacing w:before="120" w:after="120"/>
        <w:contextualSpacing w:val="0"/>
        <w:rPr>
          <w:rFonts w:asciiTheme="minorHAnsi" w:hAnsiTheme="minorHAnsi" w:cstheme="minorHAnsi"/>
          <w:sz w:val="20"/>
          <w:szCs w:val="20"/>
        </w:rPr>
      </w:pPr>
      <w:r w:rsidRPr="00025D28">
        <w:rPr>
          <w:rFonts w:asciiTheme="minorHAnsi" w:hAnsiTheme="minorHAnsi" w:cstheme="minorHAnsi"/>
          <w:sz w:val="20"/>
          <w:szCs w:val="20"/>
        </w:rPr>
        <w:t>Destination numbers must be verified before transmission, with recipients notified they have been sent a fax and confirming receipt of fax via telephone</w:t>
      </w:r>
    </w:p>
    <w:p w14:paraId="29BED01D" w14:textId="77777777" w:rsidR="00025D28" w:rsidRPr="00025D28" w:rsidRDefault="00025D28" w:rsidP="0066238E">
      <w:pPr>
        <w:pStyle w:val="ListParagraph"/>
        <w:numPr>
          <w:ilvl w:val="0"/>
          <w:numId w:val="40"/>
        </w:numPr>
        <w:spacing w:before="120" w:after="120"/>
        <w:contextualSpacing w:val="0"/>
        <w:rPr>
          <w:rFonts w:asciiTheme="minorHAnsi" w:hAnsiTheme="minorHAnsi" w:cstheme="minorHAnsi"/>
          <w:sz w:val="20"/>
          <w:szCs w:val="20"/>
        </w:rPr>
      </w:pPr>
      <w:r w:rsidRPr="00025D28">
        <w:rPr>
          <w:rFonts w:asciiTheme="minorHAnsi" w:hAnsiTheme="minorHAnsi" w:cstheme="minorHAnsi"/>
          <w:sz w:val="20"/>
          <w:szCs w:val="20"/>
        </w:rPr>
        <w:t>Faxes must contain a cover letter stating the fax contains confidential data, is being sent with the patient’s authorization, should not be passed to other parties and should be destroyed if received by unintended recipient</w:t>
      </w:r>
    </w:p>
    <w:p w14:paraId="1842B497" w14:textId="77777777" w:rsidR="00025D28" w:rsidRPr="00025D28" w:rsidRDefault="00025D28" w:rsidP="0066238E">
      <w:pPr>
        <w:pStyle w:val="ListParagraph"/>
        <w:numPr>
          <w:ilvl w:val="0"/>
          <w:numId w:val="40"/>
        </w:numPr>
        <w:spacing w:before="120" w:after="120"/>
        <w:contextualSpacing w:val="0"/>
        <w:rPr>
          <w:rFonts w:asciiTheme="minorHAnsi" w:hAnsiTheme="minorHAnsi" w:cstheme="minorHAnsi"/>
          <w:sz w:val="20"/>
          <w:szCs w:val="20"/>
        </w:rPr>
      </w:pPr>
      <w:r w:rsidRPr="00025D28">
        <w:rPr>
          <w:rFonts w:asciiTheme="minorHAnsi" w:hAnsiTheme="minorHAnsi" w:cstheme="minorHAnsi"/>
          <w:sz w:val="20"/>
          <w:szCs w:val="20"/>
        </w:rPr>
        <w:t>All patient data should be within the fax body, and not in any data fields</w:t>
      </w:r>
    </w:p>
    <w:p w14:paraId="5216C658" w14:textId="77777777" w:rsidR="00025D28" w:rsidRPr="00025D28" w:rsidRDefault="00025D28" w:rsidP="0066238E">
      <w:pPr>
        <w:pStyle w:val="ListParagraph"/>
        <w:numPr>
          <w:ilvl w:val="0"/>
          <w:numId w:val="40"/>
        </w:numPr>
        <w:spacing w:before="120" w:after="120"/>
        <w:contextualSpacing w:val="0"/>
        <w:rPr>
          <w:rFonts w:asciiTheme="minorHAnsi" w:hAnsiTheme="minorHAnsi" w:cstheme="minorHAnsi"/>
          <w:sz w:val="20"/>
          <w:szCs w:val="20"/>
        </w:rPr>
      </w:pPr>
      <w:r w:rsidRPr="00025D28">
        <w:rPr>
          <w:rFonts w:asciiTheme="minorHAnsi" w:hAnsiTheme="minorHAnsi" w:cstheme="minorHAnsi"/>
          <w:sz w:val="20"/>
          <w:szCs w:val="20"/>
        </w:rPr>
        <w:t>Received faxes must be stored in a secure location</w:t>
      </w:r>
    </w:p>
    <w:p w14:paraId="4EC3EE5E" w14:textId="77777777" w:rsidR="00025D28" w:rsidRPr="00025D28" w:rsidRDefault="00025D28" w:rsidP="0066238E">
      <w:pPr>
        <w:pStyle w:val="ListParagraph"/>
        <w:numPr>
          <w:ilvl w:val="0"/>
          <w:numId w:val="40"/>
        </w:numPr>
        <w:spacing w:before="120" w:after="120"/>
        <w:contextualSpacing w:val="0"/>
        <w:rPr>
          <w:rFonts w:asciiTheme="minorHAnsi" w:hAnsiTheme="minorHAnsi" w:cstheme="minorHAnsi"/>
          <w:sz w:val="20"/>
          <w:szCs w:val="20"/>
        </w:rPr>
      </w:pPr>
      <w:r w:rsidRPr="00025D28">
        <w:rPr>
          <w:rFonts w:asciiTheme="minorHAnsi" w:hAnsiTheme="minorHAnsi" w:cstheme="minorHAnsi"/>
          <w:sz w:val="20"/>
          <w:szCs w:val="20"/>
        </w:rPr>
        <w:t>Transmission and transaction log summaries must be kept, and senders need to maintain confirmation records</w:t>
      </w:r>
    </w:p>
    <w:p w14:paraId="4D9C622A" w14:textId="77777777" w:rsidR="00AE20F1" w:rsidRPr="00E97F8D" w:rsidRDefault="00191EB5" w:rsidP="00AE20F1">
      <w:pPr>
        <w:spacing w:before="120" w:after="120"/>
        <w:rPr>
          <w:rFonts w:asciiTheme="minorHAnsi" w:hAnsiTheme="minorHAnsi" w:cstheme="minorHAnsi"/>
        </w:rPr>
      </w:pPr>
      <w:r>
        <w:rPr>
          <w:rFonts w:asciiTheme="minorHAnsi" w:hAnsiTheme="minorHAnsi" w:cstheme="minorHAnsi"/>
        </w:rPr>
        <w:t xml:space="preserve">Multi-User </w:t>
      </w:r>
      <w:r w:rsidR="00AE20F1">
        <w:rPr>
          <w:rFonts w:asciiTheme="minorHAnsi" w:hAnsiTheme="minorHAnsi" w:cstheme="minorHAnsi"/>
        </w:rPr>
        <w:t xml:space="preserve">Online Fax deals with </w:t>
      </w:r>
      <w:r w:rsidR="00AE20F1" w:rsidRPr="00E97F8D">
        <w:rPr>
          <w:rFonts w:asciiTheme="minorHAnsi" w:hAnsiTheme="minorHAnsi" w:cstheme="minorHAnsi"/>
        </w:rPr>
        <w:t>electronic protected healthcare information (ePHI). HIPAA regulations</w:t>
      </w:r>
      <w:r w:rsidR="00AE20F1">
        <w:rPr>
          <w:rFonts w:asciiTheme="minorHAnsi" w:hAnsiTheme="minorHAnsi" w:cstheme="minorHAnsi"/>
        </w:rPr>
        <w:t xml:space="preserve"> on ePHI</w:t>
      </w:r>
      <w:r w:rsidR="00AE20F1" w:rsidRPr="00E97F8D">
        <w:rPr>
          <w:rFonts w:asciiTheme="minorHAnsi" w:hAnsiTheme="minorHAnsi" w:cstheme="minorHAnsi"/>
        </w:rPr>
        <w:t xml:space="preserve"> are complex and comprehensive, with specific requirements including the following: </w:t>
      </w:r>
    </w:p>
    <w:p w14:paraId="036ED32E" w14:textId="77777777" w:rsidR="00AE20F1" w:rsidRPr="00E97F8D" w:rsidRDefault="00AE20F1" w:rsidP="0066238E">
      <w:pPr>
        <w:pStyle w:val="ListParagraph"/>
        <w:numPr>
          <w:ilvl w:val="0"/>
          <w:numId w:val="33"/>
        </w:numPr>
        <w:spacing w:before="120" w:after="120"/>
        <w:contextualSpacing w:val="0"/>
        <w:rPr>
          <w:rFonts w:asciiTheme="minorHAnsi" w:hAnsiTheme="minorHAnsi" w:cstheme="minorHAnsi"/>
          <w:b/>
          <w:sz w:val="20"/>
          <w:szCs w:val="20"/>
        </w:rPr>
      </w:pPr>
      <w:r w:rsidRPr="00E97F8D">
        <w:rPr>
          <w:rFonts w:asciiTheme="minorHAnsi" w:hAnsiTheme="minorHAnsi" w:cstheme="minorHAnsi"/>
          <w:b/>
          <w:sz w:val="20"/>
          <w:szCs w:val="20"/>
        </w:rPr>
        <w:lastRenderedPageBreak/>
        <w:t xml:space="preserve">User Access: </w:t>
      </w:r>
      <w:r w:rsidRPr="00E97F8D">
        <w:rPr>
          <w:rFonts w:asciiTheme="minorHAnsi" w:hAnsiTheme="minorHAnsi" w:cstheme="minorHAnsi"/>
          <w:sz w:val="20"/>
          <w:szCs w:val="20"/>
        </w:rPr>
        <w:t xml:space="preserve">HIPAA establishes guidelines in monitoring user activity, safeguarding passwords, tracking and corroborating user identity, and implementing automatic time-outs. </w:t>
      </w:r>
    </w:p>
    <w:p w14:paraId="4DA85118" w14:textId="77777777" w:rsidR="00AE20F1" w:rsidRPr="00E97F8D" w:rsidRDefault="00AE20F1" w:rsidP="0066238E">
      <w:pPr>
        <w:pStyle w:val="ListParagraph"/>
        <w:numPr>
          <w:ilvl w:val="0"/>
          <w:numId w:val="32"/>
        </w:numPr>
        <w:spacing w:before="120" w:after="120"/>
        <w:contextualSpacing w:val="0"/>
        <w:rPr>
          <w:rFonts w:asciiTheme="minorHAnsi" w:hAnsiTheme="minorHAnsi" w:cstheme="minorHAnsi"/>
          <w:sz w:val="20"/>
          <w:szCs w:val="20"/>
        </w:rPr>
      </w:pPr>
      <w:r w:rsidRPr="00E97F8D">
        <w:rPr>
          <w:rFonts w:asciiTheme="minorHAnsi" w:hAnsiTheme="minorHAnsi" w:cstheme="minorHAnsi"/>
          <w:b/>
          <w:sz w:val="20"/>
          <w:szCs w:val="20"/>
        </w:rPr>
        <w:t xml:space="preserve">Transmission Security: </w:t>
      </w:r>
      <w:r w:rsidRPr="00E97F8D">
        <w:rPr>
          <w:rFonts w:asciiTheme="minorHAnsi" w:hAnsiTheme="minorHAnsi" w:cstheme="minorHAnsi"/>
          <w:sz w:val="20"/>
          <w:szCs w:val="20"/>
        </w:rPr>
        <w:t xml:space="preserve">Covered entities and business associates are required to implement encryption mechanisms, and guard against unauthorized access to ePHI transmitted over an electronic communications network. </w:t>
      </w:r>
    </w:p>
    <w:p w14:paraId="4D3BE733" w14:textId="77777777" w:rsidR="00AE20F1" w:rsidRPr="00E97F8D" w:rsidRDefault="00AE20F1" w:rsidP="0066238E">
      <w:pPr>
        <w:pStyle w:val="ListParagraph"/>
        <w:numPr>
          <w:ilvl w:val="0"/>
          <w:numId w:val="32"/>
        </w:numPr>
        <w:spacing w:before="120" w:after="120"/>
        <w:contextualSpacing w:val="0"/>
        <w:rPr>
          <w:rFonts w:asciiTheme="minorHAnsi" w:hAnsiTheme="minorHAnsi" w:cstheme="minorHAnsi"/>
          <w:b/>
          <w:sz w:val="20"/>
          <w:szCs w:val="20"/>
        </w:rPr>
      </w:pPr>
      <w:r w:rsidRPr="00E97F8D">
        <w:rPr>
          <w:rFonts w:asciiTheme="minorHAnsi" w:hAnsiTheme="minorHAnsi" w:cstheme="minorHAnsi"/>
          <w:b/>
          <w:sz w:val="20"/>
          <w:szCs w:val="20"/>
        </w:rPr>
        <w:t xml:space="preserve">Audit Control: </w:t>
      </w:r>
      <w:r w:rsidRPr="00E97F8D">
        <w:rPr>
          <w:rFonts w:asciiTheme="minorHAnsi" w:hAnsiTheme="minorHAnsi" w:cstheme="minorHAnsi"/>
          <w:sz w:val="20"/>
          <w:szCs w:val="20"/>
        </w:rPr>
        <w:t xml:space="preserve">HIPAA compliance requires hardware, software and/or procedural mechanisms that record activity in systems that contain ePHI, as well as ability to retrieve exact copies. </w:t>
      </w:r>
    </w:p>
    <w:p w14:paraId="0E21756F" w14:textId="77777777" w:rsidR="00AE20F1" w:rsidRPr="00E97F8D" w:rsidRDefault="00AE20F1" w:rsidP="0066238E">
      <w:pPr>
        <w:pStyle w:val="ListParagraph"/>
        <w:numPr>
          <w:ilvl w:val="0"/>
          <w:numId w:val="32"/>
        </w:numPr>
        <w:spacing w:before="120" w:after="120"/>
        <w:contextualSpacing w:val="0"/>
        <w:rPr>
          <w:rFonts w:asciiTheme="minorHAnsi" w:hAnsiTheme="minorHAnsi" w:cstheme="minorHAnsi"/>
          <w:sz w:val="20"/>
          <w:szCs w:val="20"/>
        </w:rPr>
      </w:pPr>
      <w:r w:rsidRPr="00E97F8D">
        <w:rPr>
          <w:rFonts w:asciiTheme="minorHAnsi" w:hAnsiTheme="minorHAnsi" w:cstheme="minorHAnsi"/>
          <w:b/>
          <w:sz w:val="20"/>
          <w:szCs w:val="20"/>
        </w:rPr>
        <w:t xml:space="preserve">Software and Physical Security: </w:t>
      </w:r>
      <w:r w:rsidRPr="00E97F8D">
        <w:rPr>
          <w:rFonts w:asciiTheme="minorHAnsi" w:hAnsiTheme="minorHAnsi" w:cstheme="minorHAnsi"/>
          <w:sz w:val="20"/>
          <w:szCs w:val="20"/>
        </w:rPr>
        <w:t xml:space="preserve">Security measures must include periodic updates, safeguarding against malicious software, limiting physical access to systems and facilities, final disposition procedures, and protection against improper alteration or destruction. </w:t>
      </w:r>
    </w:p>
    <w:p w14:paraId="34A2D800" w14:textId="77777777" w:rsidR="00AE20F1" w:rsidRPr="00E97F8D" w:rsidRDefault="00AE20F1" w:rsidP="0066238E">
      <w:pPr>
        <w:pStyle w:val="ListParagraph"/>
        <w:numPr>
          <w:ilvl w:val="0"/>
          <w:numId w:val="32"/>
        </w:numPr>
        <w:spacing w:before="120" w:after="120"/>
        <w:contextualSpacing w:val="0"/>
        <w:rPr>
          <w:rFonts w:asciiTheme="minorHAnsi" w:hAnsiTheme="minorHAnsi" w:cstheme="minorHAnsi"/>
          <w:b/>
          <w:sz w:val="20"/>
          <w:szCs w:val="20"/>
        </w:rPr>
      </w:pPr>
      <w:r w:rsidRPr="00E97F8D">
        <w:rPr>
          <w:rFonts w:asciiTheme="minorHAnsi" w:hAnsiTheme="minorHAnsi" w:cstheme="minorHAnsi"/>
          <w:b/>
          <w:sz w:val="20"/>
          <w:szCs w:val="20"/>
        </w:rPr>
        <w:t xml:space="preserve">Redundancy: </w:t>
      </w:r>
      <w:r w:rsidRPr="00E97F8D">
        <w:rPr>
          <w:rFonts w:asciiTheme="minorHAnsi" w:hAnsiTheme="minorHAnsi" w:cstheme="minorHAnsi"/>
          <w:sz w:val="20"/>
          <w:szCs w:val="20"/>
        </w:rPr>
        <w:t xml:space="preserve">Covered entities and business associates are required to establish policies and procedures for responding to an emergency or other occurrence that may damage systems containing ePHI, as well as implement ability to retrieve ePHI. </w:t>
      </w:r>
    </w:p>
    <w:p w14:paraId="66454613" w14:textId="77777777" w:rsidR="00A12FEB" w:rsidRPr="00E97F8D" w:rsidRDefault="00A12FEB" w:rsidP="00A12FEB">
      <w:pPr>
        <w:spacing w:before="120" w:after="120"/>
        <w:rPr>
          <w:rFonts w:asciiTheme="minorHAnsi" w:hAnsiTheme="minorHAnsi" w:cstheme="minorHAnsi"/>
        </w:rPr>
      </w:pPr>
      <w:r>
        <w:t xml:space="preserve">Multi-User Online Fax can help organizations under HIPAA regulation comply and protect information flow and exchange. </w:t>
      </w:r>
      <w:r w:rsidRPr="00E97F8D">
        <w:rPr>
          <w:rFonts w:asciiTheme="minorHAnsi" w:hAnsiTheme="minorHAnsi" w:cstheme="minorHAnsi"/>
        </w:rPr>
        <w:t xml:space="preserve">Our secure Multi-User Online Fax solutions meet the technical, operational and administrative requirements of HIPAA, so your company is protected. </w:t>
      </w:r>
    </w:p>
    <w:p w14:paraId="0A9E2B16" w14:textId="77777777" w:rsidR="00025D28" w:rsidRDefault="00025D28" w:rsidP="00E97F8D">
      <w:pPr>
        <w:spacing w:before="120" w:after="120"/>
      </w:pPr>
    </w:p>
    <w:p w14:paraId="70E798D8" w14:textId="77777777" w:rsidR="001339A4" w:rsidRDefault="001339A4" w:rsidP="001339A4">
      <w:pPr>
        <w:rPr>
          <w:rFonts w:asciiTheme="majorHAnsi" w:eastAsiaTheme="majorEastAsia" w:hAnsiTheme="majorHAnsi" w:cstheme="majorBidi"/>
          <w:color w:val="218185" w:themeColor="accent1" w:themeShade="BF"/>
          <w:sz w:val="26"/>
          <w:szCs w:val="26"/>
        </w:rPr>
      </w:pPr>
      <w:r>
        <w:br w:type="page"/>
      </w:r>
    </w:p>
    <w:p w14:paraId="7FDF9CF6" w14:textId="77777777" w:rsidR="001339A4" w:rsidRPr="00BA7488" w:rsidRDefault="001339A4" w:rsidP="001339A4">
      <w:pPr>
        <w:pStyle w:val="Heading2"/>
      </w:pPr>
      <w:bookmarkStart w:id="9" w:name="_Toc491283279"/>
      <w:r>
        <w:lastRenderedPageBreak/>
        <w:t>Total Cost of Ownership and Maintenance</w:t>
      </w:r>
      <w:bookmarkEnd w:id="9"/>
    </w:p>
    <w:p w14:paraId="40958B5E" w14:textId="77777777" w:rsidR="001339A4" w:rsidRPr="003A12BD" w:rsidRDefault="001339A4" w:rsidP="003A12BD">
      <w:pPr>
        <w:spacing w:before="120" w:after="120"/>
        <w:rPr>
          <w:rFonts w:asciiTheme="minorHAnsi" w:hAnsiTheme="minorHAnsi" w:cstheme="minorHAnsi"/>
        </w:rPr>
      </w:pPr>
      <w:r w:rsidRPr="003A12BD">
        <w:rPr>
          <w:rFonts w:asciiTheme="minorHAnsi" w:hAnsiTheme="minorHAnsi" w:cstheme="minorHAnsi"/>
        </w:rPr>
        <w:t>While managing in-house fax server architecture allows organizations an element of ownership and control, busin</w:t>
      </w:r>
      <w:r w:rsidR="003A12BD">
        <w:rPr>
          <w:rFonts w:asciiTheme="minorHAnsi" w:hAnsiTheme="minorHAnsi" w:cstheme="minorHAnsi"/>
        </w:rPr>
        <w:t>e</w:t>
      </w:r>
      <w:r w:rsidRPr="003A12BD">
        <w:rPr>
          <w:rFonts w:asciiTheme="minorHAnsi" w:hAnsiTheme="minorHAnsi" w:cstheme="minorHAnsi"/>
        </w:rPr>
        <w:t>sses are fronting substantial upfront capital costs in hardware and software.</w:t>
      </w:r>
    </w:p>
    <w:p w14:paraId="441074AF" w14:textId="4305ACE7" w:rsidR="001339A4" w:rsidRPr="003A12BD" w:rsidRDefault="001339A4" w:rsidP="003A12BD">
      <w:pPr>
        <w:spacing w:before="120" w:after="120"/>
        <w:rPr>
          <w:rFonts w:asciiTheme="minorHAnsi" w:hAnsiTheme="minorHAnsi" w:cstheme="minorHAnsi"/>
        </w:rPr>
      </w:pPr>
      <w:r w:rsidRPr="003A12BD">
        <w:rPr>
          <w:rFonts w:asciiTheme="minorHAnsi" w:hAnsiTheme="minorHAnsi" w:cstheme="minorHAnsi"/>
        </w:rPr>
        <w:t>Traditional fax machines can consume an unexpected $5000-</w:t>
      </w:r>
      <w:r w:rsidR="00263D0D">
        <w:rPr>
          <w:rFonts w:asciiTheme="minorHAnsi" w:hAnsiTheme="minorHAnsi" w:cstheme="minorHAnsi"/>
        </w:rPr>
        <w:t>$</w:t>
      </w:r>
      <w:r w:rsidR="00C81F45">
        <w:rPr>
          <w:rFonts w:asciiTheme="minorHAnsi" w:hAnsiTheme="minorHAnsi" w:cstheme="minorHAnsi"/>
        </w:rPr>
        <w:t xml:space="preserve">10,000/year in rental or </w:t>
      </w:r>
      <w:r w:rsidRPr="003A12BD">
        <w:rPr>
          <w:rFonts w:asciiTheme="minorHAnsi" w:hAnsiTheme="minorHAnsi" w:cstheme="minorHAnsi"/>
        </w:rPr>
        <w:t>leasing costs, maintenance and consumption. In the case of larger businesses, the cost of provisioning a server is estimated at arou</w:t>
      </w:r>
      <w:r w:rsidR="003A12BD">
        <w:rPr>
          <w:rFonts w:asciiTheme="minorHAnsi" w:hAnsiTheme="minorHAnsi" w:cstheme="minorHAnsi"/>
        </w:rPr>
        <w:t>n</w:t>
      </w:r>
      <w:r w:rsidRPr="003A12BD">
        <w:rPr>
          <w:rFonts w:asciiTheme="minorHAnsi" w:hAnsiTheme="minorHAnsi" w:cstheme="minorHAnsi"/>
        </w:rPr>
        <w:t>d $200,000 annually.</w:t>
      </w:r>
    </w:p>
    <w:p w14:paraId="465927C1" w14:textId="39721059" w:rsidR="001339A4" w:rsidRPr="003A12BD" w:rsidRDefault="001339A4" w:rsidP="003A12BD">
      <w:pPr>
        <w:spacing w:before="120" w:after="120"/>
        <w:rPr>
          <w:rFonts w:asciiTheme="minorHAnsi" w:hAnsiTheme="minorHAnsi" w:cstheme="minorHAnsi"/>
        </w:rPr>
      </w:pPr>
      <w:r w:rsidRPr="003A12BD">
        <w:rPr>
          <w:rFonts w:asciiTheme="minorHAnsi" w:hAnsiTheme="minorHAnsi" w:cstheme="minorHAnsi"/>
        </w:rPr>
        <w:t>In-house solutions require ongoing labor costs in providing cont</w:t>
      </w:r>
      <w:r w:rsidR="00942F0C">
        <w:rPr>
          <w:rFonts w:asciiTheme="minorHAnsi" w:hAnsiTheme="minorHAnsi" w:cstheme="minorHAnsi"/>
        </w:rPr>
        <w:t xml:space="preserve">inuous management and support; </w:t>
      </w:r>
      <w:r w:rsidRPr="003A12BD">
        <w:rPr>
          <w:rFonts w:asciiTheme="minorHAnsi" w:hAnsiTheme="minorHAnsi" w:cstheme="minorHAnsi"/>
        </w:rPr>
        <w:t>many organizations employ a full-time or fractional employee dedicated to server maintenance. Fax servers also tend to incur variable and often hidden costs associated with consumption and overhead. The aging machinery is increasingly difficult and costly to maintain.</w:t>
      </w:r>
    </w:p>
    <w:p w14:paraId="6556EA35" w14:textId="77777777" w:rsidR="001339A4" w:rsidRPr="003A12BD" w:rsidRDefault="001339A4" w:rsidP="003A12BD">
      <w:pPr>
        <w:spacing w:before="120" w:after="120"/>
        <w:rPr>
          <w:rFonts w:asciiTheme="minorHAnsi" w:hAnsiTheme="minorHAnsi" w:cstheme="minorHAnsi"/>
        </w:rPr>
      </w:pPr>
      <w:r w:rsidRPr="003A12BD">
        <w:rPr>
          <w:rFonts w:asciiTheme="minorHAnsi" w:hAnsiTheme="minorHAnsi" w:cstheme="minorHAnsi"/>
        </w:rPr>
        <w:t>Factoring in operating expenditure of resource consumption (energy, networking, telephony, paper, toner, etc.) and time-loss, the cost per fax is increasing year over year, an issue buyers are becoming attune to.</w:t>
      </w:r>
    </w:p>
    <w:p w14:paraId="5263DDF3" w14:textId="77777777" w:rsidR="001339A4" w:rsidRPr="003A12BD" w:rsidRDefault="001339A4" w:rsidP="003A12BD">
      <w:pPr>
        <w:spacing w:before="120" w:after="120"/>
        <w:rPr>
          <w:rFonts w:asciiTheme="minorHAnsi" w:hAnsiTheme="minorHAnsi" w:cstheme="minorHAnsi"/>
        </w:rPr>
      </w:pPr>
      <w:r w:rsidRPr="003A12BD">
        <w:rPr>
          <w:rFonts w:asciiTheme="minorHAnsi" w:hAnsiTheme="minorHAnsi" w:cstheme="minorHAnsi"/>
        </w:rPr>
        <w:t>Multi-User Online Fax eliminates up front and hidden costs:</w:t>
      </w:r>
    </w:p>
    <w:p w14:paraId="5C46A64A" w14:textId="77777777" w:rsidR="001339A4" w:rsidRPr="003A12BD" w:rsidRDefault="001339A4" w:rsidP="0066238E">
      <w:pPr>
        <w:pStyle w:val="ListParagraph"/>
        <w:numPr>
          <w:ilvl w:val="0"/>
          <w:numId w:val="18"/>
        </w:numPr>
        <w:spacing w:before="120" w:after="120"/>
        <w:contextualSpacing w:val="0"/>
        <w:rPr>
          <w:rFonts w:asciiTheme="minorHAnsi" w:eastAsia="Times New Roman" w:hAnsiTheme="minorHAnsi" w:cstheme="minorHAnsi"/>
          <w:sz w:val="20"/>
          <w:szCs w:val="20"/>
        </w:rPr>
      </w:pPr>
      <w:r w:rsidRPr="003A12BD">
        <w:rPr>
          <w:rFonts w:asciiTheme="minorHAnsi" w:eastAsia="Times New Roman" w:hAnsiTheme="minorHAnsi" w:cstheme="minorHAnsi"/>
          <w:sz w:val="20"/>
          <w:szCs w:val="20"/>
        </w:rPr>
        <w:t>Hardware capital, renting and maintenance</w:t>
      </w:r>
    </w:p>
    <w:p w14:paraId="1D665E1F" w14:textId="77777777" w:rsidR="001339A4" w:rsidRPr="003A12BD" w:rsidRDefault="001339A4" w:rsidP="0066238E">
      <w:pPr>
        <w:pStyle w:val="ListParagraph"/>
        <w:numPr>
          <w:ilvl w:val="0"/>
          <w:numId w:val="18"/>
        </w:numPr>
        <w:spacing w:before="120" w:after="120"/>
        <w:contextualSpacing w:val="0"/>
        <w:rPr>
          <w:rFonts w:asciiTheme="minorHAnsi" w:eastAsia="Times New Roman" w:hAnsiTheme="minorHAnsi" w:cstheme="minorHAnsi"/>
          <w:sz w:val="20"/>
          <w:szCs w:val="20"/>
        </w:rPr>
      </w:pPr>
      <w:r w:rsidRPr="003A12BD">
        <w:rPr>
          <w:rFonts w:asciiTheme="minorHAnsi" w:eastAsia="Times New Roman" w:hAnsiTheme="minorHAnsi" w:cstheme="minorHAnsi"/>
          <w:sz w:val="20"/>
          <w:szCs w:val="20"/>
        </w:rPr>
        <w:t>Wasted personnel time</w:t>
      </w:r>
    </w:p>
    <w:p w14:paraId="7B357AB0" w14:textId="77777777" w:rsidR="001339A4" w:rsidRPr="003A12BD" w:rsidRDefault="001339A4" w:rsidP="0066238E">
      <w:pPr>
        <w:pStyle w:val="ListParagraph"/>
        <w:numPr>
          <w:ilvl w:val="0"/>
          <w:numId w:val="18"/>
        </w:numPr>
        <w:spacing w:before="120" w:after="120"/>
        <w:contextualSpacing w:val="0"/>
        <w:rPr>
          <w:rFonts w:asciiTheme="minorHAnsi" w:eastAsia="Times New Roman" w:hAnsiTheme="minorHAnsi" w:cstheme="minorHAnsi"/>
          <w:sz w:val="20"/>
          <w:szCs w:val="20"/>
        </w:rPr>
      </w:pPr>
      <w:r w:rsidRPr="003A12BD">
        <w:rPr>
          <w:rFonts w:asciiTheme="minorHAnsi" w:eastAsia="Times New Roman" w:hAnsiTheme="minorHAnsi" w:cstheme="minorHAnsi"/>
          <w:sz w:val="20"/>
          <w:szCs w:val="20"/>
        </w:rPr>
        <w:t>Hardware support costs</w:t>
      </w:r>
    </w:p>
    <w:p w14:paraId="4DB0B151" w14:textId="77777777" w:rsidR="001339A4" w:rsidRPr="003A12BD" w:rsidRDefault="001339A4" w:rsidP="0066238E">
      <w:pPr>
        <w:pStyle w:val="ListParagraph"/>
        <w:numPr>
          <w:ilvl w:val="0"/>
          <w:numId w:val="18"/>
        </w:numPr>
        <w:spacing w:before="120" w:after="120"/>
        <w:contextualSpacing w:val="0"/>
        <w:rPr>
          <w:rFonts w:asciiTheme="minorHAnsi" w:eastAsia="Times New Roman" w:hAnsiTheme="minorHAnsi" w:cstheme="minorHAnsi"/>
          <w:sz w:val="20"/>
          <w:szCs w:val="20"/>
        </w:rPr>
      </w:pPr>
      <w:r w:rsidRPr="003A12BD">
        <w:rPr>
          <w:rFonts w:asciiTheme="minorHAnsi" w:eastAsia="Times New Roman" w:hAnsiTheme="minorHAnsi" w:cstheme="minorHAnsi"/>
          <w:sz w:val="20"/>
          <w:szCs w:val="20"/>
        </w:rPr>
        <w:t>Land lines</w:t>
      </w:r>
      <w:r w:rsidRPr="003A12BD">
        <w:rPr>
          <w:rFonts w:asciiTheme="minorHAnsi" w:hAnsiTheme="minorHAnsi" w:cstheme="minorHAnsi"/>
          <w:sz w:val="20"/>
          <w:szCs w:val="20"/>
        </w:rPr>
        <w:t xml:space="preserve"> and long distance charges</w:t>
      </w:r>
    </w:p>
    <w:p w14:paraId="0E8F422D" w14:textId="77777777" w:rsidR="001339A4" w:rsidRPr="003A12BD" w:rsidRDefault="001339A4" w:rsidP="0066238E">
      <w:pPr>
        <w:pStyle w:val="ListParagraph"/>
        <w:numPr>
          <w:ilvl w:val="0"/>
          <w:numId w:val="18"/>
        </w:numPr>
        <w:spacing w:before="120" w:after="120"/>
        <w:contextualSpacing w:val="0"/>
        <w:rPr>
          <w:rFonts w:asciiTheme="minorHAnsi" w:eastAsia="Times New Roman" w:hAnsiTheme="minorHAnsi" w:cstheme="minorHAnsi"/>
          <w:sz w:val="20"/>
          <w:szCs w:val="20"/>
        </w:rPr>
      </w:pPr>
      <w:r w:rsidRPr="003A12BD">
        <w:rPr>
          <w:rFonts w:asciiTheme="minorHAnsi" w:hAnsiTheme="minorHAnsi" w:cstheme="minorHAnsi"/>
          <w:sz w:val="20"/>
          <w:szCs w:val="20"/>
        </w:rPr>
        <w:t>Power, paper and ink consumption</w:t>
      </w:r>
    </w:p>
    <w:p w14:paraId="28EA7258" w14:textId="77777777" w:rsidR="001339A4" w:rsidRPr="003A12BD" w:rsidRDefault="001339A4" w:rsidP="003A12BD">
      <w:pPr>
        <w:spacing w:before="120" w:after="120"/>
        <w:rPr>
          <w:rFonts w:asciiTheme="minorHAnsi" w:hAnsiTheme="minorHAnsi" w:cstheme="minorHAnsi"/>
        </w:rPr>
      </w:pPr>
      <w:r w:rsidRPr="003A12BD">
        <w:rPr>
          <w:rFonts w:asciiTheme="minorHAnsi" w:hAnsiTheme="minorHAnsi" w:cstheme="minorHAnsi"/>
        </w:rPr>
        <w:t>In the case of in-house fax servers, Multi-User Online Fax also eliminates:</w:t>
      </w:r>
    </w:p>
    <w:p w14:paraId="45316413" w14:textId="77777777" w:rsidR="001339A4" w:rsidRPr="003A12BD" w:rsidRDefault="001339A4" w:rsidP="0066238E">
      <w:pPr>
        <w:pStyle w:val="ListParagraph"/>
        <w:numPr>
          <w:ilvl w:val="0"/>
          <w:numId w:val="37"/>
        </w:numPr>
        <w:spacing w:before="120" w:after="120" w:line="276" w:lineRule="auto"/>
        <w:contextualSpacing w:val="0"/>
        <w:rPr>
          <w:rFonts w:asciiTheme="minorHAnsi" w:hAnsiTheme="minorHAnsi" w:cstheme="minorHAnsi"/>
          <w:sz w:val="20"/>
          <w:szCs w:val="20"/>
        </w:rPr>
      </w:pPr>
      <w:r w:rsidRPr="003A12BD">
        <w:rPr>
          <w:rFonts w:asciiTheme="minorHAnsi" w:hAnsiTheme="minorHAnsi" w:cstheme="minorHAnsi"/>
          <w:sz w:val="20"/>
          <w:szCs w:val="20"/>
        </w:rPr>
        <w:t>Server capital, maintenance and integration costs</w:t>
      </w:r>
    </w:p>
    <w:p w14:paraId="12D8F908" w14:textId="77777777" w:rsidR="001339A4" w:rsidRPr="003A12BD" w:rsidRDefault="001339A4" w:rsidP="0066238E">
      <w:pPr>
        <w:pStyle w:val="ListParagraph"/>
        <w:numPr>
          <w:ilvl w:val="0"/>
          <w:numId w:val="37"/>
        </w:numPr>
        <w:spacing w:before="120" w:after="120" w:line="276" w:lineRule="auto"/>
        <w:contextualSpacing w:val="0"/>
        <w:rPr>
          <w:rFonts w:asciiTheme="minorHAnsi" w:hAnsiTheme="minorHAnsi" w:cstheme="minorHAnsi"/>
          <w:sz w:val="20"/>
          <w:szCs w:val="20"/>
        </w:rPr>
      </w:pPr>
      <w:r w:rsidRPr="003A12BD">
        <w:rPr>
          <w:rFonts w:asciiTheme="minorHAnsi" w:hAnsiTheme="minorHAnsi" w:cstheme="minorHAnsi"/>
          <w:sz w:val="20"/>
          <w:szCs w:val="20"/>
        </w:rPr>
        <w:t>Initial development for regulation compliance (encryption, archiving)</w:t>
      </w:r>
    </w:p>
    <w:p w14:paraId="28D6705D" w14:textId="77777777" w:rsidR="001339A4" w:rsidRPr="003A12BD" w:rsidRDefault="001339A4" w:rsidP="0066238E">
      <w:pPr>
        <w:pStyle w:val="ListParagraph"/>
        <w:numPr>
          <w:ilvl w:val="0"/>
          <w:numId w:val="37"/>
        </w:numPr>
        <w:spacing w:before="120" w:after="120" w:line="276" w:lineRule="auto"/>
        <w:contextualSpacing w:val="0"/>
        <w:rPr>
          <w:rFonts w:asciiTheme="minorHAnsi" w:hAnsiTheme="minorHAnsi" w:cstheme="minorHAnsi"/>
          <w:sz w:val="20"/>
          <w:szCs w:val="20"/>
        </w:rPr>
      </w:pPr>
      <w:r w:rsidRPr="003A12BD">
        <w:rPr>
          <w:rFonts w:asciiTheme="minorHAnsi" w:hAnsiTheme="minorHAnsi" w:cstheme="minorHAnsi"/>
          <w:sz w:val="20"/>
          <w:szCs w:val="20"/>
        </w:rPr>
        <w:t>T1 networking and telephony costs</w:t>
      </w:r>
    </w:p>
    <w:p w14:paraId="45A16C10" w14:textId="77777777" w:rsidR="001339A4" w:rsidRPr="003A12BD" w:rsidRDefault="001339A4" w:rsidP="0066238E">
      <w:pPr>
        <w:pStyle w:val="ListParagraph"/>
        <w:numPr>
          <w:ilvl w:val="0"/>
          <w:numId w:val="37"/>
        </w:numPr>
        <w:spacing w:before="120" w:after="120" w:line="276" w:lineRule="auto"/>
        <w:contextualSpacing w:val="0"/>
        <w:rPr>
          <w:rFonts w:asciiTheme="minorHAnsi" w:hAnsiTheme="minorHAnsi" w:cstheme="minorHAnsi"/>
          <w:sz w:val="20"/>
          <w:szCs w:val="20"/>
        </w:rPr>
      </w:pPr>
      <w:r w:rsidRPr="003A12BD">
        <w:rPr>
          <w:rFonts w:asciiTheme="minorHAnsi" w:hAnsiTheme="minorHAnsi" w:cstheme="minorHAnsi"/>
          <w:sz w:val="20"/>
          <w:szCs w:val="20"/>
        </w:rPr>
        <w:t>Vendor support fees</w:t>
      </w:r>
    </w:p>
    <w:p w14:paraId="5CBB7834" w14:textId="77777777" w:rsidR="001339A4" w:rsidRDefault="001339A4" w:rsidP="0066238E">
      <w:pPr>
        <w:pStyle w:val="ListParagraph"/>
        <w:numPr>
          <w:ilvl w:val="0"/>
          <w:numId w:val="37"/>
        </w:numPr>
        <w:spacing w:before="120" w:after="120" w:line="276" w:lineRule="auto"/>
        <w:contextualSpacing w:val="0"/>
        <w:rPr>
          <w:rFonts w:asciiTheme="minorHAnsi" w:hAnsiTheme="minorHAnsi" w:cstheme="minorHAnsi"/>
          <w:sz w:val="20"/>
          <w:szCs w:val="20"/>
        </w:rPr>
      </w:pPr>
      <w:r w:rsidRPr="003A12BD">
        <w:rPr>
          <w:rFonts w:asciiTheme="minorHAnsi" w:hAnsiTheme="minorHAnsi" w:cstheme="minorHAnsi"/>
          <w:sz w:val="20"/>
          <w:szCs w:val="20"/>
        </w:rPr>
        <w:t>Training and engineering maintenance</w:t>
      </w:r>
    </w:p>
    <w:p w14:paraId="1EFF4D4B" w14:textId="77777777" w:rsidR="00077A90" w:rsidRPr="003A12BD" w:rsidRDefault="00077A90" w:rsidP="00077A90">
      <w:pPr>
        <w:pStyle w:val="ListParagraph"/>
        <w:spacing w:before="120" w:after="120" w:line="276" w:lineRule="auto"/>
        <w:contextualSpacing w:val="0"/>
        <w:rPr>
          <w:rFonts w:asciiTheme="minorHAnsi" w:hAnsiTheme="minorHAnsi" w:cstheme="minorHAnsi"/>
          <w:sz w:val="20"/>
          <w:szCs w:val="20"/>
        </w:rPr>
      </w:pPr>
    </w:p>
    <w:p w14:paraId="4344E706" w14:textId="60D527AB" w:rsidR="001339A4" w:rsidRDefault="001339A4" w:rsidP="007F494A">
      <w:pPr>
        <w:pBdr>
          <w:top w:val="dotted" w:sz="4" w:space="1" w:color="auto"/>
          <w:left w:val="dotted" w:sz="4" w:space="4" w:color="auto"/>
          <w:bottom w:val="dotted" w:sz="4" w:space="1" w:color="auto"/>
          <w:right w:val="dotted" w:sz="4" w:space="4" w:color="auto"/>
        </w:pBdr>
        <w:spacing w:before="120" w:after="120"/>
      </w:pPr>
      <w:r>
        <w:t>Consider: Increasing paper consumption is largely driven through the business sector, led by North Americans consuming upwards of 500 l</w:t>
      </w:r>
      <w:r w:rsidR="0057376E">
        <w:t>bs of paper per capita annually.</w:t>
      </w:r>
      <w:r w:rsidR="0057376E">
        <w:rPr>
          <w:rStyle w:val="EndnoteReference"/>
        </w:rPr>
        <w:endnoteReference w:id="3"/>
      </w:r>
      <w:r w:rsidR="00397663">
        <w:t xml:space="preserve"> </w:t>
      </w:r>
      <w:r>
        <w:t xml:space="preserve">The ambition to implement and advertise on “green” business practices is </w:t>
      </w:r>
      <w:r w:rsidR="00397663">
        <w:t>an additional</w:t>
      </w:r>
      <w:r>
        <w:t xml:space="preserve"> driver on top of security and mobility in the growing</w:t>
      </w:r>
      <w:r w:rsidR="007F494A">
        <w:t xml:space="preserve"> </w:t>
      </w:r>
      <w:r>
        <w:t>adoption of online fax.</w:t>
      </w:r>
    </w:p>
    <w:p w14:paraId="455FB489" w14:textId="77777777" w:rsidR="001339A4" w:rsidRDefault="001339A4" w:rsidP="001339A4"/>
    <w:p w14:paraId="039DC011" w14:textId="10567C6E" w:rsidR="001339A4" w:rsidRDefault="00AA0EF9" w:rsidP="001339A4">
      <w:pPr>
        <w:pStyle w:val="Heading3"/>
      </w:pPr>
      <w:bookmarkStart w:id="10" w:name="_Toc491283280"/>
      <w:r>
        <w:t xml:space="preserve">Implement Cost Savings and </w:t>
      </w:r>
      <w:r w:rsidR="00DC421F">
        <w:t>O</w:t>
      </w:r>
      <w:r>
        <w:t xml:space="preserve">ther Benefits with </w:t>
      </w:r>
      <w:r w:rsidR="001825C3">
        <w:t xml:space="preserve">Multi-User </w:t>
      </w:r>
      <w:r>
        <w:t>Online Fax</w:t>
      </w:r>
      <w:bookmarkEnd w:id="10"/>
    </w:p>
    <w:p w14:paraId="55DE0CEA" w14:textId="77777777" w:rsidR="001339A4" w:rsidRDefault="001339A4" w:rsidP="00AA0EF9">
      <w:pPr>
        <w:spacing w:before="120" w:after="120"/>
      </w:pPr>
      <w:r w:rsidRPr="00BA7488">
        <w:t xml:space="preserve">The productivity and enablement benefits of </w:t>
      </w:r>
      <w:r>
        <w:t>cloud-based</w:t>
      </w:r>
      <w:r w:rsidRPr="00BA7488">
        <w:t xml:space="preserve"> fax are clear.</w:t>
      </w:r>
      <w:r>
        <w:t xml:space="preserve"> </w:t>
      </w:r>
      <w:r w:rsidR="001825C3">
        <w:t>Cloud-based</w:t>
      </w:r>
      <w:r>
        <w:t xml:space="preserve"> fax provides equivalent or upgraded functionality to that of in-house fax servers, eliminating the acquisition and maintenance costs of server hardware. Similarly, </w:t>
      </w:r>
      <w:r w:rsidR="001825C3">
        <w:t>cloud</w:t>
      </w:r>
      <w:r>
        <w:t xml:space="preserve">-based fax also controls and drastically reduces cost-per-fax in a machine-based or hybrid model, and eliminates the resource drain of the networking and telephony lines, connectivity, machinery and printing. </w:t>
      </w:r>
    </w:p>
    <w:p w14:paraId="42A24473" w14:textId="77777777" w:rsidR="00AA0EF9" w:rsidRDefault="00AA0EF9" w:rsidP="00AA0EF9">
      <w:pPr>
        <w:spacing w:before="120" w:after="120"/>
      </w:pPr>
    </w:p>
    <w:p w14:paraId="6628C8A4" w14:textId="77777777" w:rsidR="001339A4" w:rsidRPr="00266D7A" w:rsidRDefault="001339A4" w:rsidP="00266D7A">
      <w:pPr>
        <w:pStyle w:val="Heading4"/>
        <w:numPr>
          <w:ilvl w:val="0"/>
          <w:numId w:val="0"/>
        </w:numPr>
        <w:ind w:left="3"/>
        <w:rPr>
          <w:sz w:val="22"/>
        </w:rPr>
      </w:pPr>
      <w:r w:rsidRPr="00266D7A">
        <w:rPr>
          <w:sz w:val="22"/>
        </w:rPr>
        <w:t>Case Study: Doctor’s Office - Traditional Fax</w:t>
      </w:r>
    </w:p>
    <w:p w14:paraId="45A625C0" w14:textId="77777777" w:rsidR="001339A4" w:rsidRPr="00AA0EF9" w:rsidRDefault="001339A4" w:rsidP="00AA0EF9">
      <w:pPr>
        <w:spacing w:before="120" w:after="120"/>
      </w:pPr>
      <w:r w:rsidRPr="00AA0EF9">
        <w:t>A standard fax machine is not HIPAA compliant, putting patient information and the business at risk. Most fax machines are not encrypted, with faxes sent over an insecure phone line. To be secure, a fax would need to be sent and received by encrypting fax machines on both ends, using a dedicated, secure phone line.</w:t>
      </w:r>
    </w:p>
    <w:p w14:paraId="12031F5A" w14:textId="77777777" w:rsidR="001339A4" w:rsidRPr="00AA0EF9" w:rsidRDefault="001339A4" w:rsidP="00AA0EF9">
      <w:pPr>
        <w:spacing w:before="120" w:after="120"/>
      </w:pPr>
      <w:r w:rsidRPr="00AA0EF9">
        <w:rPr>
          <w:color w:val="000000"/>
          <w:shd w:val="clear" w:color="auto" w:fill="FFFFFF"/>
        </w:rPr>
        <w:t>Private practices are the most common type of covered entities that have been required to take corrective action to achieve voluntary HIPAA compliance. </w:t>
      </w:r>
    </w:p>
    <w:p w14:paraId="1CD6890D" w14:textId="77777777" w:rsidR="001339A4" w:rsidRPr="00AA0EF9" w:rsidRDefault="001339A4" w:rsidP="00AA0EF9">
      <w:pPr>
        <w:spacing w:before="120" w:after="120"/>
        <w:rPr>
          <w:b/>
        </w:rPr>
      </w:pPr>
      <w:r w:rsidRPr="00AA0EF9">
        <w:lastRenderedPageBreak/>
        <w:t xml:space="preserve">A typical doctor’s office has one fax line receiving approximately 200 faxes a month, handling medical records, insurance claims and more. This small business can </w:t>
      </w:r>
      <w:r w:rsidR="003512FC">
        <w:t xml:space="preserve">reduce their costs by 80% </w:t>
      </w:r>
      <w:r w:rsidRPr="00AA0EF9">
        <w:t xml:space="preserve">by replacing their traditional fax technology with Online Fax. </w:t>
      </w:r>
      <w:r w:rsidRPr="00AA0EF9">
        <w:rPr>
          <w:b/>
        </w:rPr>
        <w:t xml:space="preserve">More importantly, this business is protecting themselves and their patients against HIPAA violations. </w:t>
      </w:r>
    </w:p>
    <w:p w14:paraId="6D548AE4" w14:textId="77777777" w:rsidR="00AA0EF9" w:rsidRPr="00AA0EF9" w:rsidRDefault="00AA0EF9" w:rsidP="00AA0EF9">
      <w:pPr>
        <w:spacing w:before="120" w:after="120"/>
        <w:rPr>
          <w:b/>
        </w:rPr>
      </w:pPr>
    </w:p>
    <w:tbl>
      <w:tblPr>
        <w:tblW w:w="5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1080"/>
      </w:tblGrid>
      <w:tr w:rsidR="001339A4" w:rsidRPr="002A1B5D" w14:paraId="30A756BE" w14:textId="77777777" w:rsidTr="00406546">
        <w:trPr>
          <w:trHeight w:val="255"/>
          <w:jc w:val="center"/>
        </w:trPr>
        <w:tc>
          <w:tcPr>
            <w:tcW w:w="5395" w:type="dxa"/>
            <w:gridSpan w:val="2"/>
            <w:tcBorders>
              <w:bottom w:val="nil"/>
            </w:tcBorders>
            <w:shd w:val="clear" w:color="auto" w:fill="25282A" w:themeFill="text1"/>
            <w:noWrap/>
          </w:tcPr>
          <w:p w14:paraId="5F613E7E" w14:textId="77777777" w:rsidR="001339A4" w:rsidRPr="002A1B5D" w:rsidRDefault="001339A4" w:rsidP="00F06C1F">
            <w:pPr>
              <w:jc w:val="center"/>
              <w:rPr>
                <w:rFonts w:eastAsia="Times New Roman"/>
                <w:b/>
                <w:bCs/>
              </w:rPr>
            </w:pPr>
            <w:r>
              <w:rPr>
                <w:rFonts w:eastAsia="Times New Roman"/>
                <w:b/>
                <w:bCs/>
              </w:rPr>
              <w:t>Cost Savings: Traditional Fax, 1 Line</w:t>
            </w:r>
          </w:p>
        </w:tc>
      </w:tr>
      <w:tr w:rsidR="001339A4" w:rsidRPr="002A1B5D" w14:paraId="072B84DA" w14:textId="77777777" w:rsidTr="00406546">
        <w:trPr>
          <w:trHeight w:val="255"/>
          <w:jc w:val="center"/>
        </w:trPr>
        <w:tc>
          <w:tcPr>
            <w:tcW w:w="4315" w:type="dxa"/>
            <w:tcBorders>
              <w:top w:val="nil"/>
              <w:left w:val="nil"/>
              <w:bottom w:val="single" w:sz="4" w:space="0" w:color="BEC2C4" w:themeColor="background2" w:themeShade="E6"/>
              <w:right w:val="single" w:sz="4" w:space="0" w:color="BEC2C4" w:themeColor="background2" w:themeShade="E6"/>
            </w:tcBorders>
            <w:shd w:val="clear" w:color="auto" w:fill="auto"/>
            <w:noWrap/>
          </w:tcPr>
          <w:p w14:paraId="1EB7913D" w14:textId="77777777" w:rsidR="001339A4" w:rsidRPr="002A1B5D" w:rsidRDefault="001339A4" w:rsidP="00F06C1F">
            <w:pPr>
              <w:rPr>
                <w:rFonts w:eastAsia="Times New Roman"/>
              </w:rPr>
            </w:pPr>
            <w:r w:rsidRPr="002A1B5D">
              <w:rPr>
                <w:rFonts w:eastAsia="Times New Roman"/>
                <w:b/>
                <w:bCs/>
              </w:rPr>
              <w:t>Annual Savings with Online Fax</w:t>
            </w:r>
          </w:p>
        </w:tc>
        <w:tc>
          <w:tcPr>
            <w:tcW w:w="1080" w:type="dxa"/>
            <w:tcBorders>
              <w:top w:val="nil"/>
              <w:left w:val="single" w:sz="4" w:space="0" w:color="BEC2C4" w:themeColor="background2" w:themeShade="E6"/>
              <w:bottom w:val="single" w:sz="4" w:space="0" w:color="BEC2C4" w:themeColor="background2" w:themeShade="E6"/>
              <w:right w:val="nil"/>
            </w:tcBorders>
            <w:shd w:val="clear" w:color="auto" w:fill="auto"/>
            <w:noWrap/>
          </w:tcPr>
          <w:p w14:paraId="034B9F50" w14:textId="77777777" w:rsidR="001339A4" w:rsidRDefault="001339A4" w:rsidP="00F06C1F">
            <w:pPr>
              <w:rPr>
                <w:rFonts w:eastAsia="Times New Roman"/>
              </w:rPr>
            </w:pPr>
            <w:r w:rsidRPr="002A1B5D">
              <w:rPr>
                <w:rFonts w:eastAsia="Times New Roman"/>
                <w:b/>
                <w:bCs/>
              </w:rPr>
              <w:t>$</w:t>
            </w:r>
            <w:r w:rsidR="00A533B8">
              <w:rPr>
                <w:rFonts w:eastAsia="Times New Roman"/>
                <w:b/>
                <w:bCs/>
              </w:rPr>
              <w:t>494</w:t>
            </w:r>
          </w:p>
        </w:tc>
      </w:tr>
      <w:tr w:rsidR="00406546" w:rsidRPr="002A1B5D" w14:paraId="1C56C876" w14:textId="77777777" w:rsidTr="00406546">
        <w:trPr>
          <w:trHeight w:val="255"/>
          <w:jc w:val="center"/>
        </w:trPr>
        <w:tc>
          <w:tcPr>
            <w:tcW w:w="4315" w:type="dxa"/>
            <w:tcBorders>
              <w:top w:val="single" w:sz="4" w:space="0" w:color="BEC2C4" w:themeColor="background2" w:themeShade="E6"/>
              <w:left w:val="nil"/>
              <w:bottom w:val="single" w:sz="4" w:space="0" w:color="BEC2C4" w:themeColor="background2" w:themeShade="E6"/>
              <w:right w:val="single" w:sz="4" w:space="0" w:color="BEC2C4" w:themeColor="background2" w:themeShade="E6"/>
            </w:tcBorders>
            <w:shd w:val="clear" w:color="auto" w:fill="auto"/>
            <w:noWrap/>
            <w:hideMark/>
          </w:tcPr>
          <w:p w14:paraId="2B9448EF" w14:textId="77777777" w:rsidR="001339A4" w:rsidRPr="002A1B5D" w:rsidRDefault="001339A4" w:rsidP="00F06C1F">
            <w:pPr>
              <w:rPr>
                <w:rFonts w:eastAsia="Times New Roman"/>
              </w:rPr>
            </w:pPr>
            <w:r w:rsidRPr="002A1B5D">
              <w:rPr>
                <w:rFonts w:eastAsia="Times New Roman"/>
              </w:rPr>
              <w:t xml:space="preserve">Traditional Fax Annual Costs </w:t>
            </w:r>
          </w:p>
        </w:tc>
        <w:tc>
          <w:tcPr>
            <w:tcW w:w="1080" w:type="dxa"/>
            <w:tcBorders>
              <w:top w:val="single" w:sz="4" w:space="0" w:color="BEC2C4" w:themeColor="background2" w:themeShade="E6"/>
              <w:left w:val="single" w:sz="4" w:space="0" w:color="BEC2C4" w:themeColor="background2" w:themeShade="E6"/>
              <w:bottom w:val="single" w:sz="4" w:space="0" w:color="BEC2C4" w:themeColor="background2" w:themeShade="E6"/>
              <w:right w:val="nil"/>
            </w:tcBorders>
            <w:shd w:val="clear" w:color="auto" w:fill="auto"/>
            <w:noWrap/>
            <w:hideMark/>
          </w:tcPr>
          <w:p w14:paraId="72BEC9F6" w14:textId="77777777" w:rsidR="001339A4" w:rsidRPr="002A1B5D" w:rsidRDefault="001339A4" w:rsidP="00F06C1F">
            <w:pPr>
              <w:rPr>
                <w:rFonts w:eastAsia="Times New Roman"/>
              </w:rPr>
            </w:pPr>
            <w:r>
              <w:rPr>
                <w:rFonts w:eastAsia="Times New Roman"/>
              </w:rPr>
              <w:t>$614</w:t>
            </w:r>
          </w:p>
        </w:tc>
      </w:tr>
      <w:tr w:rsidR="00406546" w:rsidRPr="002A1B5D" w14:paraId="433E28A0" w14:textId="77777777" w:rsidTr="00406546">
        <w:trPr>
          <w:trHeight w:val="255"/>
          <w:jc w:val="center"/>
        </w:trPr>
        <w:tc>
          <w:tcPr>
            <w:tcW w:w="4315" w:type="dxa"/>
            <w:tcBorders>
              <w:top w:val="single" w:sz="4" w:space="0" w:color="BEC2C4" w:themeColor="background2" w:themeShade="E6"/>
              <w:left w:val="nil"/>
              <w:bottom w:val="single" w:sz="4" w:space="0" w:color="BEC2C4" w:themeColor="background2" w:themeShade="E6"/>
              <w:right w:val="single" w:sz="4" w:space="0" w:color="BEC2C4" w:themeColor="background2" w:themeShade="E6"/>
            </w:tcBorders>
            <w:shd w:val="clear" w:color="auto" w:fill="auto"/>
            <w:noWrap/>
            <w:hideMark/>
          </w:tcPr>
          <w:p w14:paraId="485509E5" w14:textId="77777777" w:rsidR="001339A4" w:rsidRPr="002A1B5D" w:rsidRDefault="001339A4" w:rsidP="00F06C1F">
            <w:pPr>
              <w:rPr>
                <w:rFonts w:eastAsia="Times New Roman"/>
              </w:rPr>
            </w:pPr>
            <w:r w:rsidRPr="002A1B5D">
              <w:rPr>
                <w:rFonts w:eastAsia="Times New Roman"/>
              </w:rPr>
              <w:t>Online Fax Annual Costs</w:t>
            </w:r>
          </w:p>
        </w:tc>
        <w:tc>
          <w:tcPr>
            <w:tcW w:w="1080" w:type="dxa"/>
            <w:tcBorders>
              <w:top w:val="single" w:sz="4" w:space="0" w:color="BEC2C4" w:themeColor="background2" w:themeShade="E6"/>
              <w:left w:val="single" w:sz="4" w:space="0" w:color="BEC2C4" w:themeColor="background2" w:themeShade="E6"/>
              <w:bottom w:val="single" w:sz="4" w:space="0" w:color="BEC2C4" w:themeColor="background2" w:themeShade="E6"/>
              <w:right w:val="nil"/>
            </w:tcBorders>
            <w:shd w:val="clear" w:color="auto" w:fill="auto"/>
            <w:noWrap/>
            <w:hideMark/>
          </w:tcPr>
          <w:p w14:paraId="0169646C" w14:textId="77777777" w:rsidR="001339A4" w:rsidRPr="002A1B5D" w:rsidRDefault="001339A4" w:rsidP="00F06C1F">
            <w:pPr>
              <w:rPr>
                <w:rFonts w:eastAsia="Times New Roman"/>
              </w:rPr>
            </w:pPr>
            <w:r>
              <w:rPr>
                <w:rFonts w:eastAsia="Times New Roman"/>
              </w:rPr>
              <w:t>$</w:t>
            </w:r>
            <w:r w:rsidR="00A533B8">
              <w:rPr>
                <w:rFonts w:eastAsia="Times New Roman"/>
              </w:rPr>
              <w:t>120</w:t>
            </w:r>
          </w:p>
        </w:tc>
      </w:tr>
      <w:tr w:rsidR="00406546" w:rsidRPr="002A1B5D" w14:paraId="76D1633F" w14:textId="77777777" w:rsidTr="00406546">
        <w:trPr>
          <w:trHeight w:val="255"/>
          <w:jc w:val="center"/>
        </w:trPr>
        <w:tc>
          <w:tcPr>
            <w:tcW w:w="4315" w:type="dxa"/>
            <w:tcBorders>
              <w:top w:val="single" w:sz="4" w:space="0" w:color="BEC2C4" w:themeColor="background2" w:themeShade="E6"/>
              <w:left w:val="nil"/>
              <w:bottom w:val="single" w:sz="4" w:space="0" w:color="BEC2C4" w:themeColor="background2" w:themeShade="E6"/>
              <w:right w:val="single" w:sz="4" w:space="0" w:color="BEC2C4" w:themeColor="background2" w:themeShade="E6"/>
            </w:tcBorders>
            <w:shd w:val="clear" w:color="auto" w:fill="auto"/>
            <w:noWrap/>
            <w:hideMark/>
          </w:tcPr>
          <w:p w14:paraId="42A94E1B" w14:textId="77777777" w:rsidR="001339A4" w:rsidRPr="00F06C1F" w:rsidRDefault="001339A4" w:rsidP="00F06C1F">
            <w:pPr>
              <w:rPr>
                <w:rFonts w:eastAsia="Times New Roman"/>
              </w:rPr>
            </w:pPr>
            <w:r w:rsidRPr="00F06C1F">
              <w:rPr>
                <w:rFonts w:eastAsia="Times New Roman"/>
              </w:rPr>
              <w:t>Fax Server Cost per page</w:t>
            </w:r>
          </w:p>
        </w:tc>
        <w:tc>
          <w:tcPr>
            <w:tcW w:w="1080" w:type="dxa"/>
            <w:tcBorders>
              <w:top w:val="single" w:sz="4" w:space="0" w:color="BEC2C4" w:themeColor="background2" w:themeShade="E6"/>
              <w:left w:val="single" w:sz="4" w:space="0" w:color="BEC2C4" w:themeColor="background2" w:themeShade="E6"/>
              <w:bottom w:val="single" w:sz="4" w:space="0" w:color="BEC2C4" w:themeColor="background2" w:themeShade="E6"/>
              <w:right w:val="nil"/>
            </w:tcBorders>
            <w:shd w:val="clear" w:color="auto" w:fill="auto"/>
            <w:noWrap/>
            <w:hideMark/>
          </w:tcPr>
          <w:p w14:paraId="742627CA" w14:textId="77777777" w:rsidR="001339A4" w:rsidRPr="00F06C1F" w:rsidRDefault="001339A4" w:rsidP="00F06C1F">
            <w:pPr>
              <w:rPr>
                <w:rFonts w:eastAsia="Times New Roman"/>
                <w:bCs/>
              </w:rPr>
            </w:pPr>
            <w:r w:rsidRPr="00F06C1F">
              <w:rPr>
                <w:rFonts w:eastAsia="Times New Roman"/>
                <w:bCs/>
              </w:rPr>
              <w:t xml:space="preserve">$0.26 </w:t>
            </w:r>
          </w:p>
        </w:tc>
      </w:tr>
      <w:tr w:rsidR="00406546" w:rsidRPr="002A1B5D" w14:paraId="3F152433" w14:textId="77777777" w:rsidTr="00406546">
        <w:trPr>
          <w:trHeight w:val="255"/>
          <w:jc w:val="center"/>
        </w:trPr>
        <w:tc>
          <w:tcPr>
            <w:tcW w:w="4315" w:type="dxa"/>
            <w:tcBorders>
              <w:top w:val="single" w:sz="4" w:space="0" w:color="BEC2C4" w:themeColor="background2" w:themeShade="E6"/>
              <w:left w:val="nil"/>
              <w:bottom w:val="single" w:sz="4" w:space="0" w:color="BEC2C4" w:themeColor="background2" w:themeShade="E6"/>
              <w:right w:val="single" w:sz="4" w:space="0" w:color="BEC2C4" w:themeColor="background2" w:themeShade="E6"/>
            </w:tcBorders>
            <w:shd w:val="clear" w:color="auto" w:fill="auto"/>
            <w:noWrap/>
            <w:hideMark/>
          </w:tcPr>
          <w:p w14:paraId="59D95342" w14:textId="77777777" w:rsidR="001339A4" w:rsidRPr="00F06C1F" w:rsidRDefault="001339A4" w:rsidP="00F06C1F">
            <w:pPr>
              <w:rPr>
                <w:rFonts w:eastAsia="Times New Roman"/>
              </w:rPr>
            </w:pPr>
            <w:r w:rsidRPr="00F06C1F">
              <w:rPr>
                <w:rFonts w:eastAsia="Times New Roman"/>
              </w:rPr>
              <w:t>Online Fax cost per page</w:t>
            </w:r>
          </w:p>
        </w:tc>
        <w:tc>
          <w:tcPr>
            <w:tcW w:w="1080" w:type="dxa"/>
            <w:tcBorders>
              <w:top w:val="single" w:sz="4" w:space="0" w:color="BEC2C4" w:themeColor="background2" w:themeShade="E6"/>
              <w:left w:val="single" w:sz="4" w:space="0" w:color="BEC2C4" w:themeColor="background2" w:themeShade="E6"/>
              <w:bottom w:val="single" w:sz="4" w:space="0" w:color="BEC2C4" w:themeColor="background2" w:themeShade="E6"/>
              <w:right w:val="nil"/>
            </w:tcBorders>
            <w:shd w:val="clear" w:color="auto" w:fill="auto"/>
            <w:noWrap/>
            <w:hideMark/>
          </w:tcPr>
          <w:p w14:paraId="015BF00F" w14:textId="77777777" w:rsidR="001339A4" w:rsidRPr="00F06C1F" w:rsidRDefault="001339A4" w:rsidP="00F06C1F">
            <w:pPr>
              <w:rPr>
                <w:rFonts w:eastAsia="Times New Roman"/>
                <w:bCs/>
              </w:rPr>
            </w:pPr>
            <w:r w:rsidRPr="00F06C1F">
              <w:rPr>
                <w:rFonts w:eastAsia="Times New Roman"/>
                <w:bCs/>
              </w:rPr>
              <w:t>$</w:t>
            </w:r>
            <w:r w:rsidR="00A533B8">
              <w:rPr>
                <w:rFonts w:eastAsia="Times New Roman"/>
                <w:bCs/>
              </w:rPr>
              <w:t>0.05</w:t>
            </w:r>
          </w:p>
        </w:tc>
      </w:tr>
      <w:tr w:rsidR="00406546" w:rsidRPr="002A1B5D" w14:paraId="340031E4" w14:textId="77777777" w:rsidTr="00406546">
        <w:trPr>
          <w:trHeight w:val="255"/>
          <w:jc w:val="center"/>
        </w:trPr>
        <w:tc>
          <w:tcPr>
            <w:tcW w:w="4315" w:type="dxa"/>
            <w:tcBorders>
              <w:top w:val="single" w:sz="4" w:space="0" w:color="BEC2C4" w:themeColor="background2" w:themeShade="E6"/>
              <w:left w:val="nil"/>
              <w:bottom w:val="single" w:sz="4" w:space="0" w:color="BEC2C4" w:themeColor="background2" w:themeShade="E6"/>
              <w:right w:val="single" w:sz="4" w:space="0" w:color="BEC2C4" w:themeColor="background2" w:themeShade="E6"/>
            </w:tcBorders>
            <w:shd w:val="clear" w:color="auto" w:fill="auto"/>
            <w:noWrap/>
          </w:tcPr>
          <w:p w14:paraId="291A8D93" w14:textId="77777777" w:rsidR="001339A4" w:rsidRPr="002A1B5D" w:rsidRDefault="001339A4" w:rsidP="00F06C1F">
            <w:pPr>
              <w:rPr>
                <w:rFonts w:eastAsia="Times New Roman"/>
              </w:rPr>
            </w:pPr>
          </w:p>
        </w:tc>
        <w:tc>
          <w:tcPr>
            <w:tcW w:w="1080" w:type="dxa"/>
            <w:tcBorders>
              <w:top w:val="single" w:sz="4" w:space="0" w:color="BEC2C4" w:themeColor="background2" w:themeShade="E6"/>
              <w:left w:val="single" w:sz="4" w:space="0" w:color="BEC2C4" w:themeColor="background2" w:themeShade="E6"/>
              <w:bottom w:val="single" w:sz="4" w:space="0" w:color="BEC2C4" w:themeColor="background2" w:themeShade="E6"/>
              <w:right w:val="nil"/>
            </w:tcBorders>
            <w:shd w:val="clear" w:color="auto" w:fill="auto"/>
            <w:noWrap/>
          </w:tcPr>
          <w:p w14:paraId="7AB6058F" w14:textId="77777777" w:rsidR="001339A4" w:rsidRPr="002A1B5D" w:rsidRDefault="001339A4" w:rsidP="00F06C1F">
            <w:pPr>
              <w:rPr>
                <w:rFonts w:eastAsia="Times New Roman"/>
                <w:b/>
                <w:bCs/>
              </w:rPr>
            </w:pPr>
          </w:p>
        </w:tc>
      </w:tr>
      <w:tr w:rsidR="00406546" w:rsidRPr="002A1B5D" w14:paraId="01734F42" w14:textId="77777777" w:rsidTr="00406546">
        <w:trPr>
          <w:trHeight w:val="255"/>
          <w:jc w:val="center"/>
        </w:trPr>
        <w:tc>
          <w:tcPr>
            <w:tcW w:w="4315" w:type="dxa"/>
            <w:tcBorders>
              <w:top w:val="single" w:sz="4" w:space="0" w:color="BEC2C4" w:themeColor="background2" w:themeShade="E6"/>
              <w:left w:val="nil"/>
              <w:bottom w:val="single" w:sz="4" w:space="0" w:color="BEC2C4" w:themeColor="background2" w:themeShade="E6"/>
              <w:right w:val="single" w:sz="4" w:space="0" w:color="BEC2C4" w:themeColor="background2" w:themeShade="E6"/>
            </w:tcBorders>
            <w:shd w:val="clear" w:color="auto" w:fill="auto"/>
            <w:noWrap/>
          </w:tcPr>
          <w:p w14:paraId="0686C3E2" w14:textId="77777777" w:rsidR="001339A4" w:rsidRPr="00F06C1F" w:rsidRDefault="001339A4" w:rsidP="00F06C1F">
            <w:pPr>
              <w:rPr>
                <w:rFonts w:eastAsia="Times New Roman"/>
                <w:b/>
              </w:rPr>
            </w:pPr>
            <w:r>
              <w:rPr>
                <w:rFonts w:eastAsia="Times New Roman"/>
                <w:b/>
              </w:rPr>
              <w:t>Traditional Fax Cost Considerations</w:t>
            </w:r>
          </w:p>
        </w:tc>
        <w:tc>
          <w:tcPr>
            <w:tcW w:w="1080" w:type="dxa"/>
            <w:tcBorders>
              <w:top w:val="single" w:sz="4" w:space="0" w:color="BEC2C4" w:themeColor="background2" w:themeShade="E6"/>
              <w:left w:val="single" w:sz="4" w:space="0" w:color="BEC2C4" w:themeColor="background2" w:themeShade="E6"/>
              <w:bottom w:val="single" w:sz="4" w:space="0" w:color="BEC2C4" w:themeColor="background2" w:themeShade="E6"/>
              <w:right w:val="nil"/>
            </w:tcBorders>
            <w:shd w:val="clear" w:color="auto" w:fill="auto"/>
            <w:noWrap/>
          </w:tcPr>
          <w:p w14:paraId="7B157696" w14:textId="77777777" w:rsidR="001339A4" w:rsidRPr="002A1B5D" w:rsidRDefault="001339A4" w:rsidP="00F06C1F">
            <w:pPr>
              <w:rPr>
                <w:rFonts w:eastAsia="Times New Roman"/>
                <w:b/>
                <w:bCs/>
              </w:rPr>
            </w:pPr>
          </w:p>
        </w:tc>
      </w:tr>
      <w:tr w:rsidR="00406546" w:rsidRPr="002A1B5D" w14:paraId="3C2602E2" w14:textId="77777777" w:rsidTr="00406546">
        <w:trPr>
          <w:trHeight w:val="255"/>
          <w:jc w:val="center"/>
        </w:trPr>
        <w:tc>
          <w:tcPr>
            <w:tcW w:w="4315" w:type="dxa"/>
            <w:tcBorders>
              <w:top w:val="single" w:sz="4" w:space="0" w:color="BEC2C4" w:themeColor="background2" w:themeShade="E6"/>
              <w:left w:val="nil"/>
              <w:bottom w:val="single" w:sz="4" w:space="0" w:color="BEC2C4" w:themeColor="background2" w:themeShade="E6"/>
              <w:right w:val="single" w:sz="4" w:space="0" w:color="BEC2C4" w:themeColor="background2" w:themeShade="E6"/>
            </w:tcBorders>
            <w:shd w:val="clear" w:color="auto" w:fill="auto"/>
            <w:noWrap/>
          </w:tcPr>
          <w:p w14:paraId="3FB446B5" w14:textId="77777777" w:rsidR="001339A4" w:rsidRPr="003B55D8" w:rsidRDefault="001339A4" w:rsidP="00F06C1F">
            <w:pPr>
              <w:jc w:val="right"/>
              <w:rPr>
                <w:rFonts w:eastAsia="Times New Roman"/>
              </w:rPr>
            </w:pPr>
            <w:r>
              <w:rPr>
                <w:bCs/>
              </w:rPr>
              <w:t>Fax Machine Purchase (amortized)</w:t>
            </w:r>
          </w:p>
        </w:tc>
        <w:tc>
          <w:tcPr>
            <w:tcW w:w="1080" w:type="dxa"/>
            <w:tcBorders>
              <w:top w:val="single" w:sz="4" w:space="0" w:color="BEC2C4" w:themeColor="background2" w:themeShade="E6"/>
              <w:left w:val="single" w:sz="4" w:space="0" w:color="BEC2C4" w:themeColor="background2" w:themeShade="E6"/>
              <w:bottom w:val="single" w:sz="4" w:space="0" w:color="BEC2C4" w:themeColor="background2" w:themeShade="E6"/>
              <w:right w:val="nil"/>
            </w:tcBorders>
            <w:shd w:val="clear" w:color="auto" w:fill="auto"/>
            <w:noWrap/>
          </w:tcPr>
          <w:p w14:paraId="02095C49" w14:textId="77777777" w:rsidR="001339A4" w:rsidRPr="00F06C1F" w:rsidRDefault="001339A4" w:rsidP="00F06C1F">
            <w:pPr>
              <w:rPr>
                <w:rFonts w:eastAsia="Times New Roman"/>
                <w:bCs/>
              </w:rPr>
            </w:pPr>
            <w:r w:rsidRPr="00F06C1F">
              <w:rPr>
                <w:bCs/>
                <w:color w:val="000000"/>
              </w:rPr>
              <w:t>$</w:t>
            </w:r>
            <w:r>
              <w:rPr>
                <w:bCs/>
                <w:color w:val="000000"/>
              </w:rPr>
              <w:t>133</w:t>
            </w:r>
          </w:p>
        </w:tc>
      </w:tr>
      <w:tr w:rsidR="00406546" w:rsidRPr="002A1B5D" w14:paraId="24DF6865" w14:textId="77777777" w:rsidTr="00406546">
        <w:trPr>
          <w:trHeight w:val="255"/>
          <w:jc w:val="center"/>
        </w:trPr>
        <w:tc>
          <w:tcPr>
            <w:tcW w:w="4315" w:type="dxa"/>
            <w:tcBorders>
              <w:top w:val="single" w:sz="4" w:space="0" w:color="BEC2C4" w:themeColor="background2" w:themeShade="E6"/>
              <w:left w:val="nil"/>
              <w:bottom w:val="single" w:sz="4" w:space="0" w:color="BEC2C4" w:themeColor="background2" w:themeShade="E6"/>
              <w:right w:val="single" w:sz="4" w:space="0" w:color="BEC2C4" w:themeColor="background2" w:themeShade="E6"/>
            </w:tcBorders>
            <w:shd w:val="clear" w:color="auto" w:fill="auto"/>
            <w:noWrap/>
          </w:tcPr>
          <w:p w14:paraId="194971F2" w14:textId="77777777" w:rsidR="001339A4" w:rsidRPr="003B55D8" w:rsidRDefault="001339A4" w:rsidP="00F06C1F">
            <w:pPr>
              <w:jc w:val="right"/>
              <w:rPr>
                <w:rFonts w:eastAsia="Times New Roman"/>
              </w:rPr>
            </w:pPr>
            <w:r>
              <w:rPr>
                <w:bCs/>
              </w:rPr>
              <w:t>Telephony and Networks</w:t>
            </w:r>
          </w:p>
        </w:tc>
        <w:tc>
          <w:tcPr>
            <w:tcW w:w="1080" w:type="dxa"/>
            <w:tcBorders>
              <w:top w:val="single" w:sz="4" w:space="0" w:color="BEC2C4" w:themeColor="background2" w:themeShade="E6"/>
              <w:left w:val="single" w:sz="4" w:space="0" w:color="BEC2C4" w:themeColor="background2" w:themeShade="E6"/>
              <w:bottom w:val="single" w:sz="4" w:space="0" w:color="BEC2C4" w:themeColor="background2" w:themeShade="E6"/>
              <w:right w:val="nil"/>
            </w:tcBorders>
            <w:shd w:val="clear" w:color="auto" w:fill="auto"/>
            <w:noWrap/>
          </w:tcPr>
          <w:p w14:paraId="31A5133A" w14:textId="77777777" w:rsidR="001339A4" w:rsidRPr="00F06C1F" w:rsidRDefault="001339A4" w:rsidP="00F06C1F">
            <w:pPr>
              <w:rPr>
                <w:rFonts w:eastAsia="Times New Roman"/>
                <w:bCs/>
              </w:rPr>
            </w:pPr>
            <w:r w:rsidRPr="00F06C1F">
              <w:rPr>
                <w:bCs/>
                <w:color w:val="000000"/>
              </w:rPr>
              <w:t>$</w:t>
            </w:r>
            <w:r>
              <w:rPr>
                <w:bCs/>
                <w:color w:val="000000"/>
              </w:rPr>
              <w:t>456</w:t>
            </w:r>
            <w:r w:rsidRPr="00F06C1F">
              <w:rPr>
                <w:bCs/>
                <w:color w:val="000000"/>
              </w:rPr>
              <w:t xml:space="preserve"> </w:t>
            </w:r>
          </w:p>
        </w:tc>
      </w:tr>
      <w:tr w:rsidR="00406546" w:rsidRPr="002A1B5D" w14:paraId="4BB7B366" w14:textId="77777777" w:rsidTr="00406546">
        <w:trPr>
          <w:trHeight w:val="255"/>
          <w:jc w:val="center"/>
        </w:trPr>
        <w:tc>
          <w:tcPr>
            <w:tcW w:w="4315" w:type="dxa"/>
            <w:tcBorders>
              <w:top w:val="single" w:sz="4" w:space="0" w:color="BEC2C4" w:themeColor="background2" w:themeShade="E6"/>
              <w:left w:val="nil"/>
              <w:bottom w:val="nil"/>
              <w:right w:val="single" w:sz="4" w:space="0" w:color="BEC2C4" w:themeColor="background2" w:themeShade="E6"/>
            </w:tcBorders>
            <w:shd w:val="clear" w:color="auto" w:fill="auto"/>
            <w:noWrap/>
          </w:tcPr>
          <w:p w14:paraId="29B4B9BE" w14:textId="77777777" w:rsidR="001339A4" w:rsidRDefault="001339A4" w:rsidP="00F06C1F">
            <w:pPr>
              <w:jc w:val="right"/>
            </w:pPr>
            <w:r>
              <w:t>Power Consumption Cost</w:t>
            </w:r>
          </w:p>
        </w:tc>
        <w:tc>
          <w:tcPr>
            <w:tcW w:w="1080" w:type="dxa"/>
            <w:tcBorders>
              <w:top w:val="single" w:sz="4" w:space="0" w:color="BEC2C4" w:themeColor="background2" w:themeShade="E6"/>
              <w:left w:val="single" w:sz="4" w:space="0" w:color="BEC2C4" w:themeColor="background2" w:themeShade="E6"/>
              <w:bottom w:val="nil"/>
              <w:right w:val="nil"/>
            </w:tcBorders>
            <w:shd w:val="clear" w:color="auto" w:fill="auto"/>
            <w:noWrap/>
          </w:tcPr>
          <w:p w14:paraId="154679B4" w14:textId="77777777" w:rsidR="001339A4" w:rsidRDefault="001339A4" w:rsidP="00F06C1F">
            <w:pPr>
              <w:rPr>
                <w:color w:val="000000"/>
              </w:rPr>
            </w:pPr>
            <w:r>
              <w:t>$25</w:t>
            </w:r>
          </w:p>
        </w:tc>
      </w:tr>
    </w:tbl>
    <w:p w14:paraId="616A350E" w14:textId="77777777" w:rsidR="001339A4" w:rsidRDefault="001339A4" w:rsidP="001339A4">
      <w:pPr>
        <w:rPr>
          <w:color w:val="1F497D"/>
          <w:lang w:val="en-CA"/>
        </w:rPr>
      </w:pPr>
    </w:p>
    <w:p w14:paraId="42825498" w14:textId="77777777" w:rsidR="001339A4" w:rsidRPr="00266D7A" w:rsidRDefault="001339A4" w:rsidP="00266D7A">
      <w:pPr>
        <w:pStyle w:val="Heading4"/>
        <w:numPr>
          <w:ilvl w:val="0"/>
          <w:numId w:val="0"/>
        </w:numPr>
        <w:ind w:left="3"/>
        <w:rPr>
          <w:sz w:val="22"/>
        </w:rPr>
      </w:pPr>
      <w:r w:rsidRPr="00266D7A">
        <w:rPr>
          <w:sz w:val="22"/>
        </w:rPr>
        <w:t>Case Study: State Government &amp; Universities - Fax Server</w:t>
      </w:r>
    </w:p>
    <w:p w14:paraId="1CF42463" w14:textId="77777777" w:rsidR="001339A4" w:rsidRDefault="001339A4" w:rsidP="001339A4">
      <w:pPr>
        <w:rPr>
          <w:lang w:val="en-CA"/>
        </w:rPr>
      </w:pPr>
      <w:r w:rsidRPr="00F06C1F">
        <w:rPr>
          <w:lang w:val="en-CA"/>
        </w:rPr>
        <w:t xml:space="preserve">State Governments continue to rely on heavily on fax, with an average of </w:t>
      </w:r>
      <w:r>
        <w:rPr>
          <w:lang w:val="en-CA"/>
        </w:rPr>
        <w:t>5</w:t>
      </w:r>
      <w:r w:rsidRPr="00F06C1F">
        <w:rPr>
          <w:lang w:val="en-CA"/>
        </w:rPr>
        <w:t xml:space="preserve">00 fax lines handling </w:t>
      </w:r>
      <w:r>
        <w:rPr>
          <w:lang w:val="en-CA"/>
        </w:rPr>
        <w:t>15</w:t>
      </w:r>
      <w:r w:rsidRPr="00F06C1F">
        <w:rPr>
          <w:lang w:val="en-CA"/>
        </w:rPr>
        <w:t xml:space="preserve">,000 fax transmissions monthly.  </w:t>
      </w:r>
    </w:p>
    <w:p w14:paraId="5D24A349" w14:textId="77777777" w:rsidR="000D4272" w:rsidRDefault="000D4272" w:rsidP="001339A4">
      <w:pPr>
        <w:rPr>
          <w:lang w:val="en-CA"/>
        </w:rPr>
      </w:pPr>
      <w:r>
        <w:rPr>
          <w:lang w:val="en-CA"/>
        </w:rPr>
        <w:t>Implementing Multi-User Online Fax will reduce costs by a third, freeing up IT resources and continued hardware investment. Staff will be able to access important documents via email and archived in a secure online portal.</w:t>
      </w:r>
    </w:p>
    <w:p w14:paraId="6198FFA2" w14:textId="77777777" w:rsidR="00266D7A" w:rsidRPr="00F06C1F" w:rsidRDefault="00266D7A" w:rsidP="001339A4">
      <w:pPr>
        <w:rPr>
          <w:lang w:val="en-CA"/>
        </w:rPr>
      </w:pPr>
    </w:p>
    <w:tbl>
      <w:tblPr>
        <w:tblW w:w="5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1080"/>
      </w:tblGrid>
      <w:tr w:rsidR="001339A4" w:rsidRPr="002A1B5D" w14:paraId="5448069F" w14:textId="77777777" w:rsidTr="00406546">
        <w:trPr>
          <w:trHeight w:val="255"/>
          <w:jc w:val="center"/>
        </w:trPr>
        <w:tc>
          <w:tcPr>
            <w:tcW w:w="5395" w:type="dxa"/>
            <w:gridSpan w:val="2"/>
            <w:tcBorders>
              <w:bottom w:val="nil"/>
            </w:tcBorders>
            <w:shd w:val="clear" w:color="auto" w:fill="25282A" w:themeFill="text1"/>
            <w:noWrap/>
          </w:tcPr>
          <w:p w14:paraId="4593DB11" w14:textId="77777777" w:rsidR="001339A4" w:rsidRPr="002A1B5D" w:rsidRDefault="001339A4" w:rsidP="00541764">
            <w:pPr>
              <w:jc w:val="center"/>
              <w:rPr>
                <w:rFonts w:eastAsia="Times New Roman"/>
                <w:b/>
                <w:bCs/>
              </w:rPr>
            </w:pPr>
            <w:r>
              <w:rPr>
                <w:rFonts w:eastAsia="Times New Roman"/>
                <w:b/>
                <w:bCs/>
              </w:rPr>
              <w:t xml:space="preserve">Cost Savings: Fax Server, </w:t>
            </w:r>
            <w:r w:rsidR="00541764">
              <w:rPr>
                <w:rFonts w:eastAsia="Times New Roman"/>
                <w:b/>
                <w:bCs/>
              </w:rPr>
              <w:t>5</w:t>
            </w:r>
            <w:r>
              <w:rPr>
                <w:rFonts w:eastAsia="Times New Roman"/>
                <w:b/>
                <w:bCs/>
              </w:rPr>
              <w:t>00 Lines</w:t>
            </w:r>
          </w:p>
        </w:tc>
      </w:tr>
      <w:tr w:rsidR="001339A4" w:rsidRPr="002A1B5D" w14:paraId="5C59C454" w14:textId="77777777" w:rsidTr="00406546">
        <w:trPr>
          <w:trHeight w:val="255"/>
          <w:jc w:val="center"/>
        </w:trPr>
        <w:tc>
          <w:tcPr>
            <w:tcW w:w="4315" w:type="dxa"/>
            <w:tcBorders>
              <w:top w:val="nil"/>
              <w:left w:val="nil"/>
              <w:bottom w:val="single" w:sz="4" w:space="0" w:color="BEC2C4" w:themeColor="background2" w:themeShade="E6"/>
              <w:right w:val="single" w:sz="4" w:space="0" w:color="BEC2C4" w:themeColor="background2" w:themeShade="E6"/>
            </w:tcBorders>
            <w:shd w:val="clear" w:color="auto" w:fill="auto"/>
            <w:noWrap/>
          </w:tcPr>
          <w:p w14:paraId="6A32EDBB" w14:textId="77777777" w:rsidR="001339A4" w:rsidRPr="002A1B5D" w:rsidRDefault="001339A4" w:rsidP="00F06C1F">
            <w:pPr>
              <w:rPr>
                <w:rFonts w:eastAsia="Times New Roman"/>
              </w:rPr>
            </w:pPr>
            <w:r w:rsidRPr="002A1B5D">
              <w:rPr>
                <w:rFonts w:eastAsia="Times New Roman"/>
                <w:b/>
                <w:bCs/>
              </w:rPr>
              <w:t>Annual Savings with Online Fax</w:t>
            </w:r>
          </w:p>
        </w:tc>
        <w:tc>
          <w:tcPr>
            <w:tcW w:w="1080" w:type="dxa"/>
            <w:tcBorders>
              <w:top w:val="nil"/>
              <w:left w:val="single" w:sz="4" w:space="0" w:color="BEC2C4" w:themeColor="background2" w:themeShade="E6"/>
              <w:bottom w:val="single" w:sz="4" w:space="0" w:color="BEC2C4" w:themeColor="background2" w:themeShade="E6"/>
              <w:right w:val="nil"/>
            </w:tcBorders>
            <w:shd w:val="clear" w:color="auto" w:fill="auto"/>
            <w:noWrap/>
          </w:tcPr>
          <w:p w14:paraId="3ED71552" w14:textId="77777777" w:rsidR="00D44961" w:rsidRPr="00D44961" w:rsidRDefault="001339A4" w:rsidP="00D44961">
            <w:pPr>
              <w:rPr>
                <w:rFonts w:eastAsia="Times New Roman"/>
                <w:b/>
                <w:bCs/>
              </w:rPr>
            </w:pPr>
            <w:r w:rsidRPr="002A1B5D">
              <w:rPr>
                <w:rFonts w:eastAsia="Times New Roman"/>
                <w:b/>
                <w:bCs/>
              </w:rPr>
              <w:t>$</w:t>
            </w:r>
            <w:r w:rsidR="00D44961">
              <w:rPr>
                <w:rFonts w:eastAsia="Times New Roman"/>
                <w:b/>
                <w:bCs/>
              </w:rPr>
              <w:t>10,614</w:t>
            </w:r>
          </w:p>
        </w:tc>
      </w:tr>
      <w:tr w:rsidR="001339A4" w:rsidRPr="002A1B5D" w14:paraId="550D9A02" w14:textId="77777777" w:rsidTr="00406546">
        <w:trPr>
          <w:trHeight w:val="255"/>
          <w:jc w:val="center"/>
        </w:trPr>
        <w:tc>
          <w:tcPr>
            <w:tcW w:w="4315" w:type="dxa"/>
            <w:tcBorders>
              <w:top w:val="single" w:sz="4" w:space="0" w:color="BEC2C4" w:themeColor="background2" w:themeShade="E6"/>
              <w:left w:val="nil"/>
              <w:bottom w:val="single" w:sz="4" w:space="0" w:color="BEC2C4" w:themeColor="background2" w:themeShade="E6"/>
              <w:right w:val="single" w:sz="4" w:space="0" w:color="BEC2C4" w:themeColor="background2" w:themeShade="E6"/>
            </w:tcBorders>
            <w:shd w:val="clear" w:color="auto" w:fill="auto"/>
            <w:noWrap/>
            <w:hideMark/>
          </w:tcPr>
          <w:p w14:paraId="7ACDA6AD" w14:textId="77777777" w:rsidR="001339A4" w:rsidRPr="002A1B5D" w:rsidRDefault="00D44961" w:rsidP="00F06C1F">
            <w:pPr>
              <w:rPr>
                <w:rFonts w:eastAsia="Times New Roman"/>
              </w:rPr>
            </w:pPr>
            <w:r>
              <w:rPr>
                <w:rFonts w:eastAsia="Times New Roman"/>
              </w:rPr>
              <w:t>Fax Server</w:t>
            </w:r>
            <w:r w:rsidR="001339A4" w:rsidRPr="002A1B5D">
              <w:rPr>
                <w:rFonts w:eastAsia="Times New Roman"/>
              </w:rPr>
              <w:t xml:space="preserve"> Annual Costs </w:t>
            </w:r>
          </w:p>
        </w:tc>
        <w:tc>
          <w:tcPr>
            <w:tcW w:w="1080" w:type="dxa"/>
            <w:tcBorders>
              <w:top w:val="single" w:sz="4" w:space="0" w:color="BEC2C4" w:themeColor="background2" w:themeShade="E6"/>
              <w:left w:val="single" w:sz="4" w:space="0" w:color="BEC2C4" w:themeColor="background2" w:themeShade="E6"/>
              <w:bottom w:val="single" w:sz="4" w:space="0" w:color="BEC2C4" w:themeColor="background2" w:themeShade="E6"/>
              <w:right w:val="nil"/>
            </w:tcBorders>
            <w:shd w:val="clear" w:color="auto" w:fill="auto"/>
            <w:noWrap/>
            <w:hideMark/>
          </w:tcPr>
          <w:p w14:paraId="3E8024B9" w14:textId="77777777" w:rsidR="001339A4" w:rsidRPr="002A1B5D" w:rsidRDefault="001339A4" w:rsidP="00D44961">
            <w:pPr>
              <w:rPr>
                <w:rFonts w:eastAsia="Times New Roman"/>
              </w:rPr>
            </w:pPr>
            <w:r>
              <w:rPr>
                <w:rFonts w:eastAsia="Times New Roman"/>
              </w:rPr>
              <w:t>$</w:t>
            </w:r>
            <w:r w:rsidR="00D44961">
              <w:rPr>
                <w:rFonts w:eastAsia="Times New Roman"/>
              </w:rPr>
              <w:t>30,393</w:t>
            </w:r>
          </w:p>
        </w:tc>
      </w:tr>
      <w:tr w:rsidR="001339A4" w:rsidRPr="002A1B5D" w14:paraId="2AF85B8E" w14:textId="77777777" w:rsidTr="00406546">
        <w:trPr>
          <w:trHeight w:val="255"/>
          <w:jc w:val="center"/>
        </w:trPr>
        <w:tc>
          <w:tcPr>
            <w:tcW w:w="4315" w:type="dxa"/>
            <w:tcBorders>
              <w:top w:val="single" w:sz="4" w:space="0" w:color="BEC2C4" w:themeColor="background2" w:themeShade="E6"/>
              <w:left w:val="nil"/>
              <w:bottom w:val="single" w:sz="4" w:space="0" w:color="BEC2C4" w:themeColor="background2" w:themeShade="E6"/>
              <w:right w:val="single" w:sz="4" w:space="0" w:color="BEC2C4" w:themeColor="background2" w:themeShade="E6"/>
            </w:tcBorders>
            <w:shd w:val="clear" w:color="auto" w:fill="auto"/>
            <w:noWrap/>
            <w:hideMark/>
          </w:tcPr>
          <w:p w14:paraId="05DA1F8A" w14:textId="77777777" w:rsidR="001339A4" w:rsidRPr="002A1B5D" w:rsidRDefault="001339A4" w:rsidP="00F06C1F">
            <w:pPr>
              <w:rPr>
                <w:rFonts w:eastAsia="Times New Roman"/>
              </w:rPr>
            </w:pPr>
            <w:r w:rsidRPr="002A1B5D">
              <w:rPr>
                <w:rFonts w:eastAsia="Times New Roman"/>
              </w:rPr>
              <w:t>Online Fax Annual Costs</w:t>
            </w:r>
          </w:p>
        </w:tc>
        <w:tc>
          <w:tcPr>
            <w:tcW w:w="1080" w:type="dxa"/>
            <w:tcBorders>
              <w:top w:val="single" w:sz="4" w:space="0" w:color="BEC2C4" w:themeColor="background2" w:themeShade="E6"/>
              <w:left w:val="single" w:sz="4" w:space="0" w:color="BEC2C4" w:themeColor="background2" w:themeShade="E6"/>
              <w:bottom w:val="single" w:sz="4" w:space="0" w:color="BEC2C4" w:themeColor="background2" w:themeShade="E6"/>
              <w:right w:val="nil"/>
            </w:tcBorders>
            <w:shd w:val="clear" w:color="auto" w:fill="auto"/>
            <w:noWrap/>
            <w:hideMark/>
          </w:tcPr>
          <w:p w14:paraId="1BF89853" w14:textId="77777777" w:rsidR="001339A4" w:rsidRPr="002A1B5D" w:rsidRDefault="001339A4" w:rsidP="00F06C1F">
            <w:pPr>
              <w:rPr>
                <w:rFonts w:eastAsia="Times New Roman"/>
              </w:rPr>
            </w:pPr>
            <w:r>
              <w:rPr>
                <w:rFonts w:eastAsia="Times New Roman"/>
              </w:rPr>
              <w:t>$</w:t>
            </w:r>
            <w:r w:rsidR="00D44961">
              <w:rPr>
                <w:rFonts w:eastAsia="Times New Roman"/>
              </w:rPr>
              <w:t>19,779</w:t>
            </w:r>
          </w:p>
        </w:tc>
      </w:tr>
      <w:tr w:rsidR="001339A4" w:rsidRPr="002A1B5D" w14:paraId="43037D8B" w14:textId="77777777" w:rsidTr="00406546">
        <w:trPr>
          <w:trHeight w:val="255"/>
          <w:jc w:val="center"/>
        </w:trPr>
        <w:tc>
          <w:tcPr>
            <w:tcW w:w="4315" w:type="dxa"/>
            <w:tcBorders>
              <w:top w:val="single" w:sz="4" w:space="0" w:color="BEC2C4" w:themeColor="background2" w:themeShade="E6"/>
              <w:left w:val="nil"/>
              <w:bottom w:val="single" w:sz="4" w:space="0" w:color="BEC2C4" w:themeColor="background2" w:themeShade="E6"/>
              <w:right w:val="single" w:sz="4" w:space="0" w:color="BEC2C4" w:themeColor="background2" w:themeShade="E6"/>
            </w:tcBorders>
            <w:shd w:val="clear" w:color="auto" w:fill="auto"/>
            <w:noWrap/>
            <w:hideMark/>
          </w:tcPr>
          <w:p w14:paraId="14DD214B" w14:textId="77777777" w:rsidR="001339A4" w:rsidRPr="00F06C1F" w:rsidRDefault="001339A4" w:rsidP="00F06C1F">
            <w:pPr>
              <w:rPr>
                <w:rFonts w:eastAsia="Times New Roman"/>
              </w:rPr>
            </w:pPr>
            <w:r w:rsidRPr="00F06C1F">
              <w:rPr>
                <w:rFonts w:eastAsia="Times New Roman"/>
              </w:rPr>
              <w:t>Fax Server Cost per page</w:t>
            </w:r>
          </w:p>
        </w:tc>
        <w:tc>
          <w:tcPr>
            <w:tcW w:w="1080" w:type="dxa"/>
            <w:tcBorders>
              <w:top w:val="single" w:sz="4" w:space="0" w:color="BEC2C4" w:themeColor="background2" w:themeShade="E6"/>
              <w:left w:val="single" w:sz="4" w:space="0" w:color="BEC2C4" w:themeColor="background2" w:themeShade="E6"/>
              <w:bottom w:val="single" w:sz="4" w:space="0" w:color="BEC2C4" w:themeColor="background2" w:themeShade="E6"/>
              <w:right w:val="nil"/>
            </w:tcBorders>
            <w:shd w:val="clear" w:color="auto" w:fill="auto"/>
            <w:noWrap/>
            <w:hideMark/>
          </w:tcPr>
          <w:p w14:paraId="0252F166" w14:textId="77777777" w:rsidR="001339A4" w:rsidRPr="00F06C1F" w:rsidRDefault="001339A4" w:rsidP="00D44961">
            <w:pPr>
              <w:rPr>
                <w:rFonts w:eastAsia="Times New Roman"/>
                <w:bCs/>
              </w:rPr>
            </w:pPr>
            <w:r w:rsidRPr="00F06C1F">
              <w:rPr>
                <w:rFonts w:eastAsia="Times New Roman"/>
                <w:bCs/>
              </w:rPr>
              <w:t>$0.</w:t>
            </w:r>
            <w:r w:rsidR="00D44961">
              <w:rPr>
                <w:rFonts w:eastAsia="Times New Roman"/>
                <w:bCs/>
              </w:rPr>
              <w:t>17</w:t>
            </w:r>
            <w:r w:rsidRPr="00F06C1F">
              <w:rPr>
                <w:rFonts w:eastAsia="Times New Roman"/>
                <w:bCs/>
              </w:rPr>
              <w:t xml:space="preserve"> </w:t>
            </w:r>
          </w:p>
        </w:tc>
      </w:tr>
      <w:tr w:rsidR="001339A4" w:rsidRPr="002A1B5D" w14:paraId="1789831D" w14:textId="77777777" w:rsidTr="00406546">
        <w:trPr>
          <w:trHeight w:val="255"/>
          <w:jc w:val="center"/>
        </w:trPr>
        <w:tc>
          <w:tcPr>
            <w:tcW w:w="4315" w:type="dxa"/>
            <w:tcBorders>
              <w:top w:val="single" w:sz="4" w:space="0" w:color="BEC2C4" w:themeColor="background2" w:themeShade="E6"/>
              <w:left w:val="nil"/>
              <w:bottom w:val="single" w:sz="4" w:space="0" w:color="BEC2C4" w:themeColor="background2" w:themeShade="E6"/>
              <w:right w:val="single" w:sz="4" w:space="0" w:color="BEC2C4" w:themeColor="background2" w:themeShade="E6"/>
            </w:tcBorders>
            <w:shd w:val="clear" w:color="auto" w:fill="auto"/>
            <w:noWrap/>
            <w:hideMark/>
          </w:tcPr>
          <w:p w14:paraId="77F40CC5" w14:textId="77777777" w:rsidR="001339A4" w:rsidRPr="00F06C1F" w:rsidRDefault="001339A4" w:rsidP="00F06C1F">
            <w:pPr>
              <w:rPr>
                <w:rFonts w:eastAsia="Times New Roman"/>
              </w:rPr>
            </w:pPr>
            <w:r w:rsidRPr="00F06C1F">
              <w:rPr>
                <w:rFonts w:eastAsia="Times New Roman"/>
              </w:rPr>
              <w:t>Online Fax cost per page</w:t>
            </w:r>
          </w:p>
        </w:tc>
        <w:tc>
          <w:tcPr>
            <w:tcW w:w="1080" w:type="dxa"/>
            <w:tcBorders>
              <w:top w:val="single" w:sz="4" w:space="0" w:color="BEC2C4" w:themeColor="background2" w:themeShade="E6"/>
              <w:left w:val="single" w:sz="4" w:space="0" w:color="BEC2C4" w:themeColor="background2" w:themeShade="E6"/>
              <w:bottom w:val="single" w:sz="4" w:space="0" w:color="BEC2C4" w:themeColor="background2" w:themeShade="E6"/>
              <w:right w:val="nil"/>
            </w:tcBorders>
            <w:shd w:val="clear" w:color="auto" w:fill="auto"/>
            <w:noWrap/>
            <w:hideMark/>
          </w:tcPr>
          <w:p w14:paraId="689AD926" w14:textId="77777777" w:rsidR="001339A4" w:rsidRPr="00F06C1F" w:rsidRDefault="001339A4" w:rsidP="00F06C1F">
            <w:pPr>
              <w:rPr>
                <w:rFonts w:eastAsia="Times New Roman"/>
                <w:bCs/>
              </w:rPr>
            </w:pPr>
            <w:r w:rsidRPr="00F06C1F">
              <w:rPr>
                <w:rFonts w:eastAsia="Times New Roman"/>
                <w:bCs/>
              </w:rPr>
              <w:t>$</w:t>
            </w:r>
            <w:r w:rsidR="00D44961">
              <w:rPr>
                <w:rFonts w:eastAsia="Times New Roman"/>
                <w:bCs/>
              </w:rPr>
              <w:t>0.11</w:t>
            </w:r>
          </w:p>
        </w:tc>
      </w:tr>
      <w:tr w:rsidR="001339A4" w:rsidRPr="002A1B5D" w14:paraId="707C2418" w14:textId="77777777" w:rsidTr="00406546">
        <w:trPr>
          <w:trHeight w:val="255"/>
          <w:jc w:val="center"/>
        </w:trPr>
        <w:tc>
          <w:tcPr>
            <w:tcW w:w="4315" w:type="dxa"/>
            <w:tcBorders>
              <w:top w:val="single" w:sz="4" w:space="0" w:color="BEC2C4" w:themeColor="background2" w:themeShade="E6"/>
              <w:left w:val="nil"/>
              <w:bottom w:val="single" w:sz="4" w:space="0" w:color="BEC2C4" w:themeColor="background2" w:themeShade="E6"/>
              <w:right w:val="single" w:sz="4" w:space="0" w:color="BEC2C4" w:themeColor="background2" w:themeShade="E6"/>
            </w:tcBorders>
            <w:shd w:val="clear" w:color="auto" w:fill="auto"/>
            <w:noWrap/>
          </w:tcPr>
          <w:p w14:paraId="1177B020" w14:textId="77777777" w:rsidR="001339A4" w:rsidRPr="002A1B5D" w:rsidRDefault="001339A4" w:rsidP="00F06C1F">
            <w:pPr>
              <w:rPr>
                <w:rFonts w:eastAsia="Times New Roman"/>
              </w:rPr>
            </w:pPr>
          </w:p>
        </w:tc>
        <w:tc>
          <w:tcPr>
            <w:tcW w:w="1080" w:type="dxa"/>
            <w:tcBorders>
              <w:top w:val="single" w:sz="4" w:space="0" w:color="BEC2C4" w:themeColor="background2" w:themeShade="E6"/>
              <w:left w:val="single" w:sz="4" w:space="0" w:color="BEC2C4" w:themeColor="background2" w:themeShade="E6"/>
              <w:bottom w:val="single" w:sz="4" w:space="0" w:color="BEC2C4" w:themeColor="background2" w:themeShade="E6"/>
              <w:right w:val="nil"/>
            </w:tcBorders>
            <w:shd w:val="clear" w:color="auto" w:fill="auto"/>
            <w:noWrap/>
          </w:tcPr>
          <w:p w14:paraId="37AC8521" w14:textId="77777777" w:rsidR="001339A4" w:rsidRPr="002A1B5D" w:rsidRDefault="001339A4" w:rsidP="00F06C1F">
            <w:pPr>
              <w:rPr>
                <w:rFonts w:eastAsia="Times New Roman"/>
                <w:b/>
                <w:bCs/>
              </w:rPr>
            </w:pPr>
          </w:p>
        </w:tc>
      </w:tr>
      <w:tr w:rsidR="001339A4" w:rsidRPr="002A1B5D" w14:paraId="71C8AF47" w14:textId="77777777" w:rsidTr="00406546">
        <w:trPr>
          <w:trHeight w:val="255"/>
          <w:jc w:val="center"/>
        </w:trPr>
        <w:tc>
          <w:tcPr>
            <w:tcW w:w="4315" w:type="dxa"/>
            <w:tcBorders>
              <w:top w:val="single" w:sz="4" w:space="0" w:color="BEC2C4" w:themeColor="background2" w:themeShade="E6"/>
              <w:left w:val="nil"/>
              <w:bottom w:val="single" w:sz="4" w:space="0" w:color="BEC2C4" w:themeColor="background2" w:themeShade="E6"/>
              <w:right w:val="single" w:sz="4" w:space="0" w:color="BEC2C4" w:themeColor="background2" w:themeShade="E6"/>
            </w:tcBorders>
            <w:shd w:val="clear" w:color="auto" w:fill="auto"/>
            <w:noWrap/>
          </w:tcPr>
          <w:p w14:paraId="65819624" w14:textId="77777777" w:rsidR="001339A4" w:rsidRPr="00F06C1F" w:rsidRDefault="00D44961" w:rsidP="00F06C1F">
            <w:pPr>
              <w:rPr>
                <w:rFonts w:eastAsia="Times New Roman"/>
                <w:b/>
              </w:rPr>
            </w:pPr>
            <w:r>
              <w:rPr>
                <w:rFonts w:eastAsia="Times New Roman"/>
                <w:b/>
              </w:rPr>
              <w:t xml:space="preserve">Fax Server </w:t>
            </w:r>
            <w:r w:rsidR="001339A4">
              <w:rPr>
                <w:rFonts w:eastAsia="Times New Roman"/>
                <w:b/>
              </w:rPr>
              <w:t>Cost Considerations</w:t>
            </w:r>
          </w:p>
        </w:tc>
        <w:tc>
          <w:tcPr>
            <w:tcW w:w="1080" w:type="dxa"/>
            <w:tcBorders>
              <w:top w:val="single" w:sz="4" w:space="0" w:color="BEC2C4" w:themeColor="background2" w:themeShade="E6"/>
              <w:left w:val="single" w:sz="4" w:space="0" w:color="BEC2C4" w:themeColor="background2" w:themeShade="E6"/>
              <w:bottom w:val="single" w:sz="4" w:space="0" w:color="BEC2C4" w:themeColor="background2" w:themeShade="E6"/>
              <w:right w:val="nil"/>
            </w:tcBorders>
            <w:shd w:val="clear" w:color="auto" w:fill="auto"/>
            <w:noWrap/>
          </w:tcPr>
          <w:p w14:paraId="3769D2CC" w14:textId="77777777" w:rsidR="001339A4" w:rsidRPr="002A1B5D" w:rsidRDefault="001339A4" w:rsidP="00F06C1F">
            <w:pPr>
              <w:rPr>
                <w:rFonts w:eastAsia="Times New Roman"/>
                <w:b/>
                <w:bCs/>
              </w:rPr>
            </w:pPr>
          </w:p>
        </w:tc>
      </w:tr>
      <w:tr w:rsidR="001339A4" w:rsidRPr="002A1B5D" w14:paraId="13029F2C" w14:textId="77777777" w:rsidTr="00406546">
        <w:trPr>
          <w:trHeight w:val="255"/>
          <w:jc w:val="center"/>
        </w:trPr>
        <w:tc>
          <w:tcPr>
            <w:tcW w:w="4315" w:type="dxa"/>
            <w:tcBorders>
              <w:top w:val="single" w:sz="4" w:space="0" w:color="BEC2C4" w:themeColor="background2" w:themeShade="E6"/>
              <w:left w:val="nil"/>
              <w:bottom w:val="single" w:sz="4" w:space="0" w:color="BEC2C4" w:themeColor="background2" w:themeShade="E6"/>
              <w:right w:val="single" w:sz="4" w:space="0" w:color="BEC2C4" w:themeColor="background2" w:themeShade="E6"/>
            </w:tcBorders>
            <w:shd w:val="clear" w:color="auto" w:fill="auto"/>
            <w:noWrap/>
          </w:tcPr>
          <w:p w14:paraId="3AF92876" w14:textId="77777777" w:rsidR="001339A4" w:rsidRPr="003B55D8" w:rsidRDefault="007E44E2" w:rsidP="00F06C1F">
            <w:pPr>
              <w:jc w:val="right"/>
              <w:rPr>
                <w:rFonts w:eastAsia="Times New Roman"/>
              </w:rPr>
            </w:pPr>
            <w:r>
              <w:rPr>
                <w:bCs/>
              </w:rPr>
              <w:t>Enterprise fax server software licensing and support</w:t>
            </w:r>
          </w:p>
        </w:tc>
        <w:tc>
          <w:tcPr>
            <w:tcW w:w="1080" w:type="dxa"/>
            <w:tcBorders>
              <w:top w:val="single" w:sz="4" w:space="0" w:color="BEC2C4" w:themeColor="background2" w:themeShade="E6"/>
              <w:left w:val="single" w:sz="4" w:space="0" w:color="BEC2C4" w:themeColor="background2" w:themeShade="E6"/>
              <w:bottom w:val="single" w:sz="4" w:space="0" w:color="BEC2C4" w:themeColor="background2" w:themeShade="E6"/>
              <w:right w:val="nil"/>
            </w:tcBorders>
            <w:shd w:val="clear" w:color="auto" w:fill="auto"/>
            <w:noWrap/>
          </w:tcPr>
          <w:p w14:paraId="0391FF7A" w14:textId="77777777" w:rsidR="001339A4" w:rsidRPr="00F06C1F" w:rsidRDefault="001339A4" w:rsidP="007E44E2">
            <w:pPr>
              <w:rPr>
                <w:rFonts w:eastAsia="Times New Roman"/>
                <w:bCs/>
              </w:rPr>
            </w:pPr>
            <w:r w:rsidRPr="00F06C1F">
              <w:rPr>
                <w:bCs/>
                <w:color w:val="000000"/>
              </w:rPr>
              <w:t>$</w:t>
            </w:r>
            <w:r>
              <w:rPr>
                <w:bCs/>
                <w:color w:val="000000"/>
              </w:rPr>
              <w:t>13</w:t>
            </w:r>
            <w:r w:rsidR="007E44E2">
              <w:rPr>
                <w:bCs/>
                <w:color w:val="000000"/>
              </w:rPr>
              <w:t>,850</w:t>
            </w:r>
          </w:p>
        </w:tc>
      </w:tr>
      <w:tr w:rsidR="001339A4" w:rsidRPr="002A1B5D" w14:paraId="43EB4699" w14:textId="77777777" w:rsidTr="00406546">
        <w:trPr>
          <w:trHeight w:val="255"/>
          <w:jc w:val="center"/>
        </w:trPr>
        <w:tc>
          <w:tcPr>
            <w:tcW w:w="4315" w:type="dxa"/>
            <w:tcBorders>
              <w:top w:val="single" w:sz="4" w:space="0" w:color="BEC2C4" w:themeColor="background2" w:themeShade="E6"/>
              <w:left w:val="nil"/>
              <w:bottom w:val="single" w:sz="4" w:space="0" w:color="BEC2C4" w:themeColor="background2" w:themeShade="E6"/>
              <w:right w:val="single" w:sz="4" w:space="0" w:color="BEC2C4" w:themeColor="background2" w:themeShade="E6"/>
            </w:tcBorders>
            <w:shd w:val="clear" w:color="auto" w:fill="auto"/>
            <w:noWrap/>
          </w:tcPr>
          <w:p w14:paraId="66A12922" w14:textId="77777777" w:rsidR="001339A4" w:rsidRPr="003B55D8" w:rsidRDefault="007E44E2" w:rsidP="00F06C1F">
            <w:pPr>
              <w:jc w:val="right"/>
              <w:rPr>
                <w:rFonts w:eastAsia="Times New Roman"/>
              </w:rPr>
            </w:pPr>
            <w:r>
              <w:rPr>
                <w:bCs/>
              </w:rPr>
              <w:t>Capital (amortized over 3 years) and maintenance</w:t>
            </w:r>
          </w:p>
        </w:tc>
        <w:tc>
          <w:tcPr>
            <w:tcW w:w="1080" w:type="dxa"/>
            <w:tcBorders>
              <w:top w:val="single" w:sz="4" w:space="0" w:color="BEC2C4" w:themeColor="background2" w:themeShade="E6"/>
              <w:left w:val="single" w:sz="4" w:space="0" w:color="BEC2C4" w:themeColor="background2" w:themeShade="E6"/>
              <w:bottom w:val="single" w:sz="4" w:space="0" w:color="BEC2C4" w:themeColor="background2" w:themeShade="E6"/>
              <w:right w:val="nil"/>
            </w:tcBorders>
            <w:shd w:val="clear" w:color="auto" w:fill="auto"/>
            <w:noWrap/>
          </w:tcPr>
          <w:p w14:paraId="4FB3E880" w14:textId="77777777" w:rsidR="001339A4" w:rsidRPr="00F06C1F" w:rsidRDefault="001339A4" w:rsidP="007E44E2">
            <w:pPr>
              <w:rPr>
                <w:rFonts w:eastAsia="Times New Roman"/>
                <w:bCs/>
              </w:rPr>
            </w:pPr>
            <w:r w:rsidRPr="00F06C1F">
              <w:rPr>
                <w:bCs/>
                <w:color w:val="000000"/>
              </w:rPr>
              <w:t>$</w:t>
            </w:r>
            <w:r w:rsidR="007E44E2">
              <w:rPr>
                <w:bCs/>
                <w:color w:val="000000"/>
              </w:rPr>
              <w:t>2017</w:t>
            </w:r>
            <w:r w:rsidRPr="00F06C1F">
              <w:rPr>
                <w:bCs/>
                <w:color w:val="000000"/>
              </w:rPr>
              <w:t xml:space="preserve"> </w:t>
            </w:r>
          </w:p>
        </w:tc>
      </w:tr>
      <w:tr w:rsidR="001339A4" w:rsidRPr="002A1B5D" w14:paraId="1F7E0AF1" w14:textId="77777777" w:rsidTr="00406546">
        <w:trPr>
          <w:trHeight w:val="255"/>
          <w:jc w:val="center"/>
        </w:trPr>
        <w:tc>
          <w:tcPr>
            <w:tcW w:w="4315" w:type="dxa"/>
            <w:tcBorders>
              <w:top w:val="single" w:sz="4" w:space="0" w:color="BEC2C4" w:themeColor="background2" w:themeShade="E6"/>
              <w:left w:val="nil"/>
              <w:bottom w:val="single" w:sz="4" w:space="0" w:color="BEC2C4" w:themeColor="background2" w:themeShade="E6"/>
              <w:right w:val="single" w:sz="4" w:space="0" w:color="BEC2C4" w:themeColor="background2" w:themeShade="E6"/>
            </w:tcBorders>
            <w:shd w:val="clear" w:color="auto" w:fill="auto"/>
            <w:noWrap/>
          </w:tcPr>
          <w:p w14:paraId="34003C17" w14:textId="77777777" w:rsidR="001339A4" w:rsidRDefault="007E44E2" w:rsidP="00F06C1F">
            <w:pPr>
              <w:jc w:val="right"/>
            </w:pPr>
            <w:r>
              <w:t>Security encryption and monitoring</w:t>
            </w:r>
          </w:p>
        </w:tc>
        <w:tc>
          <w:tcPr>
            <w:tcW w:w="1080" w:type="dxa"/>
            <w:tcBorders>
              <w:top w:val="single" w:sz="4" w:space="0" w:color="BEC2C4" w:themeColor="background2" w:themeShade="E6"/>
              <w:left w:val="single" w:sz="4" w:space="0" w:color="BEC2C4" w:themeColor="background2" w:themeShade="E6"/>
              <w:bottom w:val="single" w:sz="4" w:space="0" w:color="BEC2C4" w:themeColor="background2" w:themeShade="E6"/>
              <w:right w:val="nil"/>
            </w:tcBorders>
            <w:shd w:val="clear" w:color="auto" w:fill="auto"/>
            <w:noWrap/>
          </w:tcPr>
          <w:p w14:paraId="080E1666" w14:textId="77777777" w:rsidR="001339A4" w:rsidRDefault="007E44E2" w:rsidP="00F06C1F">
            <w:pPr>
              <w:rPr>
                <w:color w:val="000000"/>
              </w:rPr>
            </w:pPr>
            <w:r>
              <w:rPr>
                <w:color w:val="000000"/>
              </w:rPr>
              <w:t>$2893</w:t>
            </w:r>
          </w:p>
        </w:tc>
      </w:tr>
      <w:tr w:rsidR="007E44E2" w:rsidRPr="002A1B5D" w14:paraId="0FBDFCAA" w14:textId="77777777" w:rsidTr="00406546">
        <w:trPr>
          <w:trHeight w:val="255"/>
          <w:jc w:val="center"/>
        </w:trPr>
        <w:tc>
          <w:tcPr>
            <w:tcW w:w="4315" w:type="dxa"/>
            <w:tcBorders>
              <w:top w:val="single" w:sz="4" w:space="0" w:color="BEC2C4" w:themeColor="background2" w:themeShade="E6"/>
              <w:left w:val="nil"/>
              <w:bottom w:val="single" w:sz="4" w:space="0" w:color="BEC2C4" w:themeColor="background2" w:themeShade="E6"/>
              <w:right w:val="single" w:sz="4" w:space="0" w:color="BEC2C4" w:themeColor="background2" w:themeShade="E6"/>
            </w:tcBorders>
            <w:shd w:val="clear" w:color="auto" w:fill="auto"/>
            <w:noWrap/>
          </w:tcPr>
          <w:p w14:paraId="417688C2" w14:textId="77777777" w:rsidR="007E44E2" w:rsidRDefault="007E44E2" w:rsidP="00F06C1F">
            <w:pPr>
              <w:jc w:val="right"/>
            </w:pPr>
            <w:r>
              <w:t>Telephony and Networking</w:t>
            </w:r>
          </w:p>
        </w:tc>
        <w:tc>
          <w:tcPr>
            <w:tcW w:w="1080" w:type="dxa"/>
            <w:tcBorders>
              <w:top w:val="single" w:sz="4" w:space="0" w:color="BEC2C4" w:themeColor="background2" w:themeShade="E6"/>
              <w:left w:val="single" w:sz="4" w:space="0" w:color="BEC2C4" w:themeColor="background2" w:themeShade="E6"/>
              <w:bottom w:val="single" w:sz="4" w:space="0" w:color="BEC2C4" w:themeColor="background2" w:themeShade="E6"/>
              <w:right w:val="nil"/>
            </w:tcBorders>
            <w:shd w:val="clear" w:color="auto" w:fill="auto"/>
            <w:noWrap/>
          </w:tcPr>
          <w:p w14:paraId="7B693FB5" w14:textId="77777777" w:rsidR="007E44E2" w:rsidRDefault="007E44E2" w:rsidP="00F06C1F">
            <w:r>
              <w:t>$3870</w:t>
            </w:r>
          </w:p>
        </w:tc>
      </w:tr>
      <w:tr w:rsidR="007E44E2" w:rsidRPr="002A1B5D" w14:paraId="5C5DCB3E" w14:textId="77777777" w:rsidTr="00406546">
        <w:trPr>
          <w:trHeight w:val="255"/>
          <w:jc w:val="center"/>
        </w:trPr>
        <w:tc>
          <w:tcPr>
            <w:tcW w:w="4315" w:type="dxa"/>
            <w:tcBorders>
              <w:top w:val="single" w:sz="4" w:space="0" w:color="BEC2C4" w:themeColor="background2" w:themeShade="E6"/>
              <w:left w:val="nil"/>
              <w:bottom w:val="single" w:sz="4" w:space="0" w:color="BEC2C4" w:themeColor="background2" w:themeShade="E6"/>
              <w:right w:val="single" w:sz="4" w:space="0" w:color="BEC2C4" w:themeColor="background2" w:themeShade="E6"/>
            </w:tcBorders>
            <w:shd w:val="clear" w:color="auto" w:fill="auto"/>
            <w:noWrap/>
          </w:tcPr>
          <w:p w14:paraId="0692CD9E" w14:textId="77777777" w:rsidR="007E44E2" w:rsidRDefault="007E44E2" w:rsidP="00F06C1F">
            <w:pPr>
              <w:jc w:val="right"/>
            </w:pPr>
            <w:r>
              <w:t>Engineering maintenance and training</w:t>
            </w:r>
          </w:p>
        </w:tc>
        <w:tc>
          <w:tcPr>
            <w:tcW w:w="1080" w:type="dxa"/>
            <w:tcBorders>
              <w:top w:val="single" w:sz="4" w:space="0" w:color="BEC2C4" w:themeColor="background2" w:themeShade="E6"/>
              <w:left w:val="single" w:sz="4" w:space="0" w:color="BEC2C4" w:themeColor="background2" w:themeShade="E6"/>
              <w:bottom w:val="single" w:sz="4" w:space="0" w:color="BEC2C4" w:themeColor="background2" w:themeShade="E6"/>
              <w:right w:val="nil"/>
            </w:tcBorders>
            <w:shd w:val="clear" w:color="auto" w:fill="auto"/>
            <w:noWrap/>
          </w:tcPr>
          <w:p w14:paraId="48E6E14B" w14:textId="77777777" w:rsidR="007E44E2" w:rsidRDefault="007E44E2" w:rsidP="00F06C1F">
            <w:r>
              <w:t>$6938</w:t>
            </w:r>
          </w:p>
        </w:tc>
      </w:tr>
      <w:tr w:rsidR="007E44E2" w:rsidRPr="002A1B5D" w14:paraId="42A8981B" w14:textId="77777777" w:rsidTr="00406546">
        <w:trPr>
          <w:trHeight w:val="255"/>
          <w:jc w:val="center"/>
        </w:trPr>
        <w:tc>
          <w:tcPr>
            <w:tcW w:w="4315" w:type="dxa"/>
            <w:tcBorders>
              <w:top w:val="single" w:sz="4" w:space="0" w:color="BEC2C4" w:themeColor="background2" w:themeShade="E6"/>
              <w:left w:val="nil"/>
              <w:bottom w:val="nil"/>
              <w:right w:val="single" w:sz="4" w:space="0" w:color="BEC2C4" w:themeColor="background2" w:themeShade="E6"/>
            </w:tcBorders>
            <w:shd w:val="clear" w:color="auto" w:fill="auto"/>
            <w:noWrap/>
          </w:tcPr>
          <w:p w14:paraId="154AF0ED" w14:textId="77777777" w:rsidR="007E44E2" w:rsidRDefault="007E44E2" w:rsidP="00F06C1F">
            <w:pPr>
              <w:jc w:val="right"/>
            </w:pPr>
            <w:r>
              <w:t>Power consumption</w:t>
            </w:r>
          </w:p>
        </w:tc>
        <w:tc>
          <w:tcPr>
            <w:tcW w:w="1080" w:type="dxa"/>
            <w:tcBorders>
              <w:top w:val="single" w:sz="4" w:space="0" w:color="BEC2C4" w:themeColor="background2" w:themeShade="E6"/>
              <w:left w:val="single" w:sz="4" w:space="0" w:color="BEC2C4" w:themeColor="background2" w:themeShade="E6"/>
              <w:bottom w:val="nil"/>
              <w:right w:val="nil"/>
            </w:tcBorders>
            <w:shd w:val="clear" w:color="auto" w:fill="auto"/>
            <w:noWrap/>
          </w:tcPr>
          <w:p w14:paraId="7709810C" w14:textId="77777777" w:rsidR="007E44E2" w:rsidRDefault="007E44E2" w:rsidP="00F06C1F">
            <w:r>
              <w:t>$824</w:t>
            </w:r>
          </w:p>
        </w:tc>
      </w:tr>
    </w:tbl>
    <w:p w14:paraId="58E00944" w14:textId="77777777" w:rsidR="001339A4" w:rsidRDefault="001339A4" w:rsidP="001339A4">
      <w:pPr>
        <w:rPr>
          <w:color w:val="1F497D"/>
          <w:lang w:val="en-CA"/>
        </w:rPr>
      </w:pPr>
    </w:p>
    <w:p w14:paraId="25D05E28" w14:textId="77777777" w:rsidR="001339A4" w:rsidRDefault="001339A4" w:rsidP="001339A4">
      <w:pPr>
        <w:pStyle w:val="Heading3"/>
      </w:pPr>
    </w:p>
    <w:p w14:paraId="45B8DFF3" w14:textId="77777777" w:rsidR="001339A4" w:rsidRDefault="001339A4" w:rsidP="001339A4">
      <w:pPr>
        <w:rPr>
          <w:rFonts w:asciiTheme="majorHAnsi" w:eastAsiaTheme="majorEastAsia" w:hAnsiTheme="majorHAnsi" w:cstheme="majorBidi"/>
          <w:color w:val="218185" w:themeColor="accent1" w:themeShade="BF"/>
          <w:sz w:val="26"/>
          <w:szCs w:val="26"/>
        </w:rPr>
      </w:pPr>
      <w:r>
        <w:br w:type="page"/>
      </w:r>
    </w:p>
    <w:p w14:paraId="607448B0" w14:textId="77777777" w:rsidR="001339A4" w:rsidRDefault="001339A4" w:rsidP="001339A4">
      <w:pPr>
        <w:pStyle w:val="Heading2"/>
      </w:pPr>
      <w:bookmarkStart w:id="11" w:name="_Toc491283281"/>
      <w:r>
        <w:lastRenderedPageBreak/>
        <w:t>Employee Mobility and Productivity</w:t>
      </w:r>
      <w:bookmarkEnd w:id="11"/>
    </w:p>
    <w:p w14:paraId="681578DA" w14:textId="77777777" w:rsidR="001339A4" w:rsidRDefault="001339A4" w:rsidP="003E72B3">
      <w:pPr>
        <w:spacing w:before="120" w:after="120"/>
      </w:pPr>
      <w:r w:rsidRPr="003F0267">
        <w:t>Organizations must provide the means to work efficientl</w:t>
      </w:r>
      <w:r>
        <w:t xml:space="preserve">y wherever travel, customers or </w:t>
      </w:r>
      <w:r w:rsidRPr="003F0267">
        <w:t>meetings take employees, without being constrained to a geog</w:t>
      </w:r>
      <w:r>
        <w:t xml:space="preserve">raphic location or fixed hours. </w:t>
      </w:r>
      <w:r w:rsidRPr="003F0267">
        <w:t>Being limited to an office or LAN network is a growing co</w:t>
      </w:r>
      <w:r>
        <w:t xml:space="preserve">nstriction on employees working </w:t>
      </w:r>
      <w:r w:rsidRPr="003F0267">
        <w:t xml:space="preserve">to secure customers, sign deals and deliver on responsibilities. </w:t>
      </w:r>
    </w:p>
    <w:p w14:paraId="1ACA3923" w14:textId="77777777" w:rsidR="001339A4" w:rsidRDefault="001339A4" w:rsidP="003E72B3">
      <w:pPr>
        <w:spacing w:before="120" w:after="120"/>
      </w:pPr>
      <w:r w:rsidRPr="003F0267">
        <w:t>Smart companies equip a migrant sale</w:t>
      </w:r>
      <w:r>
        <w:t xml:space="preserve">s force, remote employees and a </w:t>
      </w:r>
      <w:r w:rsidRPr="003F0267">
        <w:t>bring-your-own-device business culture with innovative means</w:t>
      </w:r>
      <w:r>
        <w:t xml:space="preserve"> to be as productive out of the </w:t>
      </w:r>
      <w:r w:rsidRPr="003F0267">
        <w:t>office as they would be in the office.</w:t>
      </w:r>
    </w:p>
    <w:p w14:paraId="5AFEA371" w14:textId="77777777" w:rsidR="001339A4" w:rsidRDefault="001339A4" w:rsidP="003E72B3">
      <w:pPr>
        <w:spacing w:before="120" w:after="120"/>
      </w:pPr>
      <w:r>
        <w:t xml:space="preserve">In leveraging Multi-User Online Fax, </w:t>
      </w:r>
      <w:r w:rsidRPr="00BA7488">
        <w:t xml:space="preserve">employees are able to securely send and receive essential </w:t>
      </w:r>
      <w:r w:rsidRPr="004842E0">
        <w:t xml:space="preserve">documentation at any time, in any locale—in short, condensing the business cycle. </w:t>
      </w:r>
      <w:r>
        <w:t xml:space="preserve"> Multi-User Online Fax fits seamlessly into accepted the business workflow of sending and receiving email, enabling instant employee adoption. Employees are no longer barred by the physical limitations of legacy fax. </w:t>
      </w:r>
    </w:p>
    <w:p w14:paraId="75D11AF0" w14:textId="77777777" w:rsidR="003E72B3" w:rsidRPr="004842E0" w:rsidRDefault="003E72B3" w:rsidP="003E72B3">
      <w:pPr>
        <w:spacing w:before="120" w:after="120"/>
      </w:pPr>
    </w:p>
    <w:p w14:paraId="720350D0" w14:textId="77777777" w:rsidR="001339A4" w:rsidRDefault="001339A4" w:rsidP="001339A4">
      <w:pPr>
        <w:pStyle w:val="Heading3"/>
      </w:pPr>
      <w:bookmarkStart w:id="12" w:name="_Toc491283282"/>
      <w:r>
        <w:t xml:space="preserve">Multi-User Online Fax </w:t>
      </w:r>
      <w:r w:rsidR="0004639D">
        <w:t xml:space="preserve">User </w:t>
      </w:r>
      <w:r>
        <w:t>Functionality</w:t>
      </w:r>
      <w:bookmarkEnd w:id="12"/>
    </w:p>
    <w:tbl>
      <w:tblPr>
        <w:tblW w:w="0" w:type="auto"/>
        <w:jc w:val="center"/>
        <w:tblBorders>
          <w:insideH w:val="single" w:sz="4" w:space="0" w:color="D9D9D9"/>
          <w:insideV w:val="single" w:sz="4" w:space="0" w:color="D9D9D9"/>
        </w:tblBorders>
        <w:tblCellMar>
          <w:top w:w="14" w:type="dxa"/>
          <w:left w:w="115" w:type="dxa"/>
          <w:bottom w:w="14" w:type="dxa"/>
          <w:right w:w="115" w:type="dxa"/>
        </w:tblCellMar>
        <w:tblLook w:val="0480" w:firstRow="0" w:lastRow="0" w:firstColumn="1" w:lastColumn="0" w:noHBand="0" w:noVBand="1"/>
      </w:tblPr>
      <w:tblGrid>
        <w:gridCol w:w="2410"/>
        <w:gridCol w:w="6660"/>
      </w:tblGrid>
      <w:tr w:rsidR="001339A4" w:rsidRPr="00BB6A26" w14:paraId="46835E67" w14:textId="77777777" w:rsidTr="00F06C1F">
        <w:trPr>
          <w:trHeight w:val="507"/>
          <w:jc w:val="center"/>
        </w:trPr>
        <w:tc>
          <w:tcPr>
            <w:tcW w:w="2473" w:type="dxa"/>
            <w:tcBorders>
              <w:top w:val="nil"/>
              <w:left w:val="nil"/>
              <w:bottom w:val="single" w:sz="4" w:space="0" w:color="D9D9D9"/>
              <w:right w:val="single" w:sz="4" w:space="0" w:color="D9D9D9"/>
            </w:tcBorders>
            <w:hideMark/>
          </w:tcPr>
          <w:p w14:paraId="04401D7F" w14:textId="77777777" w:rsidR="001339A4" w:rsidRPr="009237A3" w:rsidRDefault="001339A4" w:rsidP="009237A3">
            <w:pPr>
              <w:spacing w:before="120" w:after="120"/>
              <w:rPr>
                <w:rFonts w:asciiTheme="minorHAnsi" w:hAnsiTheme="minorHAnsi" w:cstheme="minorHAnsi"/>
                <w:b/>
              </w:rPr>
            </w:pPr>
            <w:r w:rsidRPr="009237A3">
              <w:rPr>
                <w:rFonts w:asciiTheme="minorHAnsi" w:hAnsiTheme="minorHAnsi" w:cstheme="minorHAnsi"/>
                <w:b/>
                <w:szCs w:val="24"/>
              </w:rPr>
              <w:t>Dedicated Fax Numbers</w:t>
            </w:r>
          </w:p>
        </w:tc>
        <w:tc>
          <w:tcPr>
            <w:tcW w:w="6887" w:type="dxa"/>
            <w:tcBorders>
              <w:top w:val="nil"/>
              <w:left w:val="single" w:sz="4" w:space="0" w:color="D9D9D9"/>
              <w:bottom w:val="single" w:sz="4" w:space="0" w:color="D9D9D9"/>
              <w:right w:val="nil"/>
            </w:tcBorders>
            <w:hideMark/>
          </w:tcPr>
          <w:p w14:paraId="2AB85433" w14:textId="727BAB96" w:rsidR="001339A4" w:rsidRPr="009237A3" w:rsidRDefault="001339A4" w:rsidP="0066238E">
            <w:pPr>
              <w:pStyle w:val="ListParagraph"/>
              <w:numPr>
                <w:ilvl w:val="0"/>
                <w:numId w:val="18"/>
              </w:numPr>
              <w:spacing w:before="120" w:after="120"/>
              <w:contextualSpacing w:val="0"/>
              <w:rPr>
                <w:rFonts w:asciiTheme="minorHAnsi" w:eastAsia="Times New Roman" w:hAnsiTheme="minorHAnsi" w:cstheme="minorHAnsi"/>
                <w:sz w:val="20"/>
                <w:szCs w:val="20"/>
              </w:rPr>
            </w:pPr>
            <w:r w:rsidRPr="009237A3">
              <w:rPr>
                <w:rFonts w:asciiTheme="minorHAnsi" w:eastAsia="Times New Roman" w:hAnsiTheme="minorHAnsi" w:cstheme="minorHAnsi"/>
                <w:sz w:val="20"/>
                <w:szCs w:val="20"/>
              </w:rPr>
              <w:t xml:space="preserve">Send faxes anywhere </w:t>
            </w:r>
            <w:r w:rsidR="000630E4">
              <w:rPr>
                <w:rFonts w:asciiTheme="minorHAnsi" w:eastAsia="Times New Roman" w:hAnsiTheme="minorHAnsi" w:cstheme="minorHAnsi"/>
                <w:sz w:val="20"/>
                <w:szCs w:val="20"/>
              </w:rPr>
              <w:t>in the United States and Canada</w:t>
            </w:r>
            <w:r w:rsidRPr="009237A3">
              <w:rPr>
                <w:rFonts w:asciiTheme="minorHAnsi" w:eastAsia="Times New Roman" w:hAnsiTheme="minorHAnsi" w:cstheme="minorHAnsi"/>
                <w:sz w:val="20"/>
                <w:szCs w:val="20"/>
              </w:rPr>
              <w:t>*</w:t>
            </w:r>
          </w:p>
          <w:p w14:paraId="7C82F1CE" w14:textId="77777777" w:rsidR="001339A4" w:rsidRPr="009237A3" w:rsidRDefault="001339A4" w:rsidP="0066238E">
            <w:pPr>
              <w:pStyle w:val="ListParagraph"/>
              <w:numPr>
                <w:ilvl w:val="0"/>
                <w:numId w:val="18"/>
              </w:numPr>
              <w:spacing w:before="120" w:after="120"/>
              <w:contextualSpacing w:val="0"/>
              <w:rPr>
                <w:rFonts w:asciiTheme="minorHAnsi" w:eastAsia="Times New Roman" w:hAnsiTheme="minorHAnsi" w:cstheme="minorHAnsi"/>
                <w:sz w:val="20"/>
                <w:szCs w:val="20"/>
              </w:rPr>
            </w:pPr>
            <w:r w:rsidRPr="009237A3">
              <w:rPr>
                <w:rFonts w:asciiTheme="minorHAnsi" w:hAnsiTheme="minorHAnsi" w:cstheme="minorHAnsi"/>
                <w:sz w:val="20"/>
                <w:szCs w:val="20"/>
              </w:rPr>
              <w:t xml:space="preserve">Options to transfer existing landline fax numbers </w:t>
            </w:r>
          </w:p>
        </w:tc>
      </w:tr>
      <w:tr w:rsidR="001339A4" w:rsidRPr="00BB6A26" w14:paraId="374E1BC2" w14:textId="77777777" w:rsidTr="00F06C1F">
        <w:trPr>
          <w:trHeight w:val="633"/>
          <w:jc w:val="center"/>
        </w:trPr>
        <w:tc>
          <w:tcPr>
            <w:tcW w:w="2473" w:type="dxa"/>
            <w:tcBorders>
              <w:top w:val="single" w:sz="4" w:space="0" w:color="D9D9D9"/>
              <w:left w:val="nil"/>
              <w:bottom w:val="single" w:sz="4" w:space="0" w:color="D9D9D9"/>
              <w:right w:val="single" w:sz="4" w:space="0" w:color="D9D9D9"/>
            </w:tcBorders>
            <w:hideMark/>
          </w:tcPr>
          <w:p w14:paraId="38C964EB" w14:textId="77777777" w:rsidR="001339A4" w:rsidRPr="009237A3" w:rsidRDefault="001339A4" w:rsidP="009237A3">
            <w:pPr>
              <w:spacing w:before="120" w:after="120"/>
              <w:rPr>
                <w:rFonts w:asciiTheme="minorHAnsi" w:hAnsiTheme="minorHAnsi" w:cstheme="minorHAnsi"/>
                <w:b/>
              </w:rPr>
            </w:pPr>
            <w:r w:rsidRPr="009237A3">
              <w:rPr>
                <w:rFonts w:asciiTheme="minorHAnsi" w:hAnsiTheme="minorHAnsi" w:cstheme="minorHAnsi"/>
                <w:b/>
              </w:rPr>
              <w:t xml:space="preserve">Intuitive Online Fax Interface </w:t>
            </w:r>
          </w:p>
        </w:tc>
        <w:tc>
          <w:tcPr>
            <w:tcW w:w="6887" w:type="dxa"/>
            <w:tcBorders>
              <w:top w:val="single" w:sz="4" w:space="0" w:color="D9D9D9"/>
              <w:left w:val="single" w:sz="4" w:space="0" w:color="D9D9D9"/>
              <w:bottom w:val="single" w:sz="4" w:space="0" w:color="D9D9D9"/>
              <w:right w:val="nil"/>
            </w:tcBorders>
            <w:hideMark/>
          </w:tcPr>
          <w:p w14:paraId="21315A7F" w14:textId="77777777" w:rsidR="001339A4" w:rsidRPr="009237A3" w:rsidRDefault="001339A4" w:rsidP="0066238E">
            <w:pPr>
              <w:pStyle w:val="ListParagraph"/>
              <w:numPr>
                <w:ilvl w:val="0"/>
                <w:numId w:val="19"/>
              </w:numPr>
              <w:spacing w:before="120" w:after="120"/>
              <w:contextualSpacing w:val="0"/>
              <w:rPr>
                <w:rFonts w:asciiTheme="minorHAnsi" w:eastAsia="Times New Roman" w:hAnsiTheme="minorHAnsi" w:cstheme="minorHAnsi"/>
                <w:sz w:val="20"/>
                <w:szCs w:val="20"/>
              </w:rPr>
            </w:pPr>
            <w:r w:rsidRPr="009237A3">
              <w:rPr>
                <w:rFonts w:asciiTheme="minorHAnsi" w:eastAsia="Times New Roman" w:hAnsiTheme="minorHAnsi" w:cstheme="minorHAnsi"/>
                <w:sz w:val="20"/>
                <w:szCs w:val="20"/>
              </w:rPr>
              <w:t>No software installation required</w:t>
            </w:r>
          </w:p>
          <w:p w14:paraId="7D698CC7" w14:textId="77777777" w:rsidR="001339A4" w:rsidRPr="009237A3" w:rsidRDefault="001339A4" w:rsidP="0066238E">
            <w:pPr>
              <w:pStyle w:val="ListParagraph"/>
              <w:numPr>
                <w:ilvl w:val="0"/>
                <w:numId w:val="19"/>
              </w:numPr>
              <w:spacing w:before="120" w:after="120"/>
              <w:contextualSpacing w:val="0"/>
              <w:rPr>
                <w:rFonts w:asciiTheme="minorHAnsi" w:eastAsia="Times New Roman" w:hAnsiTheme="minorHAnsi" w:cstheme="minorHAnsi"/>
                <w:sz w:val="20"/>
                <w:szCs w:val="20"/>
              </w:rPr>
            </w:pPr>
            <w:r w:rsidRPr="009237A3">
              <w:rPr>
                <w:rFonts w:asciiTheme="minorHAnsi" w:eastAsia="Times New Roman" w:hAnsiTheme="minorHAnsi" w:cstheme="minorHAnsi"/>
                <w:sz w:val="20"/>
                <w:szCs w:val="20"/>
              </w:rPr>
              <w:t xml:space="preserve">Anywhere access through a simple online interface </w:t>
            </w:r>
          </w:p>
          <w:p w14:paraId="554ABBE8" w14:textId="77777777" w:rsidR="001339A4" w:rsidRPr="009237A3" w:rsidRDefault="001339A4" w:rsidP="0066238E">
            <w:pPr>
              <w:pStyle w:val="ListParagraph"/>
              <w:numPr>
                <w:ilvl w:val="0"/>
                <w:numId w:val="19"/>
              </w:numPr>
              <w:spacing w:before="120" w:after="120"/>
              <w:contextualSpacing w:val="0"/>
              <w:rPr>
                <w:rFonts w:asciiTheme="minorHAnsi" w:eastAsia="Times New Roman" w:hAnsiTheme="minorHAnsi" w:cstheme="minorHAnsi"/>
                <w:sz w:val="20"/>
                <w:szCs w:val="20"/>
              </w:rPr>
            </w:pPr>
            <w:r w:rsidRPr="009237A3">
              <w:rPr>
                <w:rFonts w:asciiTheme="minorHAnsi" w:eastAsia="Times New Roman" w:hAnsiTheme="minorHAnsi" w:cstheme="minorHAnsi"/>
                <w:sz w:val="20"/>
                <w:szCs w:val="20"/>
              </w:rPr>
              <w:t>Contact management with CSV upload</w:t>
            </w:r>
          </w:p>
          <w:p w14:paraId="2F1798CF" w14:textId="77777777" w:rsidR="001339A4" w:rsidRPr="009237A3" w:rsidRDefault="001339A4" w:rsidP="0066238E">
            <w:pPr>
              <w:pStyle w:val="ListParagraph"/>
              <w:numPr>
                <w:ilvl w:val="0"/>
                <w:numId w:val="19"/>
              </w:numPr>
              <w:spacing w:before="120" w:after="120"/>
              <w:contextualSpacing w:val="0"/>
              <w:rPr>
                <w:rFonts w:asciiTheme="minorHAnsi" w:eastAsia="Times New Roman" w:hAnsiTheme="minorHAnsi" w:cstheme="minorHAnsi"/>
                <w:sz w:val="20"/>
                <w:szCs w:val="20"/>
              </w:rPr>
            </w:pPr>
            <w:r w:rsidRPr="009237A3">
              <w:rPr>
                <w:rFonts w:asciiTheme="minorHAnsi" w:eastAsia="Times New Roman" w:hAnsiTheme="minorHAnsi" w:cstheme="minorHAnsi"/>
                <w:sz w:val="20"/>
                <w:szCs w:val="20"/>
              </w:rPr>
              <w:t>Full functionality including: folder management (inbox, sent faxes, outbox), cover page settings, contact management and personal preferences</w:t>
            </w:r>
          </w:p>
        </w:tc>
      </w:tr>
      <w:tr w:rsidR="001339A4" w:rsidRPr="00BB6A26" w14:paraId="6D8BF83D" w14:textId="77777777" w:rsidTr="00F06C1F">
        <w:trPr>
          <w:trHeight w:val="849"/>
          <w:jc w:val="center"/>
        </w:trPr>
        <w:tc>
          <w:tcPr>
            <w:tcW w:w="2473" w:type="dxa"/>
            <w:tcBorders>
              <w:top w:val="single" w:sz="4" w:space="0" w:color="D9D9D9"/>
              <w:left w:val="nil"/>
              <w:bottom w:val="single" w:sz="4" w:space="0" w:color="D9D9D9"/>
              <w:right w:val="single" w:sz="4" w:space="0" w:color="D9D9D9"/>
            </w:tcBorders>
            <w:hideMark/>
          </w:tcPr>
          <w:p w14:paraId="4A8BC428" w14:textId="77777777" w:rsidR="001339A4" w:rsidRPr="009237A3" w:rsidRDefault="001339A4" w:rsidP="009237A3">
            <w:pPr>
              <w:spacing w:before="120" w:after="120"/>
              <w:rPr>
                <w:rFonts w:asciiTheme="minorHAnsi" w:hAnsiTheme="minorHAnsi" w:cstheme="minorHAnsi"/>
                <w:b/>
              </w:rPr>
            </w:pPr>
            <w:r w:rsidRPr="009237A3">
              <w:rPr>
                <w:rFonts w:asciiTheme="minorHAnsi" w:hAnsiTheme="minorHAnsi" w:cstheme="minorHAnsi"/>
                <w:b/>
              </w:rPr>
              <w:t xml:space="preserve">Fax Sending and Receipt </w:t>
            </w:r>
          </w:p>
        </w:tc>
        <w:tc>
          <w:tcPr>
            <w:tcW w:w="6887" w:type="dxa"/>
            <w:tcBorders>
              <w:top w:val="single" w:sz="4" w:space="0" w:color="D9D9D9"/>
              <w:left w:val="single" w:sz="4" w:space="0" w:color="D9D9D9"/>
              <w:bottom w:val="single" w:sz="4" w:space="0" w:color="D9D9D9"/>
              <w:right w:val="nil"/>
            </w:tcBorders>
            <w:hideMark/>
          </w:tcPr>
          <w:p w14:paraId="6EF114D6" w14:textId="7BC3DDDB" w:rsidR="001339A4" w:rsidRPr="009237A3" w:rsidRDefault="00373BDD" w:rsidP="0066238E">
            <w:pPr>
              <w:pStyle w:val="ListParagraph"/>
              <w:numPr>
                <w:ilvl w:val="0"/>
                <w:numId w:val="20"/>
              </w:numPr>
              <w:spacing w:before="120" w:after="120"/>
              <w:ind w:left="740"/>
              <w:contextualSpacing w:val="0"/>
              <w:rPr>
                <w:rFonts w:asciiTheme="minorHAnsi" w:eastAsia="Times New Roman" w:hAnsiTheme="minorHAnsi" w:cstheme="minorHAnsi"/>
                <w:sz w:val="20"/>
                <w:szCs w:val="20"/>
              </w:rPr>
            </w:pPr>
            <w:r>
              <w:rPr>
                <w:rFonts w:asciiTheme="minorHAnsi" w:eastAsia="Times New Roman" w:hAnsiTheme="minorHAnsi" w:cstheme="minorHAnsi"/>
                <w:sz w:val="20"/>
                <w:szCs w:val="20"/>
              </w:rPr>
              <w:t>Browser</w:t>
            </w:r>
            <w:r w:rsidR="001339A4" w:rsidRPr="009237A3">
              <w:rPr>
                <w:rFonts w:asciiTheme="minorHAnsi" w:eastAsia="Times New Roman" w:hAnsiTheme="minorHAnsi" w:cstheme="minorHAnsi"/>
                <w:sz w:val="20"/>
                <w:szCs w:val="20"/>
              </w:rPr>
              <w:t xml:space="preserve"> and </w:t>
            </w:r>
            <w:r w:rsidR="00DC7B7D">
              <w:rPr>
                <w:rFonts w:asciiTheme="minorHAnsi" w:eastAsia="Times New Roman" w:hAnsiTheme="minorHAnsi" w:cstheme="minorHAnsi"/>
                <w:sz w:val="20"/>
                <w:szCs w:val="20"/>
              </w:rPr>
              <w:t>e</w:t>
            </w:r>
            <w:r w:rsidR="001339A4" w:rsidRPr="009237A3">
              <w:rPr>
                <w:rFonts w:asciiTheme="minorHAnsi" w:eastAsia="Times New Roman" w:hAnsiTheme="minorHAnsi" w:cstheme="minorHAnsi"/>
                <w:sz w:val="20"/>
                <w:szCs w:val="20"/>
              </w:rPr>
              <w:t>mail compatible</w:t>
            </w:r>
          </w:p>
          <w:p w14:paraId="31B93B92" w14:textId="77D01681" w:rsidR="001339A4" w:rsidRPr="009237A3" w:rsidRDefault="001339A4" w:rsidP="0066238E">
            <w:pPr>
              <w:pStyle w:val="ListParagraph"/>
              <w:numPr>
                <w:ilvl w:val="0"/>
                <w:numId w:val="20"/>
              </w:numPr>
              <w:spacing w:before="120" w:after="120"/>
              <w:ind w:left="740"/>
              <w:contextualSpacing w:val="0"/>
              <w:rPr>
                <w:rFonts w:asciiTheme="minorHAnsi" w:eastAsia="Times New Roman" w:hAnsiTheme="minorHAnsi" w:cstheme="minorHAnsi"/>
                <w:sz w:val="20"/>
                <w:szCs w:val="20"/>
              </w:rPr>
            </w:pPr>
            <w:r w:rsidRPr="009237A3">
              <w:rPr>
                <w:rFonts w:asciiTheme="minorHAnsi" w:eastAsia="Times New Roman" w:hAnsiTheme="minorHAnsi" w:cstheme="minorHAnsi"/>
                <w:sz w:val="20"/>
                <w:szCs w:val="20"/>
              </w:rPr>
              <w:t>Send and receive faxes as email attachments in any email client (Webmail, Outlook, Gmail, etc</w:t>
            </w:r>
            <w:r w:rsidR="00B80073">
              <w:rPr>
                <w:rFonts w:asciiTheme="minorHAnsi" w:eastAsia="Times New Roman" w:hAnsiTheme="minorHAnsi" w:cstheme="minorHAnsi"/>
                <w:sz w:val="20"/>
                <w:szCs w:val="20"/>
              </w:rPr>
              <w:t>.</w:t>
            </w:r>
            <w:r w:rsidRPr="009237A3">
              <w:rPr>
                <w:rFonts w:asciiTheme="minorHAnsi" w:eastAsia="Times New Roman" w:hAnsiTheme="minorHAnsi" w:cstheme="minorHAnsi"/>
                <w:sz w:val="20"/>
                <w:szCs w:val="20"/>
              </w:rPr>
              <w:t>) on any device</w:t>
            </w:r>
          </w:p>
          <w:p w14:paraId="2A2F242F" w14:textId="77777777" w:rsidR="001339A4" w:rsidRPr="009237A3" w:rsidRDefault="001339A4" w:rsidP="0066238E">
            <w:pPr>
              <w:pStyle w:val="ListParagraph"/>
              <w:numPr>
                <w:ilvl w:val="0"/>
                <w:numId w:val="20"/>
              </w:numPr>
              <w:spacing w:before="120" w:after="120"/>
              <w:ind w:left="740"/>
              <w:contextualSpacing w:val="0"/>
              <w:rPr>
                <w:rFonts w:asciiTheme="minorHAnsi" w:hAnsiTheme="minorHAnsi" w:cstheme="minorHAnsi"/>
                <w:sz w:val="20"/>
                <w:szCs w:val="20"/>
              </w:rPr>
            </w:pPr>
            <w:r w:rsidRPr="009237A3">
              <w:rPr>
                <w:rFonts w:asciiTheme="minorHAnsi" w:eastAsia="Times New Roman" w:hAnsiTheme="minorHAnsi" w:cstheme="minorHAnsi"/>
                <w:sz w:val="20"/>
                <w:szCs w:val="20"/>
              </w:rPr>
              <w:t>View and download faxes from email or the Online Fax interface in PDF or TIFF format</w:t>
            </w:r>
          </w:p>
        </w:tc>
      </w:tr>
      <w:tr w:rsidR="001339A4" w:rsidRPr="00BB6A26" w14:paraId="159F834F" w14:textId="77777777" w:rsidTr="00F06C1F">
        <w:trPr>
          <w:trHeight w:val="849"/>
          <w:jc w:val="center"/>
        </w:trPr>
        <w:tc>
          <w:tcPr>
            <w:tcW w:w="2473" w:type="dxa"/>
            <w:tcBorders>
              <w:top w:val="single" w:sz="4" w:space="0" w:color="D9D9D9"/>
              <w:left w:val="nil"/>
              <w:bottom w:val="single" w:sz="4" w:space="0" w:color="D9D9D9"/>
              <w:right w:val="single" w:sz="4" w:space="0" w:color="D9D9D9"/>
            </w:tcBorders>
            <w:hideMark/>
          </w:tcPr>
          <w:p w14:paraId="2DBF1BD8" w14:textId="77777777" w:rsidR="001339A4" w:rsidRPr="009237A3" w:rsidRDefault="001339A4" w:rsidP="009237A3">
            <w:pPr>
              <w:spacing w:before="120" w:after="120"/>
              <w:rPr>
                <w:rFonts w:asciiTheme="minorHAnsi" w:hAnsiTheme="minorHAnsi" w:cstheme="minorHAnsi"/>
                <w:b/>
              </w:rPr>
            </w:pPr>
            <w:r w:rsidRPr="009237A3">
              <w:rPr>
                <w:rFonts w:asciiTheme="minorHAnsi" w:hAnsiTheme="minorHAnsi" w:cstheme="minorHAnsi"/>
                <w:b/>
              </w:rPr>
              <w:t>File Support</w:t>
            </w:r>
          </w:p>
        </w:tc>
        <w:tc>
          <w:tcPr>
            <w:tcW w:w="6887" w:type="dxa"/>
            <w:tcBorders>
              <w:top w:val="single" w:sz="4" w:space="0" w:color="D9D9D9"/>
              <w:left w:val="single" w:sz="4" w:space="0" w:color="D9D9D9"/>
              <w:bottom w:val="single" w:sz="4" w:space="0" w:color="D9D9D9"/>
              <w:right w:val="nil"/>
            </w:tcBorders>
            <w:hideMark/>
          </w:tcPr>
          <w:p w14:paraId="179C05AA" w14:textId="2CB806AB" w:rsidR="001339A4" w:rsidRPr="009237A3" w:rsidRDefault="001339A4" w:rsidP="0066238E">
            <w:pPr>
              <w:pStyle w:val="ListParagraph"/>
              <w:numPr>
                <w:ilvl w:val="0"/>
                <w:numId w:val="20"/>
              </w:numPr>
              <w:spacing w:before="120" w:after="120"/>
              <w:ind w:left="715"/>
              <w:contextualSpacing w:val="0"/>
              <w:rPr>
                <w:rFonts w:asciiTheme="minorHAnsi" w:eastAsia="Times New Roman" w:hAnsiTheme="minorHAnsi" w:cstheme="minorHAnsi"/>
                <w:sz w:val="20"/>
                <w:szCs w:val="20"/>
              </w:rPr>
            </w:pPr>
            <w:r w:rsidRPr="009237A3">
              <w:rPr>
                <w:rFonts w:asciiTheme="minorHAnsi" w:eastAsia="Times New Roman" w:hAnsiTheme="minorHAnsi" w:cstheme="minorHAnsi"/>
                <w:sz w:val="20"/>
                <w:szCs w:val="20"/>
              </w:rPr>
              <w:t xml:space="preserve">Send popular file formats, including: </w:t>
            </w:r>
            <w:r w:rsidRPr="009237A3">
              <w:rPr>
                <w:rFonts w:asciiTheme="minorHAnsi" w:hAnsiTheme="minorHAnsi" w:cstheme="minorHAnsi"/>
                <w:sz w:val="20"/>
                <w:szCs w:val="20"/>
              </w:rPr>
              <w:t xml:space="preserve">PDF, MS </w:t>
            </w:r>
            <w:r w:rsidR="007D7EE7">
              <w:rPr>
                <w:rFonts w:asciiTheme="minorHAnsi" w:hAnsiTheme="minorHAnsi" w:cstheme="minorHAnsi"/>
                <w:sz w:val="20"/>
                <w:szCs w:val="20"/>
              </w:rPr>
              <w:t>Word (</w:t>
            </w:r>
            <w:r w:rsidR="008008E3">
              <w:rPr>
                <w:rFonts w:asciiTheme="minorHAnsi" w:hAnsiTheme="minorHAnsi" w:cstheme="minorHAnsi"/>
                <w:sz w:val="20"/>
                <w:szCs w:val="20"/>
              </w:rPr>
              <w:t>DOC</w:t>
            </w:r>
            <w:r w:rsidR="007D7EE7">
              <w:rPr>
                <w:rFonts w:asciiTheme="minorHAnsi" w:hAnsiTheme="minorHAnsi" w:cstheme="minorHAnsi"/>
                <w:sz w:val="20"/>
                <w:szCs w:val="20"/>
              </w:rPr>
              <w:t xml:space="preserve">, </w:t>
            </w:r>
            <w:r w:rsidR="008008E3">
              <w:rPr>
                <w:rFonts w:asciiTheme="minorHAnsi" w:hAnsiTheme="minorHAnsi" w:cstheme="minorHAnsi"/>
                <w:sz w:val="20"/>
                <w:szCs w:val="20"/>
              </w:rPr>
              <w:t>DOCX</w:t>
            </w:r>
            <w:r w:rsidRPr="009237A3">
              <w:rPr>
                <w:rFonts w:asciiTheme="minorHAnsi" w:hAnsiTheme="minorHAnsi" w:cstheme="minorHAnsi"/>
                <w:sz w:val="20"/>
                <w:szCs w:val="20"/>
              </w:rPr>
              <w:t xml:space="preserve">, </w:t>
            </w:r>
            <w:r w:rsidR="008008E3">
              <w:rPr>
                <w:rFonts w:asciiTheme="minorHAnsi" w:hAnsiTheme="minorHAnsi" w:cstheme="minorHAnsi"/>
                <w:sz w:val="20"/>
                <w:szCs w:val="20"/>
              </w:rPr>
              <w:t>XML</w:t>
            </w:r>
            <w:r w:rsidR="007D7EE7">
              <w:rPr>
                <w:rFonts w:asciiTheme="minorHAnsi" w:hAnsiTheme="minorHAnsi" w:cstheme="minorHAnsi"/>
                <w:sz w:val="20"/>
                <w:szCs w:val="20"/>
              </w:rPr>
              <w:t>), MS Excel (</w:t>
            </w:r>
            <w:r w:rsidR="008008E3">
              <w:rPr>
                <w:rFonts w:asciiTheme="minorHAnsi" w:hAnsiTheme="minorHAnsi" w:cstheme="minorHAnsi"/>
                <w:sz w:val="20"/>
                <w:szCs w:val="20"/>
              </w:rPr>
              <w:t>XLS</w:t>
            </w:r>
            <w:r w:rsidR="007D7EE7">
              <w:rPr>
                <w:rFonts w:asciiTheme="minorHAnsi" w:hAnsiTheme="minorHAnsi" w:cstheme="minorHAnsi"/>
                <w:sz w:val="20"/>
                <w:szCs w:val="20"/>
              </w:rPr>
              <w:t xml:space="preserve">, </w:t>
            </w:r>
            <w:r w:rsidR="008008E3">
              <w:rPr>
                <w:rFonts w:asciiTheme="minorHAnsi" w:hAnsiTheme="minorHAnsi" w:cstheme="minorHAnsi"/>
                <w:sz w:val="20"/>
                <w:szCs w:val="20"/>
              </w:rPr>
              <w:t>XLSX</w:t>
            </w:r>
            <w:r w:rsidR="007D7EE7">
              <w:rPr>
                <w:rFonts w:asciiTheme="minorHAnsi" w:hAnsiTheme="minorHAnsi" w:cstheme="minorHAnsi"/>
                <w:sz w:val="20"/>
                <w:szCs w:val="20"/>
              </w:rPr>
              <w:t>), MS PowerPoint (</w:t>
            </w:r>
            <w:r w:rsidR="008008E3">
              <w:rPr>
                <w:rFonts w:asciiTheme="minorHAnsi" w:hAnsiTheme="minorHAnsi" w:cstheme="minorHAnsi"/>
                <w:sz w:val="20"/>
                <w:szCs w:val="20"/>
              </w:rPr>
              <w:t>PPT</w:t>
            </w:r>
            <w:r w:rsidR="007D7EE7">
              <w:rPr>
                <w:rFonts w:asciiTheme="minorHAnsi" w:hAnsiTheme="minorHAnsi" w:cstheme="minorHAnsi"/>
                <w:sz w:val="20"/>
                <w:szCs w:val="20"/>
              </w:rPr>
              <w:t xml:space="preserve">, </w:t>
            </w:r>
            <w:r w:rsidR="008008E3">
              <w:rPr>
                <w:rFonts w:asciiTheme="minorHAnsi" w:hAnsiTheme="minorHAnsi" w:cstheme="minorHAnsi"/>
                <w:sz w:val="20"/>
                <w:szCs w:val="20"/>
              </w:rPr>
              <w:t>PPTX</w:t>
            </w:r>
            <w:r w:rsidRPr="009237A3">
              <w:rPr>
                <w:rFonts w:asciiTheme="minorHAnsi" w:hAnsiTheme="minorHAnsi" w:cstheme="minorHAnsi"/>
                <w:sz w:val="20"/>
                <w:szCs w:val="20"/>
              </w:rPr>
              <w:t xml:space="preserve">), </w:t>
            </w:r>
            <w:r w:rsidR="003275B9">
              <w:rPr>
                <w:rFonts w:asciiTheme="minorHAnsi" w:hAnsiTheme="minorHAnsi" w:cstheme="minorHAnsi"/>
                <w:sz w:val="20"/>
                <w:szCs w:val="20"/>
              </w:rPr>
              <w:t>TXT</w:t>
            </w:r>
            <w:r w:rsidRPr="009237A3">
              <w:rPr>
                <w:rFonts w:asciiTheme="minorHAnsi" w:hAnsiTheme="minorHAnsi" w:cstheme="minorHAnsi"/>
                <w:sz w:val="20"/>
                <w:szCs w:val="20"/>
              </w:rPr>
              <w:t>, SVG, SVG Tiny, EMF, WMF, CGM, BMP, PNG, TIFF, JPEG, JPEG 2000</w:t>
            </w:r>
          </w:p>
          <w:p w14:paraId="5791F637" w14:textId="77777777" w:rsidR="001339A4" w:rsidRPr="009237A3" w:rsidRDefault="001339A4" w:rsidP="0066238E">
            <w:pPr>
              <w:pStyle w:val="ListParagraph"/>
              <w:numPr>
                <w:ilvl w:val="0"/>
                <w:numId w:val="20"/>
              </w:numPr>
              <w:spacing w:before="120" w:after="120"/>
              <w:ind w:left="715"/>
              <w:contextualSpacing w:val="0"/>
              <w:rPr>
                <w:rFonts w:asciiTheme="minorHAnsi" w:eastAsia="Times New Roman" w:hAnsiTheme="minorHAnsi" w:cstheme="minorHAnsi"/>
                <w:sz w:val="20"/>
                <w:szCs w:val="20"/>
              </w:rPr>
            </w:pPr>
            <w:r w:rsidRPr="009237A3">
              <w:rPr>
                <w:rFonts w:asciiTheme="minorHAnsi" w:eastAsia="Times New Roman" w:hAnsiTheme="minorHAnsi" w:cstheme="minorHAnsi"/>
                <w:sz w:val="20"/>
                <w:szCs w:val="20"/>
              </w:rPr>
              <w:t xml:space="preserve">Select and manage cover pages </w:t>
            </w:r>
          </w:p>
        </w:tc>
      </w:tr>
      <w:tr w:rsidR="001339A4" w:rsidRPr="00BB6A26" w14:paraId="6C426B8F" w14:textId="77777777" w:rsidTr="00F06C1F">
        <w:trPr>
          <w:trHeight w:val="849"/>
          <w:jc w:val="center"/>
        </w:trPr>
        <w:tc>
          <w:tcPr>
            <w:tcW w:w="2473" w:type="dxa"/>
            <w:tcBorders>
              <w:top w:val="single" w:sz="4" w:space="0" w:color="D9D9D9"/>
              <w:left w:val="nil"/>
              <w:bottom w:val="single" w:sz="4" w:space="0" w:color="D9D9D9"/>
              <w:right w:val="single" w:sz="4" w:space="0" w:color="D9D9D9"/>
            </w:tcBorders>
            <w:hideMark/>
          </w:tcPr>
          <w:p w14:paraId="237D33AF" w14:textId="77777777" w:rsidR="001339A4" w:rsidRPr="009237A3" w:rsidRDefault="001339A4" w:rsidP="009237A3">
            <w:pPr>
              <w:spacing w:before="120" w:after="120"/>
              <w:rPr>
                <w:rFonts w:asciiTheme="minorHAnsi" w:hAnsiTheme="minorHAnsi" w:cstheme="minorHAnsi"/>
                <w:b/>
              </w:rPr>
            </w:pPr>
            <w:r w:rsidRPr="009237A3">
              <w:rPr>
                <w:rFonts w:asciiTheme="minorHAnsi" w:eastAsia="Times New Roman" w:hAnsiTheme="minorHAnsi" w:cstheme="minorHAnsi"/>
                <w:b/>
              </w:rPr>
              <w:t>Secure Archiving and Storage</w:t>
            </w:r>
          </w:p>
        </w:tc>
        <w:tc>
          <w:tcPr>
            <w:tcW w:w="6887" w:type="dxa"/>
            <w:tcBorders>
              <w:top w:val="single" w:sz="4" w:space="0" w:color="D9D9D9"/>
              <w:left w:val="single" w:sz="4" w:space="0" w:color="D9D9D9"/>
              <w:bottom w:val="single" w:sz="4" w:space="0" w:color="D9D9D9"/>
              <w:right w:val="nil"/>
            </w:tcBorders>
            <w:hideMark/>
          </w:tcPr>
          <w:p w14:paraId="15348D14" w14:textId="77777777" w:rsidR="001339A4" w:rsidRPr="009237A3" w:rsidRDefault="001339A4" w:rsidP="0066238E">
            <w:pPr>
              <w:pStyle w:val="ListParagraph"/>
              <w:numPr>
                <w:ilvl w:val="0"/>
                <w:numId w:val="20"/>
              </w:numPr>
              <w:spacing w:before="120" w:after="120"/>
              <w:ind w:left="740"/>
              <w:contextualSpacing w:val="0"/>
              <w:rPr>
                <w:rFonts w:asciiTheme="minorHAnsi" w:eastAsia="Times New Roman" w:hAnsiTheme="minorHAnsi" w:cstheme="minorHAnsi"/>
                <w:sz w:val="20"/>
                <w:szCs w:val="20"/>
              </w:rPr>
            </w:pPr>
            <w:r w:rsidRPr="009237A3">
              <w:rPr>
                <w:rFonts w:asciiTheme="minorHAnsi" w:eastAsia="Times New Roman" w:hAnsiTheme="minorHAnsi" w:cstheme="minorHAnsi"/>
                <w:sz w:val="20"/>
                <w:szCs w:val="20"/>
              </w:rPr>
              <w:t xml:space="preserve">Faxes are archived and securely stored in your Online Fax interface for one year </w:t>
            </w:r>
          </w:p>
          <w:p w14:paraId="1C14FD34" w14:textId="77777777" w:rsidR="001339A4" w:rsidRPr="009237A3" w:rsidRDefault="001339A4" w:rsidP="0066238E">
            <w:pPr>
              <w:pStyle w:val="ListParagraph"/>
              <w:numPr>
                <w:ilvl w:val="0"/>
                <w:numId w:val="20"/>
              </w:numPr>
              <w:spacing w:before="120" w:after="120"/>
              <w:ind w:left="740"/>
              <w:contextualSpacing w:val="0"/>
              <w:rPr>
                <w:rFonts w:asciiTheme="minorHAnsi" w:eastAsia="Times New Roman" w:hAnsiTheme="minorHAnsi" w:cstheme="minorHAnsi"/>
                <w:sz w:val="20"/>
                <w:szCs w:val="20"/>
              </w:rPr>
            </w:pPr>
            <w:r w:rsidRPr="009237A3">
              <w:rPr>
                <w:rFonts w:asciiTheme="minorHAnsi" w:eastAsia="Times New Roman" w:hAnsiTheme="minorHAnsi" w:cstheme="minorHAnsi"/>
                <w:sz w:val="20"/>
                <w:szCs w:val="20"/>
              </w:rPr>
              <w:t>Faxes received to email are stored until deleted</w:t>
            </w:r>
          </w:p>
        </w:tc>
      </w:tr>
      <w:tr w:rsidR="001339A4" w:rsidRPr="00BB6A26" w14:paraId="579FB1EF" w14:textId="77777777" w:rsidTr="00F06C1F">
        <w:trPr>
          <w:trHeight w:val="849"/>
          <w:jc w:val="center"/>
        </w:trPr>
        <w:tc>
          <w:tcPr>
            <w:tcW w:w="2473" w:type="dxa"/>
            <w:tcBorders>
              <w:top w:val="single" w:sz="4" w:space="0" w:color="D9D9D9"/>
              <w:left w:val="nil"/>
              <w:bottom w:val="nil"/>
              <w:right w:val="single" w:sz="4" w:space="0" w:color="D9D9D9"/>
            </w:tcBorders>
            <w:hideMark/>
          </w:tcPr>
          <w:p w14:paraId="4B254B94" w14:textId="77777777" w:rsidR="001339A4" w:rsidRPr="009237A3" w:rsidRDefault="001339A4" w:rsidP="009237A3">
            <w:pPr>
              <w:spacing w:before="120" w:after="120"/>
              <w:rPr>
                <w:rFonts w:asciiTheme="minorHAnsi" w:hAnsiTheme="minorHAnsi" w:cstheme="minorHAnsi"/>
                <w:b/>
              </w:rPr>
            </w:pPr>
            <w:r w:rsidRPr="009237A3">
              <w:rPr>
                <w:rFonts w:asciiTheme="minorHAnsi" w:hAnsiTheme="minorHAnsi" w:cstheme="minorHAnsi"/>
                <w:b/>
              </w:rPr>
              <w:t>Additional Features</w:t>
            </w:r>
          </w:p>
        </w:tc>
        <w:tc>
          <w:tcPr>
            <w:tcW w:w="6887" w:type="dxa"/>
            <w:tcBorders>
              <w:top w:val="single" w:sz="4" w:space="0" w:color="D9D9D9"/>
              <w:left w:val="single" w:sz="4" w:space="0" w:color="D9D9D9"/>
              <w:bottom w:val="nil"/>
              <w:right w:val="nil"/>
            </w:tcBorders>
            <w:hideMark/>
          </w:tcPr>
          <w:p w14:paraId="70D145B4" w14:textId="77777777" w:rsidR="001339A4" w:rsidRPr="009237A3" w:rsidRDefault="001339A4" w:rsidP="0066238E">
            <w:pPr>
              <w:pStyle w:val="ListParagraph"/>
              <w:numPr>
                <w:ilvl w:val="0"/>
                <w:numId w:val="20"/>
              </w:numPr>
              <w:spacing w:before="120" w:after="120"/>
              <w:ind w:left="740"/>
              <w:contextualSpacing w:val="0"/>
              <w:rPr>
                <w:rFonts w:asciiTheme="minorHAnsi" w:eastAsia="Times New Roman" w:hAnsiTheme="minorHAnsi" w:cstheme="minorHAnsi"/>
                <w:sz w:val="20"/>
                <w:szCs w:val="20"/>
              </w:rPr>
            </w:pPr>
            <w:r w:rsidRPr="009237A3">
              <w:rPr>
                <w:rFonts w:asciiTheme="minorHAnsi" w:eastAsia="Times New Roman" w:hAnsiTheme="minorHAnsi" w:cstheme="minorHAnsi"/>
                <w:sz w:val="20"/>
                <w:szCs w:val="20"/>
              </w:rPr>
              <w:t xml:space="preserve">Send fax to up to 20 individual fax recipients simultaneously </w:t>
            </w:r>
          </w:p>
          <w:p w14:paraId="276BFB89" w14:textId="77777777" w:rsidR="001339A4" w:rsidRPr="009237A3" w:rsidRDefault="001339A4" w:rsidP="0066238E">
            <w:pPr>
              <w:pStyle w:val="ListParagraph"/>
              <w:numPr>
                <w:ilvl w:val="0"/>
                <w:numId w:val="20"/>
              </w:numPr>
              <w:spacing w:before="120" w:after="120"/>
              <w:ind w:left="740"/>
              <w:contextualSpacing w:val="0"/>
              <w:rPr>
                <w:rFonts w:asciiTheme="minorHAnsi" w:eastAsia="Times New Roman" w:hAnsiTheme="minorHAnsi" w:cstheme="minorHAnsi"/>
                <w:sz w:val="20"/>
                <w:szCs w:val="20"/>
              </w:rPr>
            </w:pPr>
            <w:r w:rsidRPr="009237A3">
              <w:rPr>
                <w:rFonts w:asciiTheme="minorHAnsi" w:eastAsia="Times New Roman" w:hAnsiTheme="minorHAnsi" w:cstheme="minorHAnsi"/>
                <w:sz w:val="20"/>
                <w:szCs w:val="20"/>
              </w:rPr>
              <w:t>Receive email confirmations on outbound fax</w:t>
            </w:r>
          </w:p>
          <w:p w14:paraId="749D7508" w14:textId="77777777" w:rsidR="001339A4" w:rsidRPr="009237A3" w:rsidRDefault="001339A4" w:rsidP="0066238E">
            <w:pPr>
              <w:pStyle w:val="ListParagraph"/>
              <w:numPr>
                <w:ilvl w:val="0"/>
                <w:numId w:val="20"/>
              </w:numPr>
              <w:spacing w:before="120" w:after="120"/>
              <w:ind w:left="740"/>
              <w:contextualSpacing w:val="0"/>
              <w:rPr>
                <w:rFonts w:asciiTheme="minorHAnsi" w:eastAsia="Times New Roman" w:hAnsiTheme="minorHAnsi" w:cstheme="minorHAnsi"/>
                <w:sz w:val="20"/>
                <w:szCs w:val="20"/>
              </w:rPr>
            </w:pPr>
            <w:r w:rsidRPr="009237A3">
              <w:rPr>
                <w:rFonts w:asciiTheme="minorHAnsi" w:eastAsia="Times New Roman" w:hAnsiTheme="minorHAnsi" w:cstheme="minorHAnsi"/>
                <w:sz w:val="20"/>
                <w:szCs w:val="20"/>
              </w:rPr>
              <w:t>Auto-resend attempts on incomplete outbound fax</w:t>
            </w:r>
          </w:p>
        </w:tc>
      </w:tr>
    </w:tbl>
    <w:p w14:paraId="247A0BBF" w14:textId="77777777" w:rsidR="001339A4" w:rsidRDefault="001339A4" w:rsidP="001339A4">
      <w:pPr>
        <w:rPr>
          <w:rFonts w:asciiTheme="majorHAnsi" w:eastAsiaTheme="majorEastAsia" w:hAnsiTheme="majorHAnsi" w:cstheme="majorBidi"/>
          <w:b/>
          <w:bCs/>
          <w:color w:val="218185" w:themeColor="accent1" w:themeShade="BF"/>
          <w:sz w:val="28"/>
          <w:szCs w:val="28"/>
        </w:rPr>
      </w:pPr>
    </w:p>
    <w:p w14:paraId="792163C4" w14:textId="77777777" w:rsidR="001339A4" w:rsidRDefault="001339A4" w:rsidP="001339A4">
      <w:pPr>
        <w:rPr>
          <w:b/>
        </w:rPr>
      </w:pPr>
      <w:r>
        <w:rPr>
          <w:b/>
        </w:rPr>
        <w:br w:type="page"/>
      </w:r>
    </w:p>
    <w:p w14:paraId="6C50EADB" w14:textId="77777777" w:rsidR="00CB0DC9" w:rsidRDefault="00A944C3" w:rsidP="00CB0DC9">
      <w:pPr>
        <w:pStyle w:val="Heading2"/>
      </w:pPr>
      <w:bookmarkStart w:id="13" w:name="_Toc491283283"/>
      <w:r>
        <w:lastRenderedPageBreak/>
        <w:t>Deploying</w:t>
      </w:r>
      <w:r w:rsidR="00CB0DC9">
        <w:t xml:space="preserve"> Multi-User Online Fax</w:t>
      </w:r>
      <w:bookmarkEnd w:id="13"/>
    </w:p>
    <w:p w14:paraId="774ED568" w14:textId="77777777" w:rsidR="002929C5" w:rsidRDefault="0087047F" w:rsidP="00CB0DC9">
      <w:pPr>
        <w:spacing w:before="120" w:after="120"/>
      </w:pPr>
      <w:r>
        <w:t xml:space="preserve">Multi-User </w:t>
      </w:r>
      <w:r w:rsidR="002929C5">
        <w:t xml:space="preserve">Online Fax fits seamlessly into the accepted business workflow of sending and receiving email, enabling instant employee adoption. </w:t>
      </w:r>
    </w:p>
    <w:p w14:paraId="265DEEBE" w14:textId="2DC86F4A" w:rsidR="00F143BC" w:rsidRDefault="00F143BC" w:rsidP="00CB0DC9">
      <w:pPr>
        <w:spacing w:before="120" w:after="120"/>
      </w:pPr>
      <w:r>
        <w:t>Implementing</w:t>
      </w:r>
      <w:r w:rsidRPr="00F143BC">
        <w:t xml:space="preserve"> </w:t>
      </w:r>
      <w:r w:rsidR="000F338E">
        <w:t xml:space="preserve">Multi-User </w:t>
      </w:r>
      <w:r>
        <w:t>Online Fax</w:t>
      </w:r>
      <w:r w:rsidRPr="00F143BC">
        <w:t xml:space="preserve"> helps replace legacy fax infrastructure with a </w:t>
      </w:r>
      <w:r>
        <w:t>SaaS</w:t>
      </w:r>
      <w:r w:rsidRPr="00F143BC">
        <w:t xml:space="preserve"> service for </w:t>
      </w:r>
      <w:r>
        <w:t>transmitting</w:t>
      </w:r>
      <w:r w:rsidRPr="00F143BC">
        <w:t xml:space="preserve"> and administering fax traffic. </w:t>
      </w:r>
      <w:r>
        <w:t>Online Fax also supports</w:t>
      </w:r>
      <w:r w:rsidRPr="00F143BC">
        <w:t xml:space="preserve"> on</w:t>
      </w:r>
      <w:r>
        <w:t>-</w:t>
      </w:r>
      <w:r w:rsidRPr="00F143BC">
        <w:t xml:space="preserve">demand scalability and </w:t>
      </w:r>
      <w:r w:rsidR="006D146E">
        <w:t>eliminates</w:t>
      </w:r>
      <w:r w:rsidRPr="00F143BC">
        <w:t xml:space="preserve"> the </w:t>
      </w:r>
      <w:r>
        <w:t>reliance on</w:t>
      </w:r>
      <w:r w:rsidRPr="00F143BC">
        <w:t xml:space="preserve"> analog fax lines, servers</w:t>
      </w:r>
      <w:r w:rsidR="00A944C3">
        <w:t xml:space="preserve">, software support and upgrades </w:t>
      </w:r>
      <w:r>
        <w:t>or</w:t>
      </w:r>
      <w:r w:rsidRPr="00F143BC">
        <w:t xml:space="preserve"> fax machines.</w:t>
      </w:r>
    </w:p>
    <w:p w14:paraId="24B8E4A2" w14:textId="77777777" w:rsidR="00A944C3" w:rsidRDefault="00A944C3" w:rsidP="00A944C3">
      <w:pPr>
        <w:spacing w:before="120" w:after="120"/>
      </w:pPr>
      <w:r>
        <w:t xml:space="preserve">Deploying </w:t>
      </w:r>
      <w:r w:rsidR="0012198C">
        <w:t>Multi-User Online Fax is simple, w</w:t>
      </w:r>
      <w:r w:rsidR="002C48AD">
        <w:t xml:space="preserve">ith number porting capabilities, </w:t>
      </w:r>
      <w:r w:rsidR="0012198C">
        <w:t>simple provisioning</w:t>
      </w:r>
      <w:r w:rsidR="002C48AD">
        <w:t xml:space="preserve"> and managed migration from your current fax system</w:t>
      </w:r>
      <w:r w:rsidR="0012198C">
        <w:t xml:space="preserve">. </w:t>
      </w:r>
    </w:p>
    <w:p w14:paraId="6427E21B" w14:textId="77777777" w:rsidR="0012198C" w:rsidRPr="009B4D68" w:rsidRDefault="0012198C" w:rsidP="009B4D68">
      <w:pPr>
        <w:spacing w:before="120" w:after="120"/>
        <w:rPr>
          <w:rFonts w:asciiTheme="minorHAnsi" w:hAnsiTheme="minorHAnsi" w:cstheme="minorHAnsi"/>
          <w:b/>
          <w:lang w:val="en-CA" w:eastAsia="en-GB"/>
        </w:rPr>
      </w:pPr>
      <w:r w:rsidRPr="009B4D68">
        <w:rPr>
          <w:rFonts w:asciiTheme="minorHAnsi" w:hAnsiTheme="minorHAnsi" w:cstheme="minorHAnsi"/>
          <w:b/>
          <w:lang w:val="en-CA" w:eastAsia="en-GB"/>
        </w:rPr>
        <w:t>Number Porting</w:t>
      </w:r>
    </w:p>
    <w:p w14:paraId="691A1C0B" w14:textId="77777777" w:rsidR="0012198C" w:rsidRDefault="0012198C" w:rsidP="00A944C3">
      <w:pPr>
        <w:spacing w:before="120" w:after="120"/>
      </w:pPr>
      <w:r>
        <w:t>Multi-User Online Fax supports local number porting. Number porting ensures uninterrupted service during transition of the legacy fax infrastructure to Online Fax.</w:t>
      </w:r>
    </w:p>
    <w:p w14:paraId="29B2C3F7" w14:textId="77777777" w:rsidR="0012198C" w:rsidRDefault="00C125C8" w:rsidP="00A944C3">
      <w:pPr>
        <w:spacing w:before="120" w:after="120"/>
      </w:pPr>
      <w:r>
        <w:t>Customers need t</w:t>
      </w:r>
      <w:r w:rsidR="007958C4">
        <w:t>o provide signed Letter(s) of Authorization, which will be processed and submitted to the network service provider, Number Portability Administration Center (NPAC) and original carrier. You will receive notice your number porting is scheduled once approved</w:t>
      </w:r>
      <w:r w:rsidR="00645FBC">
        <w:t>, including the day and time when the port will occur so you can begin using your Multi-User Online Fax with your existing fax number</w:t>
      </w:r>
      <w:r w:rsidR="007958C4">
        <w:t>.</w:t>
      </w:r>
    </w:p>
    <w:p w14:paraId="4A1498C5" w14:textId="77777777" w:rsidR="00A944C3" w:rsidRDefault="00A944C3" w:rsidP="00A944C3">
      <w:pPr>
        <w:spacing w:before="120" w:after="120"/>
      </w:pPr>
    </w:p>
    <w:p w14:paraId="1335A6B2" w14:textId="77777777" w:rsidR="00A944C3" w:rsidRDefault="00A944C3" w:rsidP="00A944C3">
      <w:pPr>
        <w:spacing w:before="120" w:after="120"/>
      </w:pPr>
    </w:p>
    <w:p w14:paraId="0C48A813" w14:textId="77777777" w:rsidR="001339A4" w:rsidRPr="00F143BC" w:rsidRDefault="001339A4" w:rsidP="001339A4">
      <w:pPr>
        <w:contextualSpacing/>
      </w:pPr>
    </w:p>
    <w:p w14:paraId="5A649739" w14:textId="77777777" w:rsidR="001339A4" w:rsidRPr="00F143BC" w:rsidRDefault="001339A4" w:rsidP="001339A4">
      <w:pPr>
        <w:pStyle w:val="NormalWeb"/>
        <w:shd w:val="clear" w:color="auto" w:fill="FFFFFF"/>
        <w:spacing w:before="0" w:beforeAutospacing="0" w:after="0" w:afterAutospacing="0" w:line="288" w:lineRule="atLeast"/>
        <w:ind w:left="-315"/>
        <w:textAlignment w:val="baseline"/>
        <w:rPr>
          <w:rFonts w:ascii="Arial" w:eastAsia="MS Mincho" w:hAnsi="Arial"/>
          <w:sz w:val="20"/>
          <w:szCs w:val="20"/>
          <w:lang w:eastAsia="en-US"/>
        </w:rPr>
      </w:pPr>
    </w:p>
    <w:p w14:paraId="600A59FE" w14:textId="77777777" w:rsidR="00877134" w:rsidRDefault="00877134" w:rsidP="00877134">
      <w:pPr>
        <w:pStyle w:val="Heading2"/>
      </w:pPr>
      <w:bookmarkStart w:id="14" w:name="_Toc491283284"/>
      <w:r>
        <w:t>Conclusion</w:t>
      </w:r>
      <w:bookmarkEnd w:id="14"/>
    </w:p>
    <w:p w14:paraId="47571B1E" w14:textId="2A44882D" w:rsidR="003B490E" w:rsidRDefault="00E202ED" w:rsidP="001339A4">
      <w:r>
        <w:t>Core business</w:t>
      </w:r>
      <w:r w:rsidR="003B490E">
        <w:t xml:space="preserve"> </w:t>
      </w:r>
      <w:r>
        <w:t>functions are</w:t>
      </w:r>
      <w:r w:rsidR="003B490E">
        <w:t xml:space="preserve"> </w:t>
      </w:r>
      <w:r>
        <w:t>moving</w:t>
      </w:r>
      <w:r w:rsidR="003B490E">
        <w:t xml:space="preserve"> to the cloud; </w:t>
      </w:r>
      <w:r>
        <w:t>cloud adoption has</w:t>
      </w:r>
      <w:r w:rsidR="003B490E">
        <w:t xml:space="preserve"> become a critical component of your business processes to </w:t>
      </w:r>
      <w:r w:rsidR="00DE09A2">
        <w:t>empower</w:t>
      </w:r>
      <w:r w:rsidR="003B490E">
        <w:t xml:space="preserve"> your workforce and engage with customers, prospects and stakeholders.</w:t>
      </w:r>
    </w:p>
    <w:p w14:paraId="1CD10EBB" w14:textId="6C24CC92" w:rsidR="007106FC" w:rsidRDefault="003B490E" w:rsidP="001339A4">
      <w:r>
        <w:t xml:space="preserve">Fax remains a critical component of your document workflow, as the primary accepted mode of transmission for legally-binding documents across contracts, HR documentation, invoices and more. A secure Multi-User Online Fax solution will easily enable your business to </w:t>
      </w:r>
      <w:r w:rsidR="00E202ED">
        <w:t xml:space="preserve">accept and deliver legal documents, especially those protected by government legislature. Protect your business, and ensure your workforce is set up for success with Multi-User Online Fax. </w:t>
      </w:r>
      <w:r>
        <w:t xml:space="preserve"> </w:t>
      </w:r>
    </w:p>
    <w:p w14:paraId="0356D134" w14:textId="77777777" w:rsidR="00F44F6F" w:rsidRPr="004267A4" w:rsidRDefault="00F44F6F" w:rsidP="001339A4">
      <w:pPr>
        <w:pStyle w:val="Heading1"/>
      </w:pPr>
    </w:p>
    <w:sectPr w:rsidR="00F44F6F" w:rsidRPr="004267A4" w:rsidSect="00F9799E">
      <w:headerReference w:type="default" r:id="rId13"/>
      <w:footerReference w:type="default" r:id="rId14"/>
      <w:pgSz w:w="11906" w:h="16838" w:code="9"/>
      <w:pgMar w:top="1134" w:right="1418" w:bottom="1134" w:left="1418" w:header="624" w:footer="62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B8AD71" w14:textId="77777777" w:rsidR="001C1EED" w:rsidRDefault="001C1EED" w:rsidP="008B0D1D">
      <w:pPr>
        <w:pStyle w:val="TableText"/>
      </w:pPr>
      <w:r>
        <w:separator/>
      </w:r>
    </w:p>
  </w:endnote>
  <w:endnote w:type="continuationSeparator" w:id="0">
    <w:p w14:paraId="5397F9F6" w14:textId="77777777" w:rsidR="001C1EED" w:rsidRDefault="001C1EED" w:rsidP="008B0D1D">
      <w:pPr>
        <w:pStyle w:val="TableText"/>
      </w:pPr>
      <w:r>
        <w:continuationSeparator/>
      </w:r>
    </w:p>
  </w:endnote>
  <w:endnote w:id="1">
    <w:p w14:paraId="10AC3FFA" w14:textId="58F2C6F6" w:rsidR="00D51626" w:rsidRDefault="00D51626">
      <w:pPr>
        <w:pStyle w:val="EndnoteText"/>
      </w:pPr>
      <w:r>
        <w:rPr>
          <w:rStyle w:val="EndnoteReference"/>
        </w:rPr>
        <w:endnoteRef/>
      </w:r>
      <w:r>
        <w:t xml:space="preserve"> </w:t>
      </w:r>
      <w:r w:rsidRPr="009E2F2F">
        <w:rPr>
          <w:bCs/>
          <w:sz w:val="16"/>
          <w:szCs w:val="16"/>
        </w:rPr>
        <w:t>IDC. State of the SMB Cloud: 2016 U.S. Small and Medium-Sized Business Cloud Adoption Survey. January 2016.</w:t>
      </w:r>
    </w:p>
  </w:endnote>
  <w:endnote w:id="2">
    <w:p w14:paraId="424D0C40" w14:textId="77777777" w:rsidR="00D33757" w:rsidRDefault="00D33757">
      <w:pPr>
        <w:pStyle w:val="EndnoteText"/>
      </w:pPr>
      <w:r>
        <w:rPr>
          <w:rStyle w:val="EndnoteReference"/>
        </w:rPr>
        <w:endnoteRef/>
      </w:r>
      <w:r>
        <w:t xml:space="preserve"> </w:t>
      </w:r>
      <w:r w:rsidRPr="00D33757">
        <w:rPr>
          <w:bCs/>
          <w:sz w:val="16"/>
          <w:szCs w:val="16"/>
        </w:rPr>
        <w:t>Ponemon Institute. Sixth Annual Benchmark Study on Privacy &amp; Security of Healthcare Data. May 2016.</w:t>
      </w:r>
    </w:p>
  </w:endnote>
  <w:endnote w:id="3">
    <w:p w14:paraId="20DBDAF4" w14:textId="77777777" w:rsidR="0057376E" w:rsidRPr="0057376E" w:rsidRDefault="0057376E">
      <w:pPr>
        <w:pStyle w:val="EndnoteText"/>
        <w:rPr>
          <w:bCs/>
          <w:sz w:val="16"/>
          <w:szCs w:val="16"/>
        </w:rPr>
      </w:pPr>
      <w:r>
        <w:rPr>
          <w:rStyle w:val="EndnoteReference"/>
        </w:rPr>
        <w:endnoteRef/>
      </w:r>
      <w:r>
        <w:t xml:space="preserve"> </w:t>
      </w:r>
      <w:r w:rsidRPr="0057376E">
        <w:rPr>
          <w:bCs/>
          <w:sz w:val="16"/>
          <w:szCs w:val="16"/>
        </w:rPr>
        <w:t>Environmental Paper Network. “The State of the Paper Industry 2011.”</w:t>
      </w:r>
      <w:r>
        <w:rPr>
          <w:bCs/>
          <w:sz w:val="16"/>
          <w:szCs w:val="16"/>
        </w:rPr>
        <w:t xml:space="preserve"> 2011.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StarSymbol">
    <w:altName w:val="Arial Unicode MS"/>
    <w:charset w:val="02"/>
    <w:family w:val="auto"/>
    <w:pitch w:val="default"/>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Anvers">
    <w:altName w:val="Anvers"/>
    <w:panose1 w:val="00000000000000000000"/>
    <w:charset w:val="00"/>
    <w:family w:val="auto"/>
    <w:notTrueType/>
    <w:pitch w:val="default"/>
    <w:sig w:usb0="00000003" w:usb1="00000000" w:usb2="00000000" w:usb3="00000000" w:csb0="00000001" w:csb1="00000000"/>
  </w:font>
  <w:font w:name="Arial (W1)">
    <w:altName w:val="Arial"/>
    <w:charset w:val="00"/>
    <w:family w:val="swiss"/>
    <w:pitch w:val="variable"/>
    <w:sig w:usb0="20007A87" w:usb1="80000000" w:usb2="00000008"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oper Std Black">
    <w:altName w:val="Cambria"/>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A7761F" w14:textId="540A4F4B" w:rsidR="0066010B" w:rsidRDefault="0066010B" w:rsidP="0066010B">
    <w:pPr>
      <w:pStyle w:val="Footer"/>
      <w:jc w:val="right"/>
    </w:pPr>
    <w:r>
      <w:fldChar w:fldCharType="begin"/>
    </w:r>
    <w:r>
      <w:instrText xml:space="preserve"> PAGE   \* MERGEFORMAT </w:instrText>
    </w:r>
    <w:r>
      <w:fldChar w:fldCharType="separate"/>
    </w:r>
    <w:r w:rsidR="006E4599">
      <w:rPr>
        <w:noProof/>
      </w:rPr>
      <w:t>14</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48D2E7" w14:textId="77777777" w:rsidR="001C1EED" w:rsidRDefault="001C1EED" w:rsidP="008B0D1D">
      <w:pPr>
        <w:pStyle w:val="TableText"/>
      </w:pPr>
      <w:r>
        <w:separator/>
      </w:r>
    </w:p>
  </w:footnote>
  <w:footnote w:type="continuationSeparator" w:id="0">
    <w:p w14:paraId="4E3E0432" w14:textId="77777777" w:rsidR="001C1EED" w:rsidRDefault="001C1EED" w:rsidP="008B0D1D">
      <w:pPr>
        <w:pStyle w:val="TableText"/>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4" w:space="0" w:color="BFBFBF" w:themeColor="background1" w:themeShade="BF"/>
      </w:tblBorders>
      <w:tblCellMar>
        <w:bottom w:w="85" w:type="dxa"/>
      </w:tblCellMar>
      <w:tblLook w:val="01E0" w:firstRow="1" w:lastRow="1" w:firstColumn="1" w:lastColumn="1" w:noHBand="0" w:noVBand="0"/>
    </w:tblPr>
    <w:tblGrid>
      <w:gridCol w:w="2449"/>
      <w:gridCol w:w="4689"/>
      <w:gridCol w:w="1932"/>
    </w:tblGrid>
    <w:tr w:rsidR="00504132" w14:paraId="32D1763E" w14:textId="77777777" w:rsidTr="00056331">
      <w:trPr>
        <w:cantSplit/>
      </w:trPr>
      <w:tc>
        <w:tcPr>
          <w:tcW w:w="1350" w:type="pct"/>
          <w:shd w:val="clear" w:color="auto" w:fill="auto"/>
        </w:tcPr>
        <w:p w14:paraId="2E67C8CB" w14:textId="7C4E0FA3" w:rsidR="00504132" w:rsidRDefault="006E4599" w:rsidP="003535A6">
          <w:pPr>
            <w:pStyle w:val="Header"/>
            <w:pBdr>
              <w:bottom w:val="none" w:sz="0" w:space="0" w:color="auto"/>
            </w:pBdr>
          </w:pPr>
          <w:r>
            <w:rPr>
              <w:noProof/>
              <w:color w:val="97999B"/>
            </w:rPr>
            <w:t xml:space="preserve">Multi-User Online Fax </w:t>
          </w:r>
          <w:r w:rsidR="005809DE">
            <w:rPr>
              <w:noProof/>
              <w:color w:val="97999B"/>
            </w:rPr>
            <w:t xml:space="preserve">Whitepaper </w:t>
          </w:r>
        </w:p>
      </w:tc>
      <w:sdt>
        <w:sdtPr>
          <w:rPr>
            <w:color w:val="97999B"/>
          </w:rPr>
          <w:alias w:val="Title"/>
          <w:tag w:val=""/>
          <w:id w:val="429403079"/>
          <w:dataBinding w:prefixMappings="xmlns:ns0='http://purl.org/dc/elements/1.1/' xmlns:ns1='http://schemas.openxmlformats.org/package/2006/metadata/core-properties' " w:xpath="/ns1:coreProperties[1]/ns0:title[1]" w:storeItemID="{6C3C8BC8-F283-45AE-878A-BAB7291924A1}"/>
          <w:text/>
        </w:sdtPr>
        <w:sdtEndPr/>
        <w:sdtContent>
          <w:tc>
            <w:tcPr>
              <w:tcW w:w="2585" w:type="pct"/>
              <w:shd w:val="clear" w:color="auto" w:fill="auto"/>
            </w:tcPr>
            <w:p w14:paraId="5E8EEA70" w14:textId="41EA7057" w:rsidR="00504132" w:rsidRPr="00056331" w:rsidRDefault="0058291D" w:rsidP="005809DE">
              <w:pPr>
                <w:pStyle w:val="Header"/>
                <w:pBdr>
                  <w:bottom w:val="none" w:sz="0" w:space="0" w:color="auto"/>
                </w:pBdr>
                <w:jc w:val="center"/>
                <w:rPr>
                  <w:color w:val="97999B"/>
                </w:rPr>
              </w:pPr>
              <w:r>
                <w:rPr>
                  <w:color w:val="97999B"/>
                </w:rPr>
                <w:t>Reduced costs, simplified management and enhanced productivity.</w:t>
              </w:r>
            </w:p>
          </w:tc>
        </w:sdtContent>
      </w:sdt>
      <w:sdt>
        <w:sdtPr>
          <w:alias w:val="Publish Date"/>
          <w:tag w:val=""/>
          <w:id w:val="40093595"/>
          <w:dataBinding w:prefixMappings="xmlns:ns0='http://schemas.microsoft.com/office/2006/coverPageProps' " w:xpath="/ns0:CoverPageProperties[1]/ns0:PublishDate[1]" w:storeItemID="{55AF091B-3C7A-41E3-B477-F2FDAA23CFDA}"/>
          <w:date w:fullDate="2017-08-21T00:00:00Z">
            <w:dateFormat w:val="M/d/yyyy"/>
            <w:lid w:val="en-US"/>
            <w:storeMappedDataAs w:val="dateTime"/>
            <w:calendar w:val="gregorian"/>
          </w:date>
        </w:sdtPr>
        <w:sdtEndPr/>
        <w:sdtContent>
          <w:tc>
            <w:tcPr>
              <w:tcW w:w="1065" w:type="pct"/>
              <w:shd w:val="clear" w:color="auto" w:fill="auto"/>
            </w:tcPr>
            <w:p w14:paraId="2BC4AA99" w14:textId="643A879F" w:rsidR="00504132" w:rsidRDefault="00A80012" w:rsidP="007B6AD4">
              <w:pPr>
                <w:pStyle w:val="Header"/>
                <w:pBdr>
                  <w:bottom w:val="none" w:sz="0" w:space="0" w:color="auto"/>
                </w:pBdr>
                <w:jc w:val="right"/>
              </w:pPr>
              <w:r>
                <w:t>8/21/2017</w:t>
              </w:r>
            </w:p>
          </w:tc>
        </w:sdtContent>
      </w:sdt>
    </w:tr>
  </w:tbl>
  <w:p w14:paraId="28B1E704" w14:textId="77777777" w:rsidR="00504132" w:rsidRDefault="0050413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3"/>
    <w:multiLevelType w:val="multilevel"/>
    <w:tmpl w:val="00000003"/>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4"/>
    <w:multiLevelType w:val="multilevel"/>
    <w:tmpl w:val="00000004"/>
    <w:name w:val="WW8Num3"/>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w:hAnsi="Wingdings"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3" w15:restartNumberingAfterBreak="0">
    <w:nsid w:val="00000005"/>
    <w:multiLevelType w:val="multilevel"/>
    <w:tmpl w:val="00000005"/>
    <w:name w:val="WW8Num4"/>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4" w15:restartNumberingAfterBreak="0">
    <w:nsid w:val="00000006"/>
    <w:multiLevelType w:val="multilevel"/>
    <w:tmpl w:val="00000006"/>
    <w:name w:val="WW8Num5"/>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5" w15:restartNumberingAfterBreak="0">
    <w:nsid w:val="00000007"/>
    <w:multiLevelType w:val="multilevel"/>
    <w:tmpl w:val="00000007"/>
    <w:name w:val="WW8Num6"/>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6" w15:restartNumberingAfterBreak="0">
    <w:nsid w:val="0000000E"/>
    <w:multiLevelType w:val="multilevel"/>
    <w:tmpl w:val="0000000E"/>
    <w:name w:val="WW8Num13"/>
    <w:lvl w:ilvl="0">
      <w:start w:val="1"/>
      <w:numFmt w:val="bullet"/>
      <w:lvlText w:val=""/>
      <w:lvlJc w:val="left"/>
      <w:pPr>
        <w:tabs>
          <w:tab w:val="num" w:pos="360"/>
        </w:tabs>
        <w:ind w:left="360" w:hanging="360"/>
      </w:pPr>
      <w:rPr>
        <w:rFonts w:ascii="Symbol" w:hAnsi="Symbol" w:cs="Lucida Grande"/>
        <w:sz w:val="18"/>
        <w:szCs w:val="18"/>
      </w:rPr>
    </w:lvl>
    <w:lvl w:ilvl="1">
      <w:start w:val="1"/>
      <w:numFmt w:val="bullet"/>
      <w:lvlText w:val=""/>
      <w:lvlJc w:val="left"/>
      <w:pPr>
        <w:tabs>
          <w:tab w:val="num" w:pos="720"/>
        </w:tabs>
        <w:ind w:left="720" w:hanging="360"/>
      </w:pPr>
      <w:rPr>
        <w:rFonts w:ascii="Symbol" w:hAnsi="Symbol" w:cs="Lucida Grande"/>
        <w:sz w:val="18"/>
        <w:szCs w:val="18"/>
      </w:rPr>
    </w:lvl>
    <w:lvl w:ilvl="2">
      <w:start w:val="1"/>
      <w:numFmt w:val="bullet"/>
      <w:lvlText w:val=""/>
      <w:lvlJc w:val="left"/>
      <w:pPr>
        <w:tabs>
          <w:tab w:val="num" w:pos="1080"/>
        </w:tabs>
        <w:ind w:left="1080" w:hanging="360"/>
      </w:pPr>
      <w:rPr>
        <w:rFonts w:ascii="Symbol" w:hAnsi="Symbol" w:cs="Lucida Grande"/>
        <w:sz w:val="18"/>
        <w:szCs w:val="18"/>
      </w:rPr>
    </w:lvl>
    <w:lvl w:ilvl="3">
      <w:start w:val="1"/>
      <w:numFmt w:val="bullet"/>
      <w:lvlText w:val=""/>
      <w:lvlJc w:val="left"/>
      <w:pPr>
        <w:tabs>
          <w:tab w:val="num" w:pos="1440"/>
        </w:tabs>
        <w:ind w:left="1440" w:hanging="360"/>
      </w:pPr>
      <w:rPr>
        <w:rFonts w:ascii="Symbol" w:hAnsi="Symbol" w:cs="Lucida Grande"/>
        <w:sz w:val="18"/>
        <w:szCs w:val="18"/>
      </w:rPr>
    </w:lvl>
    <w:lvl w:ilvl="4">
      <w:start w:val="1"/>
      <w:numFmt w:val="bullet"/>
      <w:lvlText w:val=""/>
      <w:lvlJc w:val="left"/>
      <w:pPr>
        <w:tabs>
          <w:tab w:val="num" w:pos="1800"/>
        </w:tabs>
        <w:ind w:left="1800" w:hanging="360"/>
      </w:pPr>
      <w:rPr>
        <w:rFonts w:ascii="Symbol" w:hAnsi="Symbol" w:cs="Lucida Grande"/>
        <w:sz w:val="18"/>
        <w:szCs w:val="18"/>
      </w:rPr>
    </w:lvl>
    <w:lvl w:ilvl="5">
      <w:start w:val="1"/>
      <w:numFmt w:val="bullet"/>
      <w:lvlText w:val=""/>
      <w:lvlJc w:val="left"/>
      <w:pPr>
        <w:tabs>
          <w:tab w:val="num" w:pos="2160"/>
        </w:tabs>
        <w:ind w:left="2160" w:hanging="360"/>
      </w:pPr>
      <w:rPr>
        <w:rFonts w:ascii="Symbol" w:hAnsi="Symbol" w:cs="Lucida Grande"/>
        <w:sz w:val="18"/>
        <w:szCs w:val="18"/>
      </w:rPr>
    </w:lvl>
    <w:lvl w:ilvl="6">
      <w:start w:val="1"/>
      <w:numFmt w:val="bullet"/>
      <w:lvlText w:val=""/>
      <w:lvlJc w:val="left"/>
      <w:pPr>
        <w:tabs>
          <w:tab w:val="num" w:pos="2520"/>
        </w:tabs>
        <w:ind w:left="2520" w:hanging="360"/>
      </w:pPr>
      <w:rPr>
        <w:rFonts w:ascii="Symbol" w:hAnsi="Symbol" w:cs="Lucida Grande"/>
        <w:sz w:val="18"/>
        <w:szCs w:val="18"/>
      </w:rPr>
    </w:lvl>
    <w:lvl w:ilvl="7">
      <w:start w:val="1"/>
      <w:numFmt w:val="bullet"/>
      <w:lvlText w:val=""/>
      <w:lvlJc w:val="left"/>
      <w:pPr>
        <w:tabs>
          <w:tab w:val="num" w:pos="2880"/>
        </w:tabs>
        <w:ind w:left="2880" w:hanging="360"/>
      </w:pPr>
      <w:rPr>
        <w:rFonts w:ascii="Symbol" w:hAnsi="Symbol" w:cs="Lucida Grande"/>
        <w:sz w:val="18"/>
        <w:szCs w:val="18"/>
      </w:rPr>
    </w:lvl>
    <w:lvl w:ilvl="8">
      <w:start w:val="1"/>
      <w:numFmt w:val="bullet"/>
      <w:lvlText w:val=""/>
      <w:lvlJc w:val="left"/>
      <w:pPr>
        <w:tabs>
          <w:tab w:val="num" w:pos="3240"/>
        </w:tabs>
        <w:ind w:left="3240" w:hanging="360"/>
      </w:pPr>
      <w:rPr>
        <w:rFonts w:ascii="Symbol" w:hAnsi="Symbol" w:cs="Lucida Grande"/>
        <w:sz w:val="18"/>
        <w:szCs w:val="18"/>
      </w:rPr>
    </w:lvl>
  </w:abstractNum>
  <w:abstractNum w:abstractNumId="7" w15:restartNumberingAfterBreak="0">
    <w:nsid w:val="00000010"/>
    <w:multiLevelType w:val="multilevel"/>
    <w:tmpl w:val="00000010"/>
    <w:name w:val="WW8Num1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8" w15:restartNumberingAfterBreak="0">
    <w:nsid w:val="00000012"/>
    <w:multiLevelType w:val="multilevel"/>
    <w:tmpl w:val="00000012"/>
    <w:name w:val="WW8Num22"/>
    <w:lvl w:ilvl="0">
      <w:start w:val="1"/>
      <w:numFmt w:val="bullet"/>
      <w:lvlText w:val=""/>
      <w:lvlJc w:val="left"/>
      <w:pPr>
        <w:tabs>
          <w:tab w:val="num" w:pos="720"/>
        </w:tabs>
        <w:ind w:left="720" w:hanging="360"/>
      </w:pPr>
      <w:rPr>
        <w:rFonts w:ascii="Symbol" w:hAnsi="Symbol"/>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9" w15:restartNumberingAfterBreak="0">
    <w:nsid w:val="04B95595"/>
    <w:multiLevelType w:val="hybridMultilevel"/>
    <w:tmpl w:val="F4503F0E"/>
    <w:lvl w:ilvl="0" w:tplc="C4184DC8">
      <w:start w:val="1"/>
      <w:numFmt w:val="bullet"/>
      <w:pStyle w:val="BulletedNoteIndented2"/>
      <w:lvlText w:val=""/>
      <w:lvlJc w:val="left"/>
      <w:pPr>
        <w:tabs>
          <w:tab w:val="num" w:pos="3308"/>
        </w:tabs>
        <w:ind w:left="3288" w:hanging="340"/>
      </w:pPr>
      <w:rPr>
        <w:rFonts w:ascii="Wingdings" w:hAnsi="Wingdings" w:hint="default"/>
        <w:color w:val="FF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50411BD"/>
    <w:multiLevelType w:val="multilevel"/>
    <w:tmpl w:val="835A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5A372BC"/>
    <w:multiLevelType w:val="hybridMultilevel"/>
    <w:tmpl w:val="D0C80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C7165E"/>
    <w:multiLevelType w:val="multilevel"/>
    <w:tmpl w:val="B012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E8275D"/>
    <w:multiLevelType w:val="hybridMultilevel"/>
    <w:tmpl w:val="3A8EA1C8"/>
    <w:lvl w:ilvl="0" w:tplc="EAC40D78">
      <w:start w:val="1"/>
      <w:numFmt w:val="bullet"/>
      <w:pStyle w:val="Bullet"/>
      <w:lvlText w:val=""/>
      <w:lvlJc w:val="left"/>
      <w:pPr>
        <w:tabs>
          <w:tab w:val="num" w:pos="927"/>
        </w:tabs>
        <w:ind w:left="927"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C1B0BF8"/>
    <w:multiLevelType w:val="hybridMultilevel"/>
    <w:tmpl w:val="9C144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596278"/>
    <w:multiLevelType w:val="multilevel"/>
    <w:tmpl w:val="0638E8A0"/>
    <w:lvl w:ilvl="0">
      <w:numFmt w:val="decimal"/>
      <w:lvlText w:val="%1"/>
      <w:lvlJc w:val="left"/>
      <w:pPr>
        <w:tabs>
          <w:tab w:val="num" w:pos="857"/>
        </w:tabs>
        <w:ind w:left="857" w:hanging="851"/>
      </w:pPr>
      <w:rPr>
        <w:rFonts w:hint="default"/>
        <w:b w:val="0"/>
      </w:rPr>
    </w:lvl>
    <w:lvl w:ilvl="1">
      <w:start w:val="1"/>
      <w:numFmt w:val="decimal"/>
      <w:lvlText w:val="%1.%2"/>
      <w:lvlJc w:val="left"/>
      <w:pPr>
        <w:tabs>
          <w:tab w:val="num" w:pos="851"/>
        </w:tabs>
        <w:ind w:left="851" w:hanging="851"/>
      </w:pPr>
      <w:rPr>
        <w:rFonts w:hint="default"/>
        <w:b w:val="0"/>
        <w:color w:val="auto"/>
      </w:rPr>
    </w:lvl>
    <w:lvl w:ilvl="2">
      <w:start w:val="1"/>
      <w:numFmt w:val="decimal"/>
      <w:lvlText w:val="%1.%2.%3"/>
      <w:lvlJc w:val="left"/>
      <w:pPr>
        <w:tabs>
          <w:tab w:val="num" w:pos="1143"/>
        </w:tabs>
        <w:ind w:left="1143" w:hanging="1134"/>
      </w:pPr>
      <w:rPr>
        <w:rFonts w:hint="default"/>
        <w:color w:val="auto"/>
      </w:rPr>
    </w:lvl>
    <w:lvl w:ilvl="3">
      <w:start w:val="1"/>
      <w:numFmt w:val="decimal"/>
      <w:pStyle w:val="Heading4"/>
      <w:lvlText w:val="%1.%2.%3.%4"/>
      <w:lvlJc w:val="left"/>
      <w:pPr>
        <w:tabs>
          <w:tab w:val="num" w:pos="1137"/>
        </w:tabs>
        <w:ind w:left="1137" w:hanging="1134"/>
      </w:pPr>
      <w:rPr>
        <w:rFonts w:hint="default"/>
      </w:rPr>
    </w:lvl>
    <w:lvl w:ilvl="4">
      <w:start w:val="1"/>
      <w:numFmt w:val="decimal"/>
      <w:pStyle w:val="Heading5"/>
      <w:lvlText w:val="%1.%2.%3.%4.%5"/>
      <w:lvlJc w:val="left"/>
      <w:pPr>
        <w:tabs>
          <w:tab w:val="num" w:pos="1146"/>
        </w:tabs>
        <w:ind w:left="1146" w:hanging="1134"/>
      </w:pPr>
      <w:rPr>
        <w:rFonts w:hint="default"/>
      </w:rPr>
    </w:lvl>
    <w:lvl w:ilvl="5">
      <w:start w:val="1"/>
      <w:numFmt w:val="decimal"/>
      <w:pStyle w:val="Heading7"/>
      <w:lvlText w:val="%1.%2.%3.%4.%5.%6"/>
      <w:lvlJc w:val="left"/>
      <w:pPr>
        <w:tabs>
          <w:tab w:val="num" w:pos="1140"/>
        </w:tabs>
        <w:ind w:left="1140" w:hanging="1134"/>
      </w:pPr>
      <w:rPr>
        <w:rFonts w:hint="default"/>
      </w:rPr>
    </w:lvl>
    <w:lvl w:ilvl="6">
      <w:start w:val="1"/>
      <w:numFmt w:val="decimal"/>
      <w:lvlText w:val="%1.%2.%3.%4.%5.%6.%7"/>
      <w:lvlJc w:val="left"/>
      <w:pPr>
        <w:tabs>
          <w:tab w:val="num" w:pos="1302"/>
        </w:tabs>
        <w:ind w:left="1302" w:hanging="1296"/>
      </w:pPr>
      <w:rPr>
        <w:rFonts w:hint="default"/>
      </w:rPr>
    </w:lvl>
    <w:lvl w:ilvl="7">
      <w:start w:val="1"/>
      <w:numFmt w:val="decimal"/>
      <w:lvlText w:val="%1.%2.%3.%4.%5.%6.%7.%8"/>
      <w:lvlJc w:val="left"/>
      <w:pPr>
        <w:tabs>
          <w:tab w:val="num" w:pos="1446"/>
        </w:tabs>
        <w:ind w:left="1446" w:hanging="1440"/>
      </w:pPr>
      <w:rPr>
        <w:rFonts w:hint="default"/>
      </w:rPr>
    </w:lvl>
    <w:lvl w:ilvl="8">
      <w:start w:val="1"/>
      <w:numFmt w:val="decimal"/>
      <w:lvlText w:val="%1.%2.%3.%4.%5.%6.%7.%8.%9"/>
      <w:lvlJc w:val="left"/>
      <w:pPr>
        <w:tabs>
          <w:tab w:val="num" w:pos="1590"/>
        </w:tabs>
        <w:ind w:left="1590" w:hanging="1584"/>
      </w:pPr>
      <w:rPr>
        <w:rFonts w:hint="default"/>
      </w:rPr>
    </w:lvl>
  </w:abstractNum>
  <w:abstractNum w:abstractNumId="16" w15:restartNumberingAfterBreak="0">
    <w:nsid w:val="13137FFC"/>
    <w:multiLevelType w:val="hybridMultilevel"/>
    <w:tmpl w:val="311432F0"/>
    <w:lvl w:ilvl="0" w:tplc="7C94DCFE">
      <w:start w:val="1"/>
      <w:numFmt w:val="bullet"/>
      <w:lvlText w:val=""/>
      <w:lvlJc w:val="left"/>
      <w:pPr>
        <w:ind w:left="1170" w:hanging="360"/>
      </w:pPr>
      <w:rPr>
        <w:rFonts w:ascii="Symbol" w:hAnsi="Symbol" w:hint="default"/>
        <w:sz w:val="18"/>
      </w:rPr>
    </w:lvl>
    <w:lvl w:ilvl="1" w:tplc="10090003">
      <w:start w:val="1"/>
      <w:numFmt w:val="bullet"/>
      <w:lvlText w:val="o"/>
      <w:lvlJc w:val="left"/>
      <w:pPr>
        <w:ind w:left="1890" w:hanging="360"/>
      </w:pPr>
      <w:rPr>
        <w:rFonts w:ascii="Courier New" w:hAnsi="Courier New" w:cs="Courier New" w:hint="default"/>
      </w:rPr>
    </w:lvl>
    <w:lvl w:ilvl="2" w:tplc="10090005">
      <w:start w:val="1"/>
      <w:numFmt w:val="bullet"/>
      <w:lvlText w:val=""/>
      <w:lvlJc w:val="left"/>
      <w:pPr>
        <w:ind w:left="2610" w:hanging="360"/>
      </w:pPr>
      <w:rPr>
        <w:rFonts w:ascii="Wingdings" w:hAnsi="Wingdings" w:hint="default"/>
      </w:rPr>
    </w:lvl>
    <w:lvl w:ilvl="3" w:tplc="10090001">
      <w:start w:val="1"/>
      <w:numFmt w:val="bullet"/>
      <w:lvlText w:val=""/>
      <w:lvlJc w:val="left"/>
      <w:pPr>
        <w:ind w:left="3330" w:hanging="360"/>
      </w:pPr>
      <w:rPr>
        <w:rFonts w:ascii="Symbol" w:hAnsi="Symbol" w:hint="default"/>
      </w:rPr>
    </w:lvl>
    <w:lvl w:ilvl="4" w:tplc="10090003">
      <w:start w:val="1"/>
      <w:numFmt w:val="bullet"/>
      <w:lvlText w:val="o"/>
      <w:lvlJc w:val="left"/>
      <w:pPr>
        <w:ind w:left="4050" w:hanging="360"/>
      </w:pPr>
      <w:rPr>
        <w:rFonts w:ascii="Courier New" w:hAnsi="Courier New" w:cs="Courier New" w:hint="default"/>
      </w:rPr>
    </w:lvl>
    <w:lvl w:ilvl="5" w:tplc="10090005">
      <w:start w:val="1"/>
      <w:numFmt w:val="bullet"/>
      <w:lvlText w:val=""/>
      <w:lvlJc w:val="left"/>
      <w:pPr>
        <w:ind w:left="4770" w:hanging="360"/>
      </w:pPr>
      <w:rPr>
        <w:rFonts w:ascii="Wingdings" w:hAnsi="Wingdings" w:hint="default"/>
      </w:rPr>
    </w:lvl>
    <w:lvl w:ilvl="6" w:tplc="10090001">
      <w:start w:val="1"/>
      <w:numFmt w:val="bullet"/>
      <w:lvlText w:val=""/>
      <w:lvlJc w:val="left"/>
      <w:pPr>
        <w:ind w:left="5490" w:hanging="360"/>
      </w:pPr>
      <w:rPr>
        <w:rFonts w:ascii="Symbol" w:hAnsi="Symbol" w:hint="default"/>
      </w:rPr>
    </w:lvl>
    <w:lvl w:ilvl="7" w:tplc="10090003">
      <w:start w:val="1"/>
      <w:numFmt w:val="bullet"/>
      <w:lvlText w:val="o"/>
      <w:lvlJc w:val="left"/>
      <w:pPr>
        <w:ind w:left="6210" w:hanging="360"/>
      </w:pPr>
      <w:rPr>
        <w:rFonts w:ascii="Courier New" w:hAnsi="Courier New" w:cs="Courier New" w:hint="default"/>
      </w:rPr>
    </w:lvl>
    <w:lvl w:ilvl="8" w:tplc="10090005">
      <w:start w:val="1"/>
      <w:numFmt w:val="bullet"/>
      <w:lvlText w:val=""/>
      <w:lvlJc w:val="left"/>
      <w:pPr>
        <w:ind w:left="6930" w:hanging="360"/>
      </w:pPr>
      <w:rPr>
        <w:rFonts w:ascii="Wingdings" w:hAnsi="Wingdings" w:hint="default"/>
      </w:rPr>
    </w:lvl>
  </w:abstractNum>
  <w:abstractNum w:abstractNumId="17" w15:restartNumberingAfterBreak="0">
    <w:nsid w:val="1A086422"/>
    <w:multiLevelType w:val="hybridMultilevel"/>
    <w:tmpl w:val="803A9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263628"/>
    <w:multiLevelType w:val="hybridMultilevel"/>
    <w:tmpl w:val="17B26C80"/>
    <w:lvl w:ilvl="0" w:tplc="2D7E8A10">
      <w:start w:val="1"/>
      <w:numFmt w:val="bullet"/>
      <w:pStyle w:val="TableBulletCondesned"/>
      <w:lvlText w:val=""/>
      <w:lvlJc w:val="left"/>
      <w:pPr>
        <w:tabs>
          <w:tab w:val="num" w:pos="341"/>
        </w:tabs>
        <w:ind w:left="341" w:hanging="284"/>
      </w:pPr>
      <w:rPr>
        <w:rFonts w:ascii="Symbol" w:hAnsi="Symbol" w:hint="default"/>
        <w:color w:val="FF000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D322E6B"/>
    <w:multiLevelType w:val="hybridMultilevel"/>
    <w:tmpl w:val="FB56DEB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20" w15:restartNumberingAfterBreak="0">
    <w:nsid w:val="1DFD1956"/>
    <w:multiLevelType w:val="hybridMultilevel"/>
    <w:tmpl w:val="5B9611D8"/>
    <w:lvl w:ilvl="0" w:tplc="697EA62A">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561709"/>
    <w:multiLevelType w:val="multilevel"/>
    <w:tmpl w:val="F858EDC4"/>
    <w:lvl w:ilvl="0">
      <w:start w:val="1"/>
      <w:numFmt w:val="upperLetter"/>
      <w:lvlText w:val="%1"/>
      <w:lvlJc w:val="left"/>
      <w:pPr>
        <w:tabs>
          <w:tab w:val="num" w:pos="789"/>
        </w:tabs>
        <w:ind w:left="789" w:hanging="432"/>
      </w:pPr>
      <w:rPr>
        <w:rFonts w:hint="default"/>
      </w:rPr>
    </w:lvl>
    <w:lvl w:ilvl="1">
      <w:start w:val="1"/>
      <w:numFmt w:val="decimal"/>
      <w:pStyle w:val="AppendixHeading2"/>
      <w:lvlText w:val="%1.%2"/>
      <w:lvlJc w:val="left"/>
      <w:pPr>
        <w:tabs>
          <w:tab w:val="num" w:pos="851"/>
        </w:tabs>
        <w:ind w:left="851" w:hanging="851"/>
      </w:pPr>
      <w:rPr>
        <w:rFonts w:hint="default"/>
      </w:rPr>
    </w:lvl>
    <w:lvl w:ilvl="2">
      <w:start w:val="1"/>
      <w:numFmt w:val="decimal"/>
      <w:pStyle w:val="AppendixHeading3"/>
      <w:lvlText w:val="%1.%2.%3"/>
      <w:lvlJc w:val="left"/>
      <w:pPr>
        <w:tabs>
          <w:tab w:val="num" w:pos="1077"/>
        </w:tabs>
        <w:ind w:left="1077" w:hanging="1077"/>
      </w:pPr>
      <w:rPr>
        <w:rFonts w:hint="default"/>
      </w:rPr>
    </w:lvl>
    <w:lvl w:ilvl="3">
      <w:start w:val="1"/>
      <w:numFmt w:val="decimal"/>
      <w:lvlText w:val="%1.%2.%3.%4"/>
      <w:lvlJc w:val="left"/>
      <w:pPr>
        <w:tabs>
          <w:tab w:val="num" w:pos="1221"/>
        </w:tabs>
        <w:ind w:left="1221" w:hanging="864"/>
      </w:pPr>
      <w:rPr>
        <w:rFonts w:hint="default"/>
      </w:rPr>
    </w:lvl>
    <w:lvl w:ilvl="4">
      <w:start w:val="1"/>
      <w:numFmt w:val="decimal"/>
      <w:lvlText w:val="%1.%2.%3.%4.%5"/>
      <w:lvlJc w:val="left"/>
      <w:pPr>
        <w:tabs>
          <w:tab w:val="num" w:pos="1365"/>
        </w:tabs>
        <w:ind w:left="1365" w:hanging="1008"/>
      </w:pPr>
      <w:rPr>
        <w:rFonts w:hint="default"/>
      </w:rPr>
    </w:lvl>
    <w:lvl w:ilvl="5">
      <w:start w:val="1"/>
      <w:numFmt w:val="decimal"/>
      <w:lvlText w:val="%1.%2.%3.%4.%5.%6"/>
      <w:lvlJc w:val="left"/>
      <w:pPr>
        <w:tabs>
          <w:tab w:val="num" w:pos="1509"/>
        </w:tabs>
        <w:ind w:left="1509" w:hanging="1152"/>
      </w:pPr>
      <w:rPr>
        <w:rFonts w:hint="default"/>
      </w:rPr>
    </w:lvl>
    <w:lvl w:ilvl="6">
      <w:start w:val="1"/>
      <w:numFmt w:val="decimal"/>
      <w:lvlText w:val="%1.%2.%3.%4.%5.%6.%7"/>
      <w:lvlJc w:val="left"/>
      <w:pPr>
        <w:tabs>
          <w:tab w:val="num" w:pos="1653"/>
        </w:tabs>
        <w:ind w:left="1653" w:hanging="1296"/>
      </w:pPr>
      <w:rPr>
        <w:rFonts w:hint="default"/>
      </w:rPr>
    </w:lvl>
    <w:lvl w:ilvl="7">
      <w:start w:val="1"/>
      <w:numFmt w:val="decimal"/>
      <w:lvlText w:val="%1.%2.%3.%4.%5.%6.%7.%8"/>
      <w:lvlJc w:val="left"/>
      <w:pPr>
        <w:tabs>
          <w:tab w:val="num" w:pos="1797"/>
        </w:tabs>
        <w:ind w:left="1797" w:hanging="1440"/>
      </w:pPr>
      <w:rPr>
        <w:rFonts w:hint="default"/>
      </w:rPr>
    </w:lvl>
    <w:lvl w:ilvl="8">
      <w:start w:val="1"/>
      <w:numFmt w:val="decimal"/>
      <w:lvlText w:val="%1.%2.%3.%4.%5.%6.%7.%8.%9"/>
      <w:lvlJc w:val="left"/>
      <w:pPr>
        <w:tabs>
          <w:tab w:val="num" w:pos="1941"/>
        </w:tabs>
        <w:ind w:left="1941" w:hanging="1584"/>
      </w:pPr>
      <w:rPr>
        <w:rFonts w:hint="default"/>
      </w:rPr>
    </w:lvl>
  </w:abstractNum>
  <w:abstractNum w:abstractNumId="22" w15:restartNumberingAfterBreak="0">
    <w:nsid w:val="24DF3163"/>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28C844F9"/>
    <w:multiLevelType w:val="multilevel"/>
    <w:tmpl w:val="8D04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372664"/>
    <w:multiLevelType w:val="hybridMultilevel"/>
    <w:tmpl w:val="0B3689B8"/>
    <w:lvl w:ilvl="0" w:tplc="4E660504">
      <w:start w:val="1"/>
      <w:numFmt w:val="bullet"/>
      <w:pStyle w:val="Bullet2"/>
      <w:lvlText w:val="-"/>
      <w:lvlJc w:val="left"/>
      <w:pPr>
        <w:tabs>
          <w:tab w:val="num" w:pos="1494"/>
        </w:tabs>
        <w:ind w:left="1494" w:hanging="360"/>
      </w:pPr>
      <w:rPr>
        <w:rFonts w:ascii="Courier New" w:hAnsi="Courier New" w:hint="default"/>
        <w:color w:val="FF0000"/>
      </w:rPr>
    </w:lvl>
    <w:lvl w:ilvl="1" w:tplc="EB92E784" w:tentative="1">
      <w:start w:val="1"/>
      <w:numFmt w:val="bullet"/>
      <w:lvlText w:val="o"/>
      <w:lvlJc w:val="left"/>
      <w:pPr>
        <w:tabs>
          <w:tab w:val="num" w:pos="1440"/>
        </w:tabs>
        <w:ind w:left="1440" w:hanging="360"/>
      </w:pPr>
      <w:rPr>
        <w:rFonts w:ascii="Courier New" w:hAnsi="Courier New" w:hint="default"/>
      </w:rPr>
    </w:lvl>
    <w:lvl w:ilvl="2" w:tplc="69F67E30" w:tentative="1">
      <w:start w:val="1"/>
      <w:numFmt w:val="bullet"/>
      <w:lvlText w:val=""/>
      <w:lvlJc w:val="left"/>
      <w:pPr>
        <w:tabs>
          <w:tab w:val="num" w:pos="2160"/>
        </w:tabs>
        <w:ind w:left="2160" w:hanging="360"/>
      </w:pPr>
      <w:rPr>
        <w:rFonts w:ascii="Wingdings" w:hAnsi="Wingdings" w:hint="default"/>
      </w:rPr>
    </w:lvl>
    <w:lvl w:ilvl="3" w:tplc="839C98BE" w:tentative="1">
      <w:start w:val="1"/>
      <w:numFmt w:val="bullet"/>
      <w:lvlText w:val=""/>
      <w:lvlJc w:val="left"/>
      <w:pPr>
        <w:tabs>
          <w:tab w:val="num" w:pos="2880"/>
        </w:tabs>
        <w:ind w:left="2880" w:hanging="360"/>
      </w:pPr>
      <w:rPr>
        <w:rFonts w:ascii="Symbol" w:hAnsi="Symbol" w:hint="default"/>
      </w:rPr>
    </w:lvl>
    <w:lvl w:ilvl="4" w:tplc="36FE1D04" w:tentative="1">
      <w:start w:val="1"/>
      <w:numFmt w:val="bullet"/>
      <w:lvlText w:val="o"/>
      <w:lvlJc w:val="left"/>
      <w:pPr>
        <w:tabs>
          <w:tab w:val="num" w:pos="3600"/>
        </w:tabs>
        <w:ind w:left="3600" w:hanging="360"/>
      </w:pPr>
      <w:rPr>
        <w:rFonts w:ascii="Courier New" w:hAnsi="Courier New" w:hint="default"/>
      </w:rPr>
    </w:lvl>
    <w:lvl w:ilvl="5" w:tplc="7472975A" w:tentative="1">
      <w:start w:val="1"/>
      <w:numFmt w:val="bullet"/>
      <w:lvlText w:val=""/>
      <w:lvlJc w:val="left"/>
      <w:pPr>
        <w:tabs>
          <w:tab w:val="num" w:pos="4320"/>
        </w:tabs>
        <w:ind w:left="4320" w:hanging="360"/>
      </w:pPr>
      <w:rPr>
        <w:rFonts w:ascii="Wingdings" w:hAnsi="Wingdings" w:hint="default"/>
      </w:rPr>
    </w:lvl>
    <w:lvl w:ilvl="6" w:tplc="03D0BA78" w:tentative="1">
      <w:start w:val="1"/>
      <w:numFmt w:val="bullet"/>
      <w:lvlText w:val=""/>
      <w:lvlJc w:val="left"/>
      <w:pPr>
        <w:tabs>
          <w:tab w:val="num" w:pos="5040"/>
        </w:tabs>
        <w:ind w:left="5040" w:hanging="360"/>
      </w:pPr>
      <w:rPr>
        <w:rFonts w:ascii="Symbol" w:hAnsi="Symbol" w:hint="default"/>
      </w:rPr>
    </w:lvl>
    <w:lvl w:ilvl="7" w:tplc="40263B72" w:tentative="1">
      <w:start w:val="1"/>
      <w:numFmt w:val="bullet"/>
      <w:lvlText w:val="o"/>
      <w:lvlJc w:val="left"/>
      <w:pPr>
        <w:tabs>
          <w:tab w:val="num" w:pos="5760"/>
        </w:tabs>
        <w:ind w:left="5760" w:hanging="360"/>
      </w:pPr>
      <w:rPr>
        <w:rFonts w:ascii="Courier New" w:hAnsi="Courier New" w:hint="default"/>
      </w:rPr>
    </w:lvl>
    <w:lvl w:ilvl="8" w:tplc="D034F39E"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49E4E7C"/>
    <w:multiLevelType w:val="hybridMultilevel"/>
    <w:tmpl w:val="DB8C4CC4"/>
    <w:lvl w:ilvl="0" w:tplc="82AA177E">
      <w:start w:val="1"/>
      <w:numFmt w:val="bullet"/>
      <w:pStyle w:val="SRBodyContentListBullets"/>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6" w15:restartNumberingAfterBreak="0">
    <w:nsid w:val="352872B2"/>
    <w:multiLevelType w:val="hybridMultilevel"/>
    <w:tmpl w:val="CBF4C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435369"/>
    <w:multiLevelType w:val="hybridMultilevel"/>
    <w:tmpl w:val="4D50893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28" w15:restartNumberingAfterBreak="0">
    <w:nsid w:val="431F2CD1"/>
    <w:multiLevelType w:val="hybridMultilevel"/>
    <w:tmpl w:val="338AA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2632D9"/>
    <w:multiLevelType w:val="multilevel"/>
    <w:tmpl w:val="C32A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D685009"/>
    <w:multiLevelType w:val="multilevel"/>
    <w:tmpl w:val="5000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0982175"/>
    <w:multiLevelType w:val="hybridMultilevel"/>
    <w:tmpl w:val="686A3824"/>
    <w:lvl w:ilvl="0" w:tplc="08090001">
      <w:start w:val="1"/>
      <w:numFmt w:val="bullet"/>
      <w:pStyle w:val="Bullet2NoSpaceBefore"/>
      <w:lvlText w:val=""/>
      <w:lvlJc w:val="left"/>
      <w:pPr>
        <w:tabs>
          <w:tab w:val="num" w:pos="2268"/>
        </w:tabs>
        <w:ind w:left="2268" w:hanging="1134"/>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32A3D3C"/>
    <w:multiLevelType w:val="multilevel"/>
    <w:tmpl w:val="B78A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32C0BBA"/>
    <w:multiLevelType w:val="multilevel"/>
    <w:tmpl w:val="39527742"/>
    <w:lvl w:ilvl="0">
      <w:start w:val="1"/>
      <w:numFmt w:val="decimal"/>
      <w:lvlText w:val="SR %1"/>
      <w:lvlJc w:val="left"/>
      <w:pPr>
        <w:tabs>
          <w:tab w:val="num" w:pos="720"/>
        </w:tabs>
        <w:ind w:left="360" w:hanging="360"/>
      </w:pPr>
      <w:rPr>
        <w:rFonts w:ascii="Arial" w:hAnsi="Arial" w:hint="default"/>
        <w:b/>
        <w:i w:val="0"/>
        <w:sz w:val="24"/>
      </w:rPr>
    </w:lvl>
    <w:lvl w:ilvl="1">
      <w:start w:val="1"/>
      <w:numFmt w:val="lowerLetter"/>
      <w:pStyle w:val="SRHeadingB"/>
      <w:lvlText w:val="SR (%2)"/>
      <w:lvlJc w:val="left"/>
      <w:pPr>
        <w:tabs>
          <w:tab w:val="num" w:pos="1080"/>
        </w:tabs>
        <w:ind w:left="720" w:hanging="360"/>
      </w:pPr>
      <w:rPr>
        <w:rFonts w:ascii="Arial" w:hAnsi="Arial" w:hint="default"/>
        <w:b w:val="0"/>
        <w:i w:val="0"/>
        <w:sz w:val="20"/>
      </w:rPr>
    </w:lvl>
    <w:lvl w:ilvl="2">
      <w:start w:val="1"/>
      <w:numFmt w:val="lowerRoman"/>
      <w:lvlText w:val="%3)"/>
      <w:lvlJc w:val="left"/>
      <w:pPr>
        <w:tabs>
          <w:tab w:val="num" w:pos="144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54841942"/>
    <w:multiLevelType w:val="multilevel"/>
    <w:tmpl w:val="639AAA3C"/>
    <w:styleLink w:val="ListBullets"/>
    <w:lvl w:ilvl="0">
      <w:start w:val="1"/>
      <w:numFmt w:val="bullet"/>
      <w:lvlText w:val=""/>
      <w:lvlJc w:val="left"/>
      <w:pPr>
        <w:tabs>
          <w:tab w:val="num" w:pos="567"/>
        </w:tabs>
        <w:ind w:left="567" w:hanging="283"/>
      </w:pPr>
      <w:rPr>
        <w:rFonts w:ascii="Symbol" w:hAnsi="Symbol" w:hint="default"/>
        <w:color w:val="auto"/>
        <w:sz w:val="20"/>
      </w:rPr>
    </w:lvl>
    <w:lvl w:ilvl="1">
      <w:start w:val="1"/>
      <w:numFmt w:val="bullet"/>
      <w:lvlText w:val="○"/>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Times New Roman" w:hAnsi="Times New Roman" w:cs="Times New Roman" w:hint="default"/>
        <w:sz w:val="16"/>
      </w:rPr>
    </w:lvl>
    <w:lvl w:ilvl="3">
      <w:start w:val="1"/>
      <w:numFmt w:val="bullet"/>
      <w:lvlText w:val="►"/>
      <w:lvlJc w:val="left"/>
      <w:pPr>
        <w:tabs>
          <w:tab w:val="num" w:pos="1418"/>
        </w:tabs>
        <w:ind w:left="1418" w:hanging="284"/>
      </w:pPr>
      <w:rPr>
        <w:rFonts w:ascii="Times New Roman" w:hAnsi="Times New Roman" w:cs="Times New Roman" w:hint="default"/>
      </w:rPr>
    </w:lvl>
    <w:lvl w:ilvl="4">
      <w:start w:val="1"/>
      <w:numFmt w:val="bullet"/>
      <w:lvlText w:val="o"/>
      <w:lvlJc w:val="left"/>
      <w:pPr>
        <w:tabs>
          <w:tab w:val="num" w:pos="1701"/>
        </w:tabs>
        <w:ind w:left="1701" w:hanging="283"/>
      </w:pPr>
      <w:rPr>
        <w:rFonts w:ascii="Courier New" w:hAnsi="Courier New" w:hint="default"/>
      </w:rPr>
    </w:lvl>
    <w:lvl w:ilvl="5">
      <w:start w:val="1"/>
      <w:numFmt w:val="bullet"/>
      <w:lvlText w:val=""/>
      <w:lvlJc w:val="left"/>
      <w:pPr>
        <w:tabs>
          <w:tab w:val="num" w:pos="1985"/>
        </w:tabs>
        <w:ind w:left="1985" w:hanging="284"/>
      </w:pPr>
      <w:rPr>
        <w:rFonts w:ascii="Wingdings" w:hAnsi="Wingdings" w:hint="default"/>
      </w:rPr>
    </w:lvl>
    <w:lvl w:ilvl="6">
      <w:start w:val="1"/>
      <w:numFmt w:val="bullet"/>
      <w:lvlText w:val=""/>
      <w:lvlJc w:val="left"/>
      <w:pPr>
        <w:tabs>
          <w:tab w:val="num" w:pos="2268"/>
        </w:tabs>
        <w:ind w:left="2268" w:hanging="283"/>
      </w:pPr>
      <w:rPr>
        <w:rFonts w:ascii="Symbol" w:hAnsi="Symbol" w:hint="default"/>
      </w:rPr>
    </w:lvl>
    <w:lvl w:ilvl="7">
      <w:start w:val="1"/>
      <w:numFmt w:val="bullet"/>
      <w:lvlText w:val="o"/>
      <w:lvlJc w:val="left"/>
      <w:pPr>
        <w:tabs>
          <w:tab w:val="num" w:pos="2552"/>
        </w:tabs>
        <w:ind w:left="2552" w:hanging="284"/>
      </w:pPr>
      <w:rPr>
        <w:rFonts w:ascii="Courier New" w:hAnsi="Courier New" w:hint="default"/>
      </w:rPr>
    </w:lvl>
    <w:lvl w:ilvl="8">
      <w:start w:val="1"/>
      <w:numFmt w:val="bullet"/>
      <w:lvlText w:val=""/>
      <w:lvlJc w:val="left"/>
      <w:pPr>
        <w:tabs>
          <w:tab w:val="num" w:pos="3119"/>
        </w:tabs>
        <w:ind w:left="3119" w:hanging="284"/>
      </w:pPr>
      <w:rPr>
        <w:rFonts w:ascii="Wingdings" w:hAnsi="Wingdings" w:hint="default"/>
      </w:rPr>
    </w:lvl>
  </w:abstractNum>
  <w:abstractNum w:abstractNumId="35" w15:restartNumberingAfterBreak="0">
    <w:nsid w:val="5D9617DC"/>
    <w:multiLevelType w:val="multilevel"/>
    <w:tmpl w:val="1F20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A54779"/>
    <w:multiLevelType w:val="hybridMultilevel"/>
    <w:tmpl w:val="27182F38"/>
    <w:lvl w:ilvl="0" w:tplc="F9C6B472">
      <w:start w:val="1"/>
      <w:numFmt w:val="bullet"/>
      <w:pStyle w:val="SRBodyContentParaBullets"/>
      <w:lvlText w:val=""/>
      <w:lvlJc w:val="left"/>
      <w:pPr>
        <w:ind w:left="1170" w:hanging="360"/>
      </w:pPr>
      <w:rPr>
        <w:rFonts w:ascii="Symbol" w:hAnsi="Symbol" w:hint="default"/>
      </w:rPr>
    </w:lvl>
    <w:lvl w:ilvl="1" w:tplc="10090003">
      <w:start w:val="1"/>
      <w:numFmt w:val="bullet"/>
      <w:lvlText w:val="o"/>
      <w:lvlJc w:val="left"/>
      <w:pPr>
        <w:ind w:left="1890" w:hanging="360"/>
      </w:pPr>
      <w:rPr>
        <w:rFonts w:ascii="Courier New" w:hAnsi="Courier New" w:cs="Courier New" w:hint="default"/>
      </w:rPr>
    </w:lvl>
    <w:lvl w:ilvl="2" w:tplc="10090005" w:tentative="1">
      <w:start w:val="1"/>
      <w:numFmt w:val="bullet"/>
      <w:lvlText w:val=""/>
      <w:lvlJc w:val="left"/>
      <w:pPr>
        <w:ind w:left="2610" w:hanging="360"/>
      </w:pPr>
      <w:rPr>
        <w:rFonts w:ascii="Wingdings" w:hAnsi="Wingdings" w:hint="default"/>
      </w:rPr>
    </w:lvl>
    <w:lvl w:ilvl="3" w:tplc="10090001" w:tentative="1">
      <w:start w:val="1"/>
      <w:numFmt w:val="bullet"/>
      <w:lvlText w:val=""/>
      <w:lvlJc w:val="left"/>
      <w:pPr>
        <w:ind w:left="3330" w:hanging="360"/>
      </w:pPr>
      <w:rPr>
        <w:rFonts w:ascii="Symbol" w:hAnsi="Symbol" w:hint="default"/>
      </w:rPr>
    </w:lvl>
    <w:lvl w:ilvl="4" w:tplc="10090003" w:tentative="1">
      <w:start w:val="1"/>
      <w:numFmt w:val="bullet"/>
      <w:lvlText w:val="o"/>
      <w:lvlJc w:val="left"/>
      <w:pPr>
        <w:ind w:left="4050" w:hanging="360"/>
      </w:pPr>
      <w:rPr>
        <w:rFonts w:ascii="Courier New" w:hAnsi="Courier New" w:cs="Courier New" w:hint="default"/>
      </w:rPr>
    </w:lvl>
    <w:lvl w:ilvl="5" w:tplc="10090005" w:tentative="1">
      <w:start w:val="1"/>
      <w:numFmt w:val="bullet"/>
      <w:lvlText w:val=""/>
      <w:lvlJc w:val="left"/>
      <w:pPr>
        <w:ind w:left="4770" w:hanging="360"/>
      </w:pPr>
      <w:rPr>
        <w:rFonts w:ascii="Wingdings" w:hAnsi="Wingdings" w:hint="default"/>
      </w:rPr>
    </w:lvl>
    <w:lvl w:ilvl="6" w:tplc="10090001" w:tentative="1">
      <w:start w:val="1"/>
      <w:numFmt w:val="bullet"/>
      <w:lvlText w:val=""/>
      <w:lvlJc w:val="left"/>
      <w:pPr>
        <w:ind w:left="5490" w:hanging="360"/>
      </w:pPr>
      <w:rPr>
        <w:rFonts w:ascii="Symbol" w:hAnsi="Symbol" w:hint="default"/>
      </w:rPr>
    </w:lvl>
    <w:lvl w:ilvl="7" w:tplc="10090003" w:tentative="1">
      <w:start w:val="1"/>
      <w:numFmt w:val="bullet"/>
      <w:lvlText w:val="o"/>
      <w:lvlJc w:val="left"/>
      <w:pPr>
        <w:ind w:left="6210" w:hanging="360"/>
      </w:pPr>
      <w:rPr>
        <w:rFonts w:ascii="Courier New" w:hAnsi="Courier New" w:cs="Courier New" w:hint="default"/>
      </w:rPr>
    </w:lvl>
    <w:lvl w:ilvl="8" w:tplc="10090005" w:tentative="1">
      <w:start w:val="1"/>
      <w:numFmt w:val="bullet"/>
      <w:lvlText w:val=""/>
      <w:lvlJc w:val="left"/>
      <w:pPr>
        <w:ind w:left="6930" w:hanging="360"/>
      </w:pPr>
      <w:rPr>
        <w:rFonts w:ascii="Wingdings" w:hAnsi="Wingdings" w:hint="default"/>
      </w:rPr>
    </w:lvl>
  </w:abstractNum>
  <w:abstractNum w:abstractNumId="37" w15:restartNumberingAfterBreak="0">
    <w:nsid w:val="5E676ADA"/>
    <w:multiLevelType w:val="multilevel"/>
    <w:tmpl w:val="ADCC0184"/>
    <w:lvl w:ilvl="0">
      <w:start w:val="1"/>
      <w:numFmt w:val="upperLetter"/>
      <w:pStyle w:val="AppendixHeading1"/>
      <w:lvlText w:val="%1"/>
      <w:lvlJc w:val="left"/>
      <w:pPr>
        <w:tabs>
          <w:tab w:val="num" w:pos="851"/>
        </w:tabs>
        <w:ind w:left="851" w:hanging="851"/>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8" w15:restartNumberingAfterBreak="0">
    <w:nsid w:val="5F4D4502"/>
    <w:multiLevelType w:val="hybridMultilevel"/>
    <w:tmpl w:val="BAA02C7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1C1ED0"/>
    <w:multiLevelType w:val="hybridMultilevel"/>
    <w:tmpl w:val="76BA2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340285"/>
    <w:multiLevelType w:val="hybridMultilevel"/>
    <w:tmpl w:val="99445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8F34ED"/>
    <w:multiLevelType w:val="multilevel"/>
    <w:tmpl w:val="AEFEB328"/>
    <w:styleLink w:val="ListNumbers"/>
    <w:lvl w:ilvl="0">
      <w:start w:val="1"/>
      <w:numFmt w:val="decimal"/>
      <w:lvlText w:val="%1."/>
      <w:lvlJc w:val="left"/>
      <w:pPr>
        <w:tabs>
          <w:tab w:val="num" w:pos="567"/>
        </w:tabs>
        <w:ind w:left="567" w:hanging="283"/>
      </w:pPr>
      <w:rPr>
        <w:rFonts w:hint="default"/>
      </w:rPr>
    </w:lvl>
    <w:lvl w:ilvl="1">
      <w:start w:val="1"/>
      <w:numFmt w:val="lowerLetter"/>
      <w:lvlText w:val="%2."/>
      <w:lvlJc w:val="left"/>
      <w:pPr>
        <w:tabs>
          <w:tab w:val="num" w:pos="851"/>
        </w:tabs>
        <w:ind w:left="851" w:hanging="284"/>
      </w:pPr>
      <w:rPr>
        <w:rFonts w:hint="default"/>
      </w:rPr>
    </w:lvl>
    <w:lvl w:ilvl="2">
      <w:start w:val="1"/>
      <w:numFmt w:val="lowerRoman"/>
      <w:lvlText w:val="%3."/>
      <w:lvlJc w:val="left"/>
      <w:pPr>
        <w:tabs>
          <w:tab w:val="num" w:pos="1134"/>
        </w:tabs>
        <w:ind w:left="1134" w:hanging="283"/>
      </w:pPr>
      <w:rPr>
        <w:rFonts w:hint="default"/>
      </w:rPr>
    </w:lvl>
    <w:lvl w:ilvl="3">
      <w:start w:val="1"/>
      <w:numFmt w:val="decimal"/>
      <w:lvlText w:val="%4."/>
      <w:lvlJc w:val="left"/>
      <w:pPr>
        <w:tabs>
          <w:tab w:val="num" w:pos="1418"/>
        </w:tabs>
        <w:ind w:left="1418" w:hanging="284"/>
      </w:pPr>
      <w:rPr>
        <w:rFonts w:hint="default"/>
      </w:rPr>
    </w:lvl>
    <w:lvl w:ilvl="4">
      <w:start w:val="1"/>
      <w:numFmt w:val="lowerRoman"/>
      <w:lvlText w:val="%5."/>
      <w:lvlJc w:val="left"/>
      <w:pPr>
        <w:tabs>
          <w:tab w:val="num" w:pos="1701"/>
        </w:tabs>
        <w:ind w:left="1701" w:hanging="283"/>
      </w:pPr>
      <w:rPr>
        <w:rFonts w:hint="default"/>
      </w:rPr>
    </w:lvl>
    <w:lvl w:ilvl="5">
      <w:start w:val="1"/>
      <w:numFmt w:val="lowerLetter"/>
      <w:lvlText w:val="%6."/>
      <w:lvlJc w:val="left"/>
      <w:pPr>
        <w:tabs>
          <w:tab w:val="num" w:pos="1985"/>
        </w:tabs>
        <w:ind w:left="1985" w:hanging="284"/>
      </w:pPr>
      <w:rPr>
        <w:rFonts w:hint="default"/>
      </w:rPr>
    </w:lvl>
    <w:lvl w:ilvl="6">
      <w:start w:val="1"/>
      <w:numFmt w:val="decimal"/>
      <w:lvlText w:val="%7."/>
      <w:lvlJc w:val="left"/>
      <w:pPr>
        <w:tabs>
          <w:tab w:val="num" w:pos="2268"/>
        </w:tabs>
        <w:ind w:left="2268" w:hanging="283"/>
      </w:pPr>
      <w:rPr>
        <w:rFonts w:hint="default"/>
      </w:rPr>
    </w:lvl>
    <w:lvl w:ilvl="7">
      <w:start w:val="1"/>
      <w:numFmt w:val="lowerLetter"/>
      <w:lvlText w:val="%8."/>
      <w:lvlJc w:val="left"/>
      <w:pPr>
        <w:tabs>
          <w:tab w:val="num" w:pos="2552"/>
        </w:tabs>
        <w:ind w:left="2552" w:hanging="284"/>
      </w:pPr>
      <w:rPr>
        <w:rFonts w:hint="default"/>
      </w:rPr>
    </w:lvl>
    <w:lvl w:ilvl="8">
      <w:start w:val="1"/>
      <w:numFmt w:val="lowerRoman"/>
      <w:lvlText w:val="%9."/>
      <w:lvlJc w:val="left"/>
      <w:pPr>
        <w:tabs>
          <w:tab w:val="num" w:pos="2835"/>
        </w:tabs>
        <w:ind w:left="2835" w:hanging="283"/>
      </w:pPr>
      <w:rPr>
        <w:rFonts w:hint="default"/>
      </w:rPr>
    </w:lvl>
  </w:abstractNum>
  <w:abstractNum w:abstractNumId="42" w15:restartNumberingAfterBreak="0">
    <w:nsid w:val="6FBD79D0"/>
    <w:multiLevelType w:val="multilevel"/>
    <w:tmpl w:val="D7EE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08E421E"/>
    <w:multiLevelType w:val="multilevel"/>
    <w:tmpl w:val="A48298A6"/>
    <w:lvl w:ilvl="0">
      <w:start w:val="1"/>
      <w:numFmt w:val="none"/>
      <w:pStyle w:val="Appendix1Continuous"/>
      <w:suff w:val="nothing"/>
      <w:lvlText w:val="%1"/>
      <w:lvlJc w:val="left"/>
      <w:pPr>
        <w:ind w:left="0" w:firstLine="0"/>
      </w:pPr>
      <w:rPr>
        <w:rFonts w:hint="default"/>
      </w:rPr>
    </w:lvl>
    <w:lvl w:ilvl="1">
      <w:start w:val="1"/>
      <w:numFmt w:val="none"/>
      <w:lvlRestart w:val="0"/>
      <w:suff w:val="nothing"/>
      <w:lvlText w:val="%1"/>
      <w:lvlJc w:val="left"/>
      <w:pPr>
        <w:ind w:left="0" w:firstLine="0"/>
      </w:pPr>
      <w:rPr>
        <w:rFonts w:hint="default"/>
      </w:rPr>
    </w:lvl>
    <w:lvl w:ilvl="2">
      <w:start w:val="1"/>
      <w:numFmt w:val="none"/>
      <w:suff w:val="nothing"/>
      <w:lvlText w:val="%1"/>
      <w:lvlJc w:val="left"/>
      <w:pPr>
        <w:ind w:left="0" w:firstLine="0"/>
      </w:pPr>
      <w:rPr>
        <w:rFonts w:hint="default"/>
      </w:rPr>
    </w:lvl>
    <w:lvl w:ilvl="3">
      <w:start w:val="1"/>
      <w:numFmt w:val="none"/>
      <w:suff w:val="nothing"/>
      <w:lvlText w:val="%1"/>
      <w:lvlJc w:val="left"/>
      <w:pPr>
        <w:ind w:left="2268" w:hanging="2268"/>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15:restartNumberingAfterBreak="0">
    <w:nsid w:val="732C4071"/>
    <w:multiLevelType w:val="multilevel"/>
    <w:tmpl w:val="0196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71F34C3"/>
    <w:multiLevelType w:val="multilevel"/>
    <w:tmpl w:val="08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6" w15:restartNumberingAfterBreak="0">
    <w:nsid w:val="776A6D5E"/>
    <w:multiLevelType w:val="multilevel"/>
    <w:tmpl w:val="E248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BD4453F"/>
    <w:multiLevelType w:val="multilevel"/>
    <w:tmpl w:val="AAC0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C6A2F33"/>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13"/>
  </w:num>
  <w:num w:numId="2">
    <w:abstractNumId w:val="24"/>
  </w:num>
  <w:num w:numId="3">
    <w:abstractNumId w:val="18"/>
  </w:num>
  <w:num w:numId="4">
    <w:abstractNumId w:val="22"/>
  </w:num>
  <w:num w:numId="5">
    <w:abstractNumId w:val="31"/>
  </w:num>
  <w:num w:numId="6">
    <w:abstractNumId w:val="9"/>
  </w:num>
  <w:num w:numId="7">
    <w:abstractNumId w:val="43"/>
  </w:num>
  <w:num w:numId="8">
    <w:abstractNumId w:val="34"/>
  </w:num>
  <w:num w:numId="9">
    <w:abstractNumId w:val="41"/>
  </w:num>
  <w:num w:numId="10">
    <w:abstractNumId w:val="33"/>
  </w:num>
  <w:num w:numId="11">
    <w:abstractNumId w:val="48"/>
  </w:num>
  <w:num w:numId="12">
    <w:abstractNumId w:val="45"/>
  </w:num>
  <w:num w:numId="13">
    <w:abstractNumId w:val="15"/>
  </w:num>
  <w:num w:numId="14">
    <w:abstractNumId w:val="37"/>
  </w:num>
  <w:num w:numId="15">
    <w:abstractNumId w:val="21"/>
  </w:num>
  <w:num w:numId="16">
    <w:abstractNumId w:val="36"/>
  </w:num>
  <w:num w:numId="17">
    <w:abstractNumId w:val="25"/>
  </w:num>
  <w:num w:numId="18">
    <w:abstractNumId w:val="19"/>
  </w:num>
  <w:num w:numId="19">
    <w:abstractNumId w:val="27"/>
  </w:num>
  <w:num w:numId="20">
    <w:abstractNumId w:val="16"/>
  </w:num>
  <w:num w:numId="21">
    <w:abstractNumId w:val="46"/>
  </w:num>
  <w:num w:numId="22">
    <w:abstractNumId w:val="23"/>
  </w:num>
  <w:num w:numId="23">
    <w:abstractNumId w:val="44"/>
  </w:num>
  <w:num w:numId="24">
    <w:abstractNumId w:val="30"/>
  </w:num>
  <w:num w:numId="25">
    <w:abstractNumId w:val="32"/>
  </w:num>
  <w:num w:numId="26">
    <w:abstractNumId w:val="10"/>
  </w:num>
  <w:num w:numId="27">
    <w:abstractNumId w:val="42"/>
  </w:num>
  <w:num w:numId="28">
    <w:abstractNumId w:val="47"/>
  </w:num>
  <w:num w:numId="29">
    <w:abstractNumId w:val="29"/>
  </w:num>
  <w:num w:numId="30">
    <w:abstractNumId w:val="12"/>
  </w:num>
  <w:num w:numId="31">
    <w:abstractNumId w:val="40"/>
  </w:num>
  <w:num w:numId="32">
    <w:abstractNumId w:val="38"/>
  </w:num>
  <w:num w:numId="33">
    <w:abstractNumId w:val="17"/>
  </w:num>
  <w:num w:numId="34">
    <w:abstractNumId w:val="11"/>
  </w:num>
  <w:num w:numId="35">
    <w:abstractNumId w:val="35"/>
  </w:num>
  <w:num w:numId="36">
    <w:abstractNumId w:val="39"/>
  </w:num>
  <w:num w:numId="37">
    <w:abstractNumId w:val="20"/>
  </w:num>
  <w:num w:numId="38">
    <w:abstractNumId w:val="14"/>
  </w:num>
  <w:num w:numId="39">
    <w:abstractNumId w:val="26"/>
  </w:num>
  <w:num w:numId="40">
    <w:abstractNumId w:val="2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851"/>
  <w:clickAndTypeStyle w:val="BodyText"/>
  <w:defaultTableStyle w:val="Style1"/>
  <w:drawingGridHorizontalSpacing w:val="100"/>
  <w:displayHorizontalDrawingGridEvery w:val="2"/>
  <w:noPunctuationKerning/>
  <w:characterSpacingControl w:val="doNotCompress"/>
  <w:doNotValidateAgainstSchema/>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0441"/>
    <w:rsid w:val="00000478"/>
    <w:rsid w:val="00001831"/>
    <w:rsid w:val="00001F8A"/>
    <w:rsid w:val="00002383"/>
    <w:rsid w:val="000029AF"/>
    <w:rsid w:val="00002A26"/>
    <w:rsid w:val="00003176"/>
    <w:rsid w:val="0000351E"/>
    <w:rsid w:val="000039F4"/>
    <w:rsid w:val="000040C8"/>
    <w:rsid w:val="000047BF"/>
    <w:rsid w:val="00004940"/>
    <w:rsid w:val="00004FE8"/>
    <w:rsid w:val="0000533C"/>
    <w:rsid w:val="0000567E"/>
    <w:rsid w:val="00005894"/>
    <w:rsid w:val="0000637C"/>
    <w:rsid w:val="00006699"/>
    <w:rsid w:val="000068C9"/>
    <w:rsid w:val="00006E3E"/>
    <w:rsid w:val="0000767E"/>
    <w:rsid w:val="00007AC3"/>
    <w:rsid w:val="00010040"/>
    <w:rsid w:val="00010706"/>
    <w:rsid w:val="000107C8"/>
    <w:rsid w:val="00010C4E"/>
    <w:rsid w:val="00010C7E"/>
    <w:rsid w:val="00011859"/>
    <w:rsid w:val="000118A2"/>
    <w:rsid w:val="00011D90"/>
    <w:rsid w:val="00011DFA"/>
    <w:rsid w:val="00011F68"/>
    <w:rsid w:val="000123A4"/>
    <w:rsid w:val="00012506"/>
    <w:rsid w:val="00013144"/>
    <w:rsid w:val="000132D7"/>
    <w:rsid w:val="00013363"/>
    <w:rsid w:val="00013E5A"/>
    <w:rsid w:val="00013FE5"/>
    <w:rsid w:val="000155D3"/>
    <w:rsid w:val="000155EB"/>
    <w:rsid w:val="00015B13"/>
    <w:rsid w:val="00015FFE"/>
    <w:rsid w:val="0001610D"/>
    <w:rsid w:val="00016CA2"/>
    <w:rsid w:val="00017886"/>
    <w:rsid w:val="000202BF"/>
    <w:rsid w:val="00020462"/>
    <w:rsid w:val="00020864"/>
    <w:rsid w:val="000213E3"/>
    <w:rsid w:val="00021AE2"/>
    <w:rsid w:val="00021CB6"/>
    <w:rsid w:val="0002204A"/>
    <w:rsid w:val="00022829"/>
    <w:rsid w:val="00022DDB"/>
    <w:rsid w:val="00023834"/>
    <w:rsid w:val="00023B56"/>
    <w:rsid w:val="00023B68"/>
    <w:rsid w:val="00023C95"/>
    <w:rsid w:val="0002421E"/>
    <w:rsid w:val="00025257"/>
    <w:rsid w:val="000253A6"/>
    <w:rsid w:val="00025A57"/>
    <w:rsid w:val="00025D28"/>
    <w:rsid w:val="000262E0"/>
    <w:rsid w:val="00026714"/>
    <w:rsid w:val="000268AA"/>
    <w:rsid w:val="00026BC1"/>
    <w:rsid w:val="0002739A"/>
    <w:rsid w:val="000274DE"/>
    <w:rsid w:val="0002779D"/>
    <w:rsid w:val="000318DB"/>
    <w:rsid w:val="000323B5"/>
    <w:rsid w:val="00032622"/>
    <w:rsid w:val="00032C58"/>
    <w:rsid w:val="0003498A"/>
    <w:rsid w:val="00035137"/>
    <w:rsid w:val="00035234"/>
    <w:rsid w:val="00035526"/>
    <w:rsid w:val="00035CE8"/>
    <w:rsid w:val="00035E60"/>
    <w:rsid w:val="000369D1"/>
    <w:rsid w:val="00037656"/>
    <w:rsid w:val="0003788E"/>
    <w:rsid w:val="00037F52"/>
    <w:rsid w:val="000405B6"/>
    <w:rsid w:val="000405C0"/>
    <w:rsid w:val="000409AA"/>
    <w:rsid w:val="000409E7"/>
    <w:rsid w:val="00041A18"/>
    <w:rsid w:val="00042D3E"/>
    <w:rsid w:val="000435E5"/>
    <w:rsid w:val="000438AF"/>
    <w:rsid w:val="00044193"/>
    <w:rsid w:val="000442DF"/>
    <w:rsid w:val="00044341"/>
    <w:rsid w:val="00044475"/>
    <w:rsid w:val="00044DE0"/>
    <w:rsid w:val="00044DEE"/>
    <w:rsid w:val="000458E5"/>
    <w:rsid w:val="0004639D"/>
    <w:rsid w:val="00046A01"/>
    <w:rsid w:val="0004708D"/>
    <w:rsid w:val="000470E3"/>
    <w:rsid w:val="00051383"/>
    <w:rsid w:val="00051479"/>
    <w:rsid w:val="000514A0"/>
    <w:rsid w:val="000518F9"/>
    <w:rsid w:val="00051AFE"/>
    <w:rsid w:val="0005213D"/>
    <w:rsid w:val="0005278A"/>
    <w:rsid w:val="00052DD1"/>
    <w:rsid w:val="00052F4E"/>
    <w:rsid w:val="0005311F"/>
    <w:rsid w:val="00053424"/>
    <w:rsid w:val="00053CF6"/>
    <w:rsid w:val="00054036"/>
    <w:rsid w:val="00054201"/>
    <w:rsid w:val="000545FA"/>
    <w:rsid w:val="0005486B"/>
    <w:rsid w:val="00054CA3"/>
    <w:rsid w:val="0005505A"/>
    <w:rsid w:val="0005553E"/>
    <w:rsid w:val="00055C07"/>
    <w:rsid w:val="000562E6"/>
    <w:rsid w:val="00056331"/>
    <w:rsid w:val="00056832"/>
    <w:rsid w:val="00056CD3"/>
    <w:rsid w:val="000573C5"/>
    <w:rsid w:val="0005743A"/>
    <w:rsid w:val="0006039B"/>
    <w:rsid w:val="00060F84"/>
    <w:rsid w:val="00061017"/>
    <w:rsid w:val="00061113"/>
    <w:rsid w:val="000630E4"/>
    <w:rsid w:val="0006342F"/>
    <w:rsid w:val="00063ABF"/>
    <w:rsid w:val="00065004"/>
    <w:rsid w:val="000659EA"/>
    <w:rsid w:val="00065A70"/>
    <w:rsid w:val="00065ABA"/>
    <w:rsid w:val="00065AF8"/>
    <w:rsid w:val="00065DE3"/>
    <w:rsid w:val="00066847"/>
    <w:rsid w:val="000668A9"/>
    <w:rsid w:val="00066B88"/>
    <w:rsid w:val="00066F26"/>
    <w:rsid w:val="000677CE"/>
    <w:rsid w:val="00070341"/>
    <w:rsid w:val="000708F5"/>
    <w:rsid w:val="00071620"/>
    <w:rsid w:val="00071941"/>
    <w:rsid w:val="00071966"/>
    <w:rsid w:val="00071B55"/>
    <w:rsid w:val="00071C64"/>
    <w:rsid w:val="00071D36"/>
    <w:rsid w:val="000721BF"/>
    <w:rsid w:val="00073091"/>
    <w:rsid w:val="0007334B"/>
    <w:rsid w:val="000733CA"/>
    <w:rsid w:val="00074448"/>
    <w:rsid w:val="000748A5"/>
    <w:rsid w:val="000754B8"/>
    <w:rsid w:val="000756E5"/>
    <w:rsid w:val="00075E3E"/>
    <w:rsid w:val="00076F03"/>
    <w:rsid w:val="0007704D"/>
    <w:rsid w:val="0007787F"/>
    <w:rsid w:val="0007788C"/>
    <w:rsid w:val="00077A90"/>
    <w:rsid w:val="0008041B"/>
    <w:rsid w:val="00081927"/>
    <w:rsid w:val="000819C7"/>
    <w:rsid w:val="00081B57"/>
    <w:rsid w:val="00081BF8"/>
    <w:rsid w:val="00081C4A"/>
    <w:rsid w:val="00082483"/>
    <w:rsid w:val="00082C17"/>
    <w:rsid w:val="00082FEC"/>
    <w:rsid w:val="000832E4"/>
    <w:rsid w:val="00083F0E"/>
    <w:rsid w:val="00084A16"/>
    <w:rsid w:val="000853EF"/>
    <w:rsid w:val="0008609B"/>
    <w:rsid w:val="00086BFA"/>
    <w:rsid w:val="00086CD4"/>
    <w:rsid w:val="00087616"/>
    <w:rsid w:val="00087917"/>
    <w:rsid w:val="00090407"/>
    <w:rsid w:val="0009065B"/>
    <w:rsid w:val="000917F1"/>
    <w:rsid w:val="000919A5"/>
    <w:rsid w:val="00091AD2"/>
    <w:rsid w:val="00091C9B"/>
    <w:rsid w:val="00091D4B"/>
    <w:rsid w:val="0009243D"/>
    <w:rsid w:val="00092531"/>
    <w:rsid w:val="0009280B"/>
    <w:rsid w:val="000935A1"/>
    <w:rsid w:val="000937C2"/>
    <w:rsid w:val="00093D57"/>
    <w:rsid w:val="000943D7"/>
    <w:rsid w:val="000947A2"/>
    <w:rsid w:val="0009483E"/>
    <w:rsid w:val="00094D44"/>
    <w:rsid w:val="00094FB7"/>
    <w:rsid w:val="00095325"/>
    <w:rsid w:val="00095C87"/>
    <w:rsid w:val="00095F1E"/>
    <w:rsid w:val="000967D1"/>
    <w:rsid w:val="000970EE"/>
    <w:rsid w:val="00097864"/>
    <w:rsid w:val="00097928"/>
    <w:rsid w:val="000A0498"/>
    <w:rsid w:val="000A0766"/>
    <w:rsid w:val="000A137A"/>
    <w:rsid w:val="000A242C"/>
    <w:rsid w:val="000A263F"/>
    <w:rsid w:val="000A276F"/>
    <w:rsid w:val="000A2CB2"/>
    <w:rsid w:val="000A2E4A"/>
    <w:rsid w:val="000A3209"/>
    <w:rsid w:val="000A32FD"/>
    <w:rsid w:val="000A3CC5"/>
    <w:rsid w:val="000A4240"/>
    <w:rsid w:val="000A43E4"/>
    <w:rsid w:val="000A4AA8"/>
    <w:rsid w:val="000A4B39"/>
    <w:rsid w:val="000A4B75"/>
    <w:rsid w:val="000A5151"/>
    <w:rsid w:val="000A51CC"/>
    <w:rsid w:val="000A592D"/>
    <w:rsid w:val="000A5D6F"/>
    <w:rsid w:val="000A5FF9"/>
    <w:rsid w:val="000A6484"/>
    <w:rsid w:val="000A689B"/>
    <w:rsid w:val="000B0F7C"/>
    <w:rsid w:val="000B1494"/>
    <w:rsid w:val="000B1A5D"/>
    <w:rsid w:val="000B20F3"/>
    <w:rsid w:val="000B2174"/>
    <w:rsid w:val="000B2F9F"/>
    <w:rsid w:val="000B2FF0"/>
    <w:rsid w:val="000B386F"/>
    <w:rsid w:val="000B3AAB"/>
    <w:rsid w:val="000B3C92"/>
    <w:rsid w:val="000B41E2"/>
    <w:rsid w:val="000B4801"/>
    <w:rsid w:val="000B4B57"/>
    <w:rsid w:val="000B5571"/>
    <w:rsid w:val="000B59D1"/>
    <w:rsid w:val="000B5DE0"/>
    <w:rsid w:val="000B678B"/>
    <w:rsid w:val="000B6E9F"/>
    <w:rsid w:val="000B710A"/>
    <w:rsid w:val="000B7799"/>
    <w:rsid w:val="000B7896"/>
    <w:rsid w:val="000C0490"/>
    <w:rsid w:val="000C0E3E"/>
    <w:rsid w:val="000C1495"/>
    <w:rsid w:val="000C1758"/>
    <w:rsid w:val="000C2130"/>
    <w:rsid w:val="000C2C1B"/>
    <w:rsid w:val="000C3286"/>
    <w:rsid w:val="000C3620"/>
    <w:rsid w:val="000C3C76"/>
    <w:rsid w:val="000C45C5"/>
    <w:rsid w:val="000C4ADC"/>
    <w:rsid w:val="000C5266"/>
    <w:rsid w:val="000C54F8"/>
    <w:rsid w:val="000C586C"/>
    <w:rsid w:val="000C5C59"/>
    <w:rsid w:val="000C64B5"/>
    <w:rsid w:val="000C6C3E"/>
    <w:rsid w:val="000C71A6"/>
    <w:rsid w:val="000C7AD6"/>
    <w:rsid w:val="000C7D8B"/>
    <w:rsid w:val="000D03B8"/>
    <w:rsid w:val="000D0EA0"/>
    <w:rsid w:val="000D0F22"/>
    <w:rsid w:val="000D10D1"/>
    <w:rsid w:val="000D10F8"/>
    <w:rsid w:val="000D132D"/>
    <w:rsid w:val="000D133B"/>
    <w:rsid w:val="000D2036"/>
    <w:rsid w:val="000D2DC2"/>
    <w:rsid w:val="000D3033"/>
    <w:rsid w:val="000D3522"/>
    <w:rsid w:val="000D4011"/>
    <w:rsid w:val="000D4272"/>
    <w:rsid w:val="000D45FE"/>
    <w:rsid w:val="000D4A54"/>
    <w:rsid w:val="000D4C68"/>
    <w:rsid w:val="000D4DC6"/>
    <w:rsid w:val="000D5675"/>
    <w:rsid w:val="000D5964"/>
    <w:rsid w:val="000D5C50"/>
    <w:rsid w:val="000D68B4"/>
    <w:rsid w:val="000D70C4"/>
    <w:rsid w:val="000D7A97"/>
    <w:rsid w:val="000D7F6F"/>
    <w:rsid w:val="000E0121"/>
    <w:rsid w:val="000E0198"/>
    <w:rsid w:val="000E07FA"/>
    <w:rsid w:val="000E0E62"/>
    <w:rsid w:val="000E1CF3"/>
    <w:rsid w:val="000E1D93"/>
    <w:rsid w:val="000E23FF"/>
    <w:rsid w:val="000E2461"/>
    <w:rsid w:val="000E30CD"/>
    <w:rsid w:val="000E4D74"/>
    <w:rsid w:val="000E4DA2"/>
    <w:rsid w:val="000E5A50"/>
    <w:rsid w:val="000E5B7F"/>
    <w:rsid w:val="000E5C01"/>
    <w:rsid w:val="000E5D02"/>
    <w:rsid w:val="000E5E96"/>
    <w:rsid w:val="000E6625"/>
    <w:rsid w:val="000E6C88"/>
    <w:rsid w:val="000E7062"/>
    <w:rsid w:val="000E7177"/>
    <w:rsid w:val="000E793E"/>
    <w:rsid w:val="000E7C06"/>
    <w:rsid w:val="000F03CE"/>
    <w:rsid w:val="000F049E"/>
    <w:rsid w:val="000F067C"/>
    <w:rsid w:val="000F0BF2"/>
    <w:rsid w:val="000F0CC6"/>
    <w:rsid w:val="000F0D76"/>
    <w:rsid w:val="000F1120"/>
    <w:rsid w:val="000F1150"/>
    <w:rsid w:val="000F1A5A"/>
    <w:rsid w:val="000F1AA4"/>
    <w:rsid w:val="000F1CE1"/>
    <w:rsid w:val="000F2D9D"/>
    <w:rsid w:val="000F3017"/>
    <w:rsid w:val="000F338E"/>
    <w:rsid w:val="000F3892"/>
    <w:rsid w:val="000F3BEE"/>
    <w:rsid w:val="000F4009"/>
    <w:rsid w:val="000F461A"/>
    <w:rsid w:val="000F47CD"/>
    <w:rsid w:val="000F4B36"/>
    <w:rsid w:val="000F564F"/>
    <w:rsid w:val="000F5CED"/>
    <w:rsid w:val="000F6021"/>
    <w:rsid w:val="000F6B17"/>
    <w:rsid w:val="000F6D08"/>
    <w:rsid w:val="000F7024"/>
    <w:rsid w:val="000F78E1"/>
    <w:rsid w:val="00100022"/>
    <w:rsid w:val="0010004D"/>
    <w:rsid w:val="00100CF4"/>
    <w:rsid w:val="001016EF"/>
    <w:rsid w:val="0010187A"/>
    <w:rsid w:val="00102142"/>
    <w:rsid w:val="001021AA"/>
    <w:rsid w:val="001021D6"/>
    <w:rsid w:val="001024E4"/>
    <w:rsid w:val="00102B0A"/>
    <w:rsid w:val="00102CF6"/>
    <w:rsid w:val="001035CF"/>
    <w:rsid w:val="00104702"/>
    <w:rsid w:val="0010479F"/>
    <w:rsid w:val="00105358"/>
    <w:rsid w:val="001065DA"/>
    <w:rsid w:val="00106C9A"/>
    <w:rsid w:val="00107DD0"/>
    <w:rsid w:val="0011020F"/>
    <w:rsid w:val="00110A12"/>
    <w:rsid w:val="00111300"/>
    <w:rsid w:val="0011196E"/>
    <w:rsid w:val="00111E91"/>
    <w:rsid w:val="00112031"/>
    <w:rsid w:val="0011263C"/>
    <w:rsid w:val="0011265A"/>
    <w:rsid w:val="00112C52"/>
    <w:rsid w:val="00112E45"/>
    <w:rsid w:val="00113DC1"/>
    <w:rsid w:val="00114102"/>
    <w:rsid w:val="00114547"/>
    <w:rsid w:val="00114AA3"/>
    <w:rsid w:val="00114E3F"/>
    <w:rsid w:val="00115212"/>
    <w:rsid w:val="00115AA4"/>
    <w:rsid w:val="0011717D"/>
    <w:rsid w:val="001173A9"/>
    <w:rsid w:val="001174EB"/>
    <w:rsid w:val="0011751C"/>
    <w:rsid w:val="00117BB6"/>
    <w:rsid w:val="00120086"/>
    <w:rsid w:val="001206D9"/>
    <w:rsid w:val="001206F6"/>
    <w:rsid w:val="001206FD"/>
    <w:rsid w:val="001207AA"/>
    <w:rsid w:val="00121411"/>
    <w:rsid w:val="00121416"/>
    <w:rsid w:val="00121751"/>
    <w:rsid w:val="0012198C"/>
    <w:rsid w:val="00121D29"/>
    <w:rsid w:val="00121DF9"/>
    <w:rsid w:val="00122F4F"/>
    <w:rsid w:val="001235E2"/>
    <w:rsid w:val="00123DD1"/>
    <w:rsid w:val="0012454A"/>
    <w:rsid w:val="00124651"/>
    <w:rsid w:val="00124659"/>
    <w:rsid w:val="00124B57"/>
    <w:rsid w:val="00124B84"/>
    <w:rsid w:val="001250E4"/>
    <w:rsid w:val="00125341"/>
    <w:rsid w:val="001254BF"/>
    <w:rsid w:val="0012580F"/>
    <w:rsid w:val="001262E5"/>
    <w:rsid w:val="00126309"/>
    <w:rsid w:val="0012649D"/>
    <w:rsid w:val="0012661F"/>
    <w:rsid w:val="00126D65"/>
    <w:rsid w:val="00127ADE"/>
    <w:rsid w:val="0013034E"/>
    <w:rsid w:val="0013086F"/>
    <w:rsid w:val="0013298C"/>
    <w:rsid w:val="00132F00"/>
    <w:rsid w:val="00133120"/>
    <w:rsid w:val="001339A4"/>
    <w:rsid w:val="00133C91"/>
    <w:rsid w:val="00133E4E"/>
    <w:rsid w:val="001341C4"/>
    <w:rsid w:val="00134544"/>
    <w:rsid w:val="00135133"/>
    <w:rsid w:val="00135694"/>
    <w:rsid w:val="00135934"/>
    <w:rsid w:val="00136119"/>
    <w:rsid w:val="00136219"/>
    <w:rsid w:val="001368B4"/>
    <w:rsid w:val="00137823"/>
    <w:rsid w:val="00137890"/>
    <w:rsid w:val="001410FA"/>
    <w:rsid w:val="00141312"/>
    <w:rsid w:val="001414AC"/>
    <w:rsid w:val="0014162D"/>
    <w:rsid w:val="001418AD"/>
    <w:rsid w:val="00141B61"/>
    <w:rsid w:val="00141DF6"/>
    <w:rsid w:val="00142370"/>
    <w:rsid w:val="001423FF"/>
    <w:rsid w:val="00142DAB"/>
    <w:rsid w:val="00143180"/>
    <w:rsid w:val="00143CAB"/>
    <w:rsid w:val="00143FB6"/>
    <w:rsid w:val="00144355"/>
    <w:rsid w:val="001445EE"/>
    <w:rsid w:val="00144A71"/>
    <w:rsid w:val="00145B86"/>
    <w:rsid w:val="00145BA6"/>
    <w:rsid w:val="00145C63"/>
    <w:rsid w:val="00146286"/>
    <w:rsid w:val="00146484"/>
    <w:rsid w:val="001469A2"/>
    <w:rsid w:val="00146E02"/>
    <w:rsid w:val="001472C3"/>
    <w:rsid w:val="00147AB2"/>
    <w:rsid w:val="00147F6D"/>
    <w:rsid w:val="00147F8E"/>
    <w:rsid w:val="001505E8"/>
    <w:rsid w:val="0015079C"/>
    <w:rsid w:val="0015079D"/>
    <w:rsid w:val="00150D9E"/>
    <w:rsid w:val="0015212E"/>
    <w:rsid w:val="00152245"/>
    <w:rsid w:val="00152BF5"/>
    <w:rsid w:val="00153DAD"/>
    <w:rsid w:val="00154184"/>
    <w:rsid w:val="00154F25"/>
    <w:rsid w:val="001551CD"/>
    <w:rsid w:val="0015598E"/>
    <w:rsid w:val="00155BCE"/>
    <w:rsid w:val="00155E6A"/>
    <w:rsid w:val="00156B99"/>
    <w:rsid w:val="00156C0C"/>
    <w:rsid w:val="00156DD1"/>
    <w:rsid w:val="001577F5"/>
    <w:rsid w:val="00157A34"/>
    <w:rsid w:val="00160EA2"/>
    <w:rsid w:val="001611C1"/>
    <w:rsid w:val="0016186F"/>
    <w:rsid w:val="00161C40"/>
    <w:rsid w:val="00162B03"/>
    <w:rsid w:val="00162F28"/>
    <w:rsid w:val="00163180"/>
    <w:rsid w:val="0016320B"/>
    <w:rsid w:val="00163254"/>
    <w:rsid w:val="00163360"/>
    <w:rsid w:val="0016375C"/>
    <w:rsid w:val="00163EDD"/>
    <w:rsid w:val="001641B8"/>
    <w:rsid w:val="001645E8"/>
    <w:rsid w:val="00164B9E"/>
    <w:rsid w:val="00164E3D"/>
    <w:rsid w:val="00165492"/>
    <w:rsid w:val="00166A6E"/>
    <w:rsid w:val="00166BA7"/>
    <w:rsid w:val="001670B5"/>
    <w:rsid w:val="00167609"/>
    <w:rsid w:val="00167BC4"/>
    <w:rsid w:val="00167BDC"/>
    <w:rsid w:val="00170009"/>
    <w:rsid w:val="0017019C"/>
    <w:rsid w:val="001717D9"/>
    <w:rsid w:val="001719A9"/>
    <w:rsid w:val="00172A9A"/>
    <w:rsid w:val="00172E35"/>
    <w:rsid w:val="00172F1C"/>
    <w:rsid w:val="00174663"/>
    <w:rsid w:val="001746F9"/>
    <w:rsid w:val="00174B6A"/>
    <w:rsid w:val="00174F1D"/>
    <w:rsid w:val="00174F4B"/>
    <w:rsid w:val="001750F6"/>
    <w:rsid w:val="0017562E"/>
    <w:rsid w:val="00175A4C"/>
    <w:rsid w:val="00176258"/>
    <w:rsid w:val="0017653C"/>
    <w:rsid w:val="00176A42"/>
    <w:rsid w:val="00176B54"/>
    <w:rsid w:val="001776F1"/>
    <w:rsid w:val="001801EE"/>
    <w:rsid w:val="00180983"/>
    <w:rsid w:val="001809CD"/>
    <w:rsid w:val="00180CFF"/>
    <w:rsid w:val="00181FA9"/>
    <w:rsid w:val="001825C3"/>
    <w:rsid w:val="00182DF3"/>
    <w:rsid w:val="00183164"/>
    <w:rsid w:val="00183529"/>
    <w:rsid w:val="00183A6B"/>
    <w:rsid w:val="001844EC"/>
    <w:rsid w:val="00184548"/>
    <w:rsid w:val="0018458A"/>
    <w:rsid w:val="00185448"/>
    <w:rsid w:val="00185BB7"/>
    <w:rsid w:val="00185C8D"/>
    <w:rsid w:val="00185D21"/>
    <w:rsid w:val="00185D5F"/>
    <w:rsid w:val="001862FA"/>
    <w:rsid w:val="0018672E"/>
    <w:rsid w:val="00186F97"/>
    <w:rsid w:val="00187CE1"/>
    <w:rsid w:val="001900D4"/>
    <w:rsid w:val="001901C5"/>
    <w:rsid w:val="001903B9"/>
    <w:rsid w:val="001903BC"/>
    <w:rsid w:val="00190408"/>
    <w:rsid w:val="00190841"/>
    <w:rsid w:val="00190EDB"/>
    <w:rsid w:val="0019126C"/>
    <w:rsid w:val="001915A5"/>
    <w:rsid w:val="001915F0"/>
    <w:rsid w:val="00191EB5"/>
    <w:rsid w:val="0019208B"/>
    <w:rsid w:val="001923E6"/>
    <w:rsid w:val="00192415"/>
    <w:rsid w:val="001935EE"/>
    <w:rsid w:val="001942A9"/>
    <w:rsid w:val="00194475"/>
    <w:rsid w:val="00194B2F"/>
    <w:rsid w:val="00194CA6"/>
    <w:rsid w:val="00195346"/>
    <w:rsid w:val="001959D8"/>
    <w:rsid w:val="00195FCC"/>
    <w:rsid w:val="0019603C"/>
    <w:rsid w:val="0019610F"/>
    <w:rsid w:val="00196157"/>
    <w:rsid w:val="00196351"/>
    <w:rsid w:val="00196485"/>
    <w:rsid w:val="001965E4"/>
    <w:rsid w:val="001968F1"/>
    <w:rsid w:val="00196A7A"/>
    <w:rsid w:val="001A1213"/>
    <w:rsid w:val="001A1C01"/>
    <w:rsid w:val="001A2A44"/>
    <w:rsid w:val="001A2B29"/>
    <w:rsid w:val="001A2B9E"/>
    <w:rsid w:val="001A2EB8"/>
    <w:rsid w:val="001A30F8"/>
    <w:rsid w:val="001A31E8"/>
    <w:rsid w:val="001A46EF"/>
    <w:rsid w:val="001A49DE"/>
    <w:rsid w:val="001A4FAD"/>
    <w:rsid w:val="001A4FBC"/>
    <w:rsid w:val="001A4FEC"/>
    <w:rsid w:val="001A6126"/>
    <w:rsid w:val="001A646F"/>
    <w:rsid w:val="001A6913"/>
    <w:rsid w:val="001A6F26"/>
    <w:rsid w:val="001A6F63"/>
    <w:rsid w:val="001B03C1"/>
    <w:rsid w:val="001B07C8"/>
    <w:rsid w:val="001B0A67"/>
    <w:rsid w:val="001B1391"/>
    <w:rsid w:val="001B2740"/>
    <w:rsid w:val="001B2E39"/>
    <w:rsid w:val="001B3CA6"/>
    <w:rsid w:val="001B4318"/>
    <w:rsid w:val="001B4351"/>
    <w:rsid w:val="001B4889"/>
    <w:rsid w:val="001B4B72"/>
    <w:rsid w:val="001B4CA6"/>
    <w:rsid w:val="001B4DC8"/>
    <w:rsid w:val="001B5473"/>
    <w:rsid w:val="001B573A"/>
    <w:rsid w:val="001B57C4"/>
    <w:rsid w:val="001B5B2B"/>
    <w:rsid w:val="001B693E"/>
    <w:rsid w:val="001B6D61"/>
    <w:rsid w:val="001B6FC5"/>
    <w:rsid w:val="001B7016"/>
    <w:rsid w:val="001B7126"/>
    <w:rsid w:val="001B72B8"/>
    <w:rsid w:val="001B77C3"/>
    <w:rsid w:val="001B79F0"/>
    <w:rsid w:val="001B7E5A"/>
    <w:rsid w:val="001C075B"/>
    <w:rsid w:val="001C0807"/>
    <w:rsid w:val="001C0A62"/>
    <w:rsid w:val="001C0B9A"/>
    <w:rsid w:val="001C1457"/>
    <w:rsid w:val="001C16FD"/>
    <w:rsid w:val="001C19AD"/>
    <w:rsid w:val="001C1B8A"/>
    <w:rsid w:val="001C1CFB"/>
    <w:rsid w:val="001C1EED"/>
    <w:rsid w:val="001C2520"/>
    <w:rsid w:val="001C2C17"/>
    <w:rsid w:val="001C3007"/>
    <w:rsid w:val="001C466F"/>
    <w:rsid w:val="001C4C8A"/>
    <w:rsid w:val="001C58BC"/>
    <w:rsid w:val="001C5DA6"/>
    <w:rsid w:val="001C6036"/>
    <w:rsid w:val="001C68DB"/>
    <w:rsid w:val="001C6BD5"/>
    <w:rsid w:val="001C6D61"/>
    <w:rsid w:val="001C6DCD"/>
    <w:rsid w:val="001C6F4A"/>
    <w:rsid w:val="001C7017"/>
    <w:rsid w:val="001C7765"/>
    <w:rsid w:val="001D0136"/>
    <w:rsid w:val="001D0414"/>
    <w:rsid w:val="001D074B"/>
    <w:rsid w:val="001D0BB7"/>
    <w:rsid w:val="001D151E"/>
    <w:rsid w:val="001D19CD"/>
    <w:rsid w:val="001D1C3D"/>
    <w:rsid w:val="001D24FA"/>
    <w:rsid w:val="001D284D"/>
    <w:rsid w:val="001D2D8C"/>
    <w:rsid w:val="001D2E8F"/>
    <w:rsid w:val="001D30EE"/>
    <w:rsid w:val="001D3291"/>
    <w:rsid w:val="001D34F4"/>
    <w:rsid w:val="001D39FE"/>
    <w:rsid w:val="001D3C41"/>
    <w:rsid w:val="001D3D6F"/>
    <w:rsid w:val="001D439C"/>
    <w:rsid w:val="001D4531"/>
    <w:rsid w:val="001D4BF1"/>
    <w:rsid w:val="001D5569"/>
    <w:rsid w:val="001D5927"/>
    <w:rsid w:val="001D630B"/>
    <w:rsid w:val="001D712D"/>
    <w:rsid w:val="001D7B18"/>
    <w:rsid w:val="001D7CA9"/>
    <w:rsid w:val="001E011F"/>
    <w:rsid w:val="001E0636"/>
    <w:rsid w:val="001E06C2"/>
    <w:rsid w:val="001E0927"/>
    <w:rsid w:val="001E12E0"/>
    <w:rsid w:val="001E148C"/>
    <w:rsid w:val="001E16FA"/>
    <w:rsid w:val="001E1B81"/>
    <w:rsid w:val="001E1BAA"/>
    <w:rsid w:val="001E1E95"/>
    <w:rsid w:val="001E1EC5"/>
    <w:rsid w:val="001E20F9"/>
    <w:rsid w:val="001E22A8"/>
    <w:rsid w:val="001E2872"/>
    <w:rsid w:val="001E32DE"/>
    <w:rsid w:val="001E3878"/>
    <w:rsid w:val="001E3DFA"/>
    <w:rsid w:val="001E3E3D"/>
    <w:rsid w:val="001E4A37"/>
    <w:rsid w:val="001E4F76"/>
    <w:rsid w:val="001E58D7"/>
    <w:rsid w:val="001E5BF0"/>
    <w:rsid w:val="001E5E1B"/>
    <w:rsid w:val="001E6002"/>
    <w:rsid w:val="001E6366"/>
    <w:rsid w:val="001E7692"/>
    <w:rsid w:val="001E769F"/>
    <w:rsid w:val="001E771A"/>
    <w:rsid w:val="001E7890"/>
    <w:rsid w:val="001F0039"/>
    <w:rsid w:val="001F05A9"/>
    <w:rsid w:val="001F0832"/>
    <w:rsid w:val="001F0C83"/>
    <w:rsid w:val="001F0EAF"/>
    <w:rsid w:val="001F1176"/>
    <w:rsid w:val="001F127B"/>
    <w:rsid w:val="001F1534"/>
    <w:rsid w:val="001F2D40"/>
    <w:rsid w:val="001F31CC"/>
    <w:rsid w:val="001F347D"/>
    <w:rsid w:val="001F3C7B"/>
    <w:rsid w:val="001F3D1D"/>
    <w:rsid w:val="001F44B9"/>
    <w:rsid w:val="001F4709"/>
    <w:rsid w:val="001F4772"/>
    <w:rsid w:val="001F4D87"/>
    <w:rsid w:val="001F4EE5"/>
    <w:rsid w:val="001F52DE"/>
    <w:rsid w:val="001F52E8"/>
    <w:rsid w:val="001F53E0"/>
    <w:rsid w:val="001F548D"/>
    <w:rsid w:val="001F54DD"/>
    <w:rsid w:val="001F5A03"/>
    <w:rsid w:val="001F5AFB"/>
    <w:rsid w:val="001F6BDF"/>
    <w:rsid w:val="001F6D7F"/>
    <w:rsid w:val="001F6FA3"/>
    <w:rsid w:val="001F7684"/>
    <w:rsid w:val="001F7A64"/>
    <w:rsid w:val="002006CD"/>
    <w:rsid w:val="00200D3A"/>
    <w:rsid w:val="00200EF2"/>
    <w:rsid w:val="00200FC9"/>
    <w:rsid w:val="00201731"/>
    <w:rsid w:val="00201B8C"/>
    <w:rsid w:val="00202069"/>
    <w:rsid w:val="0020281C"/>
    <w:rsid w:val="00203155"/>
    <w:rsid w:val="00203D2C"/>
    <w:rsid w:val="00203EBC"/>
    <w:rsid w:val="00204C89"/>
    <w:rsid w:val="00205870"/>
    <w:rsid w:val="00205BC9"/>
    <w:rsid w:val="002061A7"/>
    <w:rsid w:val="002066F4"/>
    <w:rsid w:val="002073A5"/>
    <w:rsid w:val="00207438"/>
    <w:rsid w:val="002075E5"/>
    <w:rsid w:val="002119AA"/>
    <w:rsid w:val="002125AA"/>
    <w:rsid w:val="00212C48"/>
    <w:rsid w:val="00213252"/>
    <w:rsid w:val="00213ED9"/>
    <w:rsid w:val="00214190"/>
    <w:rsid w:val="00214DD1"/>
    <w:rsid w:val="00214FE3"/>
    <w:rsid w:val="0021550A"/>
    <w:rsid w:val="00216231"/>
    <w:rsid w:val="002165B4"/>
    <w:rsid w:val="002166C4"/>
    <w:rsid w:val="00216B91"/>
    <w:rsid w:val="00217974"/>
    <w:rsid w:val="00217C32"/>
    <w:rsid w:val="00217CB6"/>
    <w:rsid w:val="00220BC3"/>
    <w:rsid w:val="00220CAE"/>
    <w:rsid w:val="002214AE"/>
    <w:rsid w:val="00222680"/>
    <w:rsid w:val="002229EF"/>
    <w:rsid w:val="00222BED"/>
    <w:rsid w:val="0022304F"/>
    <w:rsid w:val="002230CC"/>
    <w:rsid w:val="00223FED"/>
    <w:rsid w:val="002249C9"/>
    <w:rsid w:val="00224A1A"/>
    <w:rsid w:val="00224ECC"/>
    <w:rsid w:val="002250F5"/>
    <w:rsid w:val="00225596"/>
    <w:rsid w:val="002255E3"/>
    <w:rsid w:val="00226502"/>
    <w:rsid w:val="0022658D"/>
    <w:rsid w:val="00227067"/>
    <w:rsid w:val="00227ABE"/>
    <w:rsid w:val="00227F01"/>
    <w:rsid w:val="00230025"/>
    <w:rsid w:val="00230468"/>
    <w:rsid w:val="00230712"/>
    <w:rsid w:val="0023088A"/>
    <w:rsid w:val="002309D2"/>
    <w:rsid w:val="0023105A"/>
    <w:rsid w:val="00231208"/>
    <w:rsid w:val="00231591"/>
    <w:rsid w:val="00232159"/>
    <w:rsid w:val="002324EC"/>
    <w:rsid w:val="002332B7"/>
    <w:rsid w:val="00233A87"/>
    <w:rsid w:val="00233AB3"/>
    <w:rsid w:val="00233AB9"/>
    <w:rsid w:val="0023533F"/>
    <w:rsid w:val="00235650"/>
    <w:rsid w:val="00235685"/>
    <w:rsid w:val="00235C49"/>
    <w:rsid w:val="00235CC2"/>
    <w:rsid w:val="00235CDB"/>
    <w:rsid w:val="00236146"/>
    <w:rsid w:val="0023631E"/>
    <w:rsid w:val="00237BE9"/>
    <w:rsid w:val="00237C69"/>
    <w:rsid w:val="00240445"/>
    <w:rsid w:val="00241669"/>
    <w:rsid w:val="00241CD4"/>
    <w:rsid w:val="002422FF"/>
    <w:rsid w:val="00242F8A"/>
    <w:rsid w:val="002441CA"/>
    <w:rsid w:val="00244381"/>
    <w:rsid w:val="00244614"/>
    <w:rsid w:val="0024539F"/>
    <w:rsid w:val="002453B1"/>
    <w:rsid w:val="00245780"/>
    <w:rsid w:val="00245C80"/>
    <w:rsid w:val="00246F56"/>
    <w:rsid w:val="00246F9E"/>
    <w:rsid w:val="00247747"/>
    <w:rsid w:val="00247795"/>
    <w:rsid w:val="00250AB3"/>
    <w:rsid w:val="00250F00"/>
    <w:rsid w:val="00251240"/>
    <w:rsid w:val="002517C2"/>
    <w:rsid w:val="002526DF"/>
    <w:rsid w:val="00252986"/>
    <w:rsid w:val="00252EED"/>
    <w:rsid w:val="002531C0"/>
    <w:rsid w:val="002532AC"/>
    <w:rsid w:val="00253BB7"/>
    <w:rsid w:val="00253C0F"/>
    <w:rsid w:val="00253DEA"/>
    <w:rsid w:val="00254116"/>
    <w:rsid w:val="002551D5"/>
    <w:rsid w:val="00255513"/>
    <w:rsid w:val="0025580C"/>
    <w:rsid w:val="00255EE9"/>
    <w:rsid w:val="0025604C"/>
    <w:rsid w:val="0025627F"/>
    <w:rsid w:val="00257897"/>
    <w:rsid w:val="00257C20"/>
    <w:rsid w:val="00257C6C"/>
    <w:rsid w:val="00260736"/>
    <w:rsid w:val="00260E6D"/>
    <w:rsid w:val="002612C5"/>
    <w:rsid w:val="0026139E"/>
    <w:rsid w:val="0026152F"/>
    <w:rsid w:val="002620BB"/>
    <w:rsid w:val="00262AFE"/>
    <w:rsid w:val="00263939"/>
    <w:rsid w:val="00263D0D"/>
    <w:rsid w:val="00263F51"/>
    <w:rsid w:val="00264009"/>
    <w:rsid w:val="002640D9"/>
    <w:rsid w:val="00265117"/>
    <w:rsid w:val="00265F13"/>
    <w:rsid w:val="0026699E"/>
    <w:rsid w:val="00266BC5"/>
    <w:rsid w:val="00266D7A"/>
    <w:rsid w:val="00266E5D"/>
    <w:rsid w:val="00267515"/>
    <w:rsid w:val="00267806"/>
    <w:rsid w:val="00267BDB"/>
    <w:rsid w:val="00267EC7"/>
    <w:rsid w:val="00270ED3"/>
    <w:rsid w:val="00271AA6"/>
    <w:rsid w:val="00271DEB"/>
    <w:rsid w:val="00271E1A"/>
    <w:rsid w:val="00272297"/>
    <w:rsid w:val="002736CB"/>
    <w:rsid w:val="0027398A"/>
    <w:rsid w:val="002739ED"/>
    <w:rsid w:val="00273D66"/>
    <w:rsid w:val="00274080"/>
    <w:rsid w:val="00274756"/>
    <w:rsid w:val="00274BDE"/>
    <w:rsid w:val="00274E27"/>
    <w:rsid w:val="002757F1"/>
    <w:rsid w:val="00275BF4"/>
    <w:rsid w:val="00275CCB"/>
    <w:rsid w:val="00275F8C"/>
    <w:rsid w:val="00276AF9"/>
    <w:rsid w:val="002771BD"/>
    <w:rsid w:val="0027781F"/>
    <w:rsid w:val="00277F37"/>
    <w:rsid w:val="00277F8A"/>
    <w:rsid w:val="00280342"/>
    <w:rsid w:val="00280966"/>
    <w:rsid w:val="00281295"/>
    <w:rsid w:val="00282303"/>
    <w:rsid w:val="00282491"/>
    <w:rsid w:val="00282995"/>
    <w:rsid w:val="00282B2C"/>
    <w:rsid w:val="00282C07"/>
    <w:rsid w:val="00282CFA"/>
    <w:rsid w:val="00282D96"/>
    <w:rsid w:val="0028364A"/>
    <w:rsid w:val="002837A7"/>
    <w:rsid w:val="00284140"/>
    <w:rsid w:val="00284A9D"/>
    <w:rsid w:val="00284B9F"/>
    <w:rsid w:val="00284EAD"/>
    <w:rsid w:val="002852F7"/>
    <w:rsid w:val="00285378"/>
    <w:rsid w:val="002859E6"/>
    <w:rsid w:val="00285B47"/>
    <w:rsid w:val="0028630B"/>
    <w:rsid w:val="00286648"/>
    <w:rsid w:val="00286CB4"/>
    <w:rsid w:val="00287693"/>
    <w:rsid w:val="0029049A"/>
    <w:rsid w:val="002906DA"/>
    <w:rsid w:val="00290C05"/>
    <w:rsid w:val="00290F3C"/>
    <w:rsid w:val="002910C5"/>
    <w:rsid w:val="0029161B"/>
    <w:rsid w:val="002917F5"/>
    <w:rsid w:val="00291843"/>
    <w:rsid w:val="00291A4A"/>
    <w:rsid w:val="0029262E"/>
    <w:rsid w:val="002929C5"/>
    <w:rsid w:val="00292F84"/>
    <w:rsid w:val="00293084"/>
    <w:rsid w:val="00293C20"/>
    <w:rsid w:val="00295205"/>
    <w:rsid w:val="00295972"/>
    <w:rsid w:val="0029597F"/>
    <w:rsid w:val="00295C5D"/>
    <w:rsid w:val="0029651F"/>
    <w:rsid w:val="00296755"/>
    <w:rsid w:val="002970AD"/>
    <w:rsid w:val="0029721D"/>
    <w:rsid w:val="00297EB5"/>
    <w:rsid w:val="002A0318"/>
    <w:rsid w:val="002A0667"/>
    <w:rsid w:val="002A0B34"/>
    <w:rsid w:val="002A0C05"/>
    <w:rsid w:val="002A134E"/>
    <w:rsid w:val="002A2090"/>
    <w:rsid w:val="002A2601"/>
    <w:rsid w:val="002A358D"/>
    <w:rsid w:val="002A373F"/>
    <w:rsid w:val="002A3B5F"/>
    <w:rsid w:val="002A4980"/>
    <w:rsid w:val="002A4E48"/>
    <w:rsid w:val="002A5399"/>
    <w:rsid w:val="002A591A"/>
    <w:rsid w:val="002A5AF6"/>
    <w:rsid w:val="002A6095"/>
    <w:rsid w:val="002A77F5"/>
    <w:rsid w:val="002B03A5"/>
    <w:rsid w:val="002B1C55"/>
    <w:rsid w:val="002B1DCF"/>
    <w:rsid w:val="002B2A5B"/>
    <w:rsid w:val="002B3960"/>
    <w:rsid w:val="002B45B2"/>
    <w:rsid w:val="002B47C3"/>
    <w:rsid w:val="002B489E"/>
    <w:rsid w:val="002B4C6A"/>
    <w:rsid w:val="002B4FB0"/>
    <w:rsid w:val="002B5093"/>
    <w:rsid w:val="002B5E94"/>
    <w:rsid w:val="002B5F18"/>
    <w:rsid w:val="002B69AA"/>
    <w:rsid w:val="002B6C31"/>
    <w:rsid w:val="002B6D64"/>
    <w:rsid w:val="002B7098"/>
    <w:rsid w:val="002C000B"/>
    <w:rsid w:val="002C0744"/>
    <w:rsid w:val="002C0D52"/>
    <w:rsid w:val="002C0ECF"/>
    <w:rsid w:val="002C0FE5"/>
    <w:rsid w:val="002C13E7"/>
    <w:rsid w:val="002C14FE"/>
    <w:rsid w:val="002C3436"/>
    <w:rsid w:val="002C3927"/>
    <w:rsid w:val="002C41AC"/>
    <w:rsid w:val="002C43BC"/>
    <w:rsid w:val="002C48AD"/>
    <w:rsid w:val="002C4DA9"/>
    <w:rsid w:val="002C4E15"/>
    <w:rsid w:val="002C534A"/>
    <w:rsid w:val="002C62DC"/>
    <w:rsid w:val="002C680D"/>
    <w:rsid w:val="002C6A01"/>
    <w:rsid w:val="002C71B2"/>
    <w:rsid w:val="002C75DF"/>
    <w:rsid w:val="002C7FDA"/>
    <w:rsid w:val="002D18B7"/>
    <w:rsid w:val="002D1DAC"/>
    <w:rsid w:val="002D1F7F"/>
    <w:rsid w:val="002D2713"/>
    <w:rsid w:val="002D34CC"/>
    <w:rsid w:val="002D3571"/>
    <w:rsid w:val="002D365B"/>
    <w:rsid w:val="002D3724"/>
    <w:rsid w:val="002D377D"/>
    <w:rsid w:val="002D42EE"/>
    <w:rsid w:val="002D4A19"/>
    <w:rsid w:val="002D5572"/>
    <w:rsid w:val="002D5D7D"/>
    <w:rsid w:val="002D5EE1"/>
    <w:rsid w:val="002D65BA"/>
    <w:rsid w:val="002D6970"/>
    <w:rsid w:val="002D788F"/>
    <w:rsid w:val="002E04E3"/>
    <w:rsid w:val="002E0C19"/>
    <w:rsid w:val="002E0E6F"/>
    <w:rsid w:val="002E1274"/>
    <w:rsid w:val="002E128B"/>
    <w:rsid w:val="002E1432"/>
    <w:rsid w:val="002E1651"/>
    <w:rsid w:val="002E186A"/>
    <w:rsid w:val="002E2591"/>
    <w:rsid w:val="002E29CD"/>
    <w:rsid w:val="002E2A41"/>
    <w:rsid w:val="002E3C10"/>
    <w:rsid w:val="002E3E8E"/>
    <w:rsid w:val="002E4102"/>
    <w:rsid w:val="002E41CC"/>
    <w:rsid w:val="002E4C28"/>
    <w:rsid w:val="002E4E06"/>
    <w:rsid w:val="002E4FBB"/>
    <w:rsid w:val="002E58E9"/>
    <w:rsid w:val="002E5C9F"/>
    <w:rsid w:val="002E7950"/>
    <w:rsid w:val="002E7BCC"/>
    <w:rsid w:val="002E7C5D"/>
    <w:rsid w:val="002E7E70"/>
    <w:rsid w:val="002F0032"/>
    <w:rsid w:val="002F0374"/>
    <w:rsid w:val="002F0701"/>
    <w:rsid w:val="002F1720"/>
    <w:rsid w:val="002F25CF"/>
    <w:rsid w:val="002F296C"/>
    <w:rsid w:val="002F35C0"/>
    <w:rsid w:val="002F362A"/>
    <w:rsid w:val="002F3A45"/>
    <w:rsid w:val="002F544E"/>
    <w:rsid w:val="002F5B16"/>
    <w:rsid w:val="002F6043"/>
    <w:rsid w:val="002F639B"/>
    <w:rsid w:val="002F66A9"/>
    <w:rsid w:val="002F673A"/>
    <w:rsid w:val="002F6D58"/>
    <w:rsid w:val="002F7936"/>
    <w:rsid w:val="002F796A"/>
    <w:rsid w:val="0030000C"/>
    <w:rsid w:val="0030068C"/>
    <w:rsid w:val="00300911"/>
    <w:rsid w:val="0030104D"/>
    <w:rsid w:val="00301242"/>
    <w:rsid w:val="00302699"/>
    <w:rsid w:val="0030323F"/>
    <w:rsid w:val="00303A44"/>
    <w:rsid w:val="00304CDB"/>
    <w:rsid w:val="00305561"/>
    <w:rsid w:val="003057A0"/>
    <w:rsid w:val="00306120"/>
    <w:rsid w:val="0030636B"/>
    <w:rsid w:val="003065FD"/>
    <w:rsid w:val="00306664"/>
    <w:rsid w:val="0030674D"/>
    <w:rsid w:val="00306916"/>
    <w:rsid w:val="00307FFA"/>
    <w:rsid w:val="003100A0"/>
    <w:rsid w:val="00310605"/>
    <w:rsid w:val="00310D91"/>
    <w:rsid w:val="00310DEF"/>
    <w:rsid w:val="00311138"/>
    <w:rsid w:val="00311379"/>
    <w:rsid w:val="00312A69"/>
    <w:rsid w:val="00312B26"/>
    <w:rsid w:val="00312D19"/>
    <w:rsid w:val="0031319D"/>
    <w:rsid w:val="00313349"/>
    <w:rsid w:val="003133A1"/>
    <w:rsid w:val="0031353A"/>
    <w:rsid w:val="00313E13"/>
    <w:rsid w:val="00315315"/>
    <w:rsid w:val="00315917"/>
    <w:rsid w:val="0031596C"/>
    <w:rsid w:val="003159EB"/>
    <w:rsid w:val="00315D06"/>
    <w:rsid w:val="00316032"/>
    <w:rsid w:val="0031642A"/>
    <w:rsid w:val="0031678A"/>
    <w:rsid w:val="00316945"/>
    <w:rsid w:val="00316954"/>
    <w:rsid w:val="00316AE9"/>
    <w:rsid w:val="00317070"/>
    <w:rsid w:val="00317444"/>
    <w:rsid w:val="00317EAF"/>
    <w:rsid w:val="00320310"/>
    <w:rsid w:val="00320714"/>
    <w:rsid w:val="00320AC5"/>
    <w:rsid w:val="00320D7D"/>
    <w:rsid w:val="003216B4"/>
    <w:rsid w:val="00321B77"/>
    <w:rsid w:val="00321BC1"/>
    <w:rsid w:val="003222F5"/>
    <w:rsid w:val="0032298A"/>
    <w:rsid w:val="00322E1F"/>
    <w:rsid w:val="00323101"/>
    <w:rsid w:val="003232D6"/>
    <w:rsid w:val="0032395A"/>
    <w:rsid w:val="00323BE7"/>
    <w:rsid w:val="003240AF"/>
    <w:rsid w:val="00326385"/>
    <w:rsid w:val="00326BDA"/>
    <w:rsid w:val="00326D81"/>
    <w:rsid w:val="003275B9"/>
    <w:rsid w:val="00327C1B"/>
    <w:rsid w:val="0033035F"/>
    <w:rsid w:val="00330ACA"/>
    <w:rsid w:val="00331427"/>
    <w:rsid w:val="00331A84"/>
    <w:rsid w:val="00331F3E"/>
    <w:rsid w:val="003325FF"/>
    <w:rsid w:val="00332779"/>
    <w:rsid w:val="00332911"/>
    <w:rsid w:val="003329A5"/>
    <w:rsid w:val="00334324"/>
    <w:rsid w:val="0033494F"/>
    <w:rsid w:val="0033552A"/>
    <w:rsid w:val="00335C17"/>
    <w:rsid w:val="00336689"/>
    <w:rsid w:val="003370F3"/>
    <w:rsid w:val="0033723E"/>
    <w:rsid w:val="00337E9D"/>
    <w:rsid w:val="003402EF"/>
    <w:rsid w:val="00341299"/>
    <w:rsid w:val="003414C0"/>
    <w:rsid w:val="00341A2B"/>
    <w:rsid w:val="003422EF"/>
    <w:rsid w:val="003424B7"/>
    <w:rsid w:val="0034294B"/>
    <w:rsid w:val="003429CC"/>
    <w:rsid w:val="00343951"/>
    <w:rsid w:val="00343C50"/>
    <w:rsid w:val="00343CA6"/>
    <w:rsid w:val="0034488B"/>
    <w:rsid w:val="00344F78"/>
    <w:rsid w:val="00345122"/>
    <w:rsid w:val="00345700"/>
    <w:rsid w:val="00346038"/>
    <w:rsid w:val="003463FB"/>
    <w:rsid w:val="0034648C"/>
    <w:rsid w:val="00346600"/>
    <w:rsid w:val="00346F28"/>
    <w:rsid w:val="003471CB"/>
    <w:rsid w:val="003476C2"/>
    <w:rsid w:val="00347828"/>
    <w:rsid w:val="00350263"/>
    <w:rsid w:val="00351041"/>
    <w:rsid w:val="0035108F"/>
    <w:rsid w:val="003512FC"/>
    <w:rsid w:val="00351375"/>
    <w:rsid w:val="003522F4"/>
    <w:rsid w:val="003526EE"/>
    <w:rsid w:val="00353185"/>
    <w:rsid w:val="003535A6"/>
    <w:rsid w:val="003537BE"/>
    <w:rsid w:val="00353A4D"/>
    <w:rsid w:val="00353BCC"/>
    <w:rsid w:val="003542A3"/>
    <w:rsid w:val="00354598"/>
    <w:rsid w:val="00354A7C"/>
    <w:rsid w:val="00354B6D"/>
    <w:rsid w:val="00355087"/>
    <w:rsid w:val="003555E7"/>
    <w:rsid w:val="003566B5"/>
    <w:rsid w:val="00356718"/>
    <w:rsid w:val="00356771"/>
    <w:rsid w:val="00356BF9"/>
    <w:rsid w:val="00360F16"/>
    <w:rsid w:val="003614D8"/>
    <w:rsid w:val="00361C18"/>
    <w:rsid w:val="00362DBA"/>
    <w:rsid w:val="0036349E"/>
    <w:rsid w:val="003634BA"/>
    <w:rsid w:val="00363798"/>
    <w:rsid w:val="00363BDB"/>
    <w:rsid w:val="003642BF"/>
    <w:rsid w:val="00364833"/>
    <w:rsid w:val="00364940"/>
    <w:rsid w:val="00364949"/>
    <w:rsid w:val="00364BC3"/>
    <w:rsid w:val="00364CB0"/>
    <w:rsid w:val="00365056"/>
    <w:rsid w:val="00365944"/>
    <w:rsid w:val="00366145"/>
    <w:rsid w:val="00366708"/>
    <w:rsid w:val="00366D15"/>
    <w:rsid w:val="00366E23"/>
    <w:rsid w:val="0036768E"/>
    <w:rsid w:val="003677B7"/>
    <w:rsid w:val="00367C5B"/>
    <w:rsid w:val="0037106E"/>
    <w:rsid w:val="003713BF"/>
    <w:rsid w:val="003718F1"/>
    <w:rsid w:val="00371EEB"/>
    <w:rsid w:val="00372624"/>
    <w:rsid w:val="00372990"/>
    <w:rsid w:val="003729A8"/>
    <w:rsid w:val="00372A78"/>
    <w:rsid w:val="00372AFD"/>
    <w:rsid w:val="00373BDD"/>
    <w:rsid w:val="00374079"/>
    <w:rsid w:val="00374442"/>
    <w:rsid w:val="00374882"/>
    <w:rsid w:val="00374BD8"/>
    <w:rsid w:val="00375051"/>
    <w:rsid w:val="003756A9"/>
    <w:rsid w:val="003773B5"/>
    <w:rsid w:val="003776AB"/>
    <w:rsid w:val="00377BC9"/>
    <w:rsid w:val="00380764"/>
    <w:rsid w:val="00380B83"/>
    <w:rsid w:val="00380C9F"/>
    <w:rsid w:val="00381168"/>
    <w:rsid w:val="00382858"/>
    <w:rsid w:val="003831DD"/>
    <w:rsid w:val="003832D5"/>
    <w:rsid w:val="0038366C"/>
    <w:rsid w:val="00384471"/>
    <w:rsid w:val="00384C1F"/>
    <w:rsid w:val="00385006"/>
    <w:rsid w:val="00385445"/>
    <w:rsid w:val="003855D9"/>
    <w:rsid w:val="00385855"/>
    <w:rsid w:val="00385DC3"/>
    <w:rsid w:val="00386071"/>
    <w:rsid w:val="00386503"/>
    <w:rsid w:val="0038674D"/>
    <w:rsid w:val="00387213"/>
    <w:rsid w:val="00387287"/>
    <w:rsid w:val="003874BA"/>
    <w:rsid w:val="0038754F"/>
    <w:rsid w:val="00387BA1"/>
    <w:rsid w:val="0039028C"/>
    <w:rsid w:val="00390444"/>
    <w:rsid w:val="003909DB"/>
    <w:rsid w:val="00390FF4"/>
    <w:rsid w:val="003911C5"/>
    <w:rsid w:val="003913E1"/>
    <w:rsid w:val="0039171A"/>
    <w:rsid w:val="00391878"/>
    <w:rsid w:val="00391DBF"/>
    <w:rsid w:val="003920C8"/>
    <w:rsid w:val="00392467"/>
    <w:rsid w:val="00392730"/>
    <w:rsid w:val="00392AD5"/>
    <w:rsid w:val="00392CFA"/>
    <w:rsid w:val="00392D02"/>
    <w:rsid w:val="00392F3D"/>
    <w:rsid w:val="00393B18"/>
    <w:rsid w:val="00393BEB"/>
    <w:rsid w:val="00394613"/>
    <w:rsid w:val="0039489D"/>
    <w:rsid w:val="00394D1A"/>
    <w:rsid w:val="003950BD"/>
    <w:rsid w:val="003955AB"/>
    <w:rsid w:val="00396237"/>
    <w:rsid w:val="00396D18"/>
    <w:rsid w:val="0039717C"/>
    <w:rsid w:val="00397521"/>
    <w:rsid w:val="00397663"/>
    <w:rsid w:val="003A00D3"/>
    <w:rsid w:val="003A05D1"/>
    <w:rsid w:val="003A08ED"/>
    <w:rsid w:val="003A0CA1"/>
    <w:rsid w:val="003A0F0C"/>
    <w:rsid w:val="003A0F6D"/>
    <w:rsid w:val="003A12BD"/>
    <w:rsid w:val="003A14DA"/>
    <w:rsid w:val="003A14E4"/>
    <w:rsid w:val="003A154B"/>
    <w:rsid w:val="003A167C"/>
    <w:rsid w:val="003A1857"/>
    <w:rsid w:val="003A1B2D"/>
    <w:rsid w:val="003A2027"/>
    <w:rsid w:val="003A2039"/>
    <w:rsid w:val="003A2526"/>
    <w:rsid w:val="003A26F0"/>
    <w:rsid w:val="003A27B1"/>
    <w:rsid w:val="003A3383"/>
    <w:rsid w:val="003A4091"/>
    <w:rsid w:val="003A414F"/>
    <w:rsid w:val="003A4524"/>
    <w:rsid w:val="003A4D24"/>
    <w:rsid w:val="003A51D7"/>
    <w:rsid w:val="003A5B08"/>
    <w:rsid w:val="003A5EFD"/>
    <w:rsid w:val="003A633C"/>
    <w:rsid w:val="003A64AA"/>
    <w:rsid w:val="003A65BE"/>
    <w:rsid w:val="003A6DF6"/>
    <w:rsid w:val="003A7664"/>
    <w:rsid w:val="003A7685"/>
    <w:rsid w:val="003A77A2"/>
    <w:rsid w:val="003B01B1"/>
    <w:rsid w:val="003B030B"/>
    <w:rsid w:val="003B09FD"/>
    <w:rsid w:val="003B11F2"/>
    <w:rsid w:val="003B12AC"/>
    <w:rsid w:val="003B24DF"/>
    <w:rsid w:val="003B27A7"/>
    <w:rsid w:val="003B2FBA"/>
    <w:rsid w:val="003B35BC"/>
    <w:rsid w:val="003B3D22"/>
    <w:rsid w:val="003B40E6"/>
    <w:rsid w:val="003B41F2"/>
    <w:rsid w:val="003B4580"/>
    <w:rsid w:val="003B490E"/>
    <w:rsid w:val="003B4D3E"/>
    <w:rsid w:val="003B51E8"/>
    <w:rsid w:val="003B59CF"/>
    <w:rsid w:val="003B5D19"/>
    <w:rsid w:val="003B5DE3"/>
    <w:rsid w:val="003B63D7"/>
    <w:rsid w:val="003B6ED2"/>
    <w:rsid w:val="003B73A5"/>
    <w:rsid w:val="003B7773"/>
    <w:rsid w:val="003C06DF"/>
    <w:rsid w:val="003C0E39"/>
    <w:rsid w:val="003C1067"/>
    <w:rsid w:val="003C12E3"/>
    <w:rsid w:val="003C138F"/>
    <w:rsid w:val="003C15B2"/>
    <w:rsid w:val="003C164C"/>
    <w:rsid w:val="003C2809"/>
    <w:rsid w:val="003C28A0"/>
    <w:rsid w:val="003C30CA"/>
    <w:rsid w:val="003C30EE"/>
    <w:rsid w:val="003C32A3"/>
    <w:rsid w:val="003C3598"/>
    <w:rsid w:val="003C4A3C"/>
    <w:rsid w:val="003C4C59"/>
    <w:rsid w:val="003C5A3A"/>
    <w:rsid w:val="003C5D11"/>
    <w:rsid w:val="003C5E2D"/>
    <w:rsid w:val="003C63EA"/>
    <w:rsid w:val="003C6C89"/>
    <w:rsid w:val="003C6D5A"/>
    <w:rsid w:val="003C7589"/>
    <w:rsid w:val="003C770B"/>
    <w:rsid w:val="003C7E00"/>
    <w:rsid w:val="003D0A2B"/>
    <w:rsid w:val="003D1819"/>
    <w:rsid w:val="003D275D"/>
    <w:rsid w:val="003D3C5B"/>
    <w:rsid w:val="003D3FE3"/>
    <w:rsid w:val="003D3FF2"/>
    <w:rsid w:val="003D40FF"/>
    <w:rsid w:val="003D42BC"/>
    <w:rsid w:val="003D4580"/>
    <w:rsid w:val="003D45D1"/>
    <w:rsid w:val="003D471B"/>
    <w:rsid w:val="003D4BF4"/>
    <w:rsid w:val="003D4E0C"/>
    <w:rsid w:val="003D5CC0"/>
    <w:rsid w:val="003D5DBF"/>
    <w:rsid w:val="003D611D"/>
    <w:rsid w:val="003D6C9D"/>
    <w:rsid w:val="003D6CA4"/>
    <w:rsid w:val="003D6D6E"/>
    <w:rsid w:val="003D72A8"/>
    <w:rsid w:val="003D7729"/>
    <w:rsid w:val="003D7E35"/>
    <w:rsid w:val="003E0236"/>
    <w:rsid w:val="003E0397"/>
    <w:rsid w:val="003E088C"/>
    <w:rsid w:val="003E0B74"/>
    <w:rsid w:val="003E11E9"/>
    <w:rsid w:val="003E17E6"/>
    <w:rsid w:val="003E1995"/>
    <w:rsid w:val="003E20AD"/>
    <w:rsid w:val="003E2336"/>
    <w:rsid w:val="003E2584"/>
    <w:rsid w:val="003E2D04"/>
    <w:rsid w:val="003E3C5C"/>
    <w:rsid w:val="003E44E8"/>
    <w:rsid w:val="003E45A2"/>
    <w:rsid w:val="003E4801"/>
    <w:rsid w:val="003E512C"/>
    <w:rsid w:val="003E5291"/>
    <w:rsid w:val="003E53F1"/>
    <w:rsid w:val="003E59E8"/>
    <w:rsid w:val="003E59EB"/>
    <w:rsid w:val="003E5BBC"/>
    <w:rsid w:val="003E5E9A"/>
    <w:rsid w:val="003E617D"/>
    <w:rsid w:val="003E6E62"/>
    <w:rsid w:val="003E72A6"/>
    <w:rsid w:val="003E72B3"/>
    <w:rsid w:val="003E77A0"/>
    <w:rsid w:val="003E7B27"/>
    <w:rsid w:val="003F070E"/>
    <w:rsid w:val="003F08D7"/>
    <w:rsid w:val="003F0A18"/>
    <w:rsid w:val="003F0E9A"/>
    <w:rsid w:val="003F1B4F"/>
    <w:rsid w:val="003F1E52"/>
    <w:rsid w:val="003F23B2"/>
    <w:rsid w:val="003F2748"/>
    <w:rsid w:val="003F32E1"/>
    <w:rsid w:val="003F358E"/>
    <w:rsid w:val="003F3B06"/>
    <w:rsid w:val="003F43AF"/>
    <w:rsid w:val="003F45A1"/>
    <w:rsid w:val="003F46BE"/>
    <w:rsid w:val="003F5647"/>
    <w:rsid w:val="003F5791"/>
    <w:rsid w:val="003F5871"/>
    <w:rsid w:val="003F5C53"/>
    <w:rsid w:val="003F6A20"/>
    <w:rsid w:val="003F70E7"/>
    <w:rsid w:val="003F741F"/>
    <w:rsid w:val="003F7594"/>
    <w:rsid w:val="003F7647"/>
    <w:rsid w:val="003F7DF0"/>
    <w:rsid w:val="003F7EEC"/>
    <w:rsid w:val="00400377"/>
    <w:rsid w:val="00400FFE"/>
    <w:rsid w:val="0040114A"/>
    <w:rsid w:val="0040149D"/>
    <w:rsid w:val="004019E6"/>
    <w:rsid w:val="00402128"/>
    <w:rsid w:val="00402392"/>
    <w:rsid w:val="00402AA5"/>
    <w:rsid w:val="00402CC6"/>
    <w:rsid w:val="004031CA"/>
    <w:rsid w:val="00403559"/>
    <w:rsid w:val="004037A4"/>
    <w:rsid w:val="00403B7F"/>
    <w:rsid w:val="00403DF0"/>
    <w:rsid w:val="004042FB"/>
    <w:rsid w:val="00404AF7"/>
    <w:rsid w:val="00404E13"/>
    <w:rsid w:val="00404F58"/>
    <w:rsid w:val="00405042"/>
    <w:rsid w:val="004050AA"/>
    <w:rsid w:val="004051D3"/>
    <w:rsid w:val="00405745"/>
    <w:rsid w:val="004059DA"/>
    <w:rsid w:val="00405C61"/>
    <w:rsid w:val="00405D37"/>
    <w:rsid w:val="004063B1"/>
    <w:rsid w:val="00406546"/>
    <w:rsid w:val="00407490"/>
    <w:rsid w:val="00407625"/>
    <w:rsid w:val="00407AE9"/>
    <w:rsid w:val="00407BC5"/>
    <w:rsid w:val="00410557"/>
    <w:rsid w:val="004109BD"/>
    <w:rsid w:val="00411A24"/>
    <w:rsid w:val="00411CE7"/>
    <w:rsid w:val="00411E9B"/>
    <w:rsid w:val="00412707"/>
    <w:rsid w:val="00412984"/>
    <w:rsid w:val="00412A78"/>
    <w:rsid w:val="00412AC0"/>
    <w:rsid w:val="00412E28"/>
    <w:rsid w:val="004133EE"/>
    <w:rsid w:val="0041350D"/>
    <w:rsid w:val="00413F93"/>
    <w:rsid w:val="004140E4"/>
    <w:rsid w:val="004143A7"/>
    <w:rsid w:val="00414407"/>
    <w:rsid w:val="0041487B"/>
    <w:rsid w:val="00414C31"/>
    <w:rsid w:val="00415321"/>
    <w:rsid w:val="004156FB"/>
    <w:rsid w:val="004160C2"/>
    <w:rsid w:val="00416D1F"/>
    <w:rsid w:val="00416E6C"/>
    <w:rsid w:val="00417D3A"/>
    <w:rsid w:val="00420B79"/>
    <w:rsid w:val="0042113B"/>
    <w:rsid w:val="004213E8"/>
    <w:rsid w:val="0042148B"/>
    <w:rsid w:val="0042155E"/>
    <w:rsid w:val="00421948"/>
    <w:rsid w:val="00421C0E"/>
    <w:rsid w:val="00421E1F"/>
    <w:rsid w:val="00421F06"/>
    <w:rsid w:val="00422427"/>
    <w:rsid w:val="00422BE9"/>
    <w:rsid w:val="004233CC"/>
    <w:rsid w:val="00424309"/>
    <w:rsid w:val="00424980"/>
    <w:rsid w:val="004249D6"/>
    <w:rsid w:val="00425ED9"/>
    <w:rsid w:val="00425FBC"/>
    <w:rsid w:val="004267A4"/>
    <w:rsid w:val="00426DD9"/>
    <w:rsid w:val="004304FC"/>
    <w:rsid w:val="00430B1C"/>
    <w:rsid w:val="004310D5"/>
    <w:rsid w:val="00431326"/>
    <w:rsid w:val="00432276"/>
    <w:rsid w:val="0043296B"/>
    <w:rsid w:val="00432F13"/>
    <w:rsid w:val="00433668"/>
    <w:rsid w:val="00433876"/>
    <w:rsid w:val="00434089"/>
    <w:rsid w:val="00435525"/>
    <w:rsid w:val="004357F9"/>
    <w:rsid w:val="00436983"/>
    <w:rsid w:val="00437DEC"/>
    <w:rsid w:val="004403E3"/>
    <w:rsid w:val="00440F49"/>
    <w:rsid w:val="00441F87"/>
    <w:rsid w:val="00441F94"/>
    <w:rsid w:val="00442113"/>
    <w:rsid w:val="00442DF1"/>
    <w:rsid w:val="004431A1"/>
    <w:rsid w:val="004431E7"/>
    <w:rsid w:val="0044483C"/>
    <w:rsid w:val="00444986"/>
    <w:rsid w:val="00444AF2"/>
    <w:rsid w:val="00444D0A"/>
    <w:rsid w:val="0044504D"/>
    <w:rsid w:val="00445A4D"/>
    <w:rsid w:val="00446827"/>
    <w:rsid w:val="00446AC1"/>
    <w:rsid w:val="00447659"/>
    <w:rsid w:val="004476AC"/>
    <w:rsid w:val="004477EA"/>
    <w:rsid w:val="00447998"/>
    <w:rsid w:val="00447CBD"/>
    <w:rsid w:val="004503B8"/>
    <w:rsid w:val="004508BB"/>
    <w:rsid w:val="00450D33"/>
    <w:rsid w:val="00450DE6"/>
    <w:rsid w:val="00450E4F"/>
    <w:rsid w:val="00450ED1"/>
    <w:rsid w:val="00451379"/>
    <w:rsid w:val="00452425"/>
    <w:rsid w:val="004534D1"/>
    <w:rsid w:val="00453786"/>
    <w:rsid w:val="0045425D"/>
    <w:rsid w:val="004545EE"/>
    <w:rsid w:val="00454A06"/>
    <w:rsid w:val="004553C2"/>
    <w:rsid w:val="0045683D"/>
    <w:rsid w:val="00456BE3"/>
    <w:rsid w:val="00456E9A"/>
    <w:rsid w:val="00460BFE"/>
    <w:rsid w:val="004611FC"/>
    <w:rsid w:val="00461998"/>
    <w:rsid w:val="00461FA8"/>
    <w:rsid w:val="0046292D"/>
    <w:rsid w:val="00462EDE"/>
    <w:rsid w:val="0046396A"/>
    <w:rsid w:val="00463A0F"/>
    <w:rsid w:val="00463D15"/>
    <w:rsid w:val="00463E9E"/>
    <w:rsid w:val="00463EEA"/>
    <w:rsid w:val="00464CBD"/>
    <w:rsid w:val="00465164"/>
    <w:rsid w:val="00465596"/>
    <w:rsid w:val="00465AB5"/>
    <w:rsid w:val="00466FA7"/>
    <w:rsid w:val="00467020"/>
    <w:rsid w:val="00467A43"/>
    <w:rsid w:val="00467E49"/>
    <w:rsid w:val="00467E74"/>
    <w:rsid w:val="0047088D"/>
    <w:rsid w:val="004713EE"/>
    <w:rsid w:val="00471D9F"/>
    <w:rsid w:val="00472341"/>
    <w:rsid w:val="0047282D"/>
    <w:rsid w:val="00472CFB"/>
    <w:rsid w:val="00472FA9"/>
    <w:rsid w:val="00473DBC"/>
    <w:rsid w:val="00473E1C"/>
    <w:rsid w:val="00473E83"/>
    <w:rsid w:val="00474546"/>
    <w:rsid w:val="00474C8A"/>
    <w:rsid w:val="00474D82"/>
    <w:rsid w:val="0047511F"/>
    <w:rsid w:val="00475833"/>
    <w:rsid w:val="004758AF"/>
    <w:rsid w:val="00475CCC"/>
    <w:rsid w:val="00475F3A"/>
    <w:rsid w:val="00476421"/>
    <w:rsid w:val="00477652"/>
    <w:rsid w:val="0047795B"/>
    <w:rsid w:val="004802DE"/>
    <w:rsid w:val="0048084A"/>
    <w:rsid w:val="00480BC8"/>
    <w:rsid w:val="004814A3"/>
    <w:rsid w:val="00481802"/>
    <w:rsid w:val="0048236F"/>
    <w:rsid w:val="00482760"/>
    <w:rsid w:val="004838B2"/>
    <w:rsid w:val="00484001"/>
    <w:rsid w:val="0048400E"/>
    <w:rsid w:val="004852A1"/>
    <w:rsid w:val="00485B45"/>
    <w:rsid w:val="0048602D"/>
    <w:rsid w:val="004862DA"/>
    <w:rsid w:val="00486383"/>
    <w:rsid w:val="004863F8"/>
    <w:rsid w:val="0048643D"/>
    <w:rsid w:val="00486EE6"/>
    <w:rsid w:val="0048779C"/>
    <w:rsid w:val="00490772"/>
    <w:rsid w:val="004909E3"/>
    <w:rsid w:val="00490CEE"/>
    <w:rsid w:val="00490DFE"/>
    <w:rsid w:val="0049192B"/>
    <w:rsid w:val="0049198E"/>
    <w:rsid w:val="00491E7C"/>
    <w:rsid w:val="00491F88"/>
    <w:rsid w:val="0049398C"/>
    <w:rsid w:val="0049426B"/>
    <w:rsid w:val="00495632"/>
    <w:rsid w:val="00495700"/>
    <w:rsid w:val="004968CB"/>
    <w:rsid w:val="004970AB"/>
    <w:rsid w:val="004975E8"/>
    <w:rsid w:val="0049778F"/>
    <w:rsid w:val="00497D33"/>
    <w:rsid w:val="00497F35"/>
    <w:rsid w:val="004A0083"/>
    <w:rsid w:val="004A1059"/>
    <w:rsid w:val="004A27A1"/>
    <w:rsid w:val="004A3167"/>
    <w:rsid w:val="004A3F5D"/>
    <w:rsid w:val="004A4D2A"/>
    <w:rsid w:val="004A4F77"/>
    <w:rsid w:val="004A5713"/>
    <w:rsid w:val="004A5C48"/>
    <w:rsid w:val="004A5FC6"/>
    <w:rsid w:val="004A699D"/>
    <w:rsid w:val="004A69A4"/>
    <w:rsid w:val="004A6AEB"/>
    <w:rsid w:val="004A6DAE"/>
    <w:rsid w:val="004A6F0E"/>
    <w:rsid w:val="004A7F7E"/>
    <w:rsid w:val="004B0A1A"/>
    <w:rsid w:val="004B1168"/>
    <w:rsid w:val="004B1456"/>
    <w:rsid w:val="004B1E5E"/>
    <w:rsid w:val="004B22D1"/>
    <w:rsid w:val="004B22F0"/>
    <w:rsid w:val="004B27D1"/>
    <w:rsid w:val="004B2B4E"/>
    <w:rsid w:val="004B2EDF"/>
    <w:rsid w:val="004B3611"/>
    <w:rsid w:val="004B3887"/>
    <w:rsid w:val="004B3DB7"/>
    <w:rsid w:val="004B3EE8"/>
    <w:rsid w:val="004B3FB9"/>
    <w:rsid w:val="004B4332"/>
    <w:rsid w:val="004B4F7D"/>
    <w:rsid w:val="004B521F"/>
    <w:rsid w:val="004B571B"/>
    <w:rsid w:val="004B5872"/>
    <w:rsid w:val="004B71B5"/>
    <w:rsid w:val="004B7694"/>
    <w:rsid w:val="004B78F8"/>
    <w:rsid w:val="004B7A8A"/>
    <w:rsid w:val="004B7ACF"/>
    <w:rsid w:val="004B7C3B"/>
    <w:rsid w:val="004C005D"/>
    <w:rsid w:val="004C044A"/>
    <w:rsid w:val="004C0664"/>
    <w:rsid w:val="004C0B15"/>
    <w:rsid w:val="004C104E"/>
    <w:rsid w:val="004C1261"/>
    <w:rsid w:val="004C12FA"/>
    <w:rsid w:val="004C17D0"/>
    <w:rsid w:val="004C18BC"/>
    <w:rsid w:val="004C1C0C"/>
    <w:rsid w:val="004C1C15"/>
    <w:rsid w:val="004C1C24"/>
    <w:rsid w:val="004C2866"/>
    <w:rsid w:val="004C2FAD"/>
    <w:rsid w:val="004C310C"/>
    <w:rsid w:val="004C330B"/>
    <w:rsid w:val="004C3559"/>
    <w:rsid w:val="004C3730"/>
    <w:rsid w:val="004C3C9D"/>
    <w:rsid w:val="004C6ABA"/>
    <w:rsid w:val="004C6DEA"/>
    <w:rsid w:val="004C741C"/>
    <w:rsid w:val="004C7D07"/>
    <w:rsid w:val="004D0138"/>
    <w:rsid w:val="004D0366"/>
    <w:rsid w:val="004D1F0C"/>
    <w:rsid w:val="004D238D"/>
    <w:rsid w:val="004D25B9"/>
    <w:rsid w:val="004D385D"/>
    <w:rsid w:val="004D3D6C"/>
    <w:rsid w:val="004D406A"/>
    <w:rsid w:val="004D4191"/>
    <w:rsid w:val="004D42D7"/>
    <w:rsid w:val="004D4AD8"/>
    <w:rsid w:val="004D4C7C"/>
    <w:rsid w:val="004D53EA"/>
    <w:rsid w:val="004D5D3B"/>
    <w:rsid w:val="004D60E7"/>
    <w:rsid w:val="004D6905"/>
    <w:rsid w:val="004D6DA5"/>
    <w:rsid w:val="004D7B66"/>
    <w:rsid w:val="004E0568"/>
    <w:rsid w:val="004E06FD"/>
    <w:rsid w:val="004E0803"/>
    <w:rsid w:val="004E1A0B"/>
    <w:rsid w:val="004E1B81"/>
    <w:rsid w:val="004E1E1E"/>
    <w:rsid w:val="004E2449"/>
    <w:rsid w:val="004E2731"/>
    <w:rsid w:val="004E29E2"/>
    <w:rsid w:val="004E30A5"/>
    <w:rsid w:val="004E3618"/>
    <w:rsid w:val="004E3C1D"/>
    <w:rsid w:val="004E40C8"/>
    <w:rsid w:val="004E41CA"/>
    <w:rsid w:val="004E426A"/>
    <w:rsid w:val="004E4634"/>
    <w:rsid w:val="004E4E3D"/>
    <w:rsid w:val="004E54CA"/>
    <w:rsid w:val="004E5561"/>
    <w:rsid w:val="004E5812"/>
    <w:rsid w:val="004E58FC"/>
    <w:rsid w:val="004E63D5"/>
    <w:rsid w:val="004E699A"/>
    <w:rsid w:val="004E6AC0"/>
    <w:rsid w:val="004E6EA6"/>
    <w:rsid w:val="004E6F72"/>
    <w:rsid w:val="004E73C4"/>
    <w:rsid w:val="004E76D6"/>
    <w:rsid w:val="004F108E"/>
    <w:rsid w:val="004F136F"/>
    <w:rsid w:val="004F1687"/>
    <w:rsid w:val="004F197E"/>
    <w:rsid w:val="004F1B64"/>
    <w:rsid w:val="004F2D32"/>
    <w:rsid w:val="004F341E"/>
    <w:rsid w:val="004F3534"/>
    <w:rsid w:val="004F3F74"/>
    <w:rsid w:val="004F4018"/>
    <w:rsid w:val="004F4221"/>
    <w:rsid w:val="004F4405"/>
    <w:rsid w:val="004F46EF"/>
    <w:rsid w:val="004F497F"/>
    <w:rsid w:val="004F5837"/>
    <w:rsid w:val="004F6FA6"/>
    <w:rsid w:val="004F724D"/>
    <w:rsid w:val="004F765F"/>
    <w:rsid w:val="004F78BF"/>
    <w:rsid w:val="004F794E"/>
    <w:rsid w:val="004F7C0A"/>
    <w:rsid w:val="004F7C3B"/>
    <w:rsid w:val="004F7F0F"/>
    <w:rsid w:val="005005BB"/>
    <w:rsid w:val="00500891"/>
    <w:rsid w:val="005009C7"/>
    <w:rsid w:val="00500FFA"/>
    <w:rsid w:val="00502440"/>
    <w:rsid w:val="005026B7"/>
    <w:rsid w:val="00502E91"/>
    <w:rsid w:val="00503A65"/>
    <w:rsid w:val="00504132"/>
    <w:rsid w:val="0050470D"/>
    <w:rsid w:val="00504930"/>
    <w:rsid w:val="00504EB8"/>
    <w:rsid w:val="005050DA"/>
    <w:rsid w:val="005050DE"/>
    <w:rsid w:val="00505442"/>
    <w:rsid w:val="005054E6"/>
    <w:rsid w:val="005056B5"/>
    <w:rsid w:val="00505C03"/>
    <w:rsid w:val="0050625D"/>
    <w:rsid w:val="00506C1A"/>
    <w:rsid w:val="00506CA1"/>
    <w:rsid w:val="0050756B"/>
    <w:rsid w:val="0050762B"/>
    <w:rsid w:val="00507ADB"/>
    <w:rsid w:val="00510220"/>
    <w:rsid w:val="005104EB"/>
    <w:rsid w:val="005108B9"/>
    <w:rsid w:val="00510B3D"/>
    <w:rsid w:val="005113A2"/>
    <w:rsid w:val="00512082"/>
    <w:rsid w:val="00513443"/>
    <w:rsid w:val="00513957"/>
    <w:rsid w:val="00513D4D"/>
    <w:rsid w:val="00514B04"/>
    <w:rsid w:val="00514F1A"/>
    <w:rsid w:val="00514FFA"/>
    <w:rsid w:val="0051505B"/>
    <w:rsid w:val="00515618"/>
    <w:rsid w:val="00515F91"/>
    <w:rsid w:val="00515FFB"/>
    <w:rsid w:val="005160E8"/>
    <w:rsid w:val="005160EC"/>
    <w:rsid w:val="005162DA"/>
    <w:rsid w:val="0051665D"/>
    <w:rsid w:val="00517770"/>
    <w:rsid w:val="00517D9B"/>
    <w:rsid w:val="005202E3"/>
    <w:rsid w:val="00520751"/>
    <w:rsid w:val="00520ADF"/>
    <w:rsid w:val="00520BDC"/>
    <w:rsid w:val="00521514"/>
    <w:rsid w:val="0052289F"/>
    <w:rsid w:val="00522AD4"/>
    <w:rsid w:val="00522EE1"/>
    <w:rsid w:val="005235F1"/>
    <w:rsid w:val="00523754"/>
    <w:rsid w:val="0052382C"/>
    <w:rsid w:val="0052399B"/>
    <w:rsid w:val="0052503E"/>
    <w:rsid w:val="00526443"/>
    <w:rsid w:val="00527158"/>
    <w:rsid w:val="0052729F"/>
    <w:rsid w:val="005273F7"/>
    <w:rsid w:val="00527919"/>
    <w:rsid w:val="0053003B"/>
    <w:rsid w:val="005301C1"/>
    <w:rsid w:val="00530850"/>
    <w:rsid w:val="00530D46"/>
    <w:rsid w:val="00530EB3"/>
    <w:rsid w:val="0053133B"/>
    <w:rsid w:val="005319C1"/>
    <w:rsid w:val="00531E02"/>
    <w:rsid w:val="0053219C"/>
    <w:rsid w:val="00532380"/>
    <w:rsid w:val="005329C3"/>
    <w:rsid w:val="00532CCF"/>
    <w:rsid w:val="0053357F"/>
    <w:rsid w:val="00533DD1"/>
    <w:rsid w:val="005344FB"/>
    <w:rsid w:val="0053480C"/>
    <w:rsid w:val="00534A1E"/>
    <w:rsid w:val="00534B37"/>
    <w:rsid w:val="00534C91"/>
    <w:rsid w:val="0053507D"/>
    <w:rsid w:val="0053567C"/>
    <w:rsid w:val="00535DC5"/>
    <w:rsid w:val="005361F7"/>
    <w:rsid w:val="005365A8"/>
    <w:rsid w:val="00536FFB"/>
    <w:rsid w:val="005370B3"/>
    <w:rsid w:val="0053719D"/>
    <w:rsid w:val="00537411"/>
    <w:rsid w:val="00537691"/>
    <w:rsid w:val="005378FC"/>
    <w:rsid w:val="00537B33"/>
    <w:rsid w:val="00537B4C"/>
    <w:rsid w:val="00537CE6"/>
    <w:rsid w:val="005409CF"/>
    <w:rsid w:val="005409F9"/>
    <w:rsid w:val="0054130F"/>
    <w:rsid w:val="005413EF"/>
    <w:rsid w:val="00541503"/>
    <w:rsid w:val="00541764"/>
    <w:rsid w:val="00541B79"/>
    <w:rsid w:val="005421D5"/>
    <w:rsid w:val="005421FE"/>
    <w:rsid w:val="00542368"/>
    <w:rsid w:val="005427A6"/>
    <w:rsid w:val="005427D5"/>
    <w:rsid w:val="00542CE3"/>
    <w:rsid w:val="005434F7"/>
    <w:rsid w:val="005436BD"/>
    <w:rsid w:val="005439AD"/>
    <w:rsid w:val="00543E22"/>
    <w:rsid w:val="00544561"/>
    <w:rsid w:val="00544763"/>
    <w:rsid w:val="005456EA"/>
    <w:rsid w:val="005470BA"/>
    <w:rsid w:val="00547860"/>
    <w:rsid w:val="00547E78"/>
    <w:rsid w:val="0055085D"/>
    <w:rsid w:val="00550FF6"/>
    <w:rsid w:val="0055122E"/>
    <w:rsid w:val="0055134E"/>
    <w:rsid w:val="00551422"/>
    <w:rsid w:val="00551FA2"/>
    <w:rsid w:val="0055217F"/>
    <w:rsid w:val="00552BAB"/>
    <w:rsid w:val="00553222"/>
    <w:rsid w:val="00553346"/>
    <w:rsid w:val="005538DA"/>
    <w:rsid w:val="00553CE6"/>
    <w:rsid w:val="00554398"/>
    <w:rsid w:val="0055439D"/>
    <w:rsid w:val="0055481A"/>
    <w:rsid w:val="00554D8E"/>
    <w:rsid w:val="00555D7B"/>
    <w:rsid w:val="00555E14"/>
    <w:rsid w:val="0055630D"/>
    <w:rsid w:val="00556684"/>
    <w:rsid w:val="00556B9E"/>
    <w:rsid w:val="00556EF7"/>
    <w:rsid w:val="00557294"/>
    <w:rsid w:val="00557573"/>
    <w:rsid w:val="00557632"/>
    <w:rsid w:val="00557A49"/>
    <w:rsid w:val="00557B8F"/>
    <w:rsid w:val="00560453"/>
    <w:rsid w:val="005608E2"/>
    <w:rsid w:val="00560DDF"/>
    <w:rsid w:val="005611AB"/>
    <w:rsid w:val="005617DE"/>
    <w:rsid w:val="00561857"/>
    <w:rsid w:val="00562404"/>
    <w:rsid w:val="0056316F"/>
    <w:rsid w:val="00563389"/>
    <w:rsid w:val="00563ABD"/>
    <w:rsid w:val="005642BE"/>
    <w:rsid w:val="00565192"/>
    <w:rsid w:val="00565345"/>
    <w:rsid w:val="0056597E"/>
    <w:rsid w:val="0056706A"/>
    <w:rsid w:val="00567B87"/>
    <w:rsid w:val="00570687"/>
    <w:rsid w:val="00571592"/>
    <w:rsid w:val="0057168E"/>
    <w:rsid w:val="00571E87"/>
    <w:rsid w:val="0057223B"/>
    <w:rsid w:val="00572475"/>
    <w:rsid w:val="005728BC"/>
    <w:rsid w:val="005728EB"/>
    <w:rsid w:val="00572DD0"/>
    <w:rsid w:val="0057322E"/>
    <w:rsid w:val="00573316"/>
    <w:rsid w:val="0057360B"/>
    <w:rsid w:val="0057375E"/>
    <w:rsid w:val="0057376E"/>
    <w:rsid w:val="0057403F"/>
    <w:rsid w:val="005740F1"/>
    <w:rsid w:val="00574F5A"/>
    <w:rsid w:val="005751B3"/>
    <w:rsid w:val="00575ED4"/>
    <w:rsid w:val="00576061"/>
    <w:rsid w:val="00576479"/>
    <w:rsid w:val="00576523"/>
    <w:rsid w:val="005768BE"/>
    <w:rsid w:val="00576974"/>
    <w:rsid w:val="00576EBE"/>
    <w:rsid w:val="0057745C"/>
    <w:rsid w:val="0057769C"/>
    <w:rsid w:val="00577B94"/>
    <w:rsid w:val="00577FC1"/>
    <w:rsid w:val="005805FB"/>
    <w:rsid w:val="005809DE"/>
    <w:rsid w:val="00580CA1"/>
    <w:rsid w:val="00580D07"/>
    <w:rsid w:val="00581678"/>
    <w:rsid w:val="0058191A"/>
    <w:rsid w:val="00581A6B"/>
    <w:rsid w:val="00581C83"/>
    <w:rsid w:val="00582130"/>
    <w:rsid w:val="005821BA"/>
    <w:rsid w:val="00582336"/>
    <w:rsid w:val="0058262C"/>
    <w:rsid w:val="0058291D"/>
    <w:rsid w:val="00582A84"/>
    <w:rsid w:val="00582B4B"/>
    <w:rsid w:val="005833EA"/>
    <w:rsid w:val="00583A41"/>
    <w:rsid w:val="00584B92"/>
    <w:rsid w:val="005856F1"/>
    <w:rsid w:val="00585E78"/>
    <w:rsid w:val="00586928"/>
    <w:rsid w:val="00586AC4"/>
    <w:rsid w:val="005872BA"/>
    <w:rsid w:val="0058765A"/>
    <w:rsid w:val="00587FEB"/>
    <w:rsid w:val="005902C8"/>
    <w:rsid w:val="005906AB"/>
    <w:rsid w:val="00590BDF"/>
    <w:rsid w:val="00591299"/>
    <w:rsid w:val="00592383"/>
    <w:rsid w:val="00593282"/>
    <w:rsid w:val="005935F2"/>
    <w:rsid w:val="0059432E"/>
    <w:rsid w:val="00594716"/>
    <w:rsid w:val="00594D22"/>
    <w:rsid w:val="00595119"/>
    <w:rsid w:val="0059521C"/>
    <w:rsid w:val="00595279"/>
    <w:rsid w:val="0059532F"/>
    <w:rsid w:val="0059534E"/>
    <w:rsid w:val="005957E3"/>
    <w:rsid w:val="00595A36"/>
    <w:rsid w:val="00595BE4"/>
    <w:rsid w:val="00596586"/>
    <w:rsid w:val="005967B7"/>
    <w:rsid w:val="00596987"/>
    <w:rsid w:val="00596B6A"/>
    <w:rsid w:val="00596E2D"/>
    <w:rsid w:val="005975A6"/>
    <w:rsid w:val="005A1B8B"/>
    <w:rsid w:val="005A1D90"/>
    <w:rsid w:val="005A2138"/>
    <w:rsid w:val="005A2627"/>
    <w:rsid w:val="005A2B24"/>
    <w:rsid w:val="005A2FE1"/>
    <w:rsid w:val="005A336F"/>
    <w:rsid w:val="005A36C4"/>
    <w:rsid w:val="005A43C4"/>
    <w:rsid w:val="005A4713"/>
    <w:rsid w:val="005A499E"/>
    <w:rsid w:val="005A4AF2"/>
    <w:rsid w:val="005A53FD"/>
    <w:rsid w:val="005A5491"/>
    <w:rsid w:val="005A56EC"/>
    <w:rsid w:val="005A575B"/>
    <w:rsid w:val="005A57A9"/>
    <w:rsid w:val="005A5818"/>
    <w:rsid w:val="005A58DF"/>
    <w:rsid w:val="005A646E"/>
    <w:rsid w:val="005A6760"/>
    <w:rsid w:val="005A726A"/>
    <w:rsid w:val="005A74F3"/>
    <w:rsid w:val="005A76B4"/>
    <w:rsid w:val="005A7C0D"/>
    <w:rsid w:val="005A7D30"/>
    <w:rsid w:val="005A7DFA"/>
    <w:rsid w:val="005B034C"/>
    <w:rsid w:val="005B0379"/>
    <w:rsid w:val="005B04D9"/>
    <w:rsid w:val="005B1262"/>
    <w:rsid w:val="005B1813"/>
    <w:rsid w:val="005B1A33"/>
    <w:rsid w:val="005B1C0E"/>
    <w:rsid w:val="005B1C6F"/>
    <w:rsid w:val="005B2529"/>
    <w:rsid w:val="005B2557"/>
    <w:rsid w:val="005B2832"/>
    <w:rsid w:val="005B3018"/>
    <w:rsid w:val="005B32D5"/>
    <w:rsid w:val="005B39C1"/>
    <w:rsid w:val="005B3E27"/>
    <w:rsid w:val="005B3E92"/>
    <w:rsid w:val="005B42BD"/>
    <w:rsid w:val="005B462E"/>
    <w:rsid w:val="005B47F6"/>
    <w:rsid w:val="005B59BD"/>
    <w:rsid w:val="005B61B7"/>
    <w:rsid w:val="005B677C"/>
    <w:rsid w:val="005B78FA"/>
    <w:rsid w:val="005B795B"/>
    <w:rsid w:val="005B7A3C"/>
    <w:rsid w:val="005C01D6"/>
    <w:rsid w:val="005C06B3"/>
    <w:rsid w:val="005C1247"/>
    <w:rsid w:val="005C133D"/>
    <w:rsid w:val="005C1C17"/>
    <w:rsid w:val="005C2681"/>
    <w:rsid w:val="005C3041"/>
    <w:rsid w:val="005C3562"/>
    <w:rsid w:val="005C3D3B"/>
    <w:rsid w:val="005C4D72"/>
    <w:rsid w:val="005C5182"/>
    <w:rsid w:val="005C54B4"/>
    <w:rsid w:val="005C54C4"/>
    <w:rsid w:val="005C5D25"/>
    <w:rsid w:val="005C5FFF"/>
    <w:rsid w:val="005C6F02"/>
    <w:rsid w:val="005C7363"/>
    <w:rsid w:val="005C7765"/>
    <w:rsid w:val="005C7FF0"/>
    <w:rsid w:val="005D060A"/>
    <w:rsid w:val="005D0984"/>
    <w:rsid w:val="005D0D7B"/>
    <w:rsid w:val="005D0F69"/>
    <w:rsid w:val="005D14A0"/>
    <w:rsid w:val="005D1DAB"/>
    <w:rsid w:val="005D1E16"/>
    <w:rsid w:val="005D216C"/>
    <w:rsid w:val="005D29E1"/>
    <w:rsid w:val="005D2DD7"/>
    <w:rsid w:val="005D3399"/>
    <w:rsid w:val="005D3701"/>
    <w:rsid w:val="005D467E"/>
    <w:rsid w:val="005D58F8"/>
    <w:rsid w:val="005D5EFE"/>
    <w:rsid w:val="005D62E6"/>
    <w:rsid w:val="005D6B51"/>
    <w:rsid w:val="005D71C0"/>
    <w:rsid w:val="005E02D0"/>
    <w:rsid w:val="005E124D"/>
    <w:rsid w:val="005E12CC"/>
    <w:rsid w:val="005E13E6"/>
    <w:rsid w:val="005E175B"/>
    <w:rsid w:val="005E1F8B"/>
    <w:rsid w:val="005E24BC"/>
    <w:rsid w:val="005E268D"/>
    <w:rsid w:val="005E2756"/>
    <w:rsid w:val="005E2F48"/>
    <w:rsid w:val="005E3ACA"/>
    <w:rsid w:val="005E54DF"/>
    <w:rsid w:val="005E5D04"/>
    <w:rsid w:val="005E6D0B"/>
    <w:rsid w:val="005E6D4E"/>
    <w:rsid w:val="005E6EA7"/>
    <w:rsid w:val="005E70EB"/>
    <w:rsid w:val="005E737C"/>
    <w:rsid w:val="005E7442"/>
    <w:rsid w:val="005E7966"/>
    <w:rsid w:val="005E7FBB"/>
    <w:rsid w:val="005F109F"/>
    <w:rsid w:val="005F1189"/>
    <w:rsid w:val="005F1E95"/>
    <w:rsid w:val="005F261A"/>
    <w:rsid w:val="005F2812"/>
    <w:rsid w:val="005F2CD0"/>
    <w:rsid w:val="005F37D8"/>
    <w:rsid w:val="005F3CE2"/>
    <w:rsid w:val="005F42D5"/>
    <w:rsid w:val="005F4EE8"/>
    <w:rsid w:val="005F521F"/>
    <w:rsid w:val="005F56ED"/>
    <w:rsid w:val="005F5944"/>
    <w:rsid w:val="005F5EFD"/>
    <w:rsid w:val="005F60E8"/>
    <w:rsid w:val="005F7301"/>
    <w:rsid w:val="005F7A6C"/>
    <w:rsid w:val="005F7E1D"/>
    <w:rsid w:val="006002A5"/>
    <w:rsid w:val="006005F7"/>
    <w:rsid w:val="006008EB"/>
    <w:rsid w:val="00601A53"/>
    <w:rsid w:val="00601B46"/>
    <w:rsid w:val="00601BA0"/>
    <w:rsid w:val="006023CE"/>
    <w:rsid w:val="006024FF"/>
    <w:rsid w:val="0060286A"/>
    <w:rsid w:val="00603B37"/>
    <w:rsid w:val="00603B62"/>
    <w:rsid w:val="00603EE7"/>
    <w:rsid w:val="00604758"/>
    <w:rsid w:val="0060485A"/>
    <w:rsid w:val="006051BD"/>
    <w:rsid w:val="00605496"/>
    <w:rsid w:val="006056AD"/>
    <w:rsid w:val="00605FD4"/>
    <w:rsid w:val="006060FE"/>
    <w:rsid w:val="00606487"/>
    <w:rsid w:val="006065CD"/>
    <w:rsid w:val="00606B4D"/>
    <w:rsid w:val="00606D8C"/>
    <w:rsid w:val="0060751C"/>
    <w:rsid w:val="00607D0F"/>
    <w:rsid w:val="00607F05"/>
    <w:rsid w:val="00607F46"/>
    <w:rsid w:val="006100B0"/>
    <w:rsid w:val="006100C7"/>
    <w:rsid w:val="00610EB0"/>
    <w:rsid w:val="0061135D"/>
    <w:rsid w:val="00611606"/>
    <w:rsid w:val="00611C92"/>
    <w:rsid w:val="00611FAE"/>
    <w:rsid w:val="00612152"/>
    <w:rsid w:val="006127D0"/>
    <w:rsid w:val="00612C32"/>
    <w:rsid w:val="00612CED"/>
    <w:rsid w:val="00612EA7"/>
    <w:rsid w:val="00613476"/>
    <w:rsid w:val="00613A42"/>
    <w:rsid w:val="00613E9C"/>
    <w:rsid w:val="00613ECA"/>
    <w:rsid w:val="00614D1A"/>
    <w:rsid w:val="00615227"/>
    <w:rsid w:val="00616C12"/>
    <w:rsid w:val="006171C7"/>
    <w:rsid w:val="0061797F"/>
    <w:rsid w:val="00621CE9"/>
    <w:rsid w:val="00622398"/>
    <w:rsid w:val="0062277B"/>
    <w:rsid w:val="00622C70"/>
    <w:rsid w:val="006235E1"/>
    <w:rsid w:val="00623CAA"/>
    <w:rsid w:val="00623D6B"/>
    <w:rsid w:val="00624151"/>
    <w:rsid w:val="00624F7E"/>
    <w:rsid w:val="00625448"/>
    <w:rsid w:val="00625D55"/>
    <w:rsid w:val="00626D24"/>
    <w:rsid w:val="00626E68"/>
    <w:rsid w:val="00627D93"/>
    <w:rsid w:val="00627EFD"/>
    <w:rsid w:val="006305FE"/>
    <w:rsid w:val="006309F7"/>
    <w:rsid w:val="0063146F"/>
    <w:rsid w:val="00631CF9"/>
    <w:rsid w:val="006325E5"/>
    <w:rsid w:val="0063360E"/>
    <w:rsid w:val="00633996"/>
    <w:rsid w:val="00633CB1"/>
    <w:rsid w:val="00634038"/>
    <w:rsid w:val="006342A0"/>
    <w:rsid w:val="006342AF"/>
    <w:rsid w:val="006345C0"/>
    <w:rsid w:val="006345F8"/>
    <w:rsid w:val="00635629"/>
    <w:rsid w:val="00635BA5"/>
    <w:rsid w:val="00635C72"/>
    <w:rsid w:val="006362DF"/>
    <w:rsid w:val="0063693A"/>
    <w:rsid w:val="00640A3A"/>
    <w:rsid w:val="00640CCD"/>
    <w:rsid w:val="00641F7F"/>
    <w:rsid w:val="00642713"/>
    <w:rsid w:val="00642A90"/>
    <w:rsid w:val="00642EBD"/>
    <w:rsid w:val="00643000"/>
    <w:rsid w:val="00643420"/>
    <w:rsid w:val="006434DC"/>
    <w:rsid w:val="0064394A"/>
    <w:rsid w:val="006439B1"/>
    <w:rsid w:val="00643AB2"/>
    <w:rsid w:val="00643DC7"/>
    <w:rsid w:val="00645DB5"/>
    <w:rsid w:val="00645FBC"/>
    <w:rsid w:val="00646363"/>
    <w:rsid w:val="00646416"/>
    <w:rsid w:val="00646F57"/>
    <w:rsid w:val="006470A3"/>
    <w:rsid w:val="0064764F"/>
    <w:rsid w:val="00647668"/>
    <w:rsid w:val="0064784D"/>
    <w:rsid w:val="00647A14"/>
    <w:rsid w:val="00647B5B"/>
    <w:rsid w:val="00647CBB"/>
    <w:rsid w:val="006503C8"/>
    <w:rsid w:val="00650CD8"/>
    <w:rsid w:val="00650EB5"/>
    <w:rsid w:val="00650ED5"/>
    <w:rsid w:val="006512F7"/>
    <w:rsid w:val="00651A5F"/>
    <w:rsid w:val="00651BEE"/>
    <w:rsid w:val="00651C40"/>
    <w:rsid w:val="00651CF1"/>
    <w:rsid w:val="006520D9"/>
    <w:rsid w:val="006522C9"/>
    <w:rsid w:val="00652DFF"/>
    <w:rsid w:val="00653216"/>
    <w:rsid w:val="00653A6E"/>
    <w:rsid w:val="006540E3"/>
    <w:rsid w:val="006548D9"/>
    <w:rsid w:val="00654A7D"/>
    <w:rsid w:val="00654ED4"/>
    <w:rsid w:val="00654FB8"/>
    <w:rsid w:val="0065503D"/>
    <w:rsid w:val="00655249"/>
    <w:rsid w:val="00655279"/>
    <w:rsid w:val="00655C30"/>
    <w:rsid w:val="00656365"/>
    <w:rsid w:val="00656C6D"/>
    <w:rsid w:val="0065728A"/>
    <w:rsid w:val="00657541"/>
    <w:rsid w:val="0066010B"/>
    <w:rsid w:val="00660192"/>
    <w:rsid w:val="0066080B"/>
    <w:rsid w:val="00660837"/>
    <w:rsid w:val="00660F39"/>
    <w:rsid w:val="00661268"/>
    <w:rsid w:val="006613A4"/>
    <w:rsid w:val="0066238E"/>
    <w:rsid w:val="0066259A"/>
    <w:rsid w:val="006629EA"/>
    <w:rsid w:val="006638AB"/>
    <w:rsid w:val="00663FCE"/>
    <w:rsid w:val="00664C6D"/>
    <w:rsid w:val="00664C8B"/>
    <w:rsid w:val="0066518E"/>
    <w:rsid w:val="0066533B"/>
    <w:rsid w:val="0066537B"/>
    <w:rsid w:val="006654A7"/>
    <w:rsid w:val="00665959"/>
    <w:rsid w:val="006659D1"/>
    <w:rsid w:val="00665AA4"/>
    <w:rsid w:val="006662D9"/>
    <w:rsid w:val="00666399"/>
    <w:rsid w:val="006665A1"/>
    <w:rsid w:val="00666B05"/>
    <w:rsid w:val="00666F00"/>
    <w:rsid w:val="00667875"/>
    <w:rsid w:val="00667BD1"/>
    <w:rsid w:val="00667DA8"/>
    <w:rsid w:val="00667E6E"/>
    <w:rsid w:val="00670053"/>
    <w:rsid w:val="0067012B"/>
    <w:rsid w:val="00670F1C"/>
    <w:rsid w:val="0067226A"/>
    <w:rsid w:val="00672361"/>
    <w:rsid w:val="006728B2"/>
    <w:rsid w:val="00672A83"/>
    <w:rsid w:val="00673710"/>
    <w:rsid w:val="00673928"/>
    <w:rsid w:val="00673A13"/>
    <w:rsid w:val="00673D23"/>
    <w:rsid w:val="006740E1"/>
    <w:rsid w:val="00674E70"/>
    <w:rsid w:val="00674FD2"/>
    <w:rsid w:val="00675188"/>
    <w:rsid w:val="00676198"/>
    <w:rsid w:val="00676283"/>
    <w:rsid w:val="0067646B"/>
    <w:rsid w:val="006766A0"/>
    <w:rsid w:val="0067670E"/>
    <w:rsid w:val="00676AC6"/>
    <w:rsid w:val="00676C97"/>
    <w:rsid w:val="00676FA4"/>
    <w:rsid w:val="0068006A"/>
    <w:rsid w:val="0068047B"/>
    <w:rsid w:val="00680C68"/>
    <w:rsid w:val="00681039"/>
    <w:rsid w:val="0068168B"/>
    <w:rsid w:val="0068214A"/>
    <w:rsid w:val="0068286F"/>
    <w:rsid w:val="006828BE"/>
    <w:rsid w:val="00682A65"/>
    <w:rsid w:val="0068312E"/>
    <w:rsid w:val="006833DB"/>
    <w:rsid w:val="0068368F"/>
    <w:rsid w:val="006838A0"/>
    <w:rsid w:val="00683D75"/>
    <w:rsid w:val="00683F15"/>
    <w:rsid w:val="00685547"/>
    <w:rsid w:val="00685A97"/>
    <w:rsid w:val="00685FA4"/>
    <w:rsid w:val="0068710B"/>
    <w:rsid w:val="00687283"/>
    <w:rsid w:val="006873AA"/>
    <w:rsid w:val="00687449"/>
    <w:rsid w:val="0068774B"/>
    <w:rsid w:val="00687B79"/>
    <w:rsid w:val="00690444"/>
    <w:rsid w:val="00690929"/>
    <w:rsid w:val="00690985"/>
    <w:rsid w:val="00691604"/>
    <w:rsid w:val="00691F60"/>
    <w:rsid w:val="0069250D"/>
    <w:rsid w:val="00692D05"/>
    <w:rsid w:val="006931AE"/>
    <w:rsid w:val="0069389D"/>
    <w:rsid w:val="00693B2B"/>
    <w:rsid w:val="006943B3"/>
    <w:rsid w:val="006950BC"/>
    <w:rsid w:val="00695A18"/>
    <w:rsid w:val="0069604F"/>
    <w:rsid w:val="006965C6"/>
    <w:rsid w:val="006971D4"/>
    <w:rsid w:val="006974BD"/>
    <w:rsid w:val="00697846"/>
    <w:rsid w:val="006A0187"/>
    <w:rsid w:val="006A0ABF"/>
    <w:rsid w:val="006A0BB2"/>
    <w:rsid w:val="006A1215"/>
    <w:rsid w:val="006A1C07"/>
    <w:rsid w:val="006A1FAA"/>
    <w:rsid w:val="006A223F"/>
    <w:rsid w:val="006A2338"/>
    <w:rsid w:val="006A2560"/>
    <w:rsid w:val="006A28E1"/>
    <w:rsid w:val="006A3BC8"/>
    <w:rsid w:val="006A4A65"/>
    <w:rsid w:val="006A5197"/>
    <w:rsid w:val="006A51B4"/>
    <w:rsid w:val="006A5417"/>
    <w:rsid w:val="006A5823"/>
    <w:rsid w:val="006A5F9B"/>
    <w:rsid w:val="006A6492"/>
    <w:rsid w:val="006A6578"/>
    <w:rsid w:val="006A6890"/>
    <w:rsid w:val="006A691D"/>
    <w:rsid w:val="006A6F32"/>
    <w:rsid w:val="006A6F7B"/>
    <w:rsid w:val="006A7019"/>
    <w:rsid w:val="006A7673"/>
    <w:rsid w:val="006B035E"/>
    <w:rsid w:val="006B05DD"/>
    <w:rsid w:val="006B064C"/>
    <w:rsid w:val="006B0F33"/>
    <w:rsid w:val="006B170C"/>
    <w:rsid w:val="006B1F5E"/>
    <w:rsid w:val="006B2564"/>
    <w:rsid w:val="006B323C"/>
    <w:rsid w:val="006B34A7"/>
    <w:rsid w:val="006B3733"/>
    <w:rsid w:val="006B3A11"/>
    <w:rsid w:val="006B3CE7"/>
    <w:rsid w:val="006B4E8F"/>
    <w:rsid w:val="006B531F"/>
    <w:rsid w:val="006B571E"/>
    <w:rsid w:val="006B5B7E"/>
    <w:rsid w:val="006B6676"/>
    <w:rsid w:val="006C14BE"/>
    <w:rsid w:val="006C1707"/>
    <w:rsid w:val="006C183A"/>
    <w:rsid w:val="006C2859"/>
    <w:rsid w:val="006C28C2"/>
    <w:rsid w:val="006C31A6"/>
    <w:rsid w:val="006C34A0"/>
    <w:rsid w:val="006C35B9"/>
    <w:rsid w:val="006C399B"/>
    <w:rsid w:val="006C3CD2"/>
    <w:rsid w:val="006C426B"/>
    <w:rsid w:val="006C46CA"/>
    <w:rsid w:val="006C57DA"/>
    <w:rsid w:val="006C5EB2"/>
    <w:rsid w:val="006C63ED"/>
    <w:rsid w:val="006C6569"/>
    <w:rsid w:val="006C6E17"/>
    <w:rsid w:val="006C7700"/>
    <w:rsid w:val="006C7882"/>
    <w:rsid w:val="006C7D13"/>
    <w:rsid w:val="006C7F90"/>
    <w:rsid w:val="006D028E"/>
    <w:rsid w:val="006D138C"/>
    <w:rsid w:val="006D146E"/>
    <w:rsid w:val="006D1A40"/>
    <w:rsid w:val="006D2A53"/>
    <w:rsid w:val="006D2AB3"/>
    <w:rsid w:val="006D335C"/>
    <w:rsid w:val="006D3687"/>
    <w:rsid w:val="006D3990"/>
    <w:rsid w:val="006D5358"/>
    <w:rsid w:val="006D549A"/>
    <w:rsid w:val="006D56FC"/>
    <w:rsid w:val="006D575D"/>
    <w:rsid w:val="006D5C15"/>
    <w:rsid w:val="006D5C28"/>
    <w:rsid w:val="006D60B7"/>
    <w:rsid w:val="006D60F0"/>
    <w:rsid w:val="006D633A"/>
    <w:rsid w:val="006D72AB"/>
    <w:rsid w:val="006D747A"/>
    <w:rsid w:val="006D7F95"/>
    <w:rsid w:val="006E03F4"/>
    <w:rsid w:val="006E0CFF"/>
    <w:rsid w:val="006E0EB3"/>
    <w:rsid w:val="006E0FE1"/>
    <w:rsid w:val="006E0FE4"/>
    <w:rsid w:val="006E0FFC"/>
    <w:rsid w:val="006E10C3"/>
    <w:rsid w:val="006E16D7"/>
    <w:rsid w:val="006E1F72"/>
    <w:rsid w:val="006E30B1"/>
    <w:rsid w:val="006E33D1"/>
    <w:rsid w:val="006E34EE"/>
    <w:rsid w:val="006E39DB"/>
    <w:rsid w:val="006E3AB7"/>
    <w:rsid w:val="006E3ABE"/>
    <w:rsid w:val="006E3E38"/>
    <w:rsid w:val="006E420C"/>
    <w:rsid w:val="006E43E8"/>
    <w:rsid w:val="006E4599"/>
    <w:rsid w:val="006E4764"/>
    <w:rsid w:val="006E47C0"/>
    <w:rsid w:val="006E48D1"/>
    <w:rsid w:val="006E4AFD"/>
    <w:rsid w:val="006E4C2B"/>
    <w:rsid w:val="006E5121"/>
    <w:rsid w:val="006E5239"/>
    <w:rsid w:val="006E546C"/>
    <w:rsid w:val="006E636F"/>
    <w:rsid w:val="006E690D"/>
    <w:rsid w:val="006E6FCB"/>
    <w:rsid w:val="006F0456"/>
    <w:rsid w:val="006F0BCF"/>
    <w:rsid w:val="006F10A7"/>
    <w:rsid w:val="006F19D8"/>
    <w:rsid w:val="006F1A85"/>
    <w:rsid w:val="006F1B54"/>
    <w:rsid w:val="006F1D45"/>
    <w:rsid w:val="006F33D9"/>
    <w:rsid w:val="006F427E"/>
    <w:rsid w:val="006F450C"/>
    <w:rsid w:val="006F45AE"/>
    <w:rsid w:val="006F52DB"/>
    <w:rsid w:val="006F5B41"/>
    <w:rsid w:val="006F6588"/>
    <w:rsid w:val="006F6CA1"/>
    <w:rsid w:val="006F702B"/>
    <w:rsid w:val="006F73EE"/>
    <w:rsid w:val="006F7A16"/>
    <w:rsid w:val="006F7B5B"/>
    <w:rsid w:val="006F7E4E"/>
    <w:rsid w:val="007003DF"/>
    <w:rsid w:val="0070089C"/>
    <w:rsid w:val="00700BDE"/>
    <w:rsid w:val="00701390"/>
    <w:rsid w:val="007014AC"/>
    <w:rsid w:val="00701543"/>
    <w:rsid w:val="007018A8"/>
    <w:rsid w:val="007018B9"/>
    <w:rsid w:val="00701CB5"/>
    <w:rsid w:val="00701D89"/>
    <w:rsid w:val="00702690"/>
    <w:rsid w:val="00703CC5"/>
    <w:rsid w:val="00703E56"/>
    <w:rsid w:val="0070446F"/>
    <w:rsid w:val="00704499"/>
    <w:rsid w:val="00704743"/>
    <w:rsid w:val="007049DF"/>
    <w:rsid w:val="00704B8C"/>
    <w:rsid w:val="0070513C"/>
    <w:rsid w:val="00706124"/>
    <w:rsid w:val="00706412"/>
    <w:rsid w:val="007066C8"/>
    <w:rsid w:val="007106FC"/>
    <w:rsid w:val="00710AC0"/>
    <w:rsid w:val="00711377"/>
    <w:rsid w:val="0071231D"/>
    <w:rsid w:val="007129B3"/>
    <w:rsid w:val="00712C01"/>
    <w:rsid w:val="007133FB"/>
    <w:rsid w:val="00713C1B"/>
    <w:rsid w:val="00713C76"/>
    <w:rsid w:val="00714233"/>
    <w:rsid w:val="00714DF4"/>
    <w:rsid w:val="007156BE"/>
    <w:rsid w:val="00715B06"/>
    <w:rsid w:val="00715CB5"/>
    <w:rsid w:val="00716389"/>
    <w:rsid w:val="007165F3"/>
    <w:rsid w:val="00716746"/>
    <w:rsid w:val="00716EDC"/>
    <w:rsid w:val="007176F8"/>
    <w:rsid w:val="00717983"/>
    <w:rsid w:val="00717C09"/>
    <w:rsid w:val="007201F5"/>
    <w:rsid w:val="00720DF3"/>
    <w:rsid w:val="00720E4A"/>
    <w:rsid w:val="00722688"/>
    <w:rsid w:val="00723180"/>
    <w:rsid w:val="00723300"/>
    <w:rsid w:val="00723610"/>
    <w:rsid w:val="007239AD"/>
    <w:rsid w:val="00723A85"/>
    <w:rsid w:val="00723CF8"/>
    <w:rsid w:val="00724503"/>
    <w:rsid w:val="007251E2"/>
    <w:rsid w:val="007257E8"/>
    <w:rsid w:val="00725FB1"/>
    <w:rsid w:val="00726164"/>
    <w:rsid w:val="0072616A"/>
    <w:rsid w:val="007262A3"/>
    <w:rsid w:val="00726A39"/>
    <w:rsid w:val="00727581"/>
    <w:rsid w:val="00727694"/>
    <w:rsid w:val="00727C72"/>
    <w:rsid w:val="007303F5"/>
    <w:rsid w:val="00730806"/>
    <w:rsid w:val="00730C68"/>
    <w:rsid w:val="00731CE3"/>
    <w:rsid w:val="00732093"/>
    <w:rsid w:val="007320C6"/>
    <w:rsid w:val="007322D5"/>
    <w:rsid w:val="00732D5E"/>
    <w:rsid w:val="00732E28"/>
    <w:rsid w:val="00733116"/>
    <w:rsid w:val="00733189"/>
    <w:rsid w:val="00733B6E"/>
    <w:rsid w:val="00733B83"/>
    <w:rsid w:val="007340D1"/>
    <w:rsid w:val="00734244"/>
    <w:rsid w:val="007343B8"/>
    <w:rsid w:val="007344A3"/>
    <w:rsid w:val="007351D6"/>
    <w:rsid w:val="00735583"/>
    <w:rsid w:val="00735BC2"/>
    <w:rsid w:val="00735CBA"/>
    <w:rsid w:val="0073663A"/>
    <w:rsid w:val="00736FBC"/>
    <w:rsid w:val="00737020"/>
    <w:rsid w:val="00737477"/>
    <w:rsid w:val="00740321"/>
    <w:rsid w:val="00740352"/>
    <w:rsid w:val="0074056F"/>
    <w:rsid w:val="00741070"/>
    <w:rsid w:val="007410F6"/>
    <w:rsid w:val="00741F0B"/>
    <w:rsid w:val="00742C37"/>
    <w:rsid w:val="00742C67"/>
    <w:rsid w:val="007435B8"/>
    <w:rsid w:val="007436A7"/>
    <w:rsid w:val="00743880"/>
    <w:rsid w:val="00743BAF"/>
    <w:rsid w:val="007448CE"/>
    <w:rsid w:val="00744CA0"/>
    <w:rsid w:val="0074517B"/>
    <w:rsid w:val="00745332"/>
    <w:rsid w:val="007456B9"/>
    <w:rsid w:val="00745D98"/>
    <w:rsid w:val="007460D8"/>
    <w:rsid w:val="007461FB"/>
    <w:rsid w:val="007466C2"/>
    <w:rsid w:val="007468F9"/>
    <w:rsid w:val="00746E87"/>
    <w:rsid w:val="007473A4"/>
    <w:rsid w:val="007478C5"/>
    <w:rsid w:val="00747B8A"/>
    <w:rsid w:val="00747CC1"/>
    <w:rsid w:val="00747CD4"/>
    <w:rsid w:val="00747DA0"/>
    <w:rsid w:val="00750505"/>
    <w:rsid w:val="00750BD6"/>
    <w:rsid w:val="00750E26"/>
    <w:rsid w:val="007510CF"/>
    <w:rsid w:val="00751911"/>
    <w:rsid w:val="00751BD9"/>
    <w:rsid w:val="0075252E"/>
    <w:rsid w:val="0075281D"/>
    <w:rsid w:val="00752861"/>
    <w:rsid w:val="0075292B"/>
    <w:rsid w:val="00752965"/>
    <w:rsid w:val="00752A13"/>
    <w:rsid w:val="00752B92"/>
    <w:rsid w:val="00752CEA"/>
    <w:rsid w:val="00753366"/>
    <w:rsid w:val="007534CB"/>
    <w:rsid w:val="00753DA3"/>
    <w:rsid w:val="00753F1A"/>
    <w:rsid w:val="00754314"/>
    <w:rsid w:val="00754700"/>
    <w:rsid w:val="00755099"/>
    <w:rsid w:val="00755712"/>
    <w:rsid w:val="00755AAD"/>
    <w:rsid w:val="00755C30"/>
    <w:rsid w:val="007562E6"/>
    <w:rsid w:val="0075664A"/>
    <w:rsid w:val="00756BB7"/>
    <w:rsid w:val="00756E4F"/>
    <w:rsid w:val="00757506"/>
    <w:rsid w:val="0075750C"/>
    <w:rsid w:val="00757640"/>
    <w:rsid w:val="007576A9"/>
    <w:rsid w:val="00760534"/>
    <w:rsid w:val="007609FB"/>
    <w:rsid w:val="00761486"/>
    <w:rsid w:val="00761B5D"/>
    <w:rsid w:val="00761C0D"/>
    <w:rsid w:val="00761FCB"/>
    <w:rsid w:val="00762178"/>
    <w:rsid w:val="007626FC"/>
    <w:rsid w:val="00762FF8"/>
    <w:rsid w:val="00763916"/>
    <w:rsid w:val="00763CD4"/>
    <w:rsid w:val="00763CF3"/>
    <w:rsid w:val="00763D9D"/>
    <w:rsid w:val="007640B1"/>
    <w:rsid w:val="007641A2"/>
    <w:rsid w:val="00765138"/>
    <w:rsid w:val="00765701"/>
    <w:rsid w:val="00766169"/>
    <w:rsid w:val="00766181"/>
    <w:rsid w:val="007664AD"/>
    <w:rsid w:val="007665B8"/>
    <w:rsid w:val="0076669A"/>
    <w:rsid w:val="00766D1F"/>
    <w:rsid w:val="00767996"/>
    <w:rsid w:val="00767D5C"/>
    <w:rsid w:val="00770641"/>
    <w:rsid w:val="00770E67"/>
    <w:rsid w:val="00770FA7"/>
    <w:rsid w:val="007718B7"/>
    <w:rsid w:val="007718B8"/>
    <w:rsid w:val="00772812"/>
    <w:rsid w:val="00772905"/>
    <w:rsid w:val="00772926"/>
    <w:rsid w:val="00772DF6"/>
    <w:rsid w:val="00773138"/>
    <w:rsid w:val="007731AD"/>
    <w:rsid w:val="00773952"/>
    <w:rsid w:val="00773A0C"/>
    <w:rsid w:val="00773FC6"/>
    <w:rsid w:val="00774657"/>
    <w:rsid w:val="00774E4F"/>
    <w:rsid w:val="00775B25"/>
    <w:rsid w:val="0077624A"/>
    <w:rsid w:val="0077635D"/>
    <w:rsid w:val="00776BF8"/>
    <w:rsid w:val="007774E4"/>
    <w:rsid w:val="00777508"/>
    <w:rsid w:val="007775B3"/>
    <w:rsid w:val="00777920"/>
    <w:rsid w:val="00777F44"/>
    <w:rsid w:val="007804B4"/>
    <w:rsid w:val="0078063F"/>
    <w:rsid w:val="007806E5"/>
    <w:rsid w:val="007807BE"/>
    <w:rsid w:val="007819C7"/>
    <w:rsid w:val="00781BEB"/>
    <w:rsid w:val="00781D7A"/>
    <w:rsid w:val="00781E1B"/>
    <w:rsid w:val="00781F6F"/>
    <w:rsid w:val="00782224"/>
    <w:rsid w:val="00782918"/>
    <w:rsid w:val="00783452"/>
    <w:rsid w:val="007835C9"/>
    <w:rsid w:val="00783891"/>
    <w:rsid w:val="00783E1E"/>
    <w:rsid w:val="007846F5"/>
    <w:rsid w:val="00784C9A"/>
    <w:rsid w:val="00784E64"/>
    <w:rsid w:val="007855E6"/>
    <w:rsid w:val="00785CA0"/>
    <w:rsid w:val="00786444"/>
    <w:rsid w:val="007866D0"/>
    <w:rsid w:val="00786D14"/>
    <w:rsid w:val="00786E0F"/>
    <w:rsid w:val="0078733B"/>
    <w:rsid w:val="00787724"/>
    <w:rsid w:val="0078783B"/>
    <w:rsid w:val="007879C8"/>
    <w:rsid w:val="00787B38"/>
    <w:rsid w:val="00787B4D"/>
    <w:rsid w:val="007902E7"/>
    <w:rsid w:val="00790559"/>
    <w:rsid w:val="00790B3B"/>
    <w:rsid w:val="00791F06"/>
    <w:rsid w:val="007925BE"/>
    <w:rsid w:val="00792E55"/>
    <w:rsid w:val="00792F68"/>
    <w:rsid w:val="007930C2"/>
    <w:rsid w:val="0079321A"/>
    <w:rsid w:val="00793968"/>
    <w:rsid w:val="00793FA9"/>
    <w:rsid w:val="00794587"/>
    <w:rsid w:val="007945CC"/>
    <w:rsid w:val="00794667"/>
    <w:rsid w:val="0079563D"/>
    <w:rsid w:val="007957B9"/>
    <w:rsid w:val="007958C4"/>
    <w:rsid w:val="00795BC6"/>
    <w:rsid w:val="00795FF1"/>
    <w:rsid w:val="0079627C"/>
    <w:rsid w:val="00796B94"/>
    <w:rsid w:val="0079737D"/>
    <w:rsid w:val="00797781"/>
    <w:rsid w:val="00797881"/>
    <w:rsid w:val="00797BE0"/>
    <w:rsid w:val="00797FA6"/>
    <w:rsid w:val="007A0134"/>
    <w:rsid w:val="007A0893"/>
    <w:rsid w:val="007A0A6F"/>
    <w:rsid w:val="007A0E3D"/>
    <w:rsid w:val="007A1A4D"/>
    <w:rsid w:val="007A20C8"/>
    <w:rsid w:val="007A2414"/>
    <w:rsid w:val="007A259C"/>
    <w:rsid w:val="007A2A05"/>
    <w:rsid w:val="007A2F00"/>
    <w:rsid w:val="007A30B4"/>
    <w:rsid w:val="007A32BE"/>
    <w:rsid w:val="007A4935"/>
    <w:rsid w:val="007A5283"/>
    <w:rsid w:val="007A615C"/>
    <w:rsid w:val="007A6BDB"/>
    <w:rsid w:val="007A6DE9"/>
    <w:rsid w:val="007A763D"/>
    <w:rsid w:val="007A7803"/>
    <w:rsid w:val="007B01A4"/>
    <w:rsid w:val="007B0346"/>
    <w:rsid w:val="007B0C19"/>
    <w:rsid w:val="007B1A9A"/>
    <w:rsid w:val="007B1B21"/>
    <w:rsid w:val="007B1B8A"/>
    <w:rsid w:val="007B22F5"/>
    <w:rsid w:val="007B231F"/>
    <w:rsid w:val="007B3A9B"/>
    <w:rsid w:val="007B41A2"/>
    <w:rsid w:val="007B440C"/>
    <w:rsid w:val="007B49CC"/>
    <w:rsid w:val="007B57EC"/>
    <w:rsid w:val="007B5CB5"/>
    <w:rsid w:val="007B5FEC"/>
    <w:rsid w:val="007B6119"/>
    <w:rsid w:val="007B6419"/>
    <w:rsid w:val="007B6436"/>
    <w:rsid w:val="007B6785"/>
    <w:rsid w:val="007B6AD4"/>
    <w:rsid w:val="007B74FB"/>
    <w:rsid w:val="007B7DC2"/>
    <w:rsid w:val="007B7F51"/>
    <w:rsid w:val="007C0FF8"/>
    <w:rsid w:val="007C2ABE"/>
    <w:rsid w:val="007C2D5F"/>
    <w:rsid w:val="007C3227"/>
    <w:rsid w:val="007C3957"/>
    <w:rsid w:val="007C3C6C"/>
    <w:rsid w:val="007C518F"/>
    <w:rsid w:val="007C56AC"/>
    <w:rsid w:val="007C5F61"/>
    <w:rsid w:val="007C6F0F"/>
    <w:rsid w:val="007C7329"/>
    <w:rsid w:val="007C781B"/>
    <w:rsid w:val="007C7AE3"/>
    <w:rsid w:val="007D013D"/>
    <w:rsid w:val="007D02E9"/>
    <w:rsid w:val="007D055E"/>
    <w:rsid w:val="007D0AA0"/>
    <w:rsid w:val="007D0EAA"/>
    <w:rsid w:val="007D1B30"/>
    <w:rsid w:val="007D20F9"/>
    <w:rsid w:val="007D2118"/>
    <w:rsid w:val="007D2A38"/>
    <w:rsid w:val="007D2C45"/>
    <w:rsid w:val="007D35FC"/>
    <w:rsid w:val="007D3C89"/>
    <w:rsid w:val="007D4213"/>
    <w:rsid w:val="007D4AE6"/>
    <w:rsid w:val="007D50AB"/>
    <w:rsid w:val="007D537D"/>
    <w:rsid w:val="007D5A68"/>
    <w:rsid w:val="007D5C88"/>
    <w:rsid w:val="007D618F"/>
    <w:rsid w:val="007D63E4"/>
    <w:rsid w:val="007D65EB"/>
    <w:rsid w:val="007D6654"/>
    <w:rsid w:val="007D6C47"/>
    <w:rsid w:val="007D7582"/>
    <w:rsid w:val="007D7A78"/>
    <w:rsid w:val="007D7B2F"/>
    <w:rsid w:val="007D7EE7"/>
    <w:rsid w:val="007E0180"/>
    <w:rsid w:val="007E02B4"/>
    <w:rsid w:val="007E0677"/>
    <w:rsid w:val="007E0E0E"/>
    <w:rsid w:val="007E13D6"/>
    <w:rsid w:val="007E1669"/>
    <w:rsid w:val="007E1680"/>
    <w:rsid w:val="007E187A"/>
    <w:rsid w:val="007E2011"/>
    <w:rsid w:val="007E2387"/>
    <w:rsid w:val="007E2426"/>
    <w:rsid w:val="007E2E91"/>
    <w:rsid w:val="007E324F"/>
    <w:rsid w:val="007E327F"/>
    <w:rsid w:val="007E3390"/>
    <w:rsid w:val="007E3FA0"/>
    <w:rsid w:val="007E44E2"/>
    <w:rsid w:val="007E47AC"/>
    <w:rsid w:val="007E5110"/>
    <w:rsid w:val="007E5217"/>
    <w:rsid w:val="007E545F"/>
    <w:rsid w:val="007E5856"/>
    <w:rsid w:val="007E5C14"/>
    <w:rsid w:val="007E65FD"/>
    <w:rsid w:val="007E6782"/>
    <w:rsid w:val="007E6ADF"/>
    <w:rsid w:val="007E6B3A"/>
    <w:rsid w:val="007E70BC"/>
    <w:rsid w:val="007E75C5"/>
    <w:rsid w:val="007E7A8B"/>
    <w:rsid w:val="007E7E74"/>
    <w:rsid w:val="007F0044"/>
    <w:rsid w:val="007F01BB"/>
    <w:rsid w:val="007F0C75"/>
    <w:rsid w:val="007F10E6"/>
    <w:rsid w:val="007F1334"/>
    <w:rsid w:val="007F135A"/>
    <w:rsid w:val="007F21B0"/>
    <w:rsid w:val="007F2801"/>
    <w:rsid w:val="007F3D42"/>
    <w:rsid w:val="007F42DF"/>
    <w:rsid w:val="007F44C5"/>
    <w:rsid w:val="007F494A"/>
    <w:rsid w:val="007F4B01"/>
    <w:rsid w:val="007F516B"/>
    <w:rsid w:val="007F5648"/>
    <w:rsid w:val="007F57BB"/>
    <w:rsid w:val="007F58A5"/>
    <w:rsid w:val="007F5C45"/>
    <w:rsid w:val="007F5F24"/>
    <w:rsid w:val="007F6867"/>
    <w:rsid w:val="007F730E"/>
    <w:rsid w:val="007F755A"/>
    <w:rsid w:val="007F7765"/>
    <w:rsid w:val="007F7B83"/>
    <w:rsid w:val="007F7F6E"/>
    <w:rsid w:val="0080051F"/>
    <w:rsid w:val="00800680"/>
    <w:rsid w:val="008008E3"/>
    <w:rsid w:val="00800C1B"/>
    <w:rsid w:val="00800C3E"/>
    <w:rsid w:val="00800D43"/>
    <w:rsid w:val="00800F92"/>
    <w:rsid w:val="00801BA8"/>
    <w:rsid w:val="00801C43"/>
    <w:rsid w:val="008023BE"/>
    <w:rsid w:val="00803524"/>
    <w:rsid w:val="0080356A"/>
    <w:rsid w:val="00803A4B"/>
    <w:rsid w:val="0080538C"/>
    <w:rsid w:val="0080567A"/>
    <w:rsid w:val="0080567E"/>
    <w:rsid w:val="0080592D"/>
    <w:rsid w:val="00805C39"/>
    <w:rsid w:val="00806118"/>
    <w:rsid w:val="00807068"/>
    <w:rsid w:val="008077A0"/>
    <w:rsid w:val="00807975"/>
    <w:rsid w:val="00807C64"/>
    <w:rsid w:val="0081024A"/>
    <w:rsid w:val="00810E4D"/>
    <w:rsid w:val="00811287"/>
    <w:rsid w:val="008119FF"/>
    <w:rsid w:val="00811D1F"/>
    <w:rsid w:val="00811DA5"/>
    <w:rsid w:val="008121BD"/>
    <w:rsid w:val="00812AC9"/>
    <w:rsid w:val="00812D36"/>
    <w:rsid w:val="0081457B"/>
    <w:rsid w:val="0081460A"/>
    <w:rsid w:val="008150E3"/>
    <w:rsid w:val="008155B3"/>
    <w:rsid w:val="00815AA0"/>
    <w:rsid w:val="00815FE7"/>
    <w:rsid w:val="00816570"/>
    <w:rsid w:val="00816C0F"/>
    <w:rsid w:val="00816C6B"/>
    <w:rsid w:val="00817042"/>
    <w:rsid w:val="008171C7"/>
    <w:rsid w:val="008172BD"/>
    <w:rsid w:val="00817B0D"/>
    <w:rsid w:val="008208D4"/>
    <w:rsid w:val="008218E9"/>
    <w:rsid w:val="0082268B"/>
    <w:rsid w:val="0082385D"/>
    <w:rsid w:val="008241A9"/>
    <w:rsid w:val="00824390"/>
    <w:rsid w:val="008248A4"/>
    <w:rsid w:val="008248E0"/>
    <w:rsid w:val="008258EB"/>
    <w:rsid w:val="00826083"/>
    <w:rsid w:val="008268CD"/>
    <w:rsid w:val="00826BEF"/>
    <w:rsid w:val="00826C8B"/>
    <w:rsid w:val="0082725A"/>
    <w:rsid w:val="008273C2"/>
    <w:rsid w:val="00827516"/>
    <w:rsid w:val="0082789E"/>
    <w:rsid w:val="00830A21"/>
    <w:rsid w:val="00830B95"/>
    <w:rsid w:val="008311D6"/>
    <w:rsid w:val="0083156D"/>
    <w:rsid w:val="00831674"/>
    <w:rsid w:val="008316FD"/>
    <w:rsid w:val="008321FE"/>
    <w:rsid w:val="00832B0F"/>
    <w:rsid w:val="00832F50"/>
    <w:rsid w:val="00833107"/>
    <w:rsid w:val="00833ECA"/>
    <w:rsid w:val="00833F48"/>
    <w:rsid w:val="00834274"/>
    <w:rsid w:val="0083434E"/>
    <w:rsid w:val="008347D1"/>
    <w:rsid w:val="00834907"/>
    <w:rsid w:val="00835598"/>
    <w:rsid w:val="00835CD9"/>
    <w:rsid w:val="00835D45"/>
    <w:rsid w:val="00835DED"/>
    <w:rsid w:val="00836363"/>
    <w:rsid w:val="00836416"/>
    <w:rsid w:val="00836C24"/>
    <w:rsid w:val="00837415"/>
    <w:rsid w:val="00840220"/>
    <w:rsid w:val="008404BA"/>
    <w:rsid w:val="00840574"/>
    <w:rsid w:val="00840754"/>
    <w:rsid w:val="00840D6B"/>
    <w:rsid w:val="0084104D"/>
    <w:rsid w:val="008410B4"/>
    <w:rsid w:val="00841FA7"/>
    <w:rsid w:val="008422ED"/>
    <w:rsid w:val="00842FB2"/>
    <w:rsid w:val="00844493"/>
    <w:rsid w:val="00844B34"/>
    <w:rsid w:val="0084567B"/>
    <w:rsid w:val="00845BB5"/>
    <w:rsid w:val="00846903"/>
    <w:rsid w:val="00846E49"/>
    <w:rsid w:val="0084713B"/>
    <w:rsid w:val="00850127"/>
    <w:rsid w:val="00850F2E"/>
    <w:rsid w:val="008517F7"/>
    <w:rsid w:val="00851D12"/>
    <w:rsid w:val="00851E1F"/>
    <w:rsid w:val="00852304"/>
    <w:rsid w:val="008524CC"/>
    <w:rsid w:val="00852581"/>
    <w:rsid w:val="00853472"/>
    <w:rsid w:val="00853E35"/>
    <w:rsid w:val="008547AB"/>
    <w:rsid w:val="00854AE2"/>
    <w:rsid w:val="00854D32"/>
    <w:rsid w:val="008551F0"/>
    <w:rsid w:val="0085561A"/>
    <w:rsid w:val="00855EC6"/>
    <w:rsid w:val="00856045"/>
    <w:rsid w:val="0085657F"/>
    <w:rsid w:val="00861240"/>
    <w:rsid w:val="00861A23"/>
    <w:rsid w:val="0086389B"/>
    <w:rsid w:val="00864339"/>
    <w:rsid w:val="00864539"/>
    <w:rsid w:val="00864E92"/>
    <w:rsid w:val="00864F46"/>
    <w:rsid w:val="00865042"/>
    <w:rsid w:val="00865166"/>
    <w:rsid w:val="00865757"/>
    <w:rsid w:val="00865C7F"/>
    <w:rsid w:val="00865E7E"/>
    <w:rsid w:val="0086623C"/>
    <w:rsid w:val="008666E7"/>
    <w:rsid w:val="008667FF"/>
    <w:rsid w:val="008669B1"/>
    <w:rsid w:val="00866D5F"/>
    <w:rsid w:val="008675F9"/>
    <w:rsid w:val="00867A5D"/>
    <w:rsid w:val="00870065"/>
    <w:rsid w:val="0087047F"/>
    <w:rsid w:val="00870D18"/>
    <w:rsid w:val="00871CDF"/>
    <w:rsid w:val="00871D68"/>
    <w:rsid w:val="00871EBB"/>
    <w:rsid w:val="00872481"/>
    <w:rsid w:val="00872B3B"/>
    <w:rsid w:val="0087360D"/>
    <w:rsid w:val="008736E2"/>
    <w:rsid w:val="00873DB8"/>
    <w:rsid w:val="008744A3"/>
    <w:rsid w:val="0087450A"/>
    <w:rsid w:val="00874583"/>
    <w:rsid w:val="008746EB"/>
    <w:rsid w:val="00874809"/>
    <w:rsid w:val="00874D9D"/>
    <w:rsid w:val="00874DBE"/>
    <w:rsid w:val="0087529A"/>
    <w:rsid w:val="00875502"/>
    <w:rsid w:val="00875625"/>
    <w:rsid w:val="00875755"/>
    <w:rsid w:val="00875A3A"/>
    <w:rsid w:val="008761BB"/>
    <w:rsid w:val="00877134"/>
    <w:rsid w:val="0087729A"/>
    <w:rsid w:val="008772BA"/>
    <w:rsid w:val="008778AE"/>
    <w:rsid w:val="00880027"/>
    <w:rsid w:val="00880DAC"/>
    <w:rsid w:val="008811C8"/>
    <w:rsid w:val="008816D3"/>
    <w:rsid w:val="00881C74"/>
    <w:rsid w:val="00882027"/>
    <w:rsid w:val="00882408"/>
    <w:rsid w:val="008835FC"/>
    <w:rsid w:val="00884658"/>
    <w:rsid w:val="00884D24"/>
    <w:rsid w:val="00885AEC"/>
    <w:rsid w:val="00885F65"/>
    <w:rsid w:val="008870EC"/>
    <w:rsid w:val="0088744A"/>
    <w:rsid w:val="00887ED7"/>
    <w:rsid w:val="008909DD"/>
    <w:rsid w:val="00890E9E"/>
    <w:rsid w:val="00891136"/>
    <w:rsid w:val="008913E8"/>
    <w:rsid w:val="008916C8"/>
    <w:rsid w:val="00891A19"/>
    <w:rsid w:val="00891D27"/>
    <w:rsid w:val="00892408"/>
    <w:rsid w:val="0089250E"/>
    <w:rsid w:val="0089258B"/>
    <w:rsid w:val="008934D7"/>
    <w:rsid w:val="00893CD8"/>
    <w:rsid w:val="00893D25"/>
    <w:rsid w:val="0089402E"/>
    <w:rsid w:val="00894DF1"/>
    <w:rsid w:val="00895723"/>
    <w:rsid w:val="0089573F"/>
    <w:rsid w:val="008958D5"/>
    <w:rsid w:val="0089595E"/>
    <w:rsid w:val="00895992"/>
    <w:rsid w:val="008959F4"/>
    <w:rsid w:val="00897481"/>
    <w:rsid w:val="00897C91"/>
    <w:rsid w:val="008A0924"/>
    <w:rsid w:val="008A1249"/>
    <w:rsid w:val="008A19E3"/>
    <w:rsid w:val="008A1AAB"/>
    <w:rsid w:val="008A1B42"/>
    <w:rsid w:val="008A1EF8"/>
    <w:rsid w:val="008A2051"/>
    <w:rsid w:val="008A2487"/>
    <w:rsid w:val="008A256B"/>
    <w:rsid w:val="008A2CAE"/>
    <w:rsid w:val="008A33F2"/>
    <w:rsid w:val="008A3CD8"/>
    <w:rsid w:val="008A4224"/>
    <w:rsid w:val="008A4981"/>
    <w:rsid w:val="008A4C4E"/>
    <w:rsid w:val="008A5092"/>
    <w:rsid w:val="008A544C"/>
    <w:rsid w:val="008A58E8"/>
    <w:rsid w:val="008A5929"/>
    <w:rsid w:val="008A6586"/>
    <w:rsid w:val="008A7A54"/>
    <w:rsid w:val="008A7C10"/>
    <w:rsid w:val="008A7F45"/>
    <w:rsid w:val="008B0189"/>
    <w:rsid w:val="008B058E"/>
    <w:rsid w:val="008B0990"/>
    <w:rsid w:val="008B0A9E"/>
    <w:rsid w:val="008B0AC5"/>
    <w:rsid w:val="008B0D1D"/>
    <w:rsid w:val="008B134D"/>
    <w:rsid w:val="008B1428"/>
    <w:rsid w:val="008B180B"/>
    <w:rsid w:val="008B2154"/>
    <w:rsid w:val="008B2E12"/>
    <w:rsid w:val="008B3FCF"/>
    <w:rsid w:val="008B4181"/>
    <w:rsid w:val="008B44DD"/>
    <w:rsid w:val="008B4A25"/>
    <w:rsid w:val="008B5010"/>
    <w:rsid w:val="008B5286"/>
    <w:rsid w:val="008B5461"/>
    <w:rsid w:val="008B5DB8"/>
    <w:rsid w:val="008B5F22"/>
    <w:rsid w:val="008B5F2F"/>
    <w:rsid w:val="008B613C"/>
    <w:rsid w:val="008B680C"/>
    <w:rsid w:val="008B6969"/>
    <w:rsid w:val="008C05E1"/>
    <w:rsid w:val="008C0F8D"/>
    <w:rsid w:val="008C1028"/>
    <w:rsid w:val="008C22C1"/>
    <w:rsid w:val="008C2433"/>
    <w:rsid w:val="008C252E"/>
    <w:rsid w:val="008C2608"/>
    <w:rsid w:val="008C27AB"/>
    <w:rsid w:val="008C2861"/>
    <w:rsid w:val="008C33F3"/>
    <w:rsid w:val="008C39D4"/>
    <w:rsid w:val="008C4950"/>
    <w:rsid w:val="008C49B4"/>
    <w:rsid w:val="008C4D2C"/>
    <w:rsid w:val="008C5915"/>
    <w:rsid w:val="008C5F70"/>
    <w:rsid w:val="008C616E"/>
    <w:rsid w:val="008C6409"/>
    <w:rsid w:val="008C69D3"/>
    <w:rsid w:val="008C6E24"/>
    <w:rsid w:val="008C7528"/>
    <w:rsid w:val="008C7784"/>
    <w:rsid w:val="008C7ABD"/>
    <w:rsid w:val="008D040A"/>
    <w:rsid w:val="008D0832"/>
    <w:rsid w:val="008D0AA8"/>
    <w:rsid w:val="008D0CB2"/>
    <w:rsid w:val="008D128B"/>
    <w:rsid w:val="008D3047"/>
    <w:rsid w:val="008D3101"/>
    <w:rsid w:val="008D36E7"/>
    <w:rsid w:val="008D5196"/>
    <w:rsid w:val="008D5DE5"/>
    <w:rsid w:val="008D625E"/>
    <w:rsid w:val="008D658D"/>
    <w:rsid w:val="008D6BC8"/>
    <w:rsid w:val="008D6F18"/>
    <w:rsid w:val="008D74E4"/>
    <w:rsid w:val="008D7A0D"/>
    <w:rsid w:val="008D7AA1"/>
    <w:rsid w:val="008E0292"/>
    <w:rsid w:val="008E0D6C"/>
    <w:rsid w:val="008E1446"/>
    <w:rsid w:val="008E195F"/>
    <w:rsid w:val="008E19F5"/>
    <w:rsid w:val="008E1ABD"/>
    <w:rsid w:val="008E1B27"/>
    <w:rsid w:val="008E2275"/>
    <w:rsid w:val="008E3328"/>
    <w:rsid w:val="008E3B8A"/>
    <w:rsid w:val="008E3BC4"/>
    <w:rsid w:val="008E3D8B"/>
    <w:rsid w:val="008E3F87"/>
    <w:rsid w:val="008E4DB7"/>
    <w:rsid w:val="008E56FF"/>
    <w:rsid w:val="008E573D"/>
    <w:rsid w:val="008E59EA"/>
    <w:rsid w:val="008E59F7"/>
    <w:rsid w:val="008E5E6F"/>
    <w:rsid w:val="008E680C"/>
    <w:rsid w:val="008E70B9"/>
    <w:rsid w:val="008E717A"/>
    <w:rsid w:val="008E7495"/>
    <w:rsid w:val="008E74ED"/>
    <w:rsid w:val="008E7D4C"/>
    <w:rsid w:val="008F0A08"/>
    <w:rsid w:val="008F1E83"/>
    <w:rsid w:val="008F254F"/>
    <w:rsid w:val="008F3118"/>
    <w:rsid w:val="008F3A45"/>
    <w:rsid w:val="008F483E"/>
    <w:rsid w:val="008F4C91"/>
    <w:rsid w:val="008F4FF1"/>
    <w:rsid w:val="008F558F"/>
    <w:rsid w:val="008F5A90"/>
    <w:rsid w:val="008F619A"/>
    <w:rsid w:val="008F61C9"/>
    <w:rsid w:val="008F7FBA"/>
    <w:rsid w:val="00900107"/>
    <w:rsid w:val="00900EDC"/>
    <w:rsid w:val="00901680"/>
    <w:rsid w:val="0090169D"/>
    <w:rsid w:val="009019D9"/>
    <w:rsid w:val="00902542"/>
    <w:rsid w:val="009034B3"/>
    <w:rsid w:val="00904132"/>
    <w:rsid w:val="009049A7"/>
    <w:rsid w:val="00904B4B"/>
    <w:rsid w:val="00904E6D"/>
    <w:rsid w:val="00905673"/>
    <w:rsid w:val="00905AB8"/>
    <w:rsid w:val="00905C63"/>
    <w:rsid w:val="00905D4F"/>
    <w:rsid w:val="00906CA0"/>
    <w:rsid w:val="0091008A"/>
    <w:rsid w:val="00910DCF"/>
    <w:rsid w:val="0091105C"/>
    <w:rsid w:val="00911372"/>
    <w:rsid w:val="00911920"/>
    <w:rsid w:val="00911AEF"/>
    <w:rsid w:val="00913312"/>
    <w:rsid w:val="00913A8A"/>
    <w:rsid w:val="009141A0"/>
    <w:rsid w:val="009142D6"/>
    <w:rsid w:val="0091454D"/>
    <w:rsid w:val="00914C30"/>
    <w:rsid w:val="00914C35"/>
    <w:rsid w:val="00915D1E"/>
    <w:rsid w:val="00915F6B"/>
    <w:rsid w:val="009165B8"/>
    <w:rsid w:val="00916A4C"/>
    <w:rsid w:val="00916DB2"/>
    <w:rsid w:val="00917120"/>
    <w:rsid w:val="00917779"/>
    <w:rsid w:val="00920095"/>
    <w:rsid w:val="00920133"/>
    <w:rsid w:val="00920772"/>
    <w:rsid w:val="0092139B"/>
    <w:rsid w:val="00921433"/>
    <w:rsid w:val="0092231C"/>
    <w:rsid w:val="009226E4"/>
    <w:rsid w:val="0092288F"/>
    <w:rsid w:val="00922B46"/>
    <w:rsid w:val="00923426"/>
    <w:rsid w:val="00923494"/>
    <w:rsid w:val="009237A3"/>
    <w:rsid w:val="009238A8"/>
    <w:rsid w:val="00923D9F"/>
    <w:rsid w:val="00924211"/>
    <w:rsid w:val="009244D6"/>
    <w:rsid w:val="00924DBE"/>
    <w:rsid w:val="00925A5A"/>
    <w:rsid w:val="00925D64"/>
    <w:rsid w:val="00926339"/>
    <w:rsid w:val="00926365"/>
    <w:rsid w:val="0092637D"/>
    <w:rsid w:val="00926793"/>
    <w:rsid w:val="009268AC"/>
    <w:rsid w:val="00926B33"/>
    <w:rsid w:val="00927857"/>
    <w:rsid w:val="009278DE"/>
    <w:rsid w:val="00930256"/>
    <w:rsid w:val="0093074F"/>
    <w:rsid w:val="009310B6"/>
    <w:rsid w:val="0093170E"/>
    <w:rsid w:val="00931FE1"/>
    <w:rsid w:val="00932404"/>
    <w:rsid w:val="00932C15"/>
    <w:rsid w:val="00932FE3"/>
    <w:rsid w:val="009332B7"/>
    <w:rsid w:val="00933406"/>
    <w:rsid w:val="00933932"/>
    <w:rsid w:val="009341CA"/>
    <w:rsid w:val="009349E4"/>
    <w:rsid w:val="009354D6"/>
    <w:rsid w:val="0093578E"/>
    <w:rsid w:val="009357CD"/>
    <w:rsid w:val="009377F4"/>
    <w:rsid w:val="0093781F"/>
    <w:rsid w:val="00937A72"/>
    <w:rsid w:val="00937F83"/>
    <w:rsid w:val="00940CF1"/>
    <w:rsid w:val="00941B11"/>
    <w:rsid w:val="00941C85"/>
    <w:rsid w:val="00941CA9"/>
    <w:rsid w:val="0094216F"/>
    <w:rsid w:val="00942728"/>
    <w:rsid w:val="0094298D"/>
    <w:rsid w:val="00942A28"/>
    <w:rsid w:val="00942B6D"/>
    <w:rsid w:val="00942D01"/>
    <w:rsid w:val="00942F0C"/>
    <w:rsid w:val="009439B2"/>
    <w:rsid w:val="00943EFF"/>
    <w:rsid w:val="00944925"/>
    <w:rsid w:val="00945043"/>
    <w:rsid w:val="009463A4"/>
    <w:rsid w:val="00946530"/>
    <w:rsid w:val="009468D5"/>
    <w:rsid w:val="00946A44"/>
    <w:rsid w:val="00947BBD"/>
    <w:rsid w:val="00947E6D"/>
    <w:rsid w:val="00947F26"/>
    <w:rsid w:val="00950AA4"/>
    <w:rsid w:val="00951A3E"/>
    <w:rsid w:val="00951BFA"/>
    <w:rsid w:val="00952139"/>
    <w:rsid w:val="00952523"/>
    <w:rsid w:val="00952A83"/>
    <w:rsid w:val="00953401"/>
    <w:rsid w:val="0095340D"/>
    <w:rsid w:val="0095345D"/>
    <w:rsid w:val="00954543"/>
    <w:rsid w:val="0095482A"/>
    <w:rsid w:val="00954860"/>
    <w:rsid w:val="00954956"/>
    <w:rsid w:val="0095551A"/>
    <w:rsid w:val="009559E7"/>
    <w:rsid w:val="00955B0B"/>
    <w:rsid w:val="00955F01"/>
    <w:rsid w:val="00955F2E"/>
    <w:rsid w:val="00956230"/>
    <w:rsid w:val="00956B36"/>
    <w:rsid w:val="00956FE8"/>
    <w:rsid w:val="009575B5"/>
    <w:rsid w:val="00957E9C"/>
    <w:rsid w:val="0096131C"/>
    <w:rsid w:val="0096189B"/>
    <w:rsid w:val="009619BB"/>
    <w:rsid w:val="00961A3C"/>
    <w:rsid w:val="0096285C"/>
    <w:rsid w:val="00962950"/>
    <w:rsid w:val="00963388"/>
    <w:rsid w:val="009635D2"/>
    <w:rsid w:val="00963651"/>
    <w:rsid w:val="00963891"/>
    <w:rsid w:val="00963E52"/>
    <w:rsid w:val="00963EA6"/>
    <w:rsid w:val="009641B2"/>
    <w:rsid w:val="009641F3"/>
    <w:rsid w:val="00964506"/>
    <w:rsid w:val="00964518"/>
    <w:rsid w:val="0096515E"/>
    <w:rsid w:val="009652D2"/>
    <w:rsid w:val="009652EF"/>
    <w:rsid w:val="009652F0"/>
    <w:rsid w:val="00965E51"/>
    <w:rsid w:val="00965E64"/>
    <w:rsid w:val="00965EEE"/>
    <w:rsid w:val="0096640D"/>
    <w:rsid w:val="0096652A"/>
    <w:rsid w:val="00966732"/>
    <w:rsid w:val="00966890"/>
    <w:rsid w:val="00966909"/>
    <w:rsid w:val="009670B2"/>
    <w:rsid w:val="00967119"/>
    <w:rsid w:val="0096736E"/>
    <w:rsid w:val="009673CD"/>
    <w:rsid w:val="00967557"/>
    <w:rsid w:val="00967CD2"/>
    <w:rsid w:val="009703CB"/>
    <w:rsid w:val="0097042C"/>
    <w:rsid w:val="00970743"/>
    <w:rsid w:val="00971636"/>
    <w:rsid w:val="0097173C"/>
    <w:rsid w:val="00971F09"/>
    <w:rsid w:val="00972A2B"/>
    <w:rsid w:val="0097302E"/>
    <w:rsid w:val="00973213"/>
    <w:rsid w:val="00973257"/>
    <w:rsid w:val="00973989"/>
    <w:rsid w:val="00973D4D"/>
    <w:rsid w:val="0097411F"/>
    <w:rsid w:val="009742D5"/>
    <w:rsid w:val="00974362"/>
    <w:rsid w:val="00974D2D"/>
    <w:rsid w:val="00974DB1"/>
    <w:rsid w:val="009758AC"/>
    <w:rsid w:val="00975AFB"/>
    <w:rsid w:val="0097698C"/>
    <w:rsid w:val="00977966"/>
    <w:rsid w:val="00977C08"/>
    <w:rsid w:val="00977C0C"/>
    <w:rsid w:val="009802DD"/>
    <w:rsid w:val="00980548"/>
    <w:rsid w:val="009810E9"/>
    <w:rsid w:val="009813B9"/>
    <w:rsid w:val="009828F2"/>
    <w:rsid w:val="00982B85"/>
    <w:rsid w:val="00982E29"/>
    <w:rsid w:val="00983576"/>
    <w:rsid w:val="009835F1"/>
    <w:rsid w:val="00983992"/>
    <w:rsid w:val="00984760"/>
    <w:rsid w:val="00984A8E"/>
    <w:rsid w:val="00984B54"/>
    <w:rsid w:val="00984CBE"/>
    <w:rsid w:val="009853DC"/>
    <w:rsid w:val="00985772"/>
    <w:rsid w:val="00986BCD"/>
    <w:rsid w:val="00987BE6"/>
    <w:rsid w:val="00990A7A"/>
    <w:rsid w:val="00990E1C"/>
    <w:rsid w:val="00990FC5"/>
    <w:rsid w:val="00991576"/>
    <w:rsid w:val="009920E3"/>
    <w:rsid w:val="00992449"/>
    <w:rsid w:val="00992820"/>
    <w:rsid w:val="00993382"/>
    <w:rsid w:val="0099343E"/>
    <w:rsid w:val="00993853"/>
    <w:rsid w:val="00993D42"/>
    <w:rsid w:val="00994309"/>
    <w:rsid w:val="009945CD"/>
    <w:rsid w:val="009946B5"/>
    <w:rsid w:val="00994935"/>
    <w:rsid w:val="00995026"/>
    <w:rsid w:val="0099558B"/>
    <w:rsid w:val="0099577B"/>
    <w:rsid w:val="009962B7"/>
    <w:rsid w:val="00996B87"/>
    <w:rsid w:val="00996CD6"/>
    <w:rsid w:val="00996E26"/>
    <w:rsid w:val="0099709F"/>
    <w:rsid w:val="009978C7"/>
    <w:rsid w:val="00997C4E"/>
    <w:rsid w:val="00997E8F"/>
    <w:rsid w:val="009A0248"/>
    <w:rsid w:val="009A0662"/>
    <w:rsid w:val="009A0B05"/>
    <w:rsid w:val="009A0F92"/>
    <w:rsid w:val="009A12B3"/>
    <w:rsid w:val="009A1376"/>
    <w:rsid w:val="009A14A6"/>
    <w:rsid w:val="009A162A"/>
    <w:rsid w:val="009A178D"/>
    <w:rsid w:val="009A1974"/>
    <w:rsid w:val="009A1DBE"/>
    <w:rsid w:val="009A240B"/>
    <w:rsid w:val="009A3738"/>
    <w:rsid w:val="009A37B3"/>
    <w:rsid w:val="009A3AD4"/>
    <w:rsid w:val="009A4EB6"/>
    <w:rsid w:val="009A5056"/>
    <w:rsid w:val="009A5525"/>
    <w:rsid w:val="009A5A28"/>
    <w:rsid w:val="009A5C58"/>
    <w:rsid w:val="009A68F3"/>
    <w:rsid w:val="009A6AE5"/>
    <w:rsid w:val="009A785C"/>
    <w:rsid w:val="009B0217"/>
    <w:rsid w:val="009B05F5"/>
    <w:rsid w:val="009B09EB"/>
    <w:rsid w:val="009B0D1E"/>
    <w:rsid w:val="009B11E9"/>
    <w:rsid w:val="009B17AA"/>
    <w:rsid w:val="009B1B39"/>
    <w:rsid w:val="009B2289"/>
    <w:rsid w:val="009B2852"/>
    <w:rsid w:val="009B33A9"/>
    <w:rsid w:val="009B3E77"/>
    <w:rsid w:val="009B42E7"/>
    <w:rsid w:val="009B4D68"/>
    <w:rsid w:val="009B59C1"/>
    <w:rsid w:val="009B5B80"/>
    <w:rsid w:val="009B5CBC"/>
    <w:rsid w:val="009B5E0B"/>
    <w:rsid w:val="009B6340"/>
    <w:rsid w:val="009B64E0"/>
    <w:rsid w:val="009B69BD"/>
    <w:rsid w:val="009B6F1F"/>
    <w:rsid w:val="009B7252"/>
    <w:rsid w:val="009B72EF"/>
    <w:rsid w:val="009B7A28"/>
    <w:rsid w:val="009B7FEC"/>
    <w:rsid w:val="009C0172"/>
    <w:rsid w:val="009C057A"/>
    <w:rsid w:val="009C0894"/>
    <w:rsid w:val="009C1002"/>
    <w:rsid w:val="009C180F"/>
    <w:rsid w:val="009C1A38"/>
    <w:rsid w:val="009C272B"/>
    <w:rsid w:val="009C2F9C"/>
    <w:rsid w:val="009C380A"/>
    <w:rsid w:val="009C3EC9"/>
    <w:rsid w:val="009C4416"/>
    <w:rsid w:val="009C4672"/>
    <w:rsid w:val="009C4A85"/>
    <w:rsid w:val="009C4DAA"/>
    <w:rsid w:val="009C4E61"/>
    <w:rsid w:val="009C51DF"/>
    <w:rsid w:val="009C61AB"/>
    <w:rsid w:val="009C6BD3"/>
    <w:rsid w:val="009C7067"/>
    <w:rsid w:val="009C7268"/>
    <w:rsid w:val="009C733F"/>
    <w:rsid w:val="009C78E7"/>
    <w:rsid w:val="009C7A61"/>
    <w:rsid w:val="009C7FF5"/>
    <w:rsid w:val="009D045C"/>
    <w:rsid w:val="009D0C43"/>
    <w:rsid w:val="009D1398"/>
    <w:rsid w:val="009D15E9"/>
    <w:rsid w:val="009D160B"/>
    <w:rsid w:val="009D1C0D"/>
    <w:rsid w:val="009D1E0A"/>
    <w:rsid w:val="009D245A"/>
    <w:rsid w:val="009D25CA"/>
    <w:rsid w:val="009D2877"/>
    <w:rsid w:val="009D2B27"/>
    <w:rsid w:val="009D3523"/>
    <w:rsid w:val="009D356A"/>
    <w:rsid w:val="009D374D"/>
    <w:rsid w:val="009D415D"/>
    <w:rsid w:val="009D5A50"/>
    <w:rsid w:val="009D678A"/>
    <w:rsid w:val="009D720B"/>
    <w:rsid w:val="009D7D15"/>
    <w:rsid w:val="009E0D86"/>
    <w:rsid w:val="009E1F6B"/>
    <w:rsid w:val="009E2639"/>
    <w:rsid w:val="009E2662"/>
    <w:rsid w:val="009E2F2F"/>
    <w:rsid w:val="009E3030"/>
    <w:rsid w:val="009E308C"/>
    <w:rsid w:val="009E38BD"/>
    <w:rsid w:val="009E4123"/>
    <w:rsid w:val="009E4445"/>
    <w:rsid w:val="009E46BC"/>
    <w:rsid w:val="009E4B05"/>
    <w:rsid w:val="009E5208"/>
    <w:rsid w:val="009E54CB"/>
    <w:rsid w:val="009E5972"/>
    <w:rsid w:val="009E5FD9"/>
    <w:rsid w:val="009E67EF"/>
    <w:rsid w:val="009E6B75"/>
    <w:rsid w:val="009E7222"/>
    <w:rsid w:val="009E75B9"/>
    <w:rsid w:val="009F02ED"/>
    <w:rsid w:val="009F0658"/>
    <w:rsid w:val="009F0EF4"/>
    <w:rsid w:val="009F1936"/>
    <w:rsid w:val="009F20A3"/>
    <w:rsid w:val="009F2430"/>
    <w:rsid w:val="009F293A"/>
    <w:rsid w:val="009F2A57"/>
    <w:rsid w:val="009F469B"/>
    <w:rsid w:val="009F46E4"/>
    <w:rsid w:val="009F4A1E"/>
    <w:rsid w:val="009F4C0C"/>
    <w:rsid w:val="009F4D02"/>
    <w:rsid w:val="009F528A"/>
    <w:rsid w:val="009F5459"/>
    <w:rsid w:val="009F546F"/>
    <w:rsid w:val="009F5533"/>
    <w:rsid w:val="009F5A5E"/>
    <w:rsid w:val="009F5DDA"/>
    <w:rsid w:val="009F65DB"/>
    <w:rsid w:val="009F68B0"/>
    <w:rsid w:val="009F726F"/>
    <w:rsid w:val="009F7B36"/>
    <w:rsid w:val="009F7BC4"/>
    <w:rsid w:val="009F7EEC"/>
    <w:rsid w:val="00A001BE"/>
    <w:rsid w:val="00A008B3"/>
    <w:rsid w:val="00A01453"/>
    <w:rsid w:val="00A01679"/>
    <w:rsid w:val="00A021F4"/>
    <w:rsid w:val="00A02E81"/>
    <w:rsid w:val="00A03840"/>
    <w:rsid w:val="00A03BF0"/>
    <w:rsid w:val="00A0410A"/>
    <w:rsid w:val="00A048B5"/>
    <w:rsid w:val="00A0582E"/>
    <w:rsid w:val="00A0703C"/>
    <w:rsid w:val="00A072F0"/>
    <w:rsid w:val="00A07904"/>
    <w:rsid w:val="00A07E3D"/>
    <w:rsid w:val="00A07F42"/>
    <w:rsid w:val="00A10EAF"/>
    <w:rsid w:val="00A11069"/>
    <w:rsid w:val="00A11230"/>
    <w:rsid w:val="00A11DFA"/>
    <w:rsid w:val="00A126E7"/>
    <w:rsid w:val="00A128C5"/>
    <w:rsid w:val="00A12E17"/>
    <w:rsid w:val="00A12E48"/>
    <w:rsid w:val="00A12EEB"/>
    <w:rsid w:val="00A12FEB"/>
    <w:rsid w:val="00A13539"/>
    <w:rsid w:val="00A1382B"/>
    <w:rsid w:val="00A1398E"/>
    <w:rsid w:val="00A13E42"/>
    <w:rsid w:val="00A13F9A"/>
    <w:rsid w:val="00A144CA"/>
    <w:rsid w:val="00A15688"/>
    <w:rsid w:val="00A1571C"/>
    <w:rsid w:val="00A168AB"/>
    <w:rsid w:val="00A16D34"/>
    <w:rsid w:val="00A16E1A"/>
    <w:rsid w:val="00A1706B"/>
    <w:rsid w:val="00A17122"/>
    <w:rsid w:val="00A172B9"/>
    <w:rsid w:val="00A2062F"/>
    <w:rsid w:val="00A20A09"/>
    <w:rsid w:val="00A20E1B"/>
    <w:rsid w:val="00A20F2F"/>
    <w:rsid w:val="00A21B49"/>
    <w:rsid w:val="00A22089"/>
    <w:rsid w:val="00A223EC"/>
    <w:rsid w:val="00A22486"/>
    <w:rsid w:val="00A226C2"/>
    <w:rsid w:val="00A22A1C"/>
    <w:rsid w:val="00A22BAD"/>
    <w:rsid w:val="00A23D13"/>
    <w:rsid w:val="00A2462F"/>
    <w:rsid w:val="00A248A2"/>
    <w:rsid w:val="00A24D0D"/>
    <w:rsid w:val="00A25802"/>
    <w:rsid w:val="00A25FB7"/>
    <w:rsid w:val="00A2647F"/>
    <w:rsid w:val="00A26A7C"/>
    <w:rsid w:val="00A270BF"/>
    <w:rsid w:val="00A27962"/>
    <w:rsid w:val="00A27F88"/>
    <w:rsid w:val="00A3043E"/>
    <w:rsid w:val="00A31594"/>
    <w:rsid w:val="00A318D2"/>
    <w:rsid w:val="00A31DDE"/>
    <w:rsid w:val="00A32E2E"/>
    <w:rsid w:val="00A33C36"/>
    <w:rsid w:val="00A33F66"/>
    <w:rsid w:val="00A34047"/>
    <w:rsid w:val="00A34727"/>
    <w:rsid w:val="00A34D74"/>
    <w:rsid w:val="00A350C8"/>
    <w:rsid w:val="00A3513A"/>
    <w:rsid w:val="00A3595C"/>
    <w:rsid w:val="00A3672F"/>
    <w:rsid w:val="00A36812"/>
    <w:rsid w:val="00A3792A"/>
    <w:rsid w:val="00A37AC2"/>
    <w:rsid w:val="00A37ED8"/>
    <w:rsid w:val="00A40EFD"/>
    <w:rsid w:val="00A4117B"/>
    <w:rsid w:val="00A4137C"/>
    <w:rsid w:val="00A4137F"/>
    <w:rsid w:val="00A41B51"/>
    <w:rsid w:val="00A42203"/>
    <w:rsid w:val="00A42508"/>
    <w:rsid w:val="00A42B3C"/>
    <w:rsid w:val="00A42E82"/>
    <w:rsid w:val="00A4396E"/>
    <w:rsid w:val="00A439D6"/>
    <w:rsid w:val="00A43A62"/>
    <w:rsid w:val="00A43A82"/>
    <w:rsid w:val="00A4426A"/>
    <w:rsid w:val="00A442F6"/>
    <w:rsid w:val="00A44745"/>
    <w:rsid w:val="00A458FA"/>
    <w:rsid w:val="00A45FCA"/>
    <w:rsid w:val="00A462F4"/>
    <w:rsid w:val="00A465F4"/>
    <w:rsid w:val="00A4767A"/>
    <w:rsid w:val="00A47840"/>
    <w:rsid w:val="00A47ADA"/>
    <w:rsid w:val="00A47DA5"/>
    <w:rsid w:val="00A5031D"/>
    <w:rsid w:val="00A507B6"/>
    <w:rsid w:val="00A51051"/>
    <w:rsid w:val="00A51320"/>
    <w:rsid w:val="00A51BC2"/>
    <w:rsid w:val="00A51EC8"/>
    <w:rsid w:val="00A523E7"/>
    <w:rsid w:val="00A5246A"/>
    <w:rsid w:val="00A52782"/>
    <w:rsid w:val="00A52D79"/>
    <w:rsid w:val="00A52F56"/>
    <w:rsid w:val="00A533B8"/>
    <w:rsid w:val="00A543F6"/>
    <w:rsid w:val="00A54A73"/>
    <w:rsid w:val="00A54C7D"/>
    <w:rsid w:val="00A54F6D"/>
    <w:rsid w:val="00A553B7"/>
    <w:rsid w:val="00A55C8F"/>
    <w:rsid w:val="00A55C9D"/>
    <w:rsid w:val="00A57546"/>
    <w:rsid w:val="00A57D28"/>
    <w:rsid w:val="00A57E60"/>
    <w:rsid w:val="00A60C19"/>
    <w:rsid w:val="00A60CE0"/>
    <w:rsid w:val="00A61A72"/>
    <w:rsid w:val="00A621A2"/>
    <w:rsid w:val="00A62361"/>
    <w:rsid w:val="00A62362"/>
    <w:rsid w:val="00A62C2C"/>
    <w:rsid w:val="00A62EA4"/>
    <w:rsid w:val="00A638B6"/>
    <w:rsid w:val="00A63F1E"/>
    <w:rsid w:val="00A63FAD"/>
    <w:rsid w:val="00A64152"/>
    <w:rsid w:val="00A64A14"/>
    <w:rsid w:val="00A64D20"/>
    <w:rsid w:val="00A64F01"/>
    <w:rsid w:val="00A6701D"/>
    <w:rsid w:val="00A671CC"/>
    <w:rsid w:val="00A67586"/>
    <w:rsid w:val="00A67D72"/>
    <w:rsid w:val="00A710D0"/>
    <w:rsid w:val="00A713CF"/>
    <w:rsid w:val="00A716EF"/>
    <w:rsid w:val="00A71B62"/>
    <w:rsid w:val="00A71C5C"/>
    <w:rsid w:val="00A71FD0"/>
    <w:rsid w:val="00A7211D"/>
    <w:rsid w:val="00A725AD"/>
    <w:rsid w:val="00A72856"/>
    <w:rsid w:val="00A7294B"/>
    <w:rsid w:val="00A72B2D"/>
    <w:rsid w:val="00A73DFB"/>
    <w:rsid w:val="00A73E1F"/>
    <w:rsid w:val="00A73E8F"/>
    <w:rsid w:val="00A74B6E"/>
    <w:rsid w:val="00A74E60"/>
    <w:rsid w:val="00A75B88"/>
    <w:rsid w:val="00A7731F"/>
    <w:rsid w:val="00A80012"/>
    <w:rsid w:val="00A80054"/>
    <w:rsid w:val="00A80459"/>
    <w:rsid w:val="00A8095E"/>
    <w:rsid w:val="00A80AF0"/>
    <w:rsid w:val="00A80F50"/>
    <w:rsid w:val="00A81317"/>
    <w:rsid w:val="00A8144A"/>
    <w:rsid w:val="00A819E5"/>
    <w:rsid w:val="00A82AC6"/>
    <w:rsid w:val="00A838BF"/>
    <w:rsid w:val="00A83B4D"/>
    <w:rsid w:val="00A8402E"/>
    <w:rsid w:val="00A849C8"/>
    <w:rsid w:val="00A855DF"/>
    <w:rsid w:val="00A85BA0"/>
    <w:rsid w:val="00A85E89"/>
    <w:rsid w:val="00A8625B"/>
    <w:rsid w:val="00A86A25"/>
    <w:rsid w:val="00A86A96"/>
    <w:rsid w:val="00A86D12"/>
    <w:rsid w:val="00A87347"/>
    <w:rsid w:val="00A877B7"/>
    <w:rsid w:val="00A901AC"/>
    <w:rsid w:val="00A901AE"/>
    <w:rsid w:val="00A90A0A"/>
    <w:rsid w:val="00A90AD4"/>
    <w:rsid w:val="00A90C33"/>
    <w:rsid w:val="00A918EC"/>
    <w:rsid w:val="00A91C26"/>
    <w:rsid w:val="00A91FF7"/>
    <w:rsid w:val="00A92C09"/>
    <w:rsid w:val="00A93132"/>
    <w:rsid w:val="00A938D7"/>
    <w:rsid w:val="00A944C3"/>
    <w:rsid w:val="00A94712"/>
    <w:rsid w:val="00A94D36"/>
    <w:rsid w:val="00A95F55"/>
    <w:rsid w:val="00A96201"/>
    <w:rsid w:val="00A96630"/>
    <w:rsid w:val="00A969A9"/>
    <w:rsid w:val="00A97A31"/>
    <w:rsid w:val="00A97B13"/>
    <w:rsid w:val="00A97BC1"/>
    <w:rsid w:val="00AA0020"/>
    <w:rsid w:val="00AA06BF"/>
    <w:rsid w:val="00AA0784"/>
    <w:rsid w:val="00AA0EF9"/>
    <w:rsid w:val="00AA131D"/>
    <w:rsid w:val="00AA18C4"/>
    <w:rsid w:val="00AA2726"/>
    <w:rsid w:val="00AA3266"/>
    <w:rsid w:val="00AA3510"/>
    <w:rsid w:val="00AA3712"/>
    <w:rsid w:val="00AA4350"/>
    <w:rsid w:val="00AA45F9"/>
    <w:rsid w:val="00AA47C2"/>
    <w:rsid w:val="00AA4D57"/>
    <w:rsid w:val="00AA546E"/>
    <w:rsid w:val="00AA577E"/>
    <w:rsid w:val="00AA5BC2"/>
    <w:rsid w:val="00AA700F"/>
    <w:rsid w:val="00AA7172"/>
    <w:rsid w:val="00AA755A"/>
    <w:rsid w:val="00AA7BE5"/>
    <w:rsid w:val="00AA7D61"/>
    <w:rsid w:val="00AA7F6F"/>
    <w:rsid w:val="00AB008B"/>
    <w:rsid w:val="00AB1971"/>
    <w:rsid w:val="00AB2936"/>
    <w:rsid w:val="00AB2E4C"/>
    <w:rsid w:val="00AB3538"/>
    <w:rsid w:val="00AB3A97"/>
    <w:rsid w:val="00AB40C2"/>
    <w:rsid w:val="00AB47BB"/>
    <w:rsid w:val="00AB4E8E"/>
    <w:rsid w:val="00AB50D2"/>
    <w:rsid w:val="00AB746A"/>
    <w:rsid w:val="00AC168C"/>
    <w:rsid w:val="00AC1979"/>
    <w:rsid w:val="00AC1AD2"/>
    <w:rsid w:val="00AC1C54"/>
    <w:rsid w:val="00AC2383"/>
    <w:rsid w:val="00AC23CA"/>
    <w:rsid w:val="00AC249B"/>
    <w:rsid w:val="00AC284A"/>
    <w:rsid w:val="00AC2CF3"/>
    <w:rsid w:val="00AC30C7"/>
    <w:rsid w:val="00AC317A"/>
    <w:rsid w:val="00AC36E9"/>
    <w:rsid w:val="00AC3C36"/>
    <w:rsid w:val="00AC4472"/>
    <w:rsid w:val="00AC45EE"/>
    <w:rsid w:val="00AC4881"/>
    <w:rsid w:val="00AC4B18"/>
    <w:rsid w:val="00AC5022"/>
    <w:rsid w:val="00AC53AE"/>
    <w:rsid w:val="00AC5A7E"/>
    <w:rsid w:val="00AC5B8D"/>
    <w:rsid w:val="00AC624F"/>
    <w:rsid w:val="00AC6267"/>
    <w:rsid w:val="00AC6DDE"/>
    <w:rsid w:val="00AC6F36"/>
    <w:rsid w:val="00AC73E8"/>
    <w:rsid w:val="00AC7914"/>
    <w:rsid w:val="00AC7C97"/>
    <w:rsid w:val="00AC7E29"/>
    <w:rsid w:val="00AD021D"/>
    <w:rsid w:val="00AD0250"/>
    <w:rsid w:val="00AD036B"/>
    <w:rsid w:val="00AD06DC"/>
    <w:rsid w:val="00AD08BE"/>
    <w:rsid w:val="00AD0B02"/>
    <w:rsid w:val="00AD0CDF"/>
    <w:rsid w:val="00AD0E0C"/>
    <w:rsid w:val="00AD0FD0"/>
    <w:rsid w:val="00AD19B9"/>
    <w:rsid w:val="00AD2452"/>
    <w:rsid w:val="00AD24BA"/>
    <w:rsid w:val="00AD2AA8"/>
    <w:rsid w:val="00AD335D"/>
    <w:rsid w:val="00AD34BE"/>
    <w:rsid w:val="00AD372E"/>
    <w:rsid w:val="00AD3A1F"/>
    <w:rsid w:val="00AD3DF3"/>
    <w:rsid w:val="00AD3E28"/>
    <w:rsid w:val="00AD4A47"/>
    <w:rsid w:val="00AD4BAC"/>
    <w:rsid w:val="00AD4C71"/>
    <w:rsid w:val="00AD524B"/>
    <w:rsid w:val="00AD5B44"/>
    <w:rsid w:val="00AD5C2C"/>
    <w:rsid w:val="00AD5C51"/>
    <w:rsid w:val="00AD6076"/>
    <w:rsid w:val="00AD6700"/>
    <w:rsid w:val="00AD6B3D"/>
    <w:rsid w:val="00AD7469"/>
    <w:rsid w:val="00AD7670"/>
    <w:rsid w:val="00AD7B71"/>
    <w:rsid w:val="00AD7E99"/>
    <w:rsid w:val="00AD7F4F"/>
    <w:rsid w:val="00AE0038"/>
    <w:rsid w:val="00AE028C"/>
    <w:rsid w:val="00AE07DE"/>
    <w:rsid w:val="00AE0D77"/>
    <w:rsid w:val="00AE1534"/>
    <w:rsid w:val="00AE15B8"/>
    <w:rsid w:val="00AE1A51"/>
    <w:rsid w:val="00AE1B4E"/>
    <w:rsid w:val="00AE1F0B"/>
    <w:rsid w:val="00AE20F1"/>
    <w:rsid w:val="00AE293A"/>
    <w:rsid w:val="00AE29CB"/>
    <w:rsid w:val="00AE2ABA"/>
    <w:rsid w:val="00AE2BD4"/>
    <w:rsid w:val="00AE2BED"/>
    <w:rsid w:val="00AE2E51"/>
    <w:rsid w:val="00AE2ED8"/>
    <w:rsid w:val="00AE3250"/>
    <w:rsid w:val="00AE3890"/>
    <w:rsid w:val="00AE41D7"/>
    <w:rsid w:val="00AE447B"/>
    <w:rsid w:val="00AE5D4B"/>
    <w:rsid w:val="00AE62EE"/>
    <w:rsid w:val="00AE64BF"/>
    <w:rsid w:val="00AE6DE4"/>
    <w:rsid w:val="00AE723D"/>
    <w:rsid w:val="00AE7551"/>
    <w:rsid w:val="00AE7595"/>
    <w:rsid w:val="00AF0B69"/>
    <w:rsid w:val="00AF1143"/>
    <w:rsid w:val="00AF1CFE"/>
    <w:rsid w:val="00AF222A"/>
    <w:rsid w:val="00AF22FE"/>
    <w:rsid w:val="00AF29B2"/>
    <w:rsid w:val="00AF2AD0"/>
    <w:rsid w:val="00AF2D7E"/>
    <w:rsid w:val="00AF338E"/>
    <w:rsid w:val="00AF3D96"/>
    <w:rsid w:val="00AF4A3A"/>
    <w:rsid w:val="00AF4B9F"/>
    <w:rsid w:val="00AF4D81"/>
    <w:rsid w:val="00AF53AF"/>
    <w:rsid w:val="00AF5AB9"/>
    <w:rsid w:val="00AF5D36"/>
    <w:rsid w:val="00AF67AF"/>
    <w:rsid w:val="00AF6D2D"/>
    <w:rsid w:val="00AF6E09"/>
    <w:rsid w:val="00B00786"/>
    <w:rsid w:val="00B0137E"/>
    <w:rsid w:val="00B0144C"/>
    <w:rsid w:val="00B02014"/>
    <w:rsid w:val="00B02614"/>
    <w:rsid w:val="00B02CD9"/>
    <w:rsid w:val="00B03D68"/>
    <w:rsid w:val="00B04576"/>
    <w:rsid w:val="00B04ABE"/>
    <w:rsid w:val="00B05A42"/>
    <w:rsid w:val="00B05FEC"/>
    <w:rsid w:val="00B06410"/>
    <w:rsid w:val="00B06B43"/>
    <w:rsid w:val="00B07AF4"/>
    <w:rsid w:val="00B1083F"/>
    <w:rsid w:val="00B10B91"/>
    <w:rsid w:val="00B11515"/>
    <w:rsid w:val="00B12094"/>
    <w:rsid w:val="00B12E60"/>
    <w:rsid w:val="00B13F84"/>
    <w:rsid w:val="00B14CB9"/>
    <w:rsid w:val="00B15646"/>
    <w:rsid w:val="00B1579D"/>
    <w:rsid w:val="00B15CFE"/>
    <w:rsid w:val="00B16993"/>
    <w:rsid w:val="00B16B1B"/>
    <w:rsid w:val="00B16B58"/>
    <w:rsid w:val="00B176FA"/>
    <w:rsid w:val="00B17837"/>
    <w:rsid w:val="00B179C4"/>
    <w:rsid w:val="00B17F31"/>
    <w:rsid w:val="00B207D1"/>
    <w:rsid w:val="00B2116C"/>
    <w:rsid w:val="00B21C76"/>
    <w:rsid w:val="00B22668"/>
    <w:rsid w:val="00B22A77"/>
    <w:rsid w:val="00B23EE2"/>
    <w:rsid w:val="00B24209"/>
    <w:rsid w:val="00B244C1"/>
    <w:rsid w:val="00B24C92"/>
    <w:rsid w:val="00B24F67"/>
    <w:rsid w:val="00B252AD"/>
    <w:rsid w:val="00B255D5"/>
    <w:rsid w:val="00B25709"/>
    <w:rsid w:val="00B25729"/>
    <w:rsid w:val="00B2647A"/>
    <w:rsid w:val="00B2658E"/>
    <w:rsid w:val="00B26A88"/>
    <w:rsid w:val="00B26B63"/>
    <w:rsid w:val="00B273D2"/>
    <w:rsid w:val="00B27745"/>
    <w:rsid w:val="00B2782F"/>
    <w:rsid w:val="00B27C2B"/>
    <w:rsid w:val="00B30A1A"/>
    <w:rsid w:val="00B310FA"/>
    <w:rsid w:val="00B31621"/>
    <w:rsid w:val="00B3174E"/>
    <w:rsid w:val="00B319E6"/>
    <w:rsid w:val="00B32010"/>
    <w:rsid w:val="00B32171"/>
    <w:rsid w:val="00B32269"/>
    <w:rsid w:val="00B32312"/>
    <w:rsid w:val="00B3258F"/>
    <w:rsid w:val="00B335C1"/>
    <w:rsid w:val="00B33956"/>
    <w:rsid w:val="00B3415E"/>
    <w:rsid w:val="00B3419C"/>
    <w:rsid w:val="00B34A49"/>
    <w:rsid w:val="00B34A51"/>
    <w:rsid w:val="00B34E1D"/>
    <w:rsid w:val="00B350A6"/>
    <w:rsid w:val="00B350B0"/>
    <w:rsid w:val="00B35551"/>
    <w:rsid w:val="00B36699"/>
    <w:rsid w:val="00B3727E"/>
    <w:rsid w:val="00B376E9"/>
    <w:rsid w:val="00B3778F"/>
    <w:rsid w:val="00B378DB"/>
    <w:rsid w:val="00B37AA9"/>
    <w:rsid w:val="00B37F3B"/>
    <w:rsid w:val="00B4003F"/>
    <w:rsid w:val="00B40071"/>
    <w:rsid w:val="00B40684"/>
    <w:rsid w:val="00B416F2"/>
    <w:rsid w:val="00B41D01"/>
    <w:rsid w:val="00B42370"/>
    <w:rsid w:val="00B4258A"/>
    <w:rsid w:val="00B427E9"/>
    <w:rsid w:val="00B429E2"/>
    <w:rsid w:val="00B42D3F"/>
    <w:rsid w:val="00B434C4"/>
    <w:rsid w:val="00B434D9"/>
    <w:rsid w:val="00B44253"/>
    <w:rsid w:val="00B44663"/>
    <w:rsid w:val="00B44799"/>
    <w:rsid w:val="00B44E33"/>
    <w:rsid w:val="00B45296"/>
    <w:rsid w:val="00B455E6"/>
    <w:rsid w:val="00B4596F"/>
    <w:rsid w:val="00B4599E"/>
    <w:rsid w:val="00B46206"/>
    <w:rsid w:val="00B462DB"/>
    <w:rsid w:val="00B4649E"/>
    <w:rsid w:val="00B47381"/>
    <w:rsid w:val="00B47C13"/>
    <w:rsid w:val="00B50592"/>
    <w:rsid w:val="00B51224"/>
    <w:rsid w:val="00B51681"/>
    <w:rsid w:val="00B51875"/>
    <w:rsid w:val="00B522C2"/>
    <w:rsid w:val="00B52907"/>
    <w:rsid w:val="00B52C21"/>
    <w:rsid w:val="00B53126"/>
    <w:rsid w:val="00B5319F"/>
    <w:rsid w:val="00B533F6"/>
    <w:rsid w:val="00B54987"/>
    <w:rsid w:val="00B54A5E"/>
    <w:rsid w:val="00B54B42"/>
    <w:rsid w:val="00B54BAF"/>
    <w:rsid w:val="00B5541D"/>
    <w:rsid w:val="00B55580"/>
    <w:rsid w:val="00B55E81"/>
    <w:rsid w:val="00B56143"/>
    <w:rsid w:val="00B56556"/>
    <w:rsid w:val="00B568AB"/>
    <w:rsid w:val="00B56BBF"/>
    <w:rsid w:val="00B579C7"/>
    <w:rsid w:val="00B57B35"/>
    <w:rsid w:val="00B6118A"/>
    <w:rsid w:val="00B61391"/>
    <w:rsid w:val="00B6154C"/>
    <w:rsid w:val="00B624D7"/>
    <w:rsid w:val="00B62598"/>
    <w:rsid w:val="00B62F63"/>
    <w:rsid w:val="00B630F2"/>
    <w:rsid w:val="00B63E90"/>
    <w:rsid w:val="00B6443F"/>
    <w:rsid w:val="00B644B6"/>
    <w:rsid w:val="00B65E8C"/>
    <w:rsid w:val="00B660C8"/>
    <w:rsid w:val="00B660EC"/>
    <w:rsid w:val="00B67063"/>
    <w:rsid w:val="00B70F35"/>
    <w:rsid w:val="00B7155E"/>
    <w:rsid w:val="00B7183B"/>
    <w:rsid w:val="00B7294B"/>
    <w:rsid w:val="00B72CDE"/>
    <w:rsid w:val="00B72DBA"/>
    <w:rsid w:val="00B73262"/>
    <w:rsid w:val="00B73850"/>
    <w:rsid w:val="00B73E73"/>
    <w:rsid w:val="00B741C2"/>
    <w:rsid w:val="00B751FE"/>
    <w:rsid w:val="00B76334"/>
    <w:rsid w:val="00B76404"/>
    <w:rsid w:val="00B767AF"/>
    <w:rsid w:val="00B76CEE"/>
    <w:rsid w:val="00B7759D"/>
    <w:rsid w:val="00B77DCF"/>
    <w:rsid w:val="00B77E2A"/>
    <w:rsid w:val="00B80073"/>
    <w:rsid w:val="00B8077B"/>
    <w:rsid w:val="00B80B65"/>
    <w:rsid w:val="00B81601"/>
    <w:rsid w:val="00B81CF5"/>
    <w:rsid w:val="00B82A39"/>
    <w:rsid w:val="00B834CE"/>
    <w:rsid w:val="00B83B18"/>
    <w:rsid w:val="00B840A1"/>
    <w:rsid w:val="00B840BF"/>
    <w:rsid w:val="00B84B06"/>
    <w:rsid w:val="00B850F2"/>
    <w:rsid w:val="00B853E8"/>
    <w:rsid w:val="00B85AF0"/>
    <w:rsid w:val="00B85C0F"/>
    <w:rsid w:val="00B85F56"/>
    <w:rsid w:val="00B86CB4"/>
    <w:rsid w:val="00B86CDA"/>
    <w:rsid w:val="00B8777C"/>
    <w:rsid w:val="00B877DF"/>
    <w:rsid w:val="00B87BAA"/>
    <w:rsid w:val="00B87EE6"/>
    <w:rsid w:val="00B87EE7"/>
    <w:rsid w:val="00B9148C"/>
    <w:rsid w:val="00B91B3C"/>
    <w:rsid w:val="00B9279E"/>
    <w:rsid w:val="00B927BF"/>
    <w:rsid w:val="00B928E0"/>
    <w:rsid w:val="00B92E5A"/>
    <w:rsid w:val="00B9330E"/>
    <w:rsid w:val="00B9338C"/>
    <w:rsid w:val="00B9387C"/>
    <w:rsid w:val="00B93896"/>
    <w:rsid w:val="00B93986"/>
    <w:rsid w:val="00B93C9B"/>
    <w:rsid w:val="00B94E9A"/>
    <w:rsid w:val="00B958F4"/>
    <w:rsid w:val="00B95B19"/>
    <w:rsid w:val="00B95C89"/>
    <w:rsid w:val="00B960EC"/>
    <w:rsid w:val="00B967AA"/>
    <w:rsid w:val="00B967AC"/>
    <w:rsid w:val="00B9681D"/>
    <w:rsid w:val="00B97480"/>
    <w:rsid w:val="00B97764"/>
    <w:rsid w:val="00B97AA4"/>
    <w:rsid w:val="00B97C7F"/>
    <w:rsid w:val="00B97CA3"/>
    <w:rsid w:val="00B97D93"/>
    <w:rsid w:val="00BA0063"/>
    <w:rsid w:val="00BA0846"/>
    <w:rsid w:val="00BA0BB8"/>
    <w:rsid w:val="00BA0E09"/>
    <w:rsid w:val="00BA1437"/>
    <w:rsid w:val="00BA14D4"/>
    <w:rsid w:val="00BA3379"/>
    <w:rsid w:val="00BA438C"/>
    <w:rsid w:val="00BA524C"/>
    <w:rsid w:val="00BA5A27"/>
    <w:rsid w:val="00BA6276"/>
    <w:rsid w:val="00BA6942"/>
    <w:rsid w:val="00BA6BFE"/>
    <w:rsid w:val="00BA71CA"/>
    <w:rsid w:val="00BB01F2"/>
    <w:rsid w:val="00BB2960"/>
    <w:rsid w:val="00BB2B68"/>
    <w:rsid w:val="00BB2C5E"/>
    <w:rsid w:val="00BB2FEB"/>
    <w:rsid w:val="00BB36EE"/>
    <w:rsid w:val="00BB4166"/>
    <w:rsid w:val="00BB44C9"/>
    <w:rsid w:val="00BB471D"/>
    <w:rsid w:val="00BB4D5F"/>
    <w:rsid w:val="00BB4FD7"/>
    <w:rsid w:val="00BB50C8"/>
    <w:rsid w:val="00BB583A"/>
    <w:rsid w:val="00BB5BD2"/>
    <w:rsid w:val="00BB6191"/>
    <w:rsid w:val="00BB638A"/>
    <w:rsid w:val="00BB64F6"/>
    <w:rsid w:val="00BB6550"/>
    <w:rsid w:val="00BB6720"/>
    <w:rsid w:val="00BB685A"/>
    <w:rsid w:val="00BB68A3"/>
    <w:rsid w:val="00BB6DAC"/>
    <w:rsid w:val="00BB6DE1"/>
    <w:rsid w:val="00BB6E74"/>
    <w:rsid w:val="00BB700B"/>
    <w:rsid w:val="00BB704B"/>
    <w:rsid w:val="00BB718F"/>
    <w:rsid w:val="00BB7404"/>
    <w:rsid w:val="00BB789E"/>
    <w:rsid w:val="00BB7915"/>
    <w:rsid w:val="00BB79D1"/>
    <w:rsid w:val="00BB7A69"/>
    <w:rsid w:val="00BC01C6"/>
    <w:rsid w:val="00BC0617"/>
    <w:rsid w:val="00BC0757"/>
    <w:rsid w:val="00BC0F33"/>
    <w:rsid w:val="00BC1661"/>
    <w:rsid w:val="00BC1CF9"/>
    <w:rsid w:val="00BC2567"/>
    <w:rsid w:val="00BC27D7"/>
    <w:rsid w:val="00BC30E9"/>
    <w:rsid w:val="00BC3291"/>
    <w:rsid w:val="00BC36CE"/>
    <w:rsid w:val="00BC381D"/>
    <w:rsid w:val="00BC38D1"/>
    <w:rsid w:val="00BC4678"/>
    <w:rsid w:val="00BC4759"/>
    <w:rsid w:val="00BC48F8"/>
    <w:rsid w:val="00BC4B2C"/>
    <w:rsid w:val="00BC5480"/>
    <w:rsid w:val="00BC5527"/>
    <w:rsid w:val="00BC5685"/>
    <w:rsid w:val="00BC5809"/>
    <w:rsid w:val="00BC5C30"/>
    <w:rsid w:val="00BC6378"/>
    <w:rsid w:val="00BC639F"/>
    <w:rsid w:val="00BC7739"/>
    <w:rsid w:val="00BC7B9F"/>
    <w:rsid w:val="00BC7D0E"/>
    <w:rsid w:val="00BD0067"/>
    <w:rsid w:val="00BD019C"/>
    <w:rsid w:val="00BD0A15"/>
    <w:rsid w:val="00BD15EF"/>
    <w:rsid w:val="00BD17C8"/>
    <w:rsid w:val="00BD1EB2"/>
    <w:rsid w:val="00BD2DD4"/>
    <w:rsid w:val="00BD2F20"/>
    <w:rsid w:val="00BD2F58"/>
    <w:rsid w:val="00BD339C"/>
    <w:rsid w:val="00BD3818"/>
    <w:rsid w:val="00BD3B93"/>
    <w:rsid w:val="00BD3EF9"/>
    <w:rsid w:val="00BD3FE3"/>
    <w:rsid w:val="00BD41F9"/>
    <w:rsid w:val="00BD461E"/>
    <w:rsid w:val="00BD4DB1"/>
    <w:rsid w:val="00BD5338"/>
    <w:rsid w:val="00BD5385"/>
    <w:rsid w:val="00BD6232"/>
    <w:rsid w:val="00BD67B0"/>
    <w:rsid w:val="00BD6EC4"/>
    <w:rsid w:val="00BD7A4C"/>
    <w:rsid w:val="00BD7CE0"/>
    <w:rsid w:val="00BE001D"/>
    <w:rsid w:val="00BE0BD8"/>
    <w:rsid w:val="00BE0F0D"/>
    <w:rsid w:val="00BE1255"/>
    <w:rsid w:val="00BE1FDF"/>
    <w:rsid w:val="00BE261A"/>
    <w:rsid w:val="00BE3FD7"/>
    <w:rsid w:val="00BE5243"/>
    <w:rsid w:val="00BE5FB2"/>
    <w:rsid w:val="00BE6DED"/>
    <w:rsid w:val="00BE6E36"/>
    <w:rsid w:val="00BE7301"/>
    <w:rsid w:val="00BE740E"/>
    <w:rsid w:val="00BE7ACB"/>
    <w:rsid w:val="00BE7D46"/>
    <w:rsid w:val="00BF048F"/>
    <w:rsid w:val="00BF08B0"/>
    <w:rsid w:val="00BF0F08"/>
    <w:rsid w:val="00BF1C23"/>
    <w:rsid w:val="00BF22AA"/>
    <w:rsid w:val="00BF2C08"/>
    <w:rsid w:val="00BF2E60"/>
    <w:rsid w:val="00BF2FB4"/>
    <w:rsid w:val="00BF3204"/>
    <w:rsid w:val="00BF336E"/>
    <w:rsid w:val="00BF4647"/>
    <w:rsid w:val="00BF55D2"/>
    <w:rsid w:val="00BF5899"/>
    <w:rsid w:val="00BF5FE5"/>
    <w:rsid w:val="00BF7863"/>
    <w:rsid w:val="00BF7AA6"/>
    <w:rsid w:val="00BF7EFD"/>
    <w:rsid w:val="00BF7F06"/>
    <w:rsid w:val="00BF7FC1"/>
    <w:rsid w:val="00C00444"/>
    <w:rsid w:val="00C0060B"/>
    <w:rsid w:val="00C00657"/>
    <w:rsid w:val="00C00E9B"/>
    <w:rsid w:val="00C015E9"/>
    <w:rsid w:val="00C01B4F"/>
    <w:rsid w:val="00C01F44"/>
    <w:rsid w:val="00C0230B"/>
    <w:rsid w:val="00C0237D"/>
    <w:rsid w:val="00C03E3E"/>
    <w:rsid w:val="00C040A3"/>
    <w:rsid w:val="00C04AD6"/>
    <w:rsid w:val="00C0513D"/>
    <w:rsid w:val="00C052EA"/>
    <w:rsid w:val="00C071E3"/>
    <w:rsid w:val="00C074D1"/>
    <w:rsid w:val="00C07750"/>
    <w:rsid w:val="00C07A6E"/>
    <w:rsid w:val="00C104F8"/>
    <w:rsid w:val="00C10C87"/>
    <w:rsid w:val="00C111DB"/>
    <w:rsid w:val="00C1126F"/>
    <w:rsid w:val="00C115BA"/>
    <w:rsid w:val="00C11FE7"/>
    <w:rsid w:val="00C12550"/>
    <w:rsid w:val="00C125C8"/>
    <w:rsid w:val="00C12A2E"/>
    <w:rsid w:val="00C12A7F"/>
    <w:rsid w:val="00C132DA"/>
    <w:rsid w:val="00C135BC"/>
    <w:rsid w:val="00C136C7"/>
    <w:rsid w:val="00C139C2"/>
    <w:rsid w:val="00C13F27"/>
    <w:rsid w:val="00C140DD"/>
    <w:rsid w:val="00C14D92"/>
    <w:rsid w:val="00C14E5F"/>
    <w:rsid w:val="00C15974"/>
    <w:rsid w:val="00C15D89"/>
    <w:rsid w:val="00C15FFB"/>
    <w:rsid w:val="00C17012"/>
    <w:rsid w:val="00C17A62"/>
    <w:rsid w:val="00C17C5E"/>
    <w:rsid w:val="00C17D69"/>
    <w:rsid w:val="00C17F92"/>
    <w:rsid w:val="00C2066F"/>
    <w:rsid w:val="00C210A5"/>
    <w:rsid w:val="00C215A7"/>
    <w:rsid w:val="00C2173D"/>
    <w:rsid w:val="00C21E3D"/>
    <w:rsid w:val="00C21ECF"/>
    <w:rsid w:val="00C22117"/>
    <w:rsid w:val="00C22996"/>
    <w:rsid w:val="00C233F8"/>
    <w:rsid w:val="00C23D59"/>
    <w:rsid w:val="00C23E8B"/>
    <w:rsid w:val="00C24587"/>
    <w:rsid w:val="00C259CF"/>
    <w:rsid w:val="00C26388"/>
    <w:rsid w:val="00C26BDB"/>
    <w:rsid w:val="00C26CB3"/>
    <w:rsid w:val="00C26FE5"/>
    <w:rsid w:val="00C2728F"/>
    <w:rsid w:val="00C301C4"/>
    <w:rsid w:val="00C302A7"/>
    <w:rsid w:val="00C3083A"/>
    <w:rsid w:val="00C30AB9"/>
    <w:rsid w:val="00C30AC6"/>
    <w:rsid w:val="00C30F22"/>
    <w:rsid w:val="00C31186"/>
    <w:rsid w:val="00C319F7"/>
    <w:rsid w:val="00C31DA3"/>
    <w:rsid w:val="00C32056"/>
    <w:rsid w:val="00C3208B"/>
    <w:rsid w:val="00C33BCA"/>
    <w:rsid w:val="00C3402F"/>
    <w:rsid w:val="00C34581"/>
    <w:rsid w:val="00C35240"/>
    <w:rsid w:val="00C35259"/>
    <w:rsid w:val="00C35445"/>
    <w:rsid w:val="00C355BB"/>
    <w:rsid w:val="00C35693"/>
    <w:rsid w:val="00C35C4D"/>
    <w:rsid w:val="00C36862"/>
    <w:rsid w:val="00C36941"/>
    <w:rsid w:val="00C37204"/>
    <w:rsid w:val="00C3746E"/>
    <w:rsid w:val="00C37859"/>
    <w:rsid w:val="00C37F08"/>
    <w:rsid w:val="00C41076"/>
    <w:rsid w:val="00C4131F"/>
    <w:rsid w:val="00C41CF9"/>
    <w:rsid w:val="00C41DB3"/>
    <w:rsid w:val="00C41FE9"/>
    <w:rsid w:val="00C42D8E"/>
    <w:rsid w:val="00C4337E"/>
    <w:rsid w:val="00C433D9"/>
    <w:rsid w:val="00C444F7"/>
    <w:rsid w:val="00C44EB5"/>
    <w:rsid w:val="00C459CB"/>
    <w:rsid w:val="00C45C5E"/>
    <w:rsid w:val="00C465BE"/>
    <w:rsid w:val="00C46D11"/>
    <w:rsid w:val="00C46E03"/>
    <w:rsid w:val="00C470A8"/>
    <w:rsid w:val="00C47593"/>
    <w:rsid w:val="00C479B5"/>
    <w:rsid w:val="00C47FDE"/>
    <w:rsid w:val="00C5062A"/>
    <w:rsid w:val="00C50930"/>
    <w:rsid w:val="00C50F07"/>
    <w:rsid w:val="00C512EA"/>
    <w:rsid w:val="00C514D1"/>
    <w:rsid w:val="00C5178D"/>
    <w:rsid w:val="00C517E2"/>
    <w:rsid w:val="00C526CF"/>
    <w:rsid w:val="00C529CB"/>
    <w:rsid w:val="00C52A32"/>
    <w:rsid w:val="00C52D75"/>
    <w:rsid w:val="00C53438"/>
    <w:rsid w:val="00C54141"/>
    <w:rsid w:val="00C546CF"/>
    <w:rsid w:val="00C556F6"/>
    <w:rsid w:val="00C5616D"/>
    <w:rsid w:val="00C567AE"/>
    <w:rsid w:val="00C577AE"/>
    <w:rsid w:val="00C578CE"/>
    <w:rsid w:val="00C57969"/>
    <w:rsid w:val="00C600F2"/>
    <w:rsid w:val="00C609D3"/>
    <w:rsid w:val="00C60A7D"/>
    <w:rsid w:val="00C60D95"/>
    <w:rsid w:val="00C6152A"/>
    <w:rsid w:val="00C62093"/>
    <w:rsid w:val="00C623C0"/>
    <w:rsid w:val="00C62AEB"/>
    <w:rsid w:val="00C62ED4"/>
    <w:rsid w:val="00C63403"/>
    <w:rsid w:val="00C63665"/>
    <w:rsid w:val="00C647D9"/>
    <w:rsid w:val="00C64E77"/>
    <w:rsid w:val="00C64E93"/>
    <w:rsid w:val="00C6517B"/>
    <w:rsid w:val="00C6612A"/>
    <w:rsid w:val="00C661A5"/>
    <w:rsid w:val="00C66CB7"/>
    <w:rsid w:val="00C677D2"/>
    <w:rsid w:val="00C70555"/>
    <w:rsid w:val="00C708A5"/>
    <w:rsid w:val="00C71102"/>
    <w:rsid w:val="00C71BDF"/>
    <w:rsid w:val="00C73E4B"/>
    <w:rsid w:val="00C73F61"/>
    <w:rsid w:val="00C74813"/>
    <w:rsid w:val="00C75140"/>
    <w:rsid w:val="00C75275"/>
    <w:rsid w:val="00C753DB"/>
    <w:rsid w:val="00C75F1D"/>
    <w:rsid w:val="00C7629D"/>
    <w:rsid w:val="00C77495"/>
    <w:rsid w:val="00C774B7"/>
    <w:rsid w:val="00C77975"/>
    <w:rsid w:val="00C77C50"/>
    <w:rsid w:val="00C77D24"/>
    <w:rsid w:val="00C77DC3"/>
    <w:rsid w:val="00C800A3"/>
    <w:rsid w:val="00C801A2"/>
    <w:rsid w:val="00C801EF"/>
    <w:rsid w:val="00C80BAF"/>
    <w:rsid w:val="00C81240"/>
    <w:rsid w:val="00C81F45"/>
    <w:rsid w:val="00C827DE"/>
    <w:rsid w:val="00C83182"/>
    <w:rsid w:val="00C83B8A"/>
    <w:rsid w:val="00C83D69"/>
    <w:rsid w:val="00C83E7E"/>
    <w:rsid w:val="00C83F7F"/>
    <w:rsid w:val="00C841DB"/>
    <w:rsid w:val="00C8485D"/>
    <w:rsid w:val="00C84A7C"/>
    <w:rsid w:val="00C8514E"/>
    <w:rsid w:val="00C85458"/>
    <w:rsid w:val="00C854F9"/>
    <w:rsid w:val="00C856F6"/>
    <w:rsid w:val="00C8595A"/>
    <w:rsid w:val="00C85A83"/>
    <w:rsid w:val="00C85BD1"/>
    <w:rsid w:val="00C86181"/>
    <w:rsid w:val="00C86194"/>
    <w:rsid w:val="00C86319"/>
    <w:rsid w:val="00C8638B"/>
    <w:rsid w:val="00C866D5"/>
    <w:rsid w:val="00C86CD7"/>
    <w:rsid w:val="00C872AA"/>
    <w:rsid w:val="00C87683"/>
    <w:rsid w:val="00C8784A"/>
    <w:rsid w:val="00C87E54"/>
    <w:rsid w:val="00C9005A"/>
    <w:rsid w:val="00C9011A"/>
    <w:rsid w:val="00C90559"/>
    <w:rsid w:val="00C9061D"/>
    <w:rsid w:val="00C90C7E"/>
    <w:rsid w:val="00C91558"/>
    <w:rsid w:val="00C9171E"/>
    <w:rsid w:val="00C921AC"/>
    <w:rsid w:val="00C92C62"/>
    <w:rsid w:val="00C9389F"/>
    <w:rsid w:val="00C93A12"/>
    <w:rsid w:val="00C943BF"/>
    <w:rsid w:val="00C9447A"/>
    <w:rsid w:val="00C94938"/>
    <w:rsid w:val="00C955B0"/>
    <w:rsid w:val="00C95878"/>
    <w:rsid w:val="00C95D9C"/>
    <w:rsid w:val="00C972DE"/>
    <w:rsid w:val="00C97C2D"/>
    <w:rsid w:val="00C97CC8"/>
    <w:rsid w:val="00CA000A"/>
    <w:rsid w:val="00CA05CC"/>
    <w:rsid w:val="00CA05CE"/>
    <w:rsid w:val="00CA0E72"/>
    <w:rsid w:val="00CA146C"/>
    <w:rsid w:val="00CA1715"/>
    <w:rsid w:val="00CA174E"/>
    <w:rsid w:val="00CA1D94"/>
    <w:rsid w:val="00CA1E00"/>
    <w:rsid w:val="00CA24D1"/>
    <w:rsid w:val="00CA259A"/>
    <w:rsid w:val="00CA2751"/>
    <w:rsid w:val="00CA2AFB"/>
    <w:rsid w:val="00CA34C3"/>
    <w:rsid w:val="00CA36DD"/>
    <w:rsid w:val="00CA3940"/>
    <w:rsid w:val="00CA3A58"/>
    <w:rsid w:val="00CA3A73"/>
    <w:rsid w:val="00CA3B73"/>
    <w:rsid w:val="00CA3C70"/>
    <w:rsid w:val="00CA3D6A"/>
    <w:rsid w:val="00CA3E76"/>
    <w:rsid w:val="00CA428A"/>
    <w:rsid w:val="00CA4AEE"/>
    <w:rsid w:val="00CA4E16"/>
    <w:rsid w:val="00CA4EDA"/>
    <w:rsid w:val="00CA5626"/>
    <w:rsid w:val="00CA60E0"/>
    <w:rsid w:val="00CA69DD"/>
    <w:rsid w:val="00CA6FA1"/>
    <w:rsid w:val="00CA7030"/>
    <w:rsid w:val="00CA7142"/>
    <w:rsid w:val="00CA78E7"/>
    <w:rsid w:val="00CA7F38"/>
    <w:rsid w:val="00CB06DB"/>
    <w:rsid w:val="00CB0DC9"/>
    <w:rsid w:val="00CB1F2F"/>
    <w:rsid w:val="00CB21A9"/>
    <w:rsid w:val="00CB2DF3"/>
    <w:rsid w:val="00CB30C3"/>
    <w:rsid w:val="00CB327F"/>
    <w:rsid w:val="00CB3794"/>
    <w:rsid w:val="00CB388A"/>
    <w:rsid w:val="00CB3B2A"/>
    <w:rsid w:val="00CB4BD1"/>
    <w:rsid w:val="00CB4DE4"/>
    <w:rsid w:val="00CB53FD"/>
    <w:rsid w:val="00CB60AB"/>
    <w:rsid w:val="00CB6114"/>
    <w:rsid w:val="00CB640F"/>
    <w:rsid w:val="00CB69B2"/>
    <w:rsid w:val="00CB7661"/>
    <w:rsid w:val="00CB7864"/>
    <w:rsid w:val="00CB7ACC"/>
    <w:rsid w:val="00CB7B53"/>
    <w:rsid w:val="00CB7C04"/>
    <w:rsid w:val="00CB7D17"/>
    <w:rsid w:val="00CB7F50"/>
    <w:rsid w:val="00CC109C"/>
    <w:rsid w:val="00CC126B"/>
    <w:rsid w:val="00CC190C"/>
    <w:rsid w:val="00CC21A0"/>
    <w:rsid w:val="00CC2BBE"/>
    <w:rsid w:val="00CC2C4D"/>
    <w:rsid w:val="00CC37AC"/>
    <w:rsid w:val="00CC3BD0"/>
    <w:rsid w:val="00CC3CB0"/>
    <w:rsid w:val="00CC3F5C"/>
    <w:rsid w:val="00CC4DBE"/>
    <w:rsid w:val="00CC5068"/>
    <w:rsid w:val="00CC50D1"/>
    <w:rsid w:val="00CC5864"/>
    <w:rsid w:val="00CC591B"/>
    <w:rsid w:val="00CC59DF"/>
    <w:rsid w:val="00CC5BF9"/>
    <w:rsid w:val="00CC5F65"/>
    <w:rsid w:val="00CC67FA"/>
    <w:rsid w:val="00CC6CB9"/>
    <w:rsid w:val="00CD04C9"/>
    <w:rsid w:val="00CD0537"/>
    <w:rsid w:val="00CD0A09"/>
    <w:rsid w:val="00CD0B49"/>
    <w:rsid w:val="00CD0D44"/>
    <w:rsid w:val="00CD24D8"/>
    <w:rsid w:val="00CD2587"/>
    <w:rsid w:val="00CD2CDB"/>
    <w:rsid w:val="00CD2E34"/>
    <w:rsid w:val="00CD30A6"/>
    <w:rsid w:val="00CD45F3"/>
    <w:rsid w:val="00CD4B69"/>
    <w:rsid w:val="00CD5494"/>
    <w:rsid w:val="00CD5E8B"/>
    <w:rsid w:val="00CD6256"/>
    <w:rsid w:val="00CD6263"/>
    <w:rsid w:val="00CD6E44"/>
    <w:rsid w:val="00CD71D3"/>
    <w:rsid w:val="00CD734D"/>
    <w:rsid w:val="00CD7457"/>
    <w:rsid w:val="00CD7519"/>
    <w:rsid w:val="00CD774A"/>
    <w:rsid w:val="00CD7DD9"/>
    <w:rsid w:val="00CE014C"/>
    <w:rsid w:val="00CE133C"/>
    <w:rsid w:val="00CE1520"/>
    <w:rsid w:val="00CE19EF"/>
    <w:rsid w:val="00CE202D"/>
    <w:rsid w:val="00CE2E72"/>
    <w:rsid w:val="00CE362A"/>
    <w:rsid w:val="00CE3AC6"/>
    <w:rsid w:val="00CE3E85"/>
    <w:rsid w:val="00CE3F1F"/>
    <w:rsid w:val="00CE3FB3"/>
    <w:rsid w:val="00CE56E2"/>
    <w:rsid w:val="00CE6F34"/>
    <w:rsid w:val="00CE7763"/>
    <w:rsid w:val="00CE78CA"/>
    <w:rsid w:val="00CE7FE0"/>
    <w:rsid w:val="00CF0B12"/>
    <w:rsid w:val="00CF0CBF"/>
    <w:rsid w:val="00CF0FC8"/>
    <w:rsid w:val="00CF1125"/>
    <w:rsid w:val="00CF18F8"/>
    <w:rsid w:val="00CF19B2"/>
    <w:rsid w:val="00CF1BED"/>
    <w:rsid w:val="00CF28B2"/>
    <w:rsid w:val="00CF2E59"/>
    <w:rsid w:val="00CF3D74"/>
    <w:rsid w:val="00CF3D8B"/>
    <w:rsid w:val="00CF3DB3"/>
    <w:rsid w:val="00CF48DB"/>
    <w:rsid w:val="00CF4AAC"/>
    <w:rsid w:val="00CF5677"/>
    <w:rsid w:val="00CF6759"/>
    <w:rsid w:val="00CF6884"/>
    <w:rsid w:val="00CF6A4D"/>
    <w:rsid w:val="00CF6E33"/>
    <w:rsid w:val="00CF6F9B"/>
    <w:rsid w:val="00CF732F"/>
    <w:rsid w:val="00CF7645"/>
    <w:rsid w:val="00CF77BC"/>
    <w:rsid w:val="00CF7943"/>
    <w:rsid w:val="00D008D0"/>
    <w:rsid w:val="00D00C2C"/>
    <w:rsid w:val="00D016CB"/>
    <w:rsid w:val="00D01719"/>
    <w:rsid w:val="00D02798"/>
    <w:rsid w:val="00D02A85"/>
    <w:rsid w:val="00D02B10"/>
    <w:rsid w:val="00D033F0"/>
    <w:rsid w:val="00D03C13"/>
    <w:rsid w:val="00D03CC0"/>
    <w:rsid w:val="00D03EEE"/>
    <w:rsid w:val="00D03F18"/>
    <w:rsid w:val="00D04689"/>
    <w:rsid w:val="00D04702"/>
    <w:rsid w:val="00D04980"/>
    <w:rsid w:val="00D04F4B"/>
    <w:rsid w:val="00D05637"/>
    <w:rsid w:val="00D05C6A"/>
    <w:rsid w:val="00D05D21"/>
    <w:rsid w:val="00D05F5D"/>
    <w:rsid w:val="00D066CF"/>
    <w:rsid w:val="00D070C9"/>
    <w:rsid w:val="00D073F3"/>
    <w:rsid w:val="00D07459"/>
    <w:rsid w:val="00D0766A"/>
    <w:rsid w:val="00D0783A"/>
    <w:rsid w:val="00D07959"/>
    <w:rsid w:val="00D07A68"/>
    <w:rsid w:val="00D10597"/>
    <w:rsid w:val="00D107E6"/>
    <w:rsid w:val="00D109C4"/>
    <w:rsid w:val="00D10BA6"/>
    <w:rsid w:val="00D10F0F"/>
    <w:rsid w:val="00D115B4"/>
    <w:rsid w:val="00D11654"/>
    <w:rsid w:val="00D11885"/>
    <w:rsid w:val="00D119DE"/>
    <w:rsid w:val="00D11F00"/>
    <w:rsid w:val="00D1288E"/>
    <w:rsid w:val="00D13196"/>
    <w:rsid w:val="00D13682"/>
    <w:rsid w:val="00D13740"/>
    <w:rsid w:val="00D137F5"/>
    <w:rsid w:val="00D1384A"/>
    <w:rsid w:val="00D139B5"/>
    <w:rsid w:val="00D15A6B"/>
    <w:rsid w:val="00D163A7"/>
    <w:rsid w:val="00D16444"/>
    <w:rsid w:val="00D17530"/>
    <w:rsid w:val="00D17655"/>
    <w:rsid w:val="00D17B0C"/>
    <w:rsid w:val="00D17D6C"/>
    <w:rsid w:val="00D17DB2"/>
    <w:rsid w:val="00D17DE8"/>
    <w:rsid w:val="00D17E22"/>
    <w:rsid w:val="00D2002E"/>
    <w:rsid w:val="00D20803"/>
    <w:rsid w:val="00D2096F"/>
    <w:rsid w:val="00D20DFF"/>
    <w:rsid w:val="00D20FE3"/>
    <w:rsid w:val="00D21EB8"/>
    <w:rsid w:val="00D2214D"/>
    <w:rsid w:val="00D223FE"/>
    <w:rsid w:val="00D2247B"/>
    <w:rsid w:val="00D225F0"/>
    <w:rsid w:val="00D23816"/>
    <w:rsid w:val="00D23A17"/>
    <w:rsid w:val="00D23BA6"/>
    <w:rsid w:val="00D23DB4"/>
    <w:rsid w:val="00D241DB"/>
    <w:rsid w:val="00D24BE9"/>
    <w:rsid w:val="00D24C9D"/>
    <w:rsid w:val="00D252B5"/>
    <w:rsid w:val="00D26422"/>
    <w:rsid w:val="00D26788"/>
    <w:rsid w:val="00D26903"/>
    <w:rsid w:val="00D26E01"/>
    <w:rsid w:val="00D26EBA"/>
    <w:rsid w:val="00D272AC"/>
    <w:rsid w:val="00D30D16"/>
    <w:rsid w:val="00D313D6"/>
    <w:rsid w:val="00D31771"/>
    <w:rsid w:val="00D31C06"/>
    <w:rsid w:val="00D3364A"/>
    <w:rsid w:val="00D33757"/>
    <w:rsid w:val="00D33B71"/>
    <w:rsid w:val="00D33CAA"/>
    <w:rsid w:val="00D3430D"/>
    <w:rsid w:val="00D34796"/>
    <w:rsid w:val="00D351DE"/>
    <w:rsid w:val="00D3558E"/>
    <w:rsid w:val="00D359CE"/>
    <w:rsid w:val="00D361E3"/>
    <w:rsid w:val="00D36C50"/>
    <w:rsid w:val="00D375BA"/>
    <w:rsid w:val="00D401D0"/>
    <w:rsid w:val="00D40DCF"/>
    <w:rsid w:val="00D41773"/>
    <w:rsid w:val="00D42A5D"/>
    <w:rsid w:val="00D43603"/>
    <w:rsid w:val="00D436BA"/>
    <w:rsid w:val="00D439E6"/>
    <w:rsid w:val="00D43C33"/>
    <w:rsid w:val="00D43E01"/>
    <w:rsid w:val="00D442BA"/>
    <w:rsid w:val="00D4446A"/>
    <w:rsid w:val="00D44961"/>
    <w:rsid w:val="00D4584F"/>
    <w:rsid w:val="00D458B2"/>
    <w:rsid w:val="00D4638B"/>
    <w:rsid w:val="00D47370"/>
    <w:rsid w:val="00D47BCE"/>
    <w:rsid w:val="00D50BBF"/>
    <w:rsid w:val="00D5142C"/>
    <w:rsid w:val="00D51626"/>
    <w:rsid w:val="00D51C6E"/>
    <w:rsid w:val="00D51CE5"/>
    <w:rsid w:val="00D51DB5"/>
    <w:rsid w:val="00D52216"/>
    <w:rsid w:val="00D52348"/>
    <w:rsid w:val="00D5267C"/>
    <w:rsid w:val="00D52E6C"/>
    <w:rsid w:val="00D536B9"/>
    <w:rsid w:val="00D53C0A"/>
    <w:rsid w:val="00D54392"/>
    <w:rsid w:val="00D55E1E"/>
    <w:rsid w:val="00D57199"/>
    <w:rsid w:val="00D603B2"/>
    <w:rsid w:val="00D603F3"/>
    <w:rsid w:val="00D6082C"/>
    <w:rsid w:val="00D60D1A"/>
    <w:rsid w:val="00D610DB"/>
    <w:rsid w:val="00D61123"/>
    <w:rsid w:val="00D61267"/>
    <w:rsid w:val="00D62C95"/>
    <w:rsid w:val="00D63166"/>
    <w:rsid w:val="00D6327A"/>
    <w:rsid w:val="00D637E4"/>
    <w:rsid w:val="00D63BCB"/>
    <w:rsid w:val="00D6448A"/>
    <w:rsid w:val="00D649B6"/>
    <w:rsid w:val="00D65180"/>
    <w:rsid w:val="00D651D4"/>
    <w:rsid w:val="00D6562D"/>
    <w:rsid w:val="00D6570E"/>
    <w:rsid w:val="00D65799"/>
    <w:rsid w:val="00D660F3"/>
    <w:rsid w:val="00D66CB6"/>
    <w:rsid w:val="00D6760D"/>
    <w:rsid w:val="00D67611"/>
    <w:rsid w:val="00D707ED"/>
    <w:rsid w:val="00D70993"/>
    <w:rsid w:val="00D70FC3"/>
    <w:rsid w:val="00D71855"/>
    <w:rsid w:val="00D718D5"/>
    <w:rsid w:val="00D71948"/>
    <w:rsid w:val="00D7195C"/>
    <w:rsid w:val="00D73C63"/>
    <w:rsid w:val="00D73D75"/>
    <w:rsid w:val="00D74B57"/>
    <w:rsid w:val="00D7515C"/>
    <w:rsid w:val="00D759DB"/>
    <w:rsid w:val="00D75DE8"/>
    <w:rsid w:val="00D7675B"/>
    <w:rsid w:val="00D76E1D"/>
    <w:rsid w:val="00D76F07"/>
    <w:rsid w:val="00D77040"/>
    <w:rsid w:val="00D772BA"/>
    <w:rsid w:val="00D804F9"/>
    <w:rsid w:val="00D8092E"/>
    <w:rsid w:val="00D80DE0"/>
    <w:rsid w:val="00D80FB5"/>
    <w:rsid w:val="00D812A3"/>
    <w:rsid w:val="00D81366"/>
    <w:rsid w:val="00D81BA9"/>
    <w:rsid w:val="00D81F3C"/>
    <w:rsid w:val="00D82379"/>
    <w:rsid w:val="00D830DF"/>
    <w:rsid w:val="00D83913"/>
    <w:rsid w:val="00D83A11"/>
    <w:rsid w:val="00D83AB0"/>
    <w:rsid w:val="00D83B92"/>
    <w:rsid w:val="00D84016"/>
    <w:rsid w:val="00D847DB"/>
    <w:rsid w:val="00D85CB9"/>
    <w:rsid w:val="00D85E8A"/>
    <w:rsid w:val="00D86003"/>
    <w:rsid w:val="00D8609D"/>
    <w:rsid w:val="00D86249"/>
    <w:rsid w:val="00D86EBC"/>
    <w:rsid w:val="00D87047"/>
    <w:rsid w:val="00D870B9"/>
    <w:rsid w:val="00D872F8"/>
    <w:rsid w:val="00D87CCB"/>
    <w:rsid w:val="00D87D07"/>
    <w:rsid w:val="00D90CA9"/>
    <w:rsid w:val="00D91323"/>
    <w:rsid w:val="00D91AC5"/>
    <w:rsid w:val="00D91DCF"/>
    <w:rsid w:val="00D92BB3"/>
    <w:rsid w:val="00D93359"/>
    <w:rsid w:val="00D93B23"/>
    <w:rsid w:val="00D956E7"/>
    <w:rsid w:val="00D95989"/>
    <w:rsid w:val="00D95C74"/>
    <w:rsid w:val="00D96BEF"/>
    <w:rsid w:val="00D97DCA"/>
    <w:rsid w:val="00DA01C2"/>
    <w:rsid w:val="00DA06B5"/>
    <w:rsid w:val="00DA1095"/>
    <w:rsid w:val="00DA1E0D"/>
    <w:rsid w:val="00DA214C"/>
    <w:rsid w:val="00DA21B6"/>
    <w:rsid w:val="00DA30DB"/>
    <w:rsid w:val="00DA3234"/>
    <w:rsid w:val="00DA364B"/>
    <w:rsid w:val="00DA3751"/>
    <w:rsid w:val="00DA3DB0"/>
    <w:rsid w:val="00DA4944"/>
    <w:rsid w:val="00DA5037"/>
    <w:rsid w:val="00DA5838"/>
    <w:rsid w:val="00DA6CD4"/>
    <w:rsid w:val="00DA6EAB"/>
    <w:rsid w:val="00DA70A7"/>
    <w:rsid w:val="00DA71E3"/>
    <w:rsid w:val="00DA7571"/>
    <w:rsid w:val="00DB07B1"/>
    <w:rsid w:val="00DB09E8"/>
    <w:rsid w:val="00DB0D0D"/>
    <w:rsid w:val="00DB0D65"/>
    <w:rsid w:val="00DB10B4"/>
    <w:rsid w:val="00DB112C"/>
    <w:rsid w:val="00DB26BC"/>
    <w:rsid w:val="00DB2AD2"/>
    <w:rsid w:val="00DB2C21"/>
    <w:rsid w:val="00DB3223"/>
    <w:rsid w:val="00DB3790"/>
    <w:rsid w:val="00DB3865"/>
    <w:rsid w:val="00DB3BCC"/>
    <w:rsid w:val="00DB4096"/>
    <w:rsid w:val="00DB4196"/>
    <w:rsid w:val="00DB4A52"/>
    <w:rsid w:val="00DB51A7"/>
    <w:rsid w:val="00DB5527"/>
    <w:rsid w:val="00DB5777"/>
    <w:rsid w:val="00DB5F09"/>
    <w:rsid w:val="00DB5FB7"/>
    <w:rsid w:val="00DB70D2"/>
    <w:rsid w:val="00DB7136"/>
    <w:rsid w:val="00DB7616"/>
    <w:rsid w:val="00DB7742"/>
    <w:rsid w:val="00DB7BD5"/>
    <w:rsid w:val="00DC0847"/>
    <w:rsid w:val="00DC088A"/>
    <w:rsid w:val="00DC09F4"/>
    <w:rsid w:val="00DC1390"/>
    <w:rsid w:val="00DC1397"/>
    <w:rsid w:val="00DC1529"/>
    <w:rsid w:val="00DC15C9"/>
    <w:rsid w:val="00DC25F6"/>
    <w:rsid w:val="00DC2762"/>
    <w:rsid w:val="00DC2FAE"/>
    <w:rsid w:val="00DC3FA7"/>
    <w:rsid w:val="00DC421F"/>
    <w:rsid w:val="00DC477C"/>
    <w:rsid w:val="00DC47C3"/>
    <w:rsid w:val="00DC486A"/>
    <w:rsid w:val="00DC4A05"/>
    <w:rsid w:val="00DC5074"/>
    <w:rsid w:val="00DC64A2"/>
    <w:rsid w:val="00DC67F5"/>
    <w:rsid w:val="00DC6F0F"/>
    <w:rsid w:val="00DC72B9"/>
    <w:rsid w:val="00DC7932"/>
    <w:rsid w:val="00DC7B7D"/>
    <w:rsid w:val="00DC7BD6"/>
    <w:rsid w:val="00DC7FFB"/>
    <w:rsid w:val="00DD074D"/>
    <w:rsid w:val="00DD08FC"/>
    <w:rsid w:val="00DD0B32"/>
    <w:rsid w:val="00DD0E31"/>
    <w:rsid w:val="00DD1560"/>
    <w:rsid w:val="00DD1E47"/>
    <w:rsid w:val="00DD21E2"/>
    <w:rsid w:val="00DD224E"/>
    <w:rsid w:val="00DD2EE3"/>
    <w:rsid w:val="00DD35C8"/>
    <w:rsid w:val="00DD3D7C"/>
    <w:rsid w:val="00DD4554"/>
    <w:rsid w:val="00DD45B6"/>
    <w:rsid w:val="00DD4756"/>
    <w:rsid w:val="00DD56DC"/>
    <w:rsid w:val="00DD6091"/>
    <w:rsid w:val="00DD748C"/>
    <w:rsid w:val="00DD76F8"/>
    <w:rsid w:val="00DE01DA"/>
    <w:rsid w:val="00DE09A2"/>
    <w:rsid w:val="00DE0D00"/>
    <w:rsid w:val="00DE0E9A"/>
    <w:rsid w:val="00DE0EF8"/>
    <w:rsid w:val="00DE15A2"/>
    <w:rsid w:val="00DE1BD4"/>
    <w:rsid w:val="00DE1ECF"/>
    <w:rsid w:val="00DE22BC"/>
    <w:rsid w:val="00DE2A0E"/>
    <w:rsid w:val="00DE2FA6"/>
    <w:rsid w:val="00DE3431"/>
    <w:rsid w:val="00DE3610"/>
    <w:rsid w:val="00DE3898"/>
    <w:rsid w:val="00DE3F39"/>
    <w:rsid w:val="00DE3FB6"/>
    <w:rsid w:val="00DE48E8"/>
    <w:rsid w:val="00DE4B2F"/>
    <w:rsid w:val="00DE4C2C"/>
    <w:rsid w:val="00DE5361"/>
    <w:rsid w:val="00DE54E1"/>
    <w:rsid w:val="00DE5AF1"/>
    <w:rsid w:val="00DE5BCB"/>
    <w:rsid w:val="00DE60F0"/>
    <w:rsid w:val="00DE63BE"/>
    <w:rsid w:val="00DE6579"/>
    <w:rsid w:val="00DE6854"/>
    <w:rsid w:val="00DE6DE6"/>
    <w:rsid w:val="00DE6F0B"/>
    <w:rsid w:val="00DE798D"/>
    <w:rsid w:val="00DF009A"/>
    <w:rsid w:val="00DF0117"/>
    <w:rsid w:val="00DF07D9"/>
    <w:rsid w:val="00DF0F68"/>
    <w:rsid w:val="00DF11B5"/>
    <w:rsid w:val="00DF1EAC"/>
    <w:rsid w:val="00DF2653"/>
    <w:rsid w:val="00DF29B1"/>
    <w:rsid w:val="00DF31B5"/>
    <w:rsid w:val="00DF362C"/>
    <w:rsid w:val="00DF3857"/>
    <w:rsid w:val="00DF49B4"/>
    <w:rsid w:val="00DF4CD9"/>
    <w:rsid w:val="00DF75BA"/>
    <w:rsid w:val="00DF789A"/>
    <w:rsid w:val="00DF789E"/>
    <w:rsid w:val="00DF7E06"/>
    <w:rsid w:val="00E000F0"/>
    <w:rsid w:val="00E00365"/>
    <w:rsid w:val="00E009BD"/>
    <w:rsid w:val="00E00AE7"/>
    <w:rsid w:val="00E01D4B"/>
    <w:rsid w:val="00E02486"/>
    <w:rsid w:val="00E0260C"/>
    <w:rsid w:val="00E02844"/>
    <w:rsid w:val="00E02E9C"/>
    <w:rsid w:val="00E02FE9"/>
    <w:rsid w:val="00E03D72"/>
    <w:rsid w:val="00E03ECA"/>
    <w:rsid w:val="00E04049"/>
    <w:rsid w:val="00E04172"/>
    <w:rsid w:val="00E0422B"/>
    <w:rsid w:val="00E05614"/>
    <w:rsid w:val="00E057AC"/>
    <w:rsid w:val="00E0595F"/>
    <w:rsid w:val="00E05D87"/>
    <w:rsid w:val="00E06D64"/>
    <w:rsid w:val="00E071E6"/>
    <w:rsid w:val="00E072DE"/>
    <w:rsid w:val="00E0763C"/>
    <w:rsid w:val="00E07B6C"/>
    <w:rsid w:val="00E102DD"/>
    <w:rsid w:val="00E10D05"/>
    <w:rsid w:val="00E10EEE"/>
    <w:rsid w:val="00E11702"/>
    <w:rsid w:val="00E120DC"/>
    <w:rsid w:val="00E1242A"/>
    <w:rsid w:val="00E12BCF"/>
    <w:rsid w:val="00E12E68"/>
    <w:rsid w:val="00E12FC7"/>
    <w:rsid w:val="00E1348C"/>
    <w:rsid w:val="00E137F4"/>
    <w:rsid w:val="00E13A50"/>
    <w:rsid w:val="00E13E1E"/>
    <w:rsid w:val="00E146F6"/>
    <w:rsid w:val="00E14F15"/>
    <w:rsid w:val="00E14FA8"/>
    <w:rsid w:val="00E163D4"/>
    <w:rsid w:val="00E16AF2"/>
    <w:rsid w:val="00E17561"/>
    <w:rsid w:val="00E17629"/>
    <w:rsid w:val="00E202ED"/>
    <w:rsid w:val="00E20A8D"/>
    <w:rsid w:val="00E214E0"/>
    <w:rsid w:val="00E223FC"/>
    <w:rsid w:val="00E22AF3"/>
    <w:rsid w:val="00E22BBF"/>
    <w:rsid w:val="00E232F8"/>
    <w:rsid w:val="00E24B68"/>
    <w:rsid w:val="00E253D8"/>
    <w:rsid w:val="00E259E7"/>
    <w:rsid w:val="00E25AD3"/>
    <w:rsid w:val="00E25FD7"/>
    <w:rsid w:val="00E26387"/>
    <w:rsid w:val="00E26A08"/>
    <w:rsid w:val="00E26BC0"/>
    <w:rsid w:val="00E274A0"/>
    <w:rsid w:val="00E27A65"/>
    <w:rsid w:val="00E27EC2"/>
    <w:rsid w:val="00E30273"/>
    <w:rsid w:val="00E30CD0"/>
    <w:rsid w:val="00E3117E"/>
    <w:rsid w:val="00E31D83"/>
    <w:rsid w:val="00E32286"/>
    <w:rsid w:val="00E32669"/>
    <w:rsid w:val="00E32FB4"/>
    <w:rsid w:val="00E33774"/>
    <w:rsid w:val="00E33F2B"/>
    <w:rsid w:val="00E34099"/>
    <w:rsid w:val="00E35195"/>
    <w:rsid w:val="00E36708"/>
    <w:rsid w:val="00E36FF0"/>
    <w:rsid w:val="00E37157"/>
    <w:rsid w:val="00E40380"/>
    <w:rsid w:val="00E40478"/>
    <w:rsid w:val="00E40672"/>
    <w:rsid w:val="00E40975"/>
    <w:rsid w:val="00E40D62"/>
    <w:rsid w:val="00E40F09"/>
    <w:rsid w:val="00E41441"/>
    <w:rsid w:val="00E4183B"/>
    <w:rsid w:val="00E41F9C"/>
    <w:rsid w:val="00E424A7"/>
    <w:rsid w:val="00E42780"/>
    <w:rsid w:val="00E430C5"/>
    <w:rsid w:val="00E43109"/>
    <w:rsid w:val="00E431ED"/>
    <w:rsid w:val="00E4389E"/>
    <w:rsid w:val="00E43936"/>
    <w:rsid w:val="00E43A8A"/>
    <w:rsid w:val="00E43F6F"/>
    <w:rsid w:val="00E4412A"/>
    <w:rsid w:val="00E4430B"/>
    <w:rsid w:val="00E445A0"/>
    <w:rsid w:val="00E44BAB"/>
    <w:rsid w:val="00E44D06"/>
    <w:rsid w:val="00E459BA"/>
    <w:rsid w:val="00E46253"/>
    <w:rsid w:val="00E46BEB"/>
    <w:rsid w:val="00E46FCC"/>
    <w:rsid w:val="00E50441"/>
    <w:rsid w:val="00E504B7"/>
    <w:rsid w:val="00E50786"/>
    <w:rsid w:val="00E513CA"/>
    <w:rsid w:val="00E51BBB"/>
    <w:rsid w:val="00E51BBE"/>
    <w:rsid w:val="00E5269A"/>
    <w:rsid w:val="00E52B56"/>
    <w:rsid w:val="00E54276"/>
    <w:rsid w:val="00E542E1"/>
    <w:rsid w:val="00E542FA"/>
    <w:rsid w:val="00E54595"/>
    <w:rsid w:val="00E5529C"/>
    <w:rsid w:val="00E554EF"/>
    <w:rsid w:val="00E55A3C"/>
    <w:rsid w:val="00E5679D"/>
    <w:rsid w:val="00E57BE8"/>
    <w:rsid w:val="00E57E95"/>
    <w:rsid w:val="00E6048E"/>
    <w:rsid w:val="00E610BD"/>
    <w:rsid w:val="00E619FD"/>
    <w:rsid w:val="00E6301B"/>
    <w:rsid w:val="00E63CD8"/>
    <w:rsid w:val="00E6448A"/>
    <w:rsid w:val="00E653A8"/>
    <w:rsid w:val="00E65BDA"/>
    <w:rsid w:val="00E66DA3"/>
    <w:rsid w:val="00E672D3"/>
    <w:rsid w:val="00E673B1"/>
    <w:rsid w:val="00E67C59"/>
    <w:rsid w:val="00E701F2"/>
    <w:rsid w:val="00E7037D"/>
    <w:rsid w:val="00E70969"/>
    <w:rsid w:val="00E72005"/>
    <w:rsid w:val="00E72063"/>
    <w:rsid w:val="00E724F4"/>
    <w:rsid w:val="00E72C84"/>
    <w:rsid w:val="00E73510"/>
    <w:rsid w:val="00E7379F"/>
    <w:rsid w:val="00E73E93"/>
    <w:rsid w:val="00E742F3"/>
    <w:rsid w:val="00E746FB"/>
    <w:rsid w:val="00E74717"/>
    <w:rsid w:val="00E74A8A"/>
    <w:rsid w:val="00E74B6A"/>
    <w:rsid w:val="00E74F3A"/>
    <w:rsid w:val="00E75625"/>
    <w:rsid w:val="00E75EC5"/>
    <w:rsid w:val="00E76E0F"/>
    <w:rsid w:val="00E772B7"/>
    <w:rsid w:val="00E77608"/>
    <w:rsid w:val="00E77ACF"/>
    <w:rsid w:val="00E8083E"/>
    <w:rsid w:val="00E8098B"/>
    <w:rsid w:val="00E80A3A"/>
    <w:rsid w:val="00E81EA3"/>
    <w:rsid w:val="00E8215C"/>
    <w:rsid w:val="00E82364"/>
    <w:rsid w:val="00E824EF"/>
    <w:rsid w:val="00E825A1"/>
    <w:rsid w:val="00E82620"/>
    <w:rsid w:val="00E827C2"/>
    <w:rsid w:val="00E8411A"/>
    <w:rsid w:val="00E84C3D"/>
    <w:rsid w:val="00E84CB0"/>
    <w:rsid w:val="00E84E21"/>
    <w:rsid w:val="00E85577"/>
    <w:rsid w:val="00E85B5C"/>
    <w:rsid w:val="00E85E08"/>
    <w:rsid w:val="00E8686C"/>
    <w:rsid w:val="00E86889"/>
    <w:rsid w:val="00E86E39"/>
    <w:rsid w:val="00E870FE"/>
    <w:rsid w:val="00E876F4"/>
    <w:rsid w:val="00E877A2"/>
    <w:rsid w:val="00E87CE8"/>
    <w:rsid w:val="00E87F30"/>
    <w:rsid w:val="00E909DB"/>
    <w:rsid w:val="00E915CD"/>
    <w:rsid w:val="00E92309"/>
    <w:rsid w:val="00E949B0"/>
    <w:rsid w:val="00E94A98"/>
    <w:rsid w:val="00E94AE8"/>
    <w:rsid w:val="00E951F9"/>
    <w:rsid w:val="00E96F62"/>
    <w:rsid w:val="00E97705"/>
    <w:rsid w:val="00E97EC4"/>
    <w:rsid w:val="00E97F8D"/>
    <w:rsid w:val="00EA08A9"/>
    <w:rsid w:val="00EA1221"/>
    <w:rsid w:val="00EA3907"/>
    <w:rsid w:val="00EA41D6"/>
    <w:rsid w:val="00EA4592"/>
    <w:rsid w:val="00EA5CEA"/>
    <w:rsid w:val="00EA5E5E"/>
    <w:rsid w:val="00EA5F22"/>
    <w:rsid w:val="00EA6430"/>
    <w:rsid w:val="00EA6883"/>
    <w:rsid w:val="00EA6911"/>
    <w:rsid w:val="00EA745C"/>
    <w:rsid w:val="00EA7608"/>
    <w:rsid w:val="00EA7B8D"/>
    <w:rsid w:val="00EB027D"/>
    <w:rsid w:val="00EB1883"/>
    <w:rsid w:val="00EB1A85"/>
    <w:rsid w:val="00EB1CF7"/>
    <w:rsid w:val="00EB241F"/>
    <w:rsid w:val="00EB31C7"/>
    <w:rsid w:val="00EB340B"/>
    <w:rsid w:val="00EB356F"/>
    <w:rsid w:val="00EB3E7D"/>
    <w:rsid w:val="00EB453D"/>
    <w:rsid w:val="00EB46E3"/>
    <w:rsid w:val="00EB4ED5"/>
    <w:rsid w:val="00EB52EF"/>
    <w:rsid w:val="00EB5476"/>
    <w:rsid w:val="00EB58DD"/>
    <w:rsid w:val="00EB5DA1"/>
    <w:rsid w:val="00EB6CF9"/>
    <w:rsid w:val="00EB7388"/>
    <w:rsid w:val="00EB7983"/>
    <w:rsid w:val="00EB7C9E"/>
    <w:rsid w:val="00EB7E38"/>
    <w:rsid w:val="00EC0121"/>
    <w:rsid w:val="00EC04E9"/>
    <w:rsid w:val="00EC0579"/>
    <w:rsid w:val="00EC09A1"/>
    <w:rsid w:val="00EC0BFA"/>
    <w:rsid w:val="00EC0E85"/>
    <w:rsid w:val="00EC13B0"/>
    <w:rsid w:val="00EC1BE2"/>
    <w:rsid w:val="00EC2308"/>
    <w:rsid w:val="00EC2797"/>
    <w:rsid w:val="00EC2B22"/>
    <w:rsid w:val="00EC2E33"/>
    <w:rsid w:val="00EC30AA"/>
    <w:rsid w:val="00EC3177"/>
    <w:rsid w:val="00EC34E3"/>
    <w:rsid w:val="00EC388A"/>
    <w:rsid w:val="00EC44DE"/>
    <w:rsid w:val="00EC4806"/>
    <w:rsid w:val="00EC4B57"/>
    <w:rsid w:val="00EC54F2"/>
    <w:rsid w:val="00EC5513"/>
    <w:rsid w:val="00EC57A8"/>
    <w:rsid w:val="00EC601C"/>
    <w:rsid w:val="00EC61F9"/>
    <w:rsid w:val="00EC73C2"/>
    <w:rsid w:val="00EC7AE7"/>
    <w:rsid w:val="00EC7DE5"/>
    <w:rsid w:val="00EC7F92"/>
    <w:rsid w:val="00ED04D3"/>
    <w:rsid w:val="00ED04E6"/>
    <w:rsid w:val="00ED05B7"/>
    <w:rsid w:val="00ED147D"/>
    <w:rsid w:val="00ED22B9"/>
    <w:rsid w:val="00ED316C"/>
    <w:rsid w:val="00ED331D"/>
    <w:rsid w:val="00ED38BF"/>
    <w:rsid w:val="00ED438A"/>
    <w:rsid w:val="00ED4820"/>
    <w:rsid w:val="00ED497B"/>
    <w:rsid w:val="00ED4B44"/>
    <w:rsid w:val="00ED54E3"/>
    <w:rsid w:val="00ED60AE"/>
    <w:rsid w:val="00ED621D"/>
    <w:rsid w:val="00ED6895"/>
    <w:rsid w:val="00ED68FC"/>
    <w:rsid w:val="00ED70A0"/>
    <w:rsid w:val="00ED77B3"/>
    <w:rsid w:val="00ED7B18"/>
    <w:rsid w:val="00EE0416"/>
    <w:rsid w:val="00EE07E0"/>
    <w:rsid w:val="00EE20B5"/>
    <w:rsid w:val="00EE2181"/>
    <w:rsid w:val="00EE35AE"/>
    <w:rsid w:val="00EE3896"/>
    <w:rsid w:val="00EE3936"/>
    <w:rsid w:val="00EE3F8F"/>
    <w:rsid w:val="00EE477D"/>
    <w:rsid w:val="00EE4876"/>
    <w:rsid w:val="00EE48B1"/>
    <w:rsid w:val="00EE4B31"/>
    <w:rsid w:val="00EE4EDF"/>
    <w:rsid w:val="00EE5EB2"/>
    <w:rsid w:val="00EE60A2"/>
    <w:rsid w:val="00EE6375"/>
    <w:rsid w:val="00EE7197"/>
    <w:rsid w:val="00EE7D43"/>
    <w:rsid w:val="00EF0393"/>
    <w:rsid w:val="00EF0CD4"/>
    <w:rsid w:val="00EF2036"/>
    <w:rsid w:val="00EF2802"/>
    <w:rsid w:val="00EF2B42"/>
    <w:rsid w:val="00EF2DD3"/>
    <w:rsid w:val="00EF31AD"/>
    <w:rsid w:val="00EF31FD"/>
    <w:rsid w:val="00EF345E"/>
    <w:rsid w:val="00EF374C"/>
    <w:rsid w:val="00EF3C56"/>
    <w:rsid w:val="00EF4393"/>
    <w:rsid w:val="00EF46BF"/>
    <w:rsid w:val="00EF496D"/>
    <w:rsid w:val="00EF5440"/>
    <w:rsid w:val="00EF5897"/>
    <w:rsid w:val="00EF58C0"/>
    <w:rsid w:val="00EF6419"/>
    <w:rsid w:val="00EF6711"/>
    <w:rsid w:val="00EF69CB"/>
    <w:rsid w:val="00EF6A8B"/>
    <w:rsid w:val="00EF70B4"/>
    <w:rsid w:val="00EF7307"/>
    <w:rsid w:val="00EF7440"/>
    <w:rsid w:val="00EF77C3"/>
    <w:rsid w:val="00F0011A"/>
    <w:rsid w:val="00F00573"/>
    <w:rsid w:val="00F0178D"/>
    <w:rsid w:val="00F01E6E"/>
    <w:rsid w:val="00F02AF2"/>
    <w:rsid w:val="00F0356A"/>
    <w:rsid w:val="00F0387E"/>
    <w:rsid w:val="00F03CE6"/>
    <w:rsid w:val="00F04C3F"/>
    <w:rsid w:val="00F04FE8"/>
    <w:rsid w:val="00F056B1"/>
    <w:rsid w:val="00F062DC"/>
    <w:rsid w:val="00F073F7"/>
    <w:rsid w:val="00F077D9"/>
    <w:rsid w:val="00F0794A"/>
    <w:rsid w:val="00F1039E"/>
    <w:rsid w:val="00F10B3F"/>
    <w:rsid w:val="00F1102A"/>
    <w:rsid w:val="00F1108C"/>
    <w:rsid w:val="00F11160"/>
    <w:rsid w:val="00F11256"/>
    <w:rsid w:val="00F1139E"/>
    <w:rsid w:val="00F1159C"/>
    <w:rsid w:val="00F11A83"/>
    <w:rsid w:val="00F11C4C"/>
    <w:rsid w:val="00F121F0"/>
    <w:rsid w:val="00F13264"/>
    <w:rsid w:val="00F1408F"/>
    <w:rsid w:val="00F14317"/>
    <w:rsid w:val="00F143BC"/>
    <w:rsid w:val="00F14A16"/>
    <w:rsid w:val="00F14E2B"/>
    <w:rsid w:val="00F151C0"/>
    <w:rsid w:val="00F15697"/>
    <w:rsid w:val="00F1618E"/>
    <w:rsid w:val="00F163BE"/>
    <w:rsid w:val="00F16525"/>
    <w:rsid w:val="00F1692E"/>
    <w:rsid w:val="00F16A30"/>
    <w:rsid w:val="00F16FD1"/>
    <w:rsid w:val="00F20FB1"/>
    <w:rsid w:val="00F215CE"/>
    <w:rsid w:val="00F21815"/>
    <w:rsid w:val="00F22052"/>
    <w:rsid w:val="00F22937"/>
    <w:rsid w:val="00F22961"/>
    <w:rsid w:val="00F22C09"/>
    <w:rsid w:val="00F22EDA"/>
    <w:rsid w:val="00F22F41"/>
    <w:rsid w:val="00F22F85"/>
    <w:rsid w:val="00F2338A"/>
    <w:rsid w:val="00F2397A"/>
    <w:rsid w:val="00F239DD"/>
    <w:rsid w:val="00F24104"/>
    <w:rsid w:val="00F2464B"/>
    <w:rsid w:val="00F248E3"/>
    <w:rsid w:val="00F251D2"/>
    <w:rsid w:val="00F252D6"/>
    <w:rsid w:val="00F2559A"/>
    <w:rsid w:val="00F25CB4"/>
    <w:rsid w:val="00F26349"/>
    <w:rsid w:val="00F26C30"/>
    <w:rsid w:val="00F26CFC"/>
    <w:rsid w:val="00F26E97"/>
    <w:rsid w:val="00F27438"/>
    <w:rsid w:val="00F27C06"/>
    <w:rsid w:val="00F30249"/>
    <w:rsid w:val="00F30B8A"/>
    <w:rsid w:val="00F3116E"/>
    <w:rsid w:val="00F31CDF"/>
    <w:rsid w:val="00F3203C"/>
    <w:rsid w:val="00F32497"/>
    <w:rsid w:val="00F32E13"/>
    <w:rsid w:val="00F3367C"/>
    <w:rsid w:val="00F339E4"/>
    <w:rsid w:val="00F34AFD"/>
    <w:rsid w:val="00F34C04"/>
    <w:rsid w:val="00F359A2"/>
    <w:rsid w:val="00F35A4B"/>
    <w:rsid w:val="00F35D7C"/>
    <w:rsid w:val="00F369AE"/>
    <w:rsid w:val="00F36B4A"/>
    <w:rsid w:val="00F3755B"/>
    <w:rsid w:val="00F37992"/>
    <w:rsid w:val="00F37DE0"/>
    <w:rsid w:val="00F40842"/>
    <w:rsid w:val="00F423BF"/>
    <w:rsid w:val="00F424A0"/>
    <w:rsid w:val="00F42E4E"/>
    <w:rsid w:val="00F42ED7"/>
    <w:rsid w:val="00F43310"/>
    <w:rsid w:val="00F43727"/>
    <w:rsid w:val="00F43C4C"/>
    <w:rsid w:val="00F4404E"/>
    <w:rsid w:val="00F440DC"/>
    <w:rsid w:val="00F4413B"/>
    <w:rsid w:val="00F44F1E"/>
    <w:rsid w:val="00F44F6F"/>
    <w:rsid w:val="00F45065"/>
    <w:rsid w:val="00F458D3"/>
    <w:rsid w:val="00F4590F"/>
    <w:rsid w:val="00F4595C"/>
    <w:rsid w:val="00F45C38"/>
    <w:rsid w:val="00F46287"/>
    <w:rsid w:val="00F46792"/>
    <w:rsid w:val="00F4685A"/>
    <w:rsid w:val="00F46B46"/>
    <w:rsid w:val="00F46DB0"/>
    <w:rsid w:val="00F46ED0"/>
    <w:rsid w:val="00F470CC"/>
    <w:rsid w:val="00F47F41"/>
    <w:rsid w:val="00F501D4"/>
    <w:rsid w:val="00F503B9"/>
    <w:rsid w:val="00F505E3"/>
    <w:rsid w:val="00F51134"/>
    <w:rsid w:val="00F51CD9"/>
    <w:rsid w:val="00F52433"/>
    <w:rsid w:val="00F525DC"/>
    <w:rsid w:val="00F52A94"/>
    <w:rsid w:val="00F52BAE"/>
    <w:rsid w:val="00F52D10"/>
    <w:rsid w:val="00F536E2"/>
    <w:rsid w:val="00F536F6"/>
    <w:rsid w:val="00F53A38"/>
    <w:rsid w:val="00F5449A"/>
    <w:rsid w:val="00F54AD5"/>
    <w:rsid w:val="00F55E73"/>
    <w:rsid w:val="00F56494"/>
    <w:rsid w:val="00F56793"/>
    <w:rsid w:val="00F56E42"/>
    <w:rsid w:val="00F5772E"/>
    <w:rsid w:val="00F577B1"/>
    <w:rsid w:val="00F6000D"/>
    <w:rsid w:val="00F60653"/>
    <w:rsid w:val="00F607D2"/>
    <w:rsid w:val="00F60DE1"/>
    <w:rsid w:val="00F61019"/>
    <w:rsid w:val="00F6101B"/>
    <w:rsid w:val="00F61A8C"/>
    <w:rsid w:val="00F61DB1"/>
    <w:rsid w:val="00F620E9"/>
    <w:rsid w:val="00F62C2B"/>
    <w:rsid w:val="00F63C1E"/>
    <w:rsid w:val="00F63E5F"/>
    <w:rsid w:val="00F63EC3"/>
    <w:rsid w:val="00F641E3"/>
    <w:rsid w:val="00F64302"/>
    <w:rsid w:val="00F6470C"/>
    <w:rsid w:val="00F64F98"/>
    <w:rsid w:val="00F660B5"/>
    <w:rsid w:val="00F661DF"/>
    <w:rsid w:val="00F66522"/>
    <w:rsid w:val="00F70861"/>
    <w:rsid w:val="00F709D1"/>
    <w:rsid w:val="00F70E9C"/>
    <w:rsid w:val="00F70EAF"/>
    <w:rsid w:val="00F7187A"/>
    <w:rsid w:val="00F71CA8"/>
    <w:rsid w:val="00F73ACF"/>
    <w:rsid w:val="00F73F01"/>
    <w:rsid w:val="00F74766"/>
    <w:rsid w:val="00F7499B"/>
    <w:rsid w:val="00F751F7"/>
    <w:rsid w:val="00F759A0"/>
    <w:rsid w:val="00F75B8F"/>
    <w:rsid w:val="00F75CF1"/>
    <w:rsid w:val="00F76BE6"/>
    <w:rsid w:val="00F77096"/>
    <w:rsid w:val="00F77582"/>
    <w:rsid w:val="00F810FC"/>
    <w:rsid w:val="00F81217"/>
    <w:rsid w:val="00F81582"/>
    <w:rsid w:val="00F8223B"/>
    <w:rsid w:val="00F82566"/>
    <w:rsid w:val="00F82A32"/>
    <w:rsid w:val="00F83379"/>
    <w:rsid w:val="00F83B7D"/>
    <w:rsid w:val="00F83EF9"/>
    <w:rsid w:val="00F849FB"/>
    <w:rsid w:val="00F84D24"/>
    <w:rsid w:val="00F84F90"/>
    <w:rsid w:val="00F8520C"/>
    <w:rsid w:val="00F8532F"/>
    <w:rsid w:val="00F85A9E"/>
    <w:rsid w:val="00F8605B"/>
    <w:rsid w:val="00F865B5"/>
    <w:rsid w:val="00F86DA2"/>
    <w:rsid w:val="00F87007"/>
    <w:rsid w:val="00F87242"/>
    <w:rsid w:val="00F873A7"/>
    <w:rsid w:val="00F873CA"/>
    <w:rsid w:val="00F90529"/>
    <w:rsid w:val="00F90B20"/>
    <w:rsid w:val="00F90B7C"/>
    <w:rsid w:val="00F90D48"/>
    <w:rsid w:val="00F9109D"/>
    <w:rsid w:val="00F910FD"/>
    <w:rsid w:val="00F91383"/>
    <w:rsid w:val="00F91CFC"/>
    <w:rsid w:val="00F929F4"/>
    <w:rsid w:val="00F937E0"/>
    <w:rsid w:val="00F93E37"/>
    <w:rsid w:val="00F93EE4"/>
    <w:rsid w:val="00F944F0"/>
    <w:rsid w:val="00F95216"/>
    <w:rsid w:val="00F95252"/>
    <w:rsid w:val="00F96A39"/>
    <w:rsid w:val="00F96B1B"/>
    <w:rsid w:val="00F97360"/>
    <w:rsid w:val="00F9799E"/>
    <w:rsid w:val="00F97C1E"/>
    <w:rsid w:val="00FA07B2"/>
    <w:rsid w:val="00FA0912"/>
    <w:rsid w:val="00FA0AD4"/>
    <w:rsid w:val="00FA0B00"/>
    <w:rsid w:val="00FA0F8C"/>
    <w:rsid w:val="00FA11A7"/>
    <w:rsid w:val="00FA136B"/>
    <w:rsid w:val="00FA1AD7"/>
    <w:rsid w:val="00FA2000"/>
    <w:rsid w:val="00FA2232"/>
    <w:rsid w:val="00FA24ED"/>
    <w:rsid w:val="00FA29E0"/>
    <w:rsid w:val="00FA364F"/>
    <w:rsid w:val="00FA39CE"/>
    <w:rsid w:val="00FA3C19"/>
    <w:rsid w:val="00FA5E8B"/>
    <w:rsid w:val="00FA6007"/>
    <w:rsid w:val="00FA61ED"/>
    <w:rsid w:val="00FA622B"/>
    <w:rsid w:val="00FA657F"/>
    <w:rsid w:val="00FA65FB"/>
    <w:rsid w:val="00FA6ADB"/>
    <w:rsid w:val="00FA6DFC"/>
    <w:rsid w:val="00FA6EDD"/>
    <w:rsid w:val="00FB0144"/>
    <w:rsid w:val="00FB1FE4"/>
    <w:rsid w:val="00FB1FF3"/>
    <w:rsid w:val="00FB27D9"/>
    <w:rsid w:val="00FB2989"/>
    <w:rsid w:val="00FB3299"/>
    <w:rsid w:val="00FB4061"/>
    <w:rsid w:val="00FB4464"/>
    <w:rsid w:val="00FB47FF"/>
    <w:rsid w:val="00FB4FD6"/>
    <w:rsid w:val="00FB5323"/>
    <w:rsid w:val="00FB552B"/>
    <w:rsid w:val="00FB56FF"/>
    <w:rsid w:val="00FB5D58"/>
    <w:rsid w:val="00FB6CA5"/>
    <w:rsid w:val="00FB6D45"/>
    <w:rsid w:val="00FB70A6"/>
    <w:rsid w:val="00FB77E1"/>
    <w:rsid w:val="00FC0701"/>
    <w:rsid w:val="00FC077C"/>
    <w:rsid w:val="00FC07DF"/>
    <w:rsid w:val="00FC0DDC"/>
    <w:rsid w:val="00FC1147"/>
    <w:rsid w:val="00FC1D3E"/>
    <w:rsid w:val="00FC216C"/>
    <w:rsid w:val="00FC249E"/>
    <w:rsid w:val="00FC3A58"/>
    <w:rsid w:val="00FC3EDF"/>
    <w:rsid w:val="00FC3F5A"/>
    <w:rsid w:val="00FC3FFB"/>
    <w:rsid w:val="00FC5544"/>
    <w:rsid w:val="00FC5802"/>
    <w:rsid w:val="00FC580C"/>
    <w:rsid w:val="00FC66D7"/>
    <w:rsid w:val="00FC6B6B"/>
    <w:rsid w:val="00FC7004"/>
    <w:rsid w:val="00FC72C5"/>
    <w:rsid w:val="00FC74A2"/>
    <w:rsid w:val="00FC77A0"/>
    <w:rsid w:val="00FC7CD3"/>
    <w:rsid w:val="00FC7CDE"/>
    <w:rsid w:val="00FC7F33"/>
    <w:rsid w:val="00FD0055"/>
    <w:rsid w:val="00FD02F3"/>
    <w:rsid w:val="00FD0CC7"/>
    <w:rsid w:val="00FD1429"/>
    <w:rsid w:val="00FD1F48"/>
    <w:rsid w:val="00FD28FF"/>
    <w:rsid w:val="00FD29D0"/>
    <w:rsid w:val="00FD314F"/>
    <w:rsid w:val="00FD3BF3"/>
    <w:rsid w:val="00FD3EFB"/>
    <w:rsid w:val="00FD3FF5"/>
    <w:rsid w:val="00FD4347"/>
    <w:rsid w:val="00FD44A3"/>
    <w:rsid w:val="00FD47FC"/>
    <w:rsid w:val="00FD4CA0"/>
    <w:rsid w:val="00FD5234"/>
    <w:rsid w:val="00FD5481"/>
    <w:rsid w:val="00FD5BA1"/>
    <w:rsid w:val="00FD5C1B"/>
    <w:rsid w:val="00FD5EE7"/>
    <w:rsid w:val="00FD6663"/>
    <w:rsid w:val="00FD66EB"/>
    <w:rsid w:val="00FD749E"/>
    <w:rsid w:val="00FD7603"/>
    <w:rsid w:val="00FD7F9A"/>
    <w:rsid w:val="00FE0056"/>
    <w:rsid w:val="00FE0112"/>
    <w:rsid w:val="00FE0411"/>
    <w:rsid w:val="00FE0F62"/>
    <w:rsid w:val="00FE1146"/>
    <w:rsid w:val="00FE167E"/>
    <w:rsid w:val="00FE1B80"/>
    <w:rsid w:val="00FE1C47"/>
    <w:rsid w:val="00FE1CD6"/>
    <w:rsid w:val="00FE2135"/>
    <w:rsid w:val="00FE231D"/>
    <w:rsid w:val="00FE23D3"/>
    <w:rsid w:val="00FE346D"/>
    <w:rsid w:val="00FE3646"/>
    <w:rsid w:val="00FE3AEF"/>
    <w:rsid w:val="00FE3C44"/>
    <w:rsid w:val="00FE3D35"/>
    <w:rsid w:val="00FE4326"/>
    <w:rsid w:val="00FE4426"/>
    <w:rsid w:val="00FE5A84"/>
    <w:rsid w:val="00FE5D16"/>
    <w:rsid w:val="00FE6204"/>
    <w:rsid w:val="00FE7369"/>
    <w:rsid w:val="00FE7725"/>
    <w:rsid w:val="00FE787F"/>
    <w:rsid w:val="00FE7A27"/>
    <w:rsid w:val="00FE7ACB"/>
    <w:rsid w:val="00FF0169"/>
    <w:rsid w:val="00FF07A4"/>
    <w:rsid w:val="00FF1624"/>
    <w:rsid w:val="00FF1A4D"/>
    <w:rsid w:val="00FF21F0"/>
    <w:rsid w:val="00FF2490"/>
    <w:rsid w:val="00FF2661"/>
    <w:rsid w:val="00FF28D5"/>
    <w:rsid w:val="00FF32DF"/>
    <w:rsid w:val="00FF3511"/>
    <w:rsid w:val="00FF354B"/>
    <w:rsid w:val="00FF449C"/>
    <w:rsid w:val="00FF50E0"/>
    <w:rsid w:val="00FF56CF"/>
    <w:rsid w:val="00FF5E48"/>
    <w:rsid w:val="00FF610B"/>
    <w:rsid w:val="00FF6958"/>
    <w:rsid w:val="00FF696F"/>
    <w:rsid w:val="00FF698E"/>
    <w:rsid w:val="00FF7743"/>
    <w:rsid w:val="00FF7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CD2A90"/>
  <w15:docId w15:val="{7692BEFA-109A-496E-90AC-92B31283A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S Mincho" w:hAnsi="Arial" w:cs="Arial"/>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3DC1"/>
    <w:pPr>
      <w:spacing w:before="100"/>
    </w:pPr>
  </w:style>
  <w:style w:type="paragraph" w:styleId="Heading1">
    <w:name w:val="heading 1"/>
    <w:basedOn w:val="Normal"/>
    <w:next w:val="Normal"/>
    <w:link w:val="Heading1Char"/>
    <w:qFormat/>
    <w:rsid w:val="004267A4"/>
    <w:pPr>
      <w:keepNext/>
      <w:pageBreakBefore/>
      <w:spacing w:before="240" w:after="60"/>
      <w:outlineLvl w:val="0"/>
    </w:pPr>
    <w:rPr>
      <w:kern w:val="28"/>
      <w:sz w:val="40"/>
      <w:szCs w:val="32"/>
      <w:lang w:eastAsia="en-GB"/>
    </w:rPr>
  </w:style>
  <w:style w:type="paragraph" w:styleId="Heading2">
    <w:name w:val="heading 2"/>
    <w:basedOn w:val="Normal"/>
    <w:next w:val="Normal"/>
    <w:link w:val="Heading2Char"/>
    <w:qFormat/>
    <w:rsid w:val="004267A4"/>
    <w:pPr>
      <w:keepNext/>
      <w:spacing w:before="240" w:after="120"/>
      <w:outlineLvl w:val="1"/>
    </w:pPr>
    <w:rPr>
      <w:color w:val="2CADB2" w:themeColor="text2"/>
      <w:sz w:val="32"/>
      <w:szCs w:val="28"/>
    </w:rPr>
  </w:style>
  <w:style w:type="paragraph" w:styleId="Heading3">
    <w:name w:val="heading 3"/>
    <w:basedOn w:val="Heading2"/>
    <w:next w:val="Normal"/>
    <w:link w:val="Heading3Char"/>
    <w:qFormat/>
    <w:rsid w:val="007A0134"/>
    <w:pPr>
      <w:numPr>
        <w:ilvl w:val="2"/>
      </w:numPr>
      <w:spacing w:before="120"/>
      <w:outlineLvl w:val="2"/>
    </w:pPr>
    <w:rPr>
      <w:sz w:val="28"/>
    </w:rPr>
  </w:style>
  <w:style w:type="paragraph" w:styleId="Heading4">
    <w:name w:val="heading 4"/>
    <w:basedOn w:val="Normal"/>
    <w:next w:val="Normal"/>
    <w:qFormat/>
    <w:rsid w:val="0039028C"/>
    <w:pPr>
      <w:keepNext/>
      <w:numPr>
        <w:ilvl w:val="3"/>
        <w:numId w:val="13"/>
      </w:numPr>
      <w:spacing w:before="120" w:after="120"/>
      <w:outlineLvl w:val="3"/>
    </w:pPr>
    <w:rPr>
      <w:color w:val="2CADB2"/>
      <w:sz w:val="28"/>
      <w:szCs w:val="28"/>
    </w:rPr>
  </w:style>
  <w:style w:type="paragraph" w:styleId="Heading5">
    <w:name w:val="heading 5"/>
    <w:aliases w:val="5"/>
    <w:basedOn w:val="Normal"/>
    <w:next w:val="Normal"/>
    <w:qFormat/>
    <w:rsid w:val="00CC37AC"/>
    <w:pPr>
      <w:numPr>
        <w:ilvl w:val="4"/>
        <w:numId w:val="13"/>
      </w:numPr>
      <w:spacing w:before="120"/>
      <w:outlineLvl w:val="4"/>
    </w:pPr>
    <w:rPr>
      <w:sz w:val="24"/>
      <w:szCs w:val="24"/>
    </w:rPr>
  </w:style>
  <w:style w:type="paragraph" w:styleId="Heading6">
    <w:name w:val="heading 6"/>
    <w:basedOn w:val="Normal"/>
    <w:next w:val="Normal"/>
    <w:qFormat/>
    <w:rsid w:val="00CC37AC"/>
    <w:pPr>
      <w:tabs>
        <w:tab w:val="left" w:pos="1134"/>
      </w:tabs>
      <w:spacing w:before="80"/>
      <w:outlineLvl w:val="5"/>
    </w:pPr>
    <w:rPr>
      <w:color w:val="97999B"/>
    </w:rPr>
  </w:style>
  <w:style w:type="paragraph" w:styleId="Heading7">
    <w:name w:val="heading 7"/>
    <w:basedOn w:val="Heading6"/>
    <w:next w:val="Normal"/>
    <w:qFormat/>
    <w:rsid w:val="00D830DF"/>
    <w:pPr>
      <w:numPr>
        <w:ilvl w:val="5"/>
        <w:numId w:val="13"/>
      </w:numPr>
      <w:outlineLvl w:val="6"/>
    </w:pPr>
  </w:style>
  <w:style w:type="paragraph" w:styleId="Heading8">
    <w:name w:val="heading 8"/>
    <w:basedOn w:val="Heading7"/>
    <w:next w:val="Normal"/>
    <w:autoRedefine/>
    <w:qFormat/>
    <w:rsid w:val="00C15D89"/>
    <w:pPr>
      <w:outlineLvl w:val="7"/>
    </w:pPr>
  </w:style>
  <w:style w:type="paragraph" w:styleId="Heading9">
    <w:name w:val="heading 9"/>
    <w:basedOn w:val="Heading8"/>
    <w:next w:val="Normal"/>
    <w:autoRedefine/>
    <w:qFormat/>
    <w:rsid w:val="00C15D89"/>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625D55"/>
    <w:pPr>
      <w:spacing w:before="120" w:after="120"/>
    </w:pPr>
    <w:rPr>
      <w:rFonts w:ascii="Times New Roman" w:hAnsi="Times New Roman"/>
      <w:b/>
      <w:bCs/>
      <w:caps/>
    </w:rPr>
  </w:style>
  <w:style w:type="paragraph" w:styleId="TOC2">
    <w:name w:val="toc 2"/>
    <w:basedOn w:val="Normal"/>
    <w:next w:val="Normal"/>
    <w:autoRedefine/>
    <w:uiPriority w:val="39"/>
    <w:rsid w:val="00F1039E"/>
    <w:pPr>
      <w:tabs>
        <w:tab w:val="left" w:pos="800"/>
        <w:tab w:val="right" w:leader="dot" w:pos="9061"/>
      </w:tabs>
      <w:spacing w:before="0"/>
      <w:ind w:left="200"/>
    </w:pPr>
    <w:rPr>
      <w:rFonts w:ascii="Times New Roman" w:hAnsi="Times New Roman"/>
      <w:smallCaps/>
    </w:rPr>
  </w:style>
  <w:style w:type="paragraph" w:styleId="BalloonText">
    <w:name w:val="Balloon Text"/>
    <w:basedOn w:val="Normal"/>
    <w:link w:val="BalloonTextChar"/>
    <w:uiPriority w:val="99"/>
    <w:semiHidden/>
    <w:rsid w:val="0096131C"/>
    <w:rPr>
      <w:rFonts w:ascii="Tahoma" w:hAnsi="Tahoma" w:cs="Tahoma"/>
      <w:sz w:val="16"/>
      <w:szCs w:val="16"/>
    </w:rPr>
  </w:style>
  <w:style w:type="paragraph" w:customStyle="1" w:styleId="Bullet">
    <w:name w:val="Bullet"/>
    <w:basedOn w:val="Normal"/>
    <w:rsid w:val="008958D5"/>
    <w:pPr>
      <w:numPr>
        <w:numId w:val="1"/>
      </w:numPr>
      <w:tabs>
        <w:tab w:val="clear" w:pos="927"/>
        <w:tab w:val="num" w:pos="360"/>
        <w:tab w:val="left" w:pos="851"/>
      </w:tabs>
      <w:spacing w:before="40"/>
      <w:ind w:left="851" w:hanging="284"/>
    </w:pPr>
  </w:style>
  <w:style w:type="paragraph" w:customStyle="1" w:styleId="Bullet2">
    <w:name w:val="Bullet 2"/>
    <w:basedOn w:val="Normal"/>
    <w:rsid w:val="00D76E1D"/>
    <w:pPr>
      <w:numPr>
        <w:numId w:val="2"/>
      </w:numPr>
      <w:tabs>
        <w:tab w:val="clear" w:pos="1494"/>
        <w:tab w:val="num" w:pos="360"/>
        <w:tab w:val="left" w:pos="1418"/>
      </w:tabs>
      <w:spacing w:before="20"/>
      <w:ind w:left="1418" w:hanging="284"/>
    </w:pPr>
  </w:style>
  <w:style w:type="paragraph" w:customStyle="1" w:styleId="UsecaseExceptionlvl2">
    <w:name w:val="Usecase Exception lvl 2"/>
    <w:basedOn w:val="Normal"/>
    <w:rsid w:val="004213E8"/>
    <w:pPr>
      <w:ind w:left="830"/>
    </w:pPr>
  </w:style>
  <w:style w:type="character" w:styleId="CommentReference">
    <w:name w:val="annotation reference"/>
    <w:basedOn w:val="DefaultParagraphFont"/>
    <w:uiPriority w:val="99"/>
    <w:semiHidden/>
    <w:rsid w:val="0096131C"/>
    <w:rPr>
      <w:sz w:val="16"/>
      <w:szCs w:val="16"/>
    </w:rPr>
  </w:style>
  <w:style w:type="paragraph" w:styleId="CommentText">
    <w:name w:val="annotation text"/>
    <w:basedOn w:val="Normal"/>
    <w:link w:val="CommentTextChar"/>
    <w:uiPriority w:val="99"/>
    <w:semiHidden/>
    <w:rsid w:val="0096131C"/>
  </w:style>
  <w:style w:type="table" w:customStyle="1" w:styleId="Style1">
    <w:name w:val="Style1"/>
    <w:basedOn w:val="TableNormal"/>
    <w:uiPriority w:val="99"/>
    <w:rsid w:val="00D23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25282A" w:themeFill="text1"/>
      </w:tcPr>
    </w:tblStylePr>
  </w:style>
  <w:style w:type="paragraph" w:customStyle="1" w:styleId="Diagram">
    <w:name w:val="Diagram"/>
    <w:basedOn w:val="Normal"/>
    <w:rsid w:val="0096131C"/>
    <w:pPr>
      <w:ind w:left="-567" w:right="-567"/>
      <w:jc w:val="center"/>
    </w:pPr>
  </w:style>
  <w:style w:type="paragraph" w:styleId="Footer">
    <w:name w:val="footer"/>
    <w:basedOn w:val="Normal"/>
    <w:link w:val="FooterChar"/>
    <w:uiPriority w:val="99"/>
    <w:rsid w:val="00D26E01"/>
    <w:pPr>
      <w:tabs>
        <w:tab w:val="center" w:pos="4536"/>
        <w:tab w:val="right" w:pos="9000"/>
      </w:tabs>
      <w:spacing w:before="40" w:after="40"/>
    </w:pPr>
    <w:rPr>
      <w:sz w:val="16"/>
      <w:szCs w:val="16"/>
    </w:rPr>
  </w:style>
  <w:style w:type="character" w:styleId="FootnoteReference">
    <w:name w:val="footnote reference"/>
    <w:basedOn w:val="DefaultParagraphFont"/>
    <w:rsid w:val="0096131C"/>
    <w:rPr>
      <w:vertAlign w:val="superscript"/>
    </w:rPr>
  </w:style>
  <w:style w:type="paragraph" w:styleId="FootnoteText">
    <w:name w:val="footnote text"/>
    <w:basedOn w:val="Normal"/>
    <w:rsid w:val="0096131C"/>
    <w:rPr>
      <w:sz w:val="16"/>
    </w:rPr>
  </w:style>
  <w:style w:type="paragraph" w:styleId="Header">
    <w:name w:val="header"/>
    <w:basedOn w:val="Normal"/>
    <w:rsid w:val="00D26E01"/>
    <w:pPr>
      <w:pBdr>
        <w:bottom w:val="single" w:sz="6" w:space="1" w:color="FF0000"/>
      </w:pBdr>
      <w:tabs>
        <w:tab w:val="center" w:pos="4522"/>
        <w:tab w:val="right" w:pos="9000"/>
      </w:tabs>
      <w:spacing w:before="40" w:after="40"/>
    </w:pPr>
    <w:rPr>
      <w:sz w:val="16"/>
      <w:szCs w:val="16"/>
    </w:rPr>
  </w:style>
  <w:style w:type="numbering" w:styleId="1ai">
    <w:name w:val="Outline List 1"/>
    <w:basedOn w:val="NoList"/>
    <w:rsid w:val="00991576"/>
    <w:pPr>
      <w:numPr>
        <w:numId w:val="4"/>
      </w:numPr>
    </w:pPr>
  </w:style>
  <w:style w:type="paragraph" w:customStyle="1" w:styleId="TableText">
    <w:name w:val="Table Text"/>
    <w:basedOn w:val="Normal"/>
    <w:rsid w:val="0096131C"/>
    <w:pPr>
      <w:spacing w:before="40" w:after="40"/>
    </w:pPr>
  </w:style>
  <w:style w:type="paragraph" w:customStyle="1" w:styleId="TableHeader">
    <w:name w:val="Table Header"/>
    <w:basedOn w:val="TableText"/>
    <w:rsid w:val="00772812"/>
    <w:pPr>
      <w:keepNext/>
    </w:pPr>
    <w:rPr>
      <w:b/>
      <w:bCs/>
      <w:color w:val="FFFFFF"/>
    </w:rPr>
  </w:style>
  <w:style w:type="paragraph" w:customStyle="1" w:styleId="TableHeaderCondesned">
    <w:name w:val="Table Header (Condesned)"/>
    <w:basedOn w:val="TableHeader"/>
    <w:rsid w:val="00772812"/>
    <w:rPr>
      <w:rFonts w:ascii="Arial Narrow" w:hAnsi="Arial Narrow"/>
    </w:rPr>
  </w:style>
  <w:style w:type="paragraph" w:customStyle="1" w:styleId="TableTextCondesned">
    <w:name w:val="Table Text (Condesned)"/>
    <w:basedOn w:val="TableText"/>
    <w:rsid w:val="0096131C"/>
    <w:rPr>
      <w:rFonts w:ascii="Arial Narrow" w:hAnsi="Arial Narrow"/>
    </w:rPr>
  </w:style>
  <w:style w:type="paragraph" w:customStyle="1" w:styleId="TableBulletCondesned">
    <w:name w:val="Table Bullet (Condesned)"/>
    <w:basedOn w:val="TableTextCondesned"/>
    <w:rsid w:val="008958D5"/>
    <w:pPr>
      <w:numPr>
        <w:numId w:val="3"/>
      </w:numPr>
      <w:tabs>
        <w:tab w:val="clear" w:pos="341"/>
        <w:tab w:val="left" w:pos="227"/>
      </w:tabs>
      <w:ind w:left="227" w:hanging="170"/>
    </w:pPr>
  </w:style>
  <w:style w:type="table" w:styleId="TableGrid">
    <w:name w:val="Table Grid"/>
    <w:basedOn w:val="TableNormal"/>
    <w:rsid w:val="00D23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Absatz-Standardschriftart1">
    <w:name w:val="WW-Absatz-Standardschriftart1"/>
    <w:rsid w:val="00747CC1"/>
  </w:style>
  <w:style w:type="character" w:customStyle="1" w:styleId="WW8Num36z0">
    <w:name w:val="WW8Num36z0"/>
    <w:rsid w:val="00747CC1"/>
    <w:rPr>
      <w:rFonts w:ascii="Symbol" w:hAnsi="Symbol"/>
    </w:rPr>
  </w:style>
  <w:style w:type="paragraph" w:styleId="TOC3">
    <w:name w:val="toc 3"/>
    <w:basedOn w:val="Normal"/>
    <w:next w:val="Normal"/>
    <w:autoRedefine/>
    <w:uiPriority w:val="39"/>
    <w:rsid w:val="00490CEE"/>
    <w:pPr>
      <w:spacing w:before="0"/>
      <w:ind w:left="400"/>
    </w:pPr>
    <w:rPr>
      <w:rFonts w:ascii="Times New Roman" w:hAnsi="Times New Roman"/>
      <w:i/>
      <w:iCs/>
    </w:rPr>
  </w:style>
  <w:style w:type="character" w:customStyle="1" w:styleId="Absatz-Standardschriftart">
    <w:name w:val="Absatz-Standardschriftart"/>
    <w:rsid w:val="00190841"/>
  </w:style>
  <w:style w:type="table" w:customStyle="1" w:styleId="Style2">
    <w:name w:val="Style2"/>
    <w:basedOn w:val="TableNormal"/>
    <w:uiPriority w:val="99"/>
    <w:rsid w:val="001E5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b/>
      </w:rPr>
      <w:tblPr/>
      <w:tcPr>
        <w:tcBorders>
          <w:top w:val="nil"/>
          <w:left w:val="nil"/>
          <w:bottom w:val="nil"/>
          <w:right w:val="nil"/>
          <w:insideH w:val="nil"/>
          <w:insideV w:val="nil"/>
        </w:tcBorders>
        <w:shd w:val="clear" w:color="auto" w:fill="25282A" w:themeFill="text1"/>
      </w:tcPr>
    </w:tblStylePr>
  </w:style>
  <w:style w:type="character" w:customStyle="1" w:styleId="GuidanceNotesChar">
    <w:name w:val="Guidance Notes Char"/>
    <w:basedOn w:val="DefaultParagraphFont"/>
    <w:link w:val="GuidanceNotes"/>
    <w:rsid w:val="00180CFF"/>
    <w:rPr>
      <w:rFonts w:ascii="Arial" w:eastAsia="MS Mincho" w:hAnsi="Arial"/>
      <w:i/>
      <w:vanish/>
      <w:color w:val="0000FF"/>
      <w:lang w:val="en-GB" w:eastAsia="ja-JP" w:bidi="ar-SA"/>
    </w:rPr>
  </w:style>
  <w:style w:type="paragraph" w:styleId="Title">
    <w:name w:val="Title"/>
    <w:basedOn w:val="Normal"/>
    <w:link w:val="TitleChar"/>
    <w:qFormat/>
    <w:rsid w:val="00D63166"/>
    <w:pPr>
      <w:spacing w:before="0"/>
      <w:jc w:val="right"/>
    </w:pPr>
    <w:rPr>
      <w:b/>
      <w:bCs/>
      <w:sz w:val="48"/>
      <w:szCs w:val="48"/>
    </w:rPr>
  </w:style>
  <w:style w:type="paragraph" w:customStyle="1" w:styleId="GuidanceNotes">
    <w:name w:val="Guidance Notes"/>
    <w:basedOn w:val="Normal"/>
    <w:link w:val="GuidanceNotesChar"/>
    <w:rsid w:val="005E70EB"/>
    <w:rPr>
      <w:i/>
      <w:vanish/>
      <w:color w:val="0000FF"/>
    </w:rPr>
  </w:style>
  <w:style w:type="paragraph" w:customStyle="1" w:styleId="UseCaseExceptionlvl1">
    <w:name w:val="Use Case Exception lvl 1"/>
    <w:basedOn w:val="Normal"/>
    <w:rsid w:val="004213E8"/>
    <w:pPr>
      <w:ind w:left="290"/>
    </w:pPr>
    <w:rPr>
      <w:rFonts w:eastAsia="Times New Roman"/>
    </w:rPr>
  </w:style>
  <w:style w:type="paragraph" w:customStyle="1" w:styleId="UsecaseExceptionlvl10">
    <w:name w:val="Usecase Exception lvl 1"/>
    <w:basedOn w:val="Normal"/>
    <w:rsid w:val="004213E8"/>
    <w:pPr>
      <w:ind w:left="290"/>
    </w:pPr>
    <w:rPr>
      <w:rFonts w:eastAsia="Times New Roman"/>
    </w:rPr>
  </w:style>
  <w:style w:type="character" w:customStyle="1" w:styleId="Heading2Char">
    <w:name w:val="Heading 2 Char"/>
    <w:basedOn w:val="DefaultParagraphFont"/>
    <w:link w:val="Heading2"/>
    <w:uiPriority w:val="9"/>
    <w:rsid w:val="004267A4"/>
    <w:rPr>
      <w:color w:val="2CADB2" w:themeColor="text2"/>
      <w:sz w:val="32"/>
      <w:szCs w:val="28"/>
    </w:rPr>
  </w:style>
  <w:style w:type="table" w:customStyle="1" w:styleId="Style3">
    <w:name w:val="Style3"/>
    <w:basedOn w:val="TableNormal"/>
    <w:uiPriority w:val="99"/>
    <w:rsid w:val="001E5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25282A" w:themeFill="text1"/>
      </w:tcPr>
    </w:tblStylePr>
    <w:tblStylePr w:type="firstCol">
      <w:tblPr/>
      <w:tcPr>
        <w:tcBorders>
          <w:top w:val="nil"/>
          <w:left w:val="nil"/>
          <w:bottom w:val="nil"/>
          <w:right w:val="nil"/>
          <w:insideH w:val="nil"/>
          <w:insideV w:val="nil"/>
        </w:tcBorders>
        <w:shd w:val="clear" w:color="auto" w:fill="25282A" w:themeFill="text1"/>
      </w:tcPr>
    </w:tblStylePr>
  </w:style>
  <w:style w:type="character" w:styleId="Hyperlink">
    <w:name w:val="Hyperlink"/>
    <w:basedOn w:val="DefaultParagraphFont"/>
    <w:uiPriority w:val="99"/>
    <w:rsid w:val="001F52DE"/>
    <w:rPr>
      <w:color w:val="0000FF"/>
      <w:u w:val="single"/>
    </w:rPr>
  </w:style>
  <w:style w:type="character" w:customStyle="1" w:styleId="JasonSturdy">
    <w:name w:val="Jason Sturdy"/>
    <w:basedOn w:val="DefaultParagraphFont"/>
    <w:semiHidden/>
    <w:rsid w:val="001F52DE"/>
    <w:rPr>
      <w:rFonts w:ascii="Times New Roman" w:hAnsi="Times New Roman" w:cs="Times New Roman"/>
      <w:b w:val="0"/>
      <w:bCs w:val="0"/>
      <w:i w:val="0"/>
      <w:iCs w:val="0"/>
      <w:strike w:val="0"/>
      <w:color w:val="auto"/>
      <w:sz w:val="20"/>
      <w:szCs w:val="20"/>
      <w:u w:val="none"/>
    </w:rPr>
  </w:style>
  <w:style w:type="character" w:styleId="Strong">
    <w:name w:val="Strong"/>
    <w:basedOn w:val="DefaultParagraphFont"/>
    <w:uiPriority w:val="22"/>
    <w:qFormat/>
    <w:rsid w:val="00D63166"/>
    <w:rPr>
      <w:rFonts w:ascii="Arial" w:hAnsi="Arial"/>
      <w:b/>
      <w:bCs/>
    </w:rPr>
  </w:style>
  <w:style w:type="paragraph" w:customStyle="1" w:styleId="ReportVersion">
    <w:name w:val="ReportVersion"/>
    <w:basedOn w:val="BodyText"/>
    <w:rsid w:val="001F52DE"/>
    <w:pPr>
      <w:spacing w:before="240" w:after="0"/>
    </w:pPr>
    <w:rPr>
      <w:rFonts w:eastAsia="Times New Roman"/>
      <w:sz w:val="28"/>
    </w:rPr>
  </w:style>
  <w:style w:type="paragraph" w:customStyle="1" w:styleId="Bullet2NoSpaceBefore">
    <w:name w:val="Bullet2NoSpaceBefore"/>
    <w:basedOn w:val="BodyText"/>
    <w:rsid w:val="001F52DE"/>
    <w:pPr>
      <w:numPr>
        <w:numId w:val="5"/>
      </w:numPr>
      <w:tabs>
        <w:tab w:val="left" w:pos="2268"/>
      </w:tabs>
      <w:spacing w:before="0" w:after="0"/>
      <w:jc w:val="both"/>
    </w:pPr>
    <w:rPr>
      <w:rFonts w:eastAsia="Times New Roman"/>
      <w:sz w:val="22"/>
    </w:rPr>
  </w:style>
  <w:style w:type="paragraph" w:customStyle="1" w:styleId="TableBody">
    <w:name w:val="TableBody"/>
    <w:basedOn w:val="BodyText"/>
    <w:rsid w:val="001F52DE"/>
    <w:pPr>
      <w:spacing w:before="120"/>
    </w:pPr>
    <w:rPr>
      <w:rFonts w:eastAsia="Times New Roman"/>
      <w:bCs/>
    </w:rPr>
  </w:style>
  <w:style w:type="paragraph" w:styleId="BodyText">
    <w:name w:val="Body Text"/>
    <w:basedOn w:val="Normal"/>
    <w:link w:val="BodyTextChar"/>
    <w:rsid w:val="00900107"/>
    <w:pPr>
      <w:spacing w:after="120"/>
    </w:pPr>
  </w:style>
  <w:style w:type="paragraph" w:customStyle="1" w:styleId="WorkInstruction">
    <w:name w:val="Work Instruction"/>
    <w:basedOn w:val="Normal"/>
    <w:link w:val="WorkInstructionChar"/>
    <w:semiHidden/>
    <w:rsid w:val="00244381"/>
    <w:pPr>
      <w:keepNext/>
      <w:spacing w:before="0" w:after="120"/>
    </w:pPr>
    <w:rPr>
      <w:rFonts w:eastAsia="Times New Roman"/>
      <w:i/>
      <w:color w:val="FF0000"/>
    </w:rPr>
  </w:style>
  <w:style w:type="character" w:customStyle="1" w:styleId="WorkInstructionChar">
    <w:name w:val="Work Instruction Char"/>
    <w:basedOn w:val="DefaultParagraphFont"/>
    <w:link w:val="WorkInstruction"/>
    <w:rsid w:val="00244381"/>
    <w:rPr>
      <w:rFonts w:ascii="Arial" w:hAnsi="Arial"/>
      <w:i/>
      <w:color w:val="FF0000"/>
      <w:lang w:val="en-GB" w:eastAsia="en-US" w:bidi="ar-SA"/>
    </w:rPr>
  </w:style>
  <w:style w:type="paragraph" w:styleId="ListParagraph">
    <w:name w:val="List Paragraph"/>
    <w:basedOn w:val="Normal"/>
    <w:uiPriority w:val="34"/>
    <w:qFormat/>
    <w:rsid w:val="00B958F4"/>
    <w:pPr>
      <w:spacing w:before="0" w:after="200"/>
      <w:ind w:left="720"/>
      <w:contextualSpacing/>
    </w:pPr>
    <w:rPr>
      <w:rFonts w:ascii="Cambria" w:eastAsia="Cambria" w:hAnsi="Cambria"/>
      <w:sz w:val="24"/>
      <w:szCs w:val="24"/>
    </w:rPr>
  </w:style>
  <w:style w:type="paragraph" w:customStyle="1" w:styleId="BulletedNoteIndented2">
    <w:name w:val="Bulleted Note Indented 2"/>
    <w:basedOn w:val="Normal"/>
    <w:rsid w:val="003476C2"/>
    <w:pPr>
      <w:keepLines/>
      <w:numPr>
        <w:numId w:val="6"/>
      </w:numPr>
      <w:tabs>
        <w:tab w:val="clear" w:pos="3308"/>
        <w:tab w:val="left" w:pos="3289"/>
      </w:tabs>
      <w:spacing w:before="0" w:after="200"/>
    </w:pPr>
    <w:rPr>
      <w:rFonts w:eastAsia="Times New Roman"/>
      <w:sz w:val="18"/>
    </w:rPr>
  </w:style>
  <w:style w:type="character" w:styleId="FollowedHyperlink">
    <w:name w:val="FollowedHyperlink"/>
    <w:basedOn w:val="DefaultParagraphFont"/>
    <w:rsid w:val="00240445"/>
    <w:rPr>
      <w:color w:val="800080"/>
      <w:u w:val="single"/>
    </w:rPr>
  </w:style>
  <w:style w:type="paragraph" w:customStyle="1" w:styleId="Appendix1Continuous">
    <w:name w:val="Appendix 1 (Continuous)"/>
    <w:basedOn w:val="Normal"/>
    <w:rsid w:val="003476C2"/>
    <w:pPr>
      <w:keepNext/>
      <w:keepLines/>
      <w:numPr>
        <w:numId w:val="7"/>
      </w:numPr>
      <w:spacing w:before="240" w:after="360"/>
      <w:outlineLvl w:val="0"/>
    </w:pPr>
    <w:rPr>
      <w:rFonts w:ascii="Arial Narrow" w:eastAsia="Times New Roman" w:hAnsi="Arial Narrow"/>
      <w:color w:val="FF0000"/>
      <w:sz w:val="44"/>
    </w:rPr>
  </w:style>
  <w:style w:type="character" w:customStyle="1" w:styleId="WW8Num31z0">
    <w:name w:val="WW8Num31z0"/>
    <w:rsid w:val="003B5DE3"/>
    <w:rPr>
      <w:rFonts w:ascii="Symbol" w:hAnsi="Symbol"/>
    </w:rPr>
  </w:style>
  <w:style w:type="paragraph" w:customStyle="1" w:styleId="TableCaption">
    <w:name w:val="Table Caption"/>
    <w:basedOn w:val="Normal"/>
    <w:rsid w:val="003476C2"/>
    <w:pPr>
      <w:keepNext/>
      <w:keepLines/>
      <w:spacing w:before="80" w:after="80"/>
      <w:ind w:left="2268"/>
    </w:pPr>
    <w:rPr>
      <w:rFonts w:ascii="Arial Narrow" w:eastAsia="Times New Roman" w:hAnsi="Arial Narrow"/>
    </w:rPr>
  </w:style>
  <w:style w:type="paragraph" w:styleId="NoSpacing">
    <w:name w:val="No Spacing"/>
    <w:uiPriority w:val="1"/>
    <w:qFormat/>
    <w:rsid w:val="00905D4F"/>
    <w:rPr>
      <w:rFonts w:ascii="Calibri" w:eastAsia="Calibri" w:hAnsi="Calibri"/>
      <w:sz w:val="22"/>
      <w:szCs w:val="22"/>
      <w:lang w:val="en-GB"/>
    </w:rPr>
  </w:style>
  <w:style w:type="paragraph" w:styleId="TOC4">
    <w:name w:val="toc 4"/>
    <w:basedOn w:val="Normal"/>
    <w:next w:val="Normal"/>
    <w:autoRedefine/>
    <w:uiPriority w:val="39"/>
    <w:unhideWhenUsed/>
    <w:rsid w:val="00065DE3"/>
    <w:pPr>
      <w:spacing w:before="0"/>
      <w:ind w:left="600"/>
    </w:pPr>
    <w:rPr>
      <w:rFonts w:ascii="Times New Roman" w:hAnsi="Times New Roman"/>
      <w:sz w:val="18"/>
      <w:szCs w:val="18"/>
    </w:rPr>
  </w:style>
  <w:style w:type="paragraph" w:styleId="TOC5">
    <w:name w:val="toc 5"/>
    <w:basedOn w:val="Normal"/>
    <w:next w:val="Normal"/>
    <w:autoRedefine/>
    <w:uiPriority w:val="39"/>
    <w:unhideWhenUsed/>
    <w:rsid w:val="007562E6"/>
    <w:pPr>
      <w:spacing w:before="0"/>
      <w:ind w:left="800"/>
    </w:pPr>
    <w:rPr>
      <w:rFonts w:ascii="Times New Roman" w:hAnsi="Times New Roman"/>
      <w:sz w:val="18"/>
      <w:szCs w:val="18"/>
    </w:rPr>
  </w:style>
  <w:style w:type="paragraph" w:styleId="TOC6">
    <w:name w:val="toc 6"/>
    <w:basedOn w:val="Normal"/>
    <w:next w:val="Normal"/>
    <w:autoRedefine/>
    <w:uiPriority w:val="39"/>
    <w:unhideWhenUsed/>
    <w:rsid w:val="00447CBD"/>
    <w:pPr>
      <w:spacing w:before="0"/>
      <w:ind w:left="1000"/>
    </w:pPr>
    <w:rPr>
      <w:rFonts w:ascii="Times New Roman" w:hAnsi="Times New Roman"/>
      <w:sz w:val="18"/>
      <w:szCs w:val="18"/>
    </w:rPr>
  </w:style>
  <w:style w:type="paragraph" w:styleId="TOC7">
    <w:name w:val="toc 7"/>
    <w:basedOn w:val="Normal"/>
    <w:next w:val="Normal"/>
    <w:autoRedefine/>
    <w:uiPriority w:val="39"/>
    <w:unhideWhenUsed/>
    <w:rsid w:val="00447CBD"/>
    <w:pPr>
      <w:spacing w:before="0"/>
      <w:ind w:left="1200"/>
    </w:pPr>
    <w:rPr>
      <w:rFonts w:ascii="Times New Roman" w:hAnsi="Times New Roman"/>
      <w:sz w:val="18"/>
      <w:szCs w:val="18"/>
    </w:rPr>
  </w:style>
  <w:style w:type="paragraph" w:styleId="TOC8">
    <w:name w:val="toc 8"/>
    <w:basedOn w:val="Normal"/>
    <w:next w:val="Normal"/>
    <w:autoRedefine/>
    <w:uiPriority w:val="39"/>
    <w:unhideWhenUsed/>
    <w:rsid w:val="00447CBD"/>
    <w:pPr>
      <w:spacing w:before="0"/>
      <w:ind w:left="1400"/>
    </w:pPr>
    <w:rPr>
      <w:rFonts w:ascii="Times New Roman" w:hAnsi="Times New Roman"/>
      <w:sz w:val="18"/>
      <w:szCs w:val="18"/>
    </w:rPr>
  </w:style>
  <w:style w:type="paragraph" w:styleId="TOC9">
    <w:name w:val="toc 9"/>
    <w:basedOn w:val="Normal"/>
    <w:next w:val="Normal"/>
    <w:autoRedefine/>
    <w:uiPriority w:val="39"/>
    <w:unhideWhenUsed/>
    <w:rsid w:val="00447CBD"/>
    <w:pPr>
      <w:spacing w:before="0"/>
      <w:ind w:left="1600"/>
    </w:pPr>
    <w:rPr>
      <w:rFonts w:ascii="Times New Roman" w:hAnsi="Times New Roman"/>
      <w:sz w:val="18"/>
      <w:szCs w:val="18"/>
    </w:rPr>
  </w:style>
  <w:style w:type="paragraph" w:styleId="DocumentMap">
    <w:name w:val="Document Map"/>
    <w:basedOn w:val="Normal"/>
    <w:semiHidden/>
    <w:rsid w:val="00682A65"/>
    <w:pPr>
      <w:shd w:val="clear" w:color="auto" w:fill="000080"/>
    </w:pPr>
    <w:rPr>
      <w:rFonts w:ascii="Tahoma" w:hAnsi="Tahoma" w:cs="Tahoma"/>
    </w:rPr>
  </w:style>
  <w:style w:type="numbering" w:customStyle="1" w:styleId="ListBullets">
    <w:name w:val="List Bullets"/>
    <w:basedOn w:val="NoList"/>
    <w:rsid w:val="003C164C"/>
    <w:pPr>
      <w:numPr>
        <w:numId w:val="8"/>
      </w:numPr>
    </w:pPr>
  </w:style>
  <w:style w:type="paragraph" w:customStyle="1" w:styleId="Default">
    <w:name w:val="Default"/>
    <w:rsid w:val="003C164C"/>
    <w:pPr>
      <w:autoSpaceDE w:val="0"/>
      <w:autoSpaceDN w:val="0"/>
      <w:adjustRightInd w:val="0"/>
    </w:pPr>
    <w:rPr>
      <w:rFonts w:eastAsia="Times New Roman"/>
      <w:color w:val="000000"/>
      <w:sz w:val="24"/>
      <w:szCs w:val="24"/>
      <w:lang w:val="de-DE" w:eastAsia="de-DE"/>
    </w:rPr>
  </w:style>
  <w:style w:type="numbering" w:customStyle="1" w:styleId="ListNumbers">
    <w:name w:val="List Numbers"/>
    <w:basedOn w:val="NoList"/>
    <w:rsid w:val="00735BC2"/>
    <w:pPr>
      <w:numPr>
        <w:numId w:val="9"/>
      </w:numPr>
    </w:pPr>
  </w:style>
  <w:style w:type="paragraph" w:customStyle="1" w:styleId="NormalBold">
    <w:name w:val="Normal Bold"/>
    <w:basedOn w:val="Normal"/>
    <w:next w:val="Normal"/>
    <w:link w:val="NormalBoldChar"/>
    <w:rsid w:val="00735BC2"/>
    <w:pPr>
      <w:keepNext/>
      <w:spacing w:before="120" w:after="120"/>
    </w:pPr>
    <w:rPr>
      <w:rFonts w:eastAsia="Times New Roman"/>
      <w:b/>
    </w:rPr>
  </w:style>
  <w:style w:type="character" w:customStyle="1" w:styleId="NormalBoldChar">
    <w:name w:val="Normal Bold Char"/>
    <w:basedOn w:val="DefaultParagraphFont"/>
    <w:link w:val="NormalBold"/>
    <w:rsid w:val="00735BC2"/>
    <w:rPr>
      <w:rFonts w:ascii="Arial" w:eastAsia="Times New Roman" w:hAnsi="Arial"/>
      <w:b/>
      <w:lang w:eastAsia="en-US"/>
    </w:rPr>
  </w:style>
  <w:style w:type="paragraph" w:customStyle="1" w:styleId="SRHeadingB">
    <w:name w:val="SR Heading B"/>
    <w:basedOn w:val="Normal"/>
    <w:autoRedefine/>
    <w:semiHidden/>
    <w:rsid w:val="00765701"/>
    <w:pPr>
      <w:numPr>
        <w:ilvl w:val="1"/>
        <w:numId w:val="10"/>
      </w:numPr>
      <w:spacing w:before="0" w:after="120"/>
    </w:pPr>
    <w:rPr>
      <w:rFonts w:eastAsia="Times New Roman"/>
      <w:b/>
      <w:iCs/>
      <w:sz w:val="22"/>
      <w:lang w:val="en-AU"/>
    </w:rPr>
  </w:style>
  <w:style w:type="paragraph" w:customStyle="1" w:styleId="VfBodyText">
    <w:name w:val="+Vf Body Text"/>
    <w:link w:val="VfBodyTextChar"/>
    <w:rsid w:val="00F70E9C"/>
    <w:pPr>
      <w:spacing w:before="120" w:after="120"/>
    </w:pPr>
    <w:rPr>
      <w:rFonts w:eastAsia="Times New Roman"/>
      <w:lang w:val="en-GB"/>
    </w:rPr>
  </w:style>
  <w:style w:type="character" w:customStyle="1" w:styleId="VfBodyTextChar">
    <w:name w:val="+Vf Body Text Char"/>
    <w:basedOn w:val="DefaultParagraphFont"/>
    <w:link w:val="VfBodyText"/>
    <w:rsid w:val="00F70E9C"/>
    <w:rPr>
      <w:rFonts w:ascii="Arial" w:eastAsia="Times New Roman" w:hAnsi="Arial"/>
      <w:lang w:val="en-GB" w:eastAsia="en-US" w:bidi="ar-SA"/>
    </w:rPr>
  </w:style>
  <w:style w:type="paragraph" w:styleId="BlockText">
    <w:name w:val="Block Text"/>
    <w:aliases w:val=" Char"/>
    <w:basedOn w:val="Normal"/>
    <w:link w:val="BlockTextChar"/>
    <w:rsid w:val="00532380"/>
    <w:pPr>
      <w:spacing w:before="120" w:line="240" w:lineRule="atLeast"/>
      <w:ind w:left="1134"/>
    </w:pPr>
    <w:rPr>
      <w:rFonts w:ascii="Helvetica" w:eastAsia="Times New Roman" w:hAnsi="Helvetica" w:cs="Times"/>
      <w:sz w:val="22"/>
      <w:lang w:val="de-DE" w:eastAsia="de-DE"/>
    </w:rPr>
  </w:style>
  <w:style w:type="character" w:customStyle="1" w:styleId="BlockTextChar">
    <w:name w:val="Block Text Char"/>
    <w:aliases w:val=" Char Char"/>
    <w:basedOn w:val="DefaultParagraphFont"/>
    <w:link w:val="BlockText"/>
    <w:rsid w:val="00532380"/>
    <w:rPr>
      <w:rFonts w:ascii="Helvetica" w:eastAsia="Times New Roman" w:hAnsi="Helvetica" w:cs="Times"/>
      <w:sz w:val="22"/>
      <w:lang w:val="de-DE" w:eastAsia="de-DE"/>
    </w:rPr>
  </w:style>
  <w:style w:type="numbering" w:styleId="111111">
    <w:name w:val="Outline List 2"/>
    <w:basedOn w:val="NoList"/>
    <w:rsid w:val="00142DAB"/>
    <w:pPr>
      <w:numPr>
        <w:numId w:val="11"/>
      </w:numPr>
    </w:pPr>
  </w:style>
  <w:style w:type="paragraph" w:styleId="NormalWeb">
    <w:name w:val="Normal (Web)"/>
    <w:basedOn w:val="Normal"/>
    <w:uiPriority w:val="99"/>
    <w:unhideWhenUsed/>
    <w:rsid w:val="006540E3"/>
    <w:pPr>
      <w:spacing w:beforeAutospacing="1" w:after="100" w:afterAutospacing="1"/>
    </w:pPr>
    <w:rPr>
      <w:rFonts w:ascii="Times New Roman" w:eastAsia="Times New Roman" w:hAnsi="Times New Roman"/>
      <w:sz w:val="24"/>
      <w:szCs w:val="24"/>
      <w:lang w:eastAsia="en-GB"/>
    </w:rPr>
  </w:style>
  <w:style w:type="paragraph" w:customStyle="1" w:styleId="ComptaNormal">
    <w:name w:val="Compta Normal"/>
    <w:rsid w:val="00D05F5D"/>
    <w:pPr>
      <w:suppressAutoHyphens/>
      <w:jc w:val="both"/>
    </w:pPr>
    <w:rPr>
      <w:rFonts w:ascii="Trebuchet MS" w:eastAsia="Arial" w:hAnsi="Trebuchet MS"/>
      <w:sz w:val="18"/>
      <w:lang w:val="pt-PT" w:eastAsia="ar-SA"/>
    </w:rPr>
  </w:style>
  <w:style w:type="paragraph" w:styleId="Caption">
    <w:name w:val="caption"/>
    <w:basedOn w:val="BodyText"/>
    <w:next w:val="BodyText"/>
    <w:qFormat/>
    <w:rsid w:val="00AC4472"/>
    <w:pPr>
      <w:spacing w:before="60"/>
    </w:pPr>
    <w:rPr>
      <w:rFonts w:eastAsia="Times New Roman"/>
      <w:b/>
    </w:rPr>
  </w:style>
  <w:style w:type="paragraph" w:styleId="BodyTextIndent2">
    <w:name w:val="Body Text Indent 2"/>
    <w:basedOn w:val="Normal"/>
    <w:link w:val="BodyTextIndent2Char"/>
    <w:rsid w:val="00AC4472"/>
    <w:pPr>
      <w:spacing w:after="120" w:line="480" w:lineRule="auto"/>
      <w:ind w:left="283"/>
    </w:pPr>
  </w:style>
  <w:style w:type="character" w:customStyle="1" w:styleId="BodyTextIndent2Char">
    <w:name w:val="Body Text Indent 2 Char"/>
    <w:basedOn w:val="DefaultParagraphFont"/>
    <w:link w:val="BodyTextIndent2"/>
    <w:rsid w:val="00AC4472"/>
    <w:rPr>
      <w:rFonts w:ascii="Arial" w:hAnsi="Arial"/>
      <w:color w:val="000000"/>
      <w:lang w:eastAsia="ja-JP"/>
    </w:rPr>
  </w:style>
  <w:style w:type="paragraph" w:customStyle="1" w:styleId="TableContents">
    <w:name w:val="Table Contents"/>
    <w:basedOn w:val="Normal"/>
    <w:rsid w:val="006943B3"/>
    <w:pPr>
      <w:widowControl w:val="0"/>
      <w:suppressLineNumbers/>
      <w:suppressAutoHyphens/>
      <w:spacing w:before="0"/>
    </w:pPr>
    <w:rPr>
      <w:rFonts w:ascii="Times New Roman" w:eastAsia="Lucida Sans Unicode" w:hAnsi="Times New Roman"/>
      <w:sz w:val="24"/>
      <w:szCs w:val="24"/>
      <w:lang w:eastAsia="ar-SA"/>
    </w:rPr>
  </w:style>
  <w:style w:type="character" w:styleId="Emphasis">
    <w:name w:val="Emphasis"/>
    <w:uiPriority w:val="20"/>
    <w:qFormat/>
    <w:rsid w:val="00D63166"/>
    <w:rPr>
      <w:rFonts w:ascii="Arial" w:hAnsi="Arial"/>
      <w:i/>
      <w:iCs/>
    </w:rPr>
  </w:style>
  <w:style w:type="character" w:customStyle="1" w:styleId="SC42542">
    <w:name w:val="SC.4.2542"/>
    <w:rsid w:val="00346F28"/>
    <w:rPr>
      <w:rFonts w:cs="Anvers"/>
      <w:color w:val="000000"/>
    </w:rPr>
  </w:style>
  <w:style w:type="paragraph" w:styleId="PlainText">
    <w:name w:val="Plain Text"/>
    <w:basedOn w:val="Normal"/>
    <w:link w:val="PlainTextChar"/>
    <w:uiPriority w:val="99"/>
    <w:unhideWhenUsed/>
    <w:rsid w:val="00CE3FB3"/>
    <w:pPr>
      <w:spacing w:before="0"/>
    </w:pPr>
    <w:rPr>
      <w:rFonts w:ascii="Times New Roman" w:eastAsia="Calibri" w:hAnsi="Times New Roman"/>
    </w:rPr>
  </w:style>
  <w:style w:type="character" w:customStyle="1" w:styleId="PlainTextChar">
    <w:name w:val="Plain Text Char"/>
    <w:basedOn w:val="DefaultParagraphFont"/>
    <w:link w:val="PlainText"/>
    <w:uiPriority w:val="99"/>
    <w:rsid w:val="00CE3FB3"/>
    <w:rPr>
      <w:rFonts w:eastAsia="Calibri"/>
      <w:lang w:eastAsia="en-US"/>
    </w:rPr>
  </w:style>
  <w:style w:type="paragraph" w:styleId="CommentSubject">
    <w:name w:val="annotation subject"/>
    <w:basedOn w:val="CommentText"/>
    <w:next w:val="CommentText"/>
    <w:link w:val="CommentSubjectChar"/>
    <w:uiPriority w:val="99"/>
    <w:semiHidden/>
    <w:rsid w:val="00C77D24"/>
    <w:rPr>
      <w:b/>
      <w:bCs/>
    </w:rPr>
  </w:style>
  <w:style w:type="paragraph" w:customStyle="1" w:styleId="StyleLatinBoldRedLeft">
    <w:name w:val="Style (Latin) Bold Red Left"/>
    <w:basedOn w:val="Normal"/>
    <w:rsid w:val="00F8605B"/>
    <w:pPr>
      <w:keepLines/>
      <w:spacing w:before="0"/>
      <w:ind w:left="284"/>
    </w:pPr>
    <w:rPr>
      <w:rFonts w:eastAsia="Times New Roman"/>
      <w:b/>
      <w:color w:val="FF0000"/>
      <w:szCs w:val="24"/>
      <w:lang w:eastAsia="bg-BG"/>
    </w:rPr>
  </w:style>
  <w:style w:type="paragraph" w:customStyle="1" w:styleId="ColumnCell">
    <w:name w:val="Column Cell"/>
    <w:basedOn w:val="Normal"/>
    <w:rsid w:val="00F8605B"/>
    <w:pPr>
      <w:spacing w:before="0"/>
    </w:pPr>
    <w:rPr>
      <w:rFonts w:ascii="Times New Roman" w:eastAsia="Times New Roman" w:hAnsi="Times New Roman"/>
      <w:sz w:val="24"/>
      <w:szCs w:val="24"/>
    </w:rPr>
  </w:style>
  <w:style w:type="numbering" w:styleId="ArticleSection">
    <w:name w:val="Outline List 3"/>
    <w:basedOn w:val="NoList"/>
    <w:rsid w:val="00A95F55"/>
    <w:pPr>
      <w:numPr>
        <w:numId w:val="12"/>
      </w:numPr>
    </w:pPr>
  </w:style>
  <w:style w:type="character" w:customStyle="1" w:styleId="CommentTextChar">
    <w:name w:val="Comment Text Char"/>
    <w:basedOn w:val="DefaultParagraphFont"/>
    <w:link w:val="CommentText"/>
    <w:uiPriority w:val="99"/>
    <w:semiHidden/>
    <w:rsid w:val="0087360D"/>
    <w:rPr>
      <w:rFonts w:ascii="Arial" w:hAnsi="Arial"/>
      <w:color w:val="000000"/>
      <w:lang w:eastAsia="ja-JP"/>
    </w:rPr>
  </w:style>
  <w:style w:type="paragraph" w:styleId="TableofFigures">
    <w:name w:val="table of figures"/>
    <w:basedOn w:val="Normal"/>
    <w:next w:val="Normal"/>
    <w:uiPriority w:val="99"/>
    <w:rsid w:val="006A2560"/>
    <w:pPr>
      <w:spacing w:before="0"/>
      <w:ind w:left="400" w:hanging="400"/>
    </w:pPr>
    <w:rPr>
      <w:rFonts w:ascii="Times New Roman" w:hAnsi="Times New Roman"/>
      <w:smallCaps/>
    </w:rPr>
  </w:style>
  <w:style w:type="paragraph" w:customStyle="1" w:styleId="BodyStyle1Bullet">
    <w:name w:val="Body Style 1 Bullet"/>
    <w:basedOn w:val="Normal"/>
    <w:rsid w:val="00D83913"/>
    <w:pPr>
      <w:widowControl w:val="0"/>
      <w:tabs>
        <w:tab w:val="left" w:pos="720"/>
      </w:tabs>
      <w:suppressAutoHyphens/>
    </w:pPr>
    <w:rPr>
      <w:lang w:eastAsia="ar-SA"/>
    </w:rPr>
  </w:style>
  <w:style w:type="character" w:customStyle="1" w:styleId="CharChar6">
    <w:name w:val="Char Char6"/>
    <w:basedOn w:val="DefaultParagraphFont"/>
    <w:rsid w:val="00A15688"/>
    <w:rPr>
      <w:rFonts w:ascii="Arial Narrow" w:eastAsia="MS Mincho" w:hAnsi="Arial Narrow"/>
      <w:color w:val="FF0000"/>
      <w:sz w:val="40"/>
      <w:szCs w:val="28"/>
      <w:lang w:val="en-GB" w:eastAsia="en-US" w:bidi="ar-SA"/>
    </w:rPr>
  </w:style>
  <w:style w:type="paragraph" w:customStyle="1" w:styleId="MethodDescription">
    <w:name w:val="Method Description"/>
    <w:basedOn w:val="Normal"/>
    <w:rsid w:val="00655C30"/>
    <w:pPr>
      <w:tabs>
        <w:tab w:val="left" w:pos="709"/>
      </w:tabs>
      <w:ind w:left="720"/>
    </w:pPr>
  </w:style>
  <w:style w:type="character" w:styleId="HTMLTypewriter">
    <w:name w:val="HTML Typewriter"/>
    <w:basedOn w:val="DefaultParagraphFont"/>
    <w:rsid w:val="00836416"/>
    <w:rPr>
      <w:rFonts w:ascii="Courier New" w:eastAsia="Times New Roman" w:hAnsi="Courier New" w:cs="Courier New" w:hint="default"/>
      <w:sz w:val="20"/>
      <w:szCs w:val="20"/>
    </w:rPr>
  </w:style>
  <w:style w:type="paragraph" w:customStyle="1" w:styleId="AppendixHeading1">
    <w:name w:val="Appendix Heading 1"/>
    <w:basedOn w:val="Heading1"/>
    <w:rsid w:val="008A2CAE"/>
    <w:pPr>
      <w:numPr>
        <w:numId w:val="14"/>
      </w:numPr>
    </w:pPr>
    <w:rPr>
      <w:lang w:eastAsia="en-US"/>
    </w:rPr>
  </w:style>
  <w:style w:type="paragraph" w:customStyle="1" w:styleId="TableBody0">
    <w:name w:val="Table Body"/>
    <w:basedOn w:val="Normal"/>
    <w:rsid w:val="00AD24BA"/>
    <w:pPr>
      <w:spacing w:before="20" w:after="20"/>
    </w:pPr>
    <w:rPr>
      <w:rFonts w:ascii="Arial (W1)" w:eastAsia="Times New Roman" w:hAnsi="Arial (W1)"/>
    </w:rPr>
  </w:style>
  <w:style w:type="paragraph" w:customStyle="1" w:styleId="AppendixHeading2">
    <w:name w:val="Appendix Heading 2"/>
    <w:basedOn w:val="Normal"/>
    <w:rsid w:val="008A2CAE"/>
    <w:pPr>
      <w:numPr>
        <w:ilvl w:val="1"/>
        <w:numId w:val="15"/>
      </w:numPr>
      <w:spacing w:before="120" w:after="120"/>
    </w:pPr>
    <w:rPr>
      <w:rFonts w:ascii="Arial Narrow" w:eastAsia="Times New Roman" w:hAnsi="Arial Narrow"/>
      <w:color w:val="FF0000"/>
      <w:sz w:val="40"/>
      <w:szCs w:val="36"/>
    </w:rPr>
  </w:style>
  <w:style w:type="paragraph" w:customStyle="1" w:styleId="AppendixHeading3">
    <w:name w:val="Appendix Heading 3"/>
    <w:basedOn w:val="Normal"/>
    <w:rsid w:val="008A2CAE"/>
    <w:pPr>
      <w:numPr>
        <w:ilvl w:val="2"/>
        <w:numId w:val="15"/>
      </w:numPr>
      <w:spacing w:before="0"/>
    </w:pPr>
    <w:rPr>
      <w:rFonts w:ascii="Arial Narrow" w:eastAsia="Times New Roman" w:hAnsi="Arial Narrow"/>
      <w:color w:val="FF0000"/>
      <w:sz w:val="32"/>
      <w:szCs w:val="24"/>
    </w:rPr>
  </w:style>
  <w:style w:type="paragraph" w:customStyle="1" w:styleId="BodyTextCharChar">
    <w:name w:val="BodyText Char Char"/>
    <w:basedOn w:val="Normal"/>
    <w:link w:val="BodyTextCharCharChar1"/>
    <w:rsid w:val="000B386F"/>
    <w:pPr>
      <w:spacing w:before="60" w:after="120"/>
      <w:ind w:left="709"/>
    </w:pPr>
    <w:rPr>
      <w:rFonts w:eastAsia="Batang"/>
      <w:lang w:val="en-IE"/>
    </w:rPr>
  </w:style>
  <w:style w:type="character" w:customStyle="1" w:styleId="BodyTextCharCharChar1">
    <w:name w:val="BodyText Char Char Char1"/>
    <w:basedOn w:val="DefaultParagraphFont"/>
    <w:link w:val="BodyTextCharChar"/>
    <w:locked/>
    <w:rsid w:val="000B386F"/>
    <w:rPr>
      <w:rFonts w:ascii="Arial" w:eastAsia="Batang" w:hAnsi="Arial"/>
      <w:lang w:val="en-IE" w:eastAsia="en-US" w:bidi="ar-SA"/>
    </w:rPr>
  </w:style>
  <w:style w:type="character" w:customStyle="1" w:styleId="TitleChar">
    <w:name w:val="Title Char"/>
    <w:basedOn w:val="DefaultParagraphFont"/>
    <w:link w:val="Title"/>
    <w:locked/>
    <w:rsid w:val="00D63166"/>
    <w:rPr>
      <w:rFonts w:ascii="Arial" w:hAnsi="Arial" w:cs="Arial"/>
      <w:b/>
      <w:bCs/>
      <w:color w:val="000000"/>
      <w:sz w:val="48"/>
      <w:szCs w:val="48"/>
      <w:lang w:val="en-GB" w:eastAsia="ja-JP"/>
    </w:rPr>
  </w:style>
  <w:style w:type="paragraph" w:customStyle="1" w:styleId="ColorfulList-Accent11">
    <w:name w:val="Colorful List - Accent 11"/>
    <w:basedOn w:val="Normal"/>
    <w:qFormat/>
    <w:rsid w:val="0039028C"/>
    <w:pPr>
      <w:spacing w:before="0" w:after="200"/>
      <w:ind w:left="720"/>
      <w:contextualSpacing/>
    </w:pPr>
    <w:rPr>
      <w:rFonts w:eastAsia="Cambria"/>
      <w:sz w:val="24"/>
      <w:szCs w:val="24"/>
    </w:rPr>
  </w:style>
  <w:style w:type="character" w:customStyle="1" w:styleId="BodyTextChar">
    <w:name w:val="Body Text Char"/>
    <w:basedOn w:val="DefaultParagraphFont"/>
    <w:link w:val="BodyText"/>
    <w:rsid w:val="00255513"/>
    <w:rPr>
      <w:rFonts w:ascii="Arial" w:hAnsi="Arial"/>
      <w:color w:val="000000"/>
      <w:lang w:val="en-GB" w:eastAsia="ja-JP"/>
    </w:rPr>
  </w:style>
  <w:style w:type="paragraph" w:customStyle="1" w:styleId="BulletPara">
    <w:name w:val="Bullet Para"/>
    <w:basedOn w:val="Normal"/>
    <w:rsid w:val="00D02A85"/>
    <w:pPr>
      <w:autoSpaceDE w:val="0"/>
      <w:autoSpaceDN w:val="0"/>
      <w:adjustRightInd w:val="0"/>
      <w:spacing w:before="120"/>
    </w:pPr>
    <w:rPr>
      <w:rFonts w:ascii="Times New Roman" w:eastAsia="Times New Roman" w:hAnsi="Times New Roman"/>
    </w:rPr>
  </w:style>
  <w:style w:type="character" w:styleId="PlaceholderText">
    <w:name w:val="Placeholder Text"/>
    <w:basedOn w:val="DefaultParagraphFont"/>
    <w:uiPriority w:val="99"/>
    <w:semiHidden/>
    <w:rsid w:val="009165B8"/>
    <w:rPr>
      <w:color w:val="808080"/>
    </w:rPr>
  </w:style>
  <w:style w:type="character" w:customStyle="1" w:styleId="FooterChar">
    <w:name w:val="Footer Char"/>
    <w:basedOn w:val="DefaultParagraphFont"/>
    <w:link w:val="Footer"/>
    <w:uiPriority w:val="99"/>
    <w:rsid w:val="009165B8"/>
    <w:rPr>
      <w:rFonts w:ascii="Arial" w:hAnsi="Arial"/>
      <w:color w:val="000000"/>
      <w:sz w:val="16"/>
      <w:szCs w:val="16"/>
      <w:lang w:val="en-GB" w:eastAsia="ja-JP"/>
    </w:rPr>
  </w:style>
  <w:style w:type="paragraph" w:styleId="Subtitle">
    <w:name w:val="Subtitle"/>
    <w:basedOn w:val="Normal"/>
    <w:next w:val="Normal"/>
    <w:link w:val="SubtitleChar"/>
    <w:qFormat/>
    <w:rsid w:val="002D1DAC"/>
    <w:pPr>
      <w:numPr>
        <w:ilvl w:val="1"/>
      </w:numPr>
    </w:pPr>
    <w:rPr>
      <w:rFonts w:eastAsiaTheme="majorEastAsia" w:cstheme="majorBidi"/>
      <w:i/>
      <w:iCs/>
      <w:color w:val="2CADB2"/>
      <w:spacing w:val="15"/>
      <w:sz w:val="24"/>
      <w:szCs w:val="24"/>
    </w:rPr>
  </w:style>
  <w:style w:type="character" w:customStyle="1" w:styleId="SubtitleChar">
    <w:name w:val="Subtitle Char"/>
    <w:basedOn w:val="DefaultParagraphFont"/>
    <w:link w:val="Subtitle"/>
    <w:rsid w:val="002D1DAC"/>
    <w:rPr>
      <w:rFonts w:ascii="Arial" w:eastAsiaTheme="majorEastAsia" w:hAnsi="Arial" w:cstheme="majorBidi"/>
      <w:i/>
      <w:iCs/>
      <w:color w:val="2CADB2"/>
      <w:spacing w:val="15"/>
      <w:sz w:val="24"/>
      <w:szCs w:val="24"/>
      <w:lang w:val="en-GB" w:eastAsia="ja-JP"/>
    </w:rPr>
  </w:style>
  <w:style w:type="character" w:styleId="SubtleEmphasis">
    <w:name w:val="Subtle Emphasis"/>
    <w:basedOn w:val="DefaultParagraphFont"/>
    <w:uiPriority w:val="19"/>
    <w:qFormat/>
    <w:rsid w:val="00D63166"/>
    <w:rPr>
      <w:rFonts w:ascii="Arial" w:hAnsi="Arial"/>
      <w:i/>
      <w:iCs/>
      <w:color w:val="8C959A" w:themeColor="text1" w:themeTint="7F"/>
    </w:rPr>
  </w:style>
  <w:style w:type="paragraph" w:styleId="TOCHeading">
    <w:name w:val="TOC Heading"/>
    <w:basedOn w:val="Heading1"/>
    <w:next w:val="Normal"/>
    <w:uiPriority w:val="39"/>
    <w:semiHidden/>
    <w:unhideWhenUsed/>
    <w:qFormat/>
    <w:rsid w:val="00994309"/>
    <w:pPr>
      <w:keepLines/>
      <w:pageBreakBefore w:val="0"/>
      <w:spacing w:before="480" w:after="0" w:line="276" w:lineRule="auto"/>
      <w:outlineLvl w:val="9"/>
    </w:pPr>
    <w:rPr>
      <w:rFonts w:asciiTheme="majorHAnsi" w:eastAsiaTheme="majorEastAsia" w:hAnsiTheme="majorHAnsi" w:cstheme="majorBidi"/>
      <w:b/>
      <w:bCs/>
      <w:color w:val="218185" w:themeColor="accent1" w:themeShade="BF"/>
      <w:kern w:val="0"/>
      <w:sz w:val="28"/>
      <w:szCs w:val="28"/>
      <w:lang w:eastAsia="ja-JP"/>
    </w:rPr>
  </w:style>
  <w:style w:type="character" w:customStyle="1" w:styleId="apple-converted-space">
    <w:name w:val="apple-converted-space"/>
    <w:basedOn w:val="DefaultParagraphFont"/>
    <w:rsid w:val="001B3CA6"/>
  </w:style>
  <w:style w:type="character" w:customStyle="1" w:styleId="Heading1Char">
    <w:name w:val="Heading 1 Char"/>
    <w:basedOn w:val="DefaultParagraphFont"/>
    <w:link w:val="Heading1"/>
    <w:uiPriority w:val="9"/>
    <w:rsid w:val="000C3286"/>
    <w:rPr>
      <w:kern w:val="28"/>
      <w:sz w:val="40"/>
      <w:szCs w:val="32"/>
      <w:lang w:eastAsia="en-GB"/>
    </w:rPr>
  </w:style>
  <w:style w:type="character" w:customStyle="1" w:styleId="Heading3Char">
    <w:name w:val="Heading 3 Char"/>
    <w:basedOn w:val="DefaultParagraphFont"/>
    <w:link w:val="Heading3"/>
    <w:uiPriority w:val="9"/>
    <w:rsid w:val="000C3286"/>
    <w:rPr>
      <w:sz w:val="28"/>
      <w:szCs w:val="28"/>
    </w:rPr>
  </w:style>
  <w:style w:type="character" w:customStyle="1" w:styleId="BalloonTextChar">
    <w:name w:val="Balloon Text Char"/>
    <w:basedOn w:val="DefaultParagraphFont"/>
    <w:link w:val="BalloonText"/>
    <w:uiPriority w:val="99"/>
    <w:semiHidden/>
    <w:rsid w:val="000C3286"/>
    <w:rPr>
      <w:rFonts w:ascii="Tahoma" w:hAnsi="Tahoma" w:cs="Tahoma"/>
      <w:sz w:val="16"/>
      <w:szCs w:val="16"/>
    </w:rPr>
  </w:style>
  <w:style w:type="character" w:styleId="PageNumber">
    <w:name w:val="page number"/>
    <w:basedOn w:val="DefaultParagraphFont"/>
    <w:uiPriority w:val="99"/>
    <w:semiHidden/>
    <w:unhideWhenUsed/>
    <w:rsid w:val="000C3286"/>
  </w:style>
  <w:style w:type="character" w:customStyle="1" w:styleId="CommentSubjectChar">
    <w:name w:val="Comment Subject Char"/>
    <w:basedOn w:val="CommentTextChar"/>
    <w:link w:val="CommentSubject"/>
    <w:uiPriority w:val="99"/>
    <w:semiHidden/>
    <w:rsid w:val="000C3286"/>
    <w:rPr>
      <w:rFonts w:ascii="Arial" w:hAnsi="Arial"/>
      <w:b/>
      <w:bCs/>
      <w:color w:val="000000"/>
      <w:lang w:eastAsia="ja-JP"/>
    </w:rPr>
  </w:style>
  <w:style w:type="paragraph" w:customStyle="1" w:styleId="faqhiddentext">
    <w:name w:val="faq_hidden_text"/>
    <w:basedOn w:val="Normal"/>
    <w:rsid w:val="001D074B"/>
    <w:pPr>
      <w:spacing w:beforeAutospacing="1" w:after="100" w:afterAutospacing="1"/>
    </w:pPr>
    <w:rPr>
      <w:rFonts w:ascii="Times New Roman" w:eastAsia="Times New Roman" w:hAnsi="Times New Roman" w:cs="Times New Roman"/>
      <w:sz w:val="24"/>
      <w:szCs w:val="24"/>
    </w:rPr>
  </w:style>
  <w:style w:type="paragraph" w:customStyle="1" w:styleId="SRNonTOC3Header">
    <w:name w:val="SR Non TOC 3 Header"/>
    <w:qFormat/>
    <w:rsid w:val="006A6F32"/>
    <w:rPr>
      <w:rFonts w:ascii="Cooper Std Black" w:eastAsia="Calibri" w:hAnsi="Cooper Std Black" w:cs="Calibri"/>
      <w:color w:val="2B4F53"/>
      <w:sz w:val="28"/>
      <w:szCs w:val="22"/>
      <w:lang w:val="en-CA"/>
    </w:rPr>
  </w:style>
  <w:style w:type="paragraph" w:customStyle="1" w:styleId="SRBodyContentParaBullets">
    <w:name w:val="SR Body Content Para  Bullets"/>
    <w:basedOn w:val="Normal"/>
    <w:qFormat/>
    <w:rsid w:val="006A6F32"/>
    <w:pPr>
      <w:numPr>
        <w:numId w:val="16"/>
      </w:numPr>
      <w:spacing w:before="0" w:after="60"/>
      <w:ind w:right="360"/>
    </w:pPr>
    <w:rPr>
      <w:rFonts w:ascii="Calibri" w:eastAsia="Calibri" w:hAnsi="Calibri" w:cs="Calibri"/>
      <w:sz w:val="22"/>
      <w:szCs w:val="22"/>
      <w:lang w:val="en-CA"/>
    </w:rPr>
  </w:style>
  <w:style w:type="paragraph" w:customStyle="1" w:styleId="SRBodyContentListBullets">
    <w:name w:val="SR Body Content List Bullets"/>
    <w:basedOn w:val="ListParagraph"/>
    <w:qFormat/>
    <w:rsid w:val="002A0667"/>
    <w:pPr>
      <w:numPr>
        <w:numId w:val="17"/>
      </w:numPr>
      <w:tabs>
        <w:tab w:val="num" w:pos="360"/>
      </w:tabs>
      <w:spacing w:after="0"/>
      <w:ind w:left="720" w:firstLine="0"/>
    </w:pPr>
    <w:rPr>
      <w:rFonts w:ascii="Calibri" w:eastAsia="Calibri" w:hAnsi="Calibri" w:cs="Calibri"/>
      <w:sz w:val="22"/>
      <w:szCs w:val="22"/>
      <w:lang w:val="en-CA"/>
    </w:rPr>
  </w:style>
  <w:style w:type="paragraph" w:customStyle="1" w:styleId="faqheading">
    <w:name w:val="faq_heading"/>
    <w:basedOn w:val="Normal"/>
    <w:rsid w:val="002A0667"/>
    <w:pPr>
      <w:spacing w:beforeAutospacing="1" w:after="100" w:afterAutospacing="1"/>
    </w:pPr>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1339A4"/>
    <w:pPr>
      <w:spacing w:before="0"/>
    </w:pPr>
    <w:rPr>
      <w:rFonts w:asciiTheme="minorHAnsi" w:eastAsiaTheme="minorHAnsi" w:hAnsiTheme="minorHAnsi" w:cstheme="minorBidi"/>
    </w:rPr>
  </w:style>
  <w:style w:type="character" w:customStyle="1" w:styleId="EndnoteTextChar">
    <w:name w:val="Endnote Text Char"/>
    <w:basedOn w:val="DefaultParagraphFont"/>
    <w:link w:val="EndnoteText"/>
    <w:uiPriority w:val="99"/>
    <w:semiHidden/>
    <w:rsid w:val="001339A4"/>
    <w:rPr>
      <w:rFonts w:asciiTheme="minorHAnsi" w:eastAsiaTheme="minorHAnsi" w:hAnsiTheme="minorHAnsi" w:cstheme="minorBidi"/>
    </w:rPr>
  </w:style>
  <w:style w:type="character" w:styleId="EndnoteReference">
    <w:name w:val="endnote reference"/>
    <w:basedOn w:val="DefaultParagraphFont"/>
    <w:uiPriority w:val="99"/>
    <w:semiHidden/>
    <w:unhideWhenUsed/>
    <w:rsid w:val="001339A4"/>
    <w:rPr>
      <w:vertAlign w:val="superscript"/>
    </w:rPr>
  </w:style>
  <w:style w:type="paragraph" w:styleId="Quote">
    <w:name w:val="Quote"/>
    <w:basedOn w:val="Normal"/>
    <w:next w:val="Normal"/>
    <w:link w:val="QuoteChar"/>
    <w:uiPriority w:val="29"/>
    <w:qFormat/>
    <w:rsid w:val="006100B0"/>
    <w:pPr>
      <w:spacing w:before="200" w:after="160"/>
      <w:ind w:left="864" w:right="864"/>
      <w:jc w:val="center"/>
    </w:pPr>
    <w:rPr>
      <w:i/>
      <w:iCs/>
      <w:color w:val="575E63" w:themeColor="text1" w:themeTint="BF"/>
    </w:rPr>
  </w:style>
  <w:style w:type="character" w:customStyle="1" w:styleId="QuoteChar">
    <w:name w:val="Quote Char"/>
    <w:basedOn w:val="DefaultParagraphFont"/>
    <w:link w:val="Quote"/>
    <w:uiPriority w:val="29"/>
    <w:rsid w:val="006100B0"/>
    <w:rPr>
      <w:i/>
      <w:iCs/>
      <w:color w:val="575E63"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44857">
      <w:bodyDiv w:val="1"/>
      <w:marLeft w:val="0"/>
      <w:marRight w:val="0"/>
      <w:marTop w:val="0"/>
      <w:marBottom w:val="0"/>
      <w:divBdr>
        <w:top w:val="none" w:sz="0" w:space="0" w:color="auto"/>
        <w:left w:val="none" w:sz="0" w:space="0" w:color="auto"/>
        <w:bottom w:val="none" w:sz="0" w:space="0" w:color="auto"/>
        <w:right w:val="none" w:sz="0" w:space="0" w:color="auto"/>
      </w:divBdr>
    </w:div>
    <w:div w:id="11684118">
      <w:bodyDiv w:val="1"/>
      <w:marLeft w:val="0"/>
      <w:marRight w:val="0"/>
      <w:marTop w:val="0"/>
      <w:marBottom w:val="0"/>
      <w:divBdr>
        <w:top w:val="none" w:sz="0" w:space="0" w:color="auto"/>
        <w:left w:val="none" w:sz="0" w:space="0" w:color="auto"/>
        <w:bottom w:val="none" w:sz="0" w:space="0" w:color="auto"/>
        <w:right w:val="none" w:sz="0" w:space="0" w:color="auto"/>
      </w:divBdr>
    </w:div>
    <w:div w:id="33430948">
      <w:bodyDiv w:val="1"/>
      <w:marLeft w:val="0"/>
      <w:marRight w:val="0"/>
      <w:marTop w:val="0"/>
      <w:marBottom w:val="0"/>
      <w:divBdr>
        <w:top w:val="none" w:sz="0" w:space="0" w:color="auto"/>
        <w:left w:val="none" w:sz="0" w:space="0" w:color="auto"/>
        <w:bottom w:val="none" w:sz="0" w:space="0" w:color="auto"/>
        <w:right w:val="none" w:sz="0" w:space="0" w:color="auto"/>
      </w:divBdr>
    </w:div>
    <w:div w:id="62408576">
      <w:bodyDiv w:val="1"/>
      <w:marLeft w:val="0"/>
      <w:marRight w:val="0"/>
      <w:marTop w:val="0"/>
      <w:marBottom w:val="0"/>
      <w:divBdr>
        <w:top w:val="none" w:sz="0" w:space="0" w:color="auto"/>
        <w:left w:val="none" w:sz="0" w:space="0" w:color="auto"/>
        <w:bottom w:val="none" w:sz="0" w:space="0" w:color="auto"/>
        <w:right w:val="none" w:sz="0" w:space="0" w:color="auto"/>
      </w:divBdr>
    </w:div>
    <w:div w:id="76439317">
      <w:bodyDiv w:val="1"/>
      <w:marLeft w:val="0"/>
      <w:marRight w:val="0"/>
      <w:marTop w:val="0"/>
      <w:marBottom w:val="0"/>
      <w:divBdr>
        <w:top w:val="none" w:sz="0" w:space="0" w:color="auto"/>
        <w:left w:val="none" w:sz="0" w:space="0" w:color="auto"/>
        <w:bottom w:val="none" w:sz="0" w:space="0" w:color="auto"/>
        <w:right w:val="none" w:sz="0" w:space="0" w:color="auto"/>
      </w:divBdr>
      <w:divsChild>
        <w:div w:id="62141762">
          <w:marLeft w:val="288"/>
          <w:marRight w:val="0"/>
          <w:marTop w:val="346"/>
          <w:marBottom w:val="0"/>
          <w:divBdr>
            <w:top w:val="none" w:sz="0" w:space="0" w:color="auto"/>
            <w:left w:val="none" w:sz="0" w:space="0" w:color="auto"/>
            <w:bottom w:val="none" w:sz="0" w:space="0" w:color="auto"/>
            <w:right w:val="none" w:sz="0" w:space="0" w:color="auto"/>
          </w:divBdr>
        </w:div>
        <w:div w:id="151534525">
          <w:marLeft w:val="288"/>
          <w:marRight w:val="0"/>
          <w:marTop w:val="346"/>
          <w:marBottom w:val="0"/>
          <w:divBdr>
            <w:top w:val="none" w:sz="0" w:space="0" w:color="auto"/>
            <w:left w:val="none" w:sz="0" w:space="0" w:color="auto"/>
            <w:bottom w:val="none" w:sz="0" w:space="0" w:color="auto"/>
            <w:right w:val="none" w:sz="0" w:space="0" w:color="auto"/>
          </w:divBdr>
        </w:div>
        <w:div w:id="493495145">
          <w:marLeft w:val="288"/>
          <w:marRight w:val="0"/>
          <w:marTop w:val="346"/>
          <w:marBottom w:val="0"/>
          <w:divBdr>
            <w:top w:val="none" w:sz="0" w:space="0" w:color="auto"/>
            <w:left w:val="none" w:sz="0" w:space="0" w:color="auto"/>
            <w:bottom w:val="none" w:sz="0" w:space="0" w:color="auto"/>
            <w:right w:val="none" w:sz="0" w:space="0" w:color="auto"/>
          </w:divBdr>
        </w:div>
        <w:div w:id="731469528">
          <w:marLeft w:val="288"/>
          <w:marRight w:val="0"/>
          <w:marTop w:val="346"/>
          <w:marBottom w:val="0"/>
          <w:divBdr>
            <w:top w:val="none" w:sz="0" w:space="0" w:color="auto"/>
            <w:left w:val="none" w:sz="0" w:space="0" w:color="auto"/>
            <w:bottom w:val="none" w:sz="0" w:space="0" w:color="auto"/>
            <w:right w:val="none" w:sz="0" w:space="0" w:color="auto"/>
          </w:divBdr>
        </w:div>
        <w:div w:id="734740018">
          <w:marLeft w:val="288"/>
          <w:marRight w:val="0"/>
          <w:marTop w:val="346"/>
          <w:marBottom w:val="0"/>
          <w:divBdr>
            <w:top w:val="none" w:sz="0" w:space="0" w:color="auto"/>
            <w:left w:val="none" w:sz="0" w:space="0" w:color="auto"/>
            <w:bottom w:val="none" w:sz="0" w:space="0" w:color="auto"/>
            <w:right w:val="none" w:sz="0" w:space="0" w:color="auto"/>
          </w:divBdr>
        </w:div>
        <w:div w:id="1371497581">
          <w:marLeft w:val="288"/>
          <w:marRight w:val="0"/>
          <w:marTop w:val="346"/>
          <w:marBottom w:val="0"/>
          <w:divBdr>
            <w:top w:val="none" w:sz="0" w:space="0" w:color="auto"/>
            <w:left w:val="none" w:sz="0" w:space="0" w:color="auto"/>
            <w:bottom w:val="none" w:sz="0" w:space="0" w:color="auto"/>
            <w:right w:val="none" w:sz="0" w:space="0" w:color="auto"/>
          </w:divBdr>
        </w:div>
        <w:div w:id="1626498385">
          <w:marLeft w:val="288"/>
          <w:marRight w:val="0"/>
          <w:marTop w:val="346"/>
          <w:marBottom w:val="0"/>
          <w:divBdr>
            <w:top w:val="none" w:sz="0" w:space="0" w:color="auto"/>
            <w:left w:val="none" w:sz="0" w:space="0" w:color="auto"/>
            <w:bottom w:val="none" w:sz="0" w:space="0" w:color="auto"/>
            <w:right w:val="none" w:sz="0" w:space="0" w:color="auto"/>
          </w:divBdr>
        </w:div>
      </w:divsChild>
    </w:div>
    <w:div w:id="109053758">
      <w:bodyDiv w:val="1"/>
      <w:marLeft w:val="0"/>
      <w:marRight w:val="0"/>
      <w:marTop w:val="0"/>
      <w:marBottom w:val="0"/>
      <w:divBdr>
        <w:top w:val="none" w:sz="0" w:space="0" w:color="auto"/>
        <w:left w:val="none" w:sz="0" w:space="0" w:color="auto"/>
        <w:bottom w:val="none" w:sz="0" w:space="0" w:color="auto"/>
        <w:right w:val="none" w:sz="0" w:space="0" w:color="auto"/>
      </w:divBdr>
    </w:div>
    <w:div w:id="149293152">
      <w:bodyDiv w:val="1"/>
      <w:marLeft w:val="0"/>
      <w:marRight w:val="0"/>
      <w:marTop w:val="0"/>
      <w:marBottom w:val="0"/>
      <w:divBdr>
        <w:top w:val="none" w:sz="0" w:space="0" w:color="auto"/>
        <w:left w:val="none" w:sz="0" w:space="0" w:color="auto"/>
        <w:bottom w:val="none" w:sz="0" w:space="0" w:color="auto"/>
        <w:right w:val="none" w:sz="0" w:space="0" w:color="auto"/>
      </w:divBdr>
    </w:div>
    <w:div w:id="163085817">
      <w:bodyDiv w:val="1"/>
      <w:marLeft w:val="0"/>
      <w:marRight w:val="0"/>
      <w:marTop w:val="0"/>
      <w:marBottom w:val="0"/>
      <w:divBdr>
        <w:top w:val="none" w:sz="0" w:space="0" w:color="auto"/>
        <w:left w:val="none" w:sz="0" w:space="0" w:color="auto"/>
        <w:bottom w:val="none" w:sz="0" w:space="0" w:color="auto"/>
        <w:right w:val="none" w:sz="0" w:space="0" w:color="auto"/>
      </w:divBdr>
    </w:div>
    <w:div w:id="238709996">
      <w:bodyDiv w:val="1"/>
      <w:marLeft w:val="0"/>
      <w:marRight w:val="0"/>
      <w:marTop w:val="0"/>
      <w:marBottom w:val="0"/>
      <w:divBdr>
        <w:top w:val="none" w:sz="0" w:space="0" w:color="auto"/>
        <w:left w:val="none" w:sz="0" w:space="0" w:color="auto"/>
        <w:bottom w:val="none" w:sz="0" w:space="0" w:color="auto"/>
        <w:right w:val="none" w:sz="0" w:space="0" w:color="auto"/>
      </w:divBdr>
    </w:div>
    <w:div w:id="268662202">
      <w:bodyDiv w:val="1"/>
      <w:marLeft w:val="0"/>
      <w:marRight w:val="0"/>
      <w:marTop w:val="0"/>
      <w:marBottom w:val="0"/>
      <w:divBdr>
        <w:top w:val="none" w:sz="0" w:space="0" w:color="auto"/>
        <w:left w:val="none" w:sz="0" w:space="0" w:color="auto"/>
        <w:bottom w:val="none" w:sz="0" w:space="0" w:color="auto"/>
        <w:right w:val="none" w:sz="0" w:space="0" w:color="auto"/>
      </w:divBdr>
    </w:div>
    <w:div w:id="275218430">
      <w:bodyDiv w:val="1"/>
      <w:marLeft w:val="0"/>
      <w:marRight w:val="0"/>
      <w:marTop w:val="0"/>
      <w:marBottom w:val="0"/>
      <w:divBdr>
        <w:top w:val="none" w:sz="0" w:space="0" w:color="auto"/>
        <w:left w:val="none" w:sz="0" w:space="0" w:color="auto"/>
        <w:bottom w:val="none" w:sz="0" w:space="0" w:color="auto"/>
        <w:right w:val="none" w:sz="0" w:space="0" w:color="auto"/>
      </w:divBdr>
      <w:divsChild>
        <w:div w:id="6103130">
          <w:marLeft w:val="288"/>
          <w:marRight w:val="0"/>
          <w:marTop w:val="346"/>
          <w:marBottom w:val="0"/>
          <w:divBdr>
            <w:top w:val="none" w:sz="0" w:space="0" w:color="auto"/>
            <w:left w:val="none" w:sz="0" w:space="0" w:color="auto"/>
            <w:bottom w:val="none" w:sz="0" w:space="0" w:color="auto"/>
            <w:right w:val="none" w:sz="0" w:space="0" w:color="auto"/>
          </w:divBdr>
        </w:div>
        <w:div w:id="789396973">
          <w:marLeft w:val="288"/>
          <w:marRight w:val="0"/>
          <w:marTop w:val="346"/>
          <w:marBottom w:val="0"/>
          <w:divBdr>
            <w:top w:val="none" w:sz="0" w:space="0" w:color="auto"/>
            <w:left w:val="none" w:sz="0" w:space="0" w:color="auto"/>
            <w:bottom w:val="none" w:sz="0" w:space="0" w:color="auto"/>
            <w:right w:val="none" w:sz="0" w:space="0" w:color="auto"/>
          </w:divBdr>
        </w:div>
        <w:div w:id="849874009">
          <w:marLeft w:val="288"/>
          <w:marRight w:val="0"/>
          <w:marTop w:val="346"/>
          <w:marBottom w:val="0"/>
          <w:divBdr>
            <w:top w:val="none" w:sz="0" w:space="0" w:color="auto"/>
            <w:left w:val="none" w:sz="0" w:space="0" w:color="auto"/>
            <w:bottom w:val="none" w:sz="0" w:space="0" w:color="auto"/>
            <w:right w:val="none" w:sz="0" w:space="0" w:color="auto"/>
          </w:divBdr>
        </w:div>
        <w:div w:id="1310093697">
          <w:marLeft w:val="288"/>
          <w:marRight w:val="0"/>
          <w:marTop w:val="346"/>
          <w:marBottom w:val="0"/>
          <w:divBdr>
            <w:top w:val="none" w:sz="0" w:space="0" w:color="auto"/>
            <w:left w:val="none" w:sz="0" w:space="0" w:color="auto"/>
            <w:bottom w:val="none" w:sz="0" w:space="0" w:color="auto"/>
            <w:right w:val="none" w:sz="0" w:space="0" w:color="auto"/>
          </w:divBdr>
        </w:div>
        <w:div w:id="1654483598">
          <w:marLeft w:val="288"/>
          <w:marRight w:val="0"/>
          <w:marTop w:val="346"/>
          <w:marBottom w:val="0"/>
          <w:divBdr>
            <w:top w:val="none" w:sz="0" w:space="0" w:color="auto"/>
            <w:left w:val="none" w:sz="0" w:space="0" w:color="auto"/>
            <w:bottom w:val="none" w:sz="0" w:space="0" w:color="auto"/>
            <w:right w:val="none" w:sz="0" w:space="0" w:color="auto"/>
          </w:divBdr>
        </w:div>
        <w:div w:id="1887062191">
          <w:marLeft w:val="288"/>
          <w:marRight w:val="0"/>
          <w:marTop w:val="346"/>
          <w:marBottom w:val="0"/>
          <w:divBdr>
            <w:top w:val="none" w:sz="0" w:space="0" w:color="auto"/>
            <w:left w:val="none" w:sz="0" w:space="0" w:color="auto"/>
            <w:bottom w:val="none" w:sz="0" w:space="0" w:color="auto"/>
            <w:right w:val="none" w:sz="0" w:space="0" w:color="auto"/>
          </w:divBdr>
        </w:div>
        <w:div w:id="2089034821">
          <w:marLeft w:val="288"/>
          <w:marRight w:val="0"/>
          <w:marTop w:val="346"/>
          <w:marBottom w:val="0"/>
          <w:divBdr>
            <w:top w:val="none" w:sz="0" w:space="0" w:color="auto"/>
            <w:left w:val="none" w:sz="0" w:space="0" w:color="auto"/>
            <w:bottom w:val="none" w:sz="0" w:space="0" w:color="auto"/>
            <w:right w:val="none" w:sz="0" w:space="0" w:color="auto"/>
          </w:divBdr>
        </w:div>
      </w:divsChild>
    </w:div>
    <w:div w:id="281696082">
      <w:bodyDiv w:val="1"/>
      <w:marLeft w:val="0"/>
      <w:marRight w:val="0"/>
      <w:marTop w:val="0"/>
      <w:marBottom w:val="0"/>
      <w:divBdr>
        <w:top w:val="none" w:sz="0" w:space="0" w:color="auto"/>
        <w:left w:val="none" w:sz="0" w:space="0" w:color="auto"/>
        <w:bottom w:val="none" w:sz="0" w:space="0" w:color="auto"/>
        <w:right w:val="none" w:sz="0" w:space="0" w:color="auto"/>
      </w:divBdr>
    </w:div>
    <w:div w:id="306593016">
      <w:bodyDiv w:val="1"/>
      <w:marLeft w:val="0"/>
      <w:marRight w:val="0"/>
      <w:marTop w:val="0"/>
      <w:marBottom w:val="0"/>
      <w:divBdr>
        <w:top w:val="none" w:sz="0" w:space="0" w:color="auto"/>
        <w:left w:val="none" w:sz="0" w:space="0" w:color="auto"/>
        <w:bottom w:val="none" w:sz="0" w:space="0" w:color="auto"/>
        <w:right w:val="none" w:sz="0" w:space="0" w:color="auto"/>
      </w:divBdr>
    </w:div>
    <w:div w:id="353652288">
      <w:bodyDiv w:val="1"/>
      <w:marLeft w:val="0"/>
      <w:marRight w:val="0"/>
      <w:marTop w:val="0"/>
      <w:marBottom w:val="0"/>
      <w:divBdr>
        <w:top w:val="none" w:sz="0" w:space="0" w:color="auto"/>
        <w:left w:val="none" w:sz="0" w:space="0" w:color="auto"/>
        <w:bottom w:val="none" w:sz="0" w:space="0" w:color="auto"/>
        <w:right w:val="none" w:sz="0" w:space="0" w:color="auto"/>
      </w:divBdr>
      <w:divsChild>
        <w:div w:id="131947077">
          <w:marLeft w:val="288"/>
          <w:marRight w:val="0"/>
          <w:marTop w:val="346"/>
          <w:marBottom w:val="0"/>
          <w:divBdr>
            <w:top w:val="none" w:sz="0" w:space="0" w:color="auto"/>
            <w:left w:val="none" w:sz="0" w:space="0" w:color="auto"/>
            <w:bottom w:val="none" w:sz="0" w:space="0" w:color="auto"/>
            <w:right w:val="none" w:sz="0" w:space="0" w:color="auto"/>
          </w:divBdr>
        </w:div>
        <w:div w:id="536160509">
          <w:marLeft w:val="288"/>
          <w:marRight w:val="0"/>
          <w:marTop w:val="346"/>
          <w:marBottom w:val="0"/>
          <w:divBdr>
            <w:top w:val="none" w:sz="0" w:space="0" w:color="auto"/>
            <w:left w:val="none" w:sz="0" w:space="0" w:color="auto"/>
            <w:bottom w:val="none" w:sz="0" w:space="0" w:color="auto"/>
            <w:right w:val="none" w:sz="0" w:space="0" w:color="auto"/>
          </w:divBdr>
        </w:div>
        <w:div w:id="828135905">
          <w:marLeft w:val="288"/>
          <w:marRight w:val="0"/>
          <w:marTop w:val="346"/>
          <w:marBottom w:val="0"/>
          <w:divBdr>
            <w:top w:val="none" w:sz="0" w:space="0" w:color="auto"/>
            <w:left w:val="none" w:sz="0" w:space="0" w:color="auto"/>
            <w:bottom w:val="none" w:sz="0" w:space="0" w:color="auto"/>
            <w:right w:val="none" w:sz="0" w:space="0" w:color="auto"/>
          </w:divBdr>
        </w:div>
      </w:divsChild>
    </w:div>
    <w:div w:id="357588078">
      <w:bodyDiv w:val="1"/>
      <w:marLeft w:val="0"/>
      <w:marRight w:val="0"/>
      <w:marTop w:val="0"/>
      <w:marBottom w:val="0"/>
      <w:divBdr>
        <w:top w:val="none" w:sz="0" w:space="0" w:color="auto"/>
        <w:left w:val="none" w:sz="0" w:space="0" w:color="auto"/>
        <w:bottom w:val="none" w:sz="0" w:space="0" w:color="auto"/>
        <w:right w:val="none" w:sz="0" w:space="0" w:color="auto"/>
      </w:divBdr>
    </w:div>
    <w:div w:id="417948582">
      <w:bodyDiv w:val="1"/>
      <w:marLeft w:val="0"/>
      <w:marRight w:val="0"/>
      <w:marTop w:val="0"/>
      <w:marBottom w:val="0"/>
      <w:divBdr>
        <w:top w:val="none" w:sz="0" w:space="0" w:color="auto"/>
        <w:left w:val="none" w:sz="0" w:space="0" w:color="auto"/>
        <w:bottom w:val="none" w:sz="0" w:space="0" w:color="auto"/>
        <w:right w:val="none" w:sz="0" w:space="0" w:color="auto"/>
      </w:divBdr>
    </w:div>
    <w:div w:id="427623698">
      <w:bodyDiv w:val="1"/>
      <w:marLeft w:val="0"/>
      <w:marRight w:val="0"/>
      <w:marTop w:val="0"/>
      <w:marBottom w:val="0"/>
      <w:divBdr>
        <w:top w:val="none" w:sz="0" w:space="0" w:color="auto"/>
        <w:left w:val="none" w:sz="0" w:space="0" w:color="auto"/>
        <w:bottom w:val="none" w:sz="0" w:space="0" w:color="auto"/>
        <w:right w:val="none" w:sz="0" w:space="0" w:color="auto"/>
      </w:divBdr>
    </w:div>
    <w:div w:id="464154461">
      <w:bodyDiv w:val="1"/>
      <w:marLeft w:val="0"/>
      <w:marRight w:val="0"/>
      <w:marTop w:val="0"/>
      <w:marBottom w:val="0"/>
      <w:divBdr>
        <w:top w:val="none" w:sz="0" w:space="0" w:color="auto"/>
        <w:left w:val="none" w:sz="0" w:space="0" w:color="auto"/>
        <w:bottom w:val="none" w:sz="0" w:space="0" w:color="auto"/>
        <w:right w:val="none" w:sz="0" w:space="0" w:color="auto"/>
      </w:divBdr>
    </w:div>
    <w:div w:id="480080196">
      <w:bodyDiv w:val="1"/>
      <w:marLeft w:val="0"/>
      <w:marRight w:val="0"/>
      <w:marTop w:val="0"/>
      <w:marBottom w:val="0"/>
      <w:divBdr>
        <w:top w:val="none" w:sz="0" w:space="0" w:color="auto"/>
        <w:left w:val="none" w:sz="0" w:space="0" w:color="auto"/>
        <w:bottom w:val="none" w:sz="0" w:space="0" w:color="auto"/>
        <w:right w:val="none" w:sz="0" w:space="0" w:color="auto"/>
      </w:divBdr>
      <w:divsChild>
        <w:div w:id="2142846037">
          <w:marLeft w:val="0"/>
          <w:marRight w:val="0"/>
          <w:marTop w:val="0"/>
          <w:marBottom w:val="0"/>
          <w:divBdr>
            <w:top w:val="none" w:sz="0" w:space="0" w:color="auto"/>
            <w:left w:val="none" w:sz="0" w:space="0" w:color="auto"/>
            <w:bottom w:val="none" w:sz="0" w:space="0" w:color="auto"/>
            <w:right w:val="none" w:sz="0" w:space="0" w:color="auto"/>
          </w:divBdr>
          <w:divsChild>
            <w:div w:id="1134523340">
              <w:marLeft w:val="0"/>
              <w:marRight w:val="0"/>
              <w:marTop w:val="0"/>
              <w:marBottom w:val="0"/>
              <w:divBdr>
                <w:top w:val="none" w:sz="0" w:space="0" w:color="auto"/>
                <w:left w:val="none" w:sz="0" w:space="0" w:color="auto"/>
                <w:bottom w:val="none" w:sz="0" w:space="0" w:color="auto"/>
                <w:right w:val="none" w:sz="0" w:space="0" w:color="auto"/>
              </w:divBdr>
              <w:divsChild>
                <w:div w:id="886648116">
                  <w:marLeft w:val="0"/>
                  <w:marRight w:val="0"/>
                  <w:marTop w:val="0"/>
                  <w:marBottom w:val="0"/>
                  <w:divBdr>
                    <w:top w:val="none" w:sz="0" w:space="0" w:color="auto"/>
                    <w:left w:val="none" w:sz="0" w:space="0" w:color="auto"/>
                    <w:bottom w:val="none" w:sz="0" w:space="0" w:color="auto"/>
                    <w:right w:val="none" w:sz="0" w:space="0" w:color="auto"/>
                  </w:divBdr>
                  <w:divsChild>
                    <w:div w:id="95147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210413">
      <w:bodyDiv w:val="1"/>
      <w:marLeft w:val="0"/>
      <w:marRight w:val="0"/>
      <w:marTop w:val="0"/>
      <w:marBottom w:val="0"/>
      <w:divBdr>
        <w:top w:val="none" w:sz="0" w:space="0" w:color="auto"/>
        <w:left w:val="none" w:sz="0" w:space="0" w:color="auto"/>
        <w:bottom w:val="none" w:sz="0" w:space="0" w:color="auto"/>
        <w:right w:val="none" w:sz="0" w:space="0" w:color="auto"/>
      </w:divBdr>
    </w:div>
    <w:div w:id="592474667">
      <w:bodyDiv w:val="1"/>
      <w:marLeft w:val="0"/>
      <w:marRight w:val="0"/>
      <w:marTop w:val="0"/>
      <w:marBottom w:val="0"/>
      <w:divBdr>
        <w:top w:val="none" w:sz="0" w:space="0" w:color="auto"/>
        <w:left w:val="none" w:sz="0" w:space="0" w:color="auto"/>
        <w:bottom w:val="none" w:sz="0" w:space="0" w:color="auto"/>
        <w:right w:val="none" w:sz="0" w:space="0" w:color="auto"/>
      </w:divBdr>
    </w:div>
    <w:div w:id="691222745">
      <w:bodyDiv w:val="1"/>
      <w:marLeft w:val="0"/>
      <w:marRight w:val="0"/>
      <w:marTop w:val="0"/>
      <w:marBottom w:val="0"/>
      <w:divBdr>
        <w:top w:val="none" w:sz="0" w:space="0" w:color="auto"/>
        <w:left w:val="none" w:sz="0" w:space="0" w:color="auto"/>
        <w:bottom w:val="none" w:sz="0" w:space="0" w:color="auto"/>
        <w:right w:val="none" w:sz="0" w:space="0" w:color="auto"/>
      </w:divBdr>
      <w:divsChild>
        <w:div w:id="551575807">
          <w:marLeft w:val="0"/>
          <w:marRight w:val="0"/>
          <w:marTop w:val="0"/>
          <w:marBottom w:val="0"/>
          <w:divBdr>
            <w:top w:val="none" w:sz="0" w:space="0" w:color="auto"/>
            <w:left w:val="none" w:sz="0" w:space="0" w:color="auto"/>
            <w:bottom w:val="none" w:sz="0" w:space="0" w:color="auto"/>
            <w:right w:val="none" w:sz="0" w:space="0" w:color="auto"/>
          </w:divBdr>
          <w:divsChild>
            <w:div w:id="13189182">
              <w:marLeft w:val="0"/>
              <w:marRight w:val="0"/>
              <w:marTop w:val="0"/>
              <w:marBottom w:val="0"/>
              <w:divBdr>
                <w:top w:val="none" w:sz="0" w:space="0" w:color="auto"/>
                <w:left w:val="none" w:sz="0" w:space="0" w:color="auto"/>
                <w:bottom w:val="none" w:sz="0" w:space="0" w:color="auto"/>
                <w:right w:val="none" w:sz="0" w:space="0" w:color="auto"/>
              </w:divBdr>
            </w:div>
            <w:div w:id="29841481">
              <w:marLeft w:val="0"/>
              <w:marRight w:val="0"/>
              <w:marTop w:val="0"/>
              <w:marBottom w:val="0"/>
              <w:divBdr>
                <w:top w:val="none" w:sz="0" w:space="0" w:color="auto"/>
                <w:left w:val="none" w:sz="0" w:space="0" w:color="auto"/>
                <w:bottom w:val="none" w:sz="0" w:space="0" w:color="auto"/>
                <w:right w:val="none" w:sz="0" w:space="0" w:color="auto"/>
              </w:divBdr>
            </w:div>
            <w:div w:id="356126599">
              <w:marLeft w:val="0"/>
              <w:marRight w:val="0"/>
              <w:marTop w:val="0"/>
              <w:marBottom w:val="0"/>
              <w:divBdr>
                <w:top w:val="none" w:sz="0" w:space="0" w:color="auto"/>
                <w:left w:val="none" w:sz="0" w:space="0" w:color="auto"/>
                <w:bottom w:val="none" w:sz="0" w:space="0" w:color="auto"/>
                <w:right w:val="none" w:sz="0" w:space="0" w:color="auto"/>
              </w:divBdr>
            </w:div>
            <w:div w:id="616260491">
              <w:marLeft w:val="0"/>
              <w:marRight w:val="0"/>
              <w:marTop w:val="0"/>
              <w:marBottom w:val="0"/>
              <w:divBdr>
                <w:top w:val="none" w:sz="0" w:space="0" w:color="auto"/>
                <w:left w:val="none" w:sz="0" w:space="0" w:color="auto"/>
                <w:bottom w:val="none" w:sz="0" w:space="0" w:color="auto"/>
                <w:right w:val="none" w:sz="0" w:space="0" w:color="auto"/>
              </w:divBdr>
            </w:div>
            <w:div w:id="749235749">
              <w:marLeft w:val="0"/>
              <w:marRight w:val="0"/>
              <w:marTop w:val="0"/>
              <w:marBottom w:val="0"/>
              <w:divBdr>
                <w:top w:val="none" w:sz="0" w:space="0" w:color="auto"/>
                <w:left w:val="none" w:sz="0" w:space="0" w:color="auto"/>
                <w:bottom w:val="none" w:sz="0" w:space="0" w:color="auto"/>
                <w:right w:val="none" w:sz="0" w:space="0" w:color="auto"/>
              </w:divBdr>
            </w:div>
            <w:div w:id="822739307">
              <w:marLeft w:val="0"/>
              <w:marRight w:val="0"/>
              <w:marTop w:val="0"/>
              <w:marBottom w:val="0"/>
              <w:divBdr>
                <w:top w:val="none" w:sz="0" w:space="0" w:color="auto"/>
                <w:left w:val="none" w:sz="0" w:space="0" w:color="auto"/>
                <w:bottom w:val="none" w:sz="0" w:space="0" w:color="auto"/>
                <w:right w:val="none" w:sz="0" w:space="0" w:color="auto"/>
              </w:divBdr>
            </w:div>
            <w:div w:id="854539747">
              <w:marLeft w:val="0"/>
              <w:marRight w:val="0"/>
              <w:marTop w:val="0"/>
              <w:marBottom w:val="0"/>
              <w:divBdr>
                <w:top w:val="none" w:sz="0" w:space="0" w:color="auto"/>
                <w:left w:val="none" w:sz="0" w:space="0" w:color="auto"/>
                <w:bottom w:val="none" w:sz="0" w:space="0" w:color="auto"/>
                <w:right w:val="none" w:sz="0" w:space="0" w:color="auto"/>
              </w:divBdr>
            </w:div>
            <w:div w:id="895316536">
              <w:marLeft w:val="0"/>
              <w:marRight w:val="0"/>
              <w:marTop w:val="0"/>
              <w:marBottom w:val="0"/>
              <w:divBdr>
                <w:top w:val="none" w:sz="0" w:space="0" w:color="auto"/>
                <w:left w:val="none" w:sz="0" w:space="0" w:color="auto"/>
                <w:bottom w:val="none" w:sz="0" w:space="0" w:color="auto"/>
                <w:right w:val="none" w:sz="0" w:space="0" w:color="auto"/>
              </w:divBdr>
            </w:div>
            <w:div w:id="954361203">
              <w:marLeft w:val="0"/>
              <w:marRight w:val="0"/>
              <w:marTop w:val="0"/>
              <w:marBottom w:val="0"/>
              <w:divBdr>
                <w:top w:val="none" w:sz="0" w:space="0" w:color="auto"/>
                <w:left w:val="none" w:sz="0" w:space="0" w:color="auto"/>
                <w:bottom w:val="none" w:sz="0" w:space="0" w:color="auto"/>
                <w:right w:val="none" w:sz="0" w:space="0" w:color="auto"/>
              </w:divBdr>
            </w:div>
            <w:div w:id="1222444754">
              <w:marLeft w:val="0"/>
              <w:marRight w:val="0"/>
              <w:marTop w:val="0"/>
              <w:marBottom w:val="0"/>
              <w:divBdr>
                <w:top w:val="none" w:sz="0" w:space="0" w:color="auto"/>
                <w:left w:val="none" w:sz="0" w:space="0" w:color="auto"/>
                <w:bottom w:val="none" w:sz="0" w:space="0" w:color="auto"/>
                <w:right w:val="none" w:sz="0" w:space="0" w:color="auto"/>
              </w:divBdr>
            </w:div>
            <w:div w:id="1584953743">
              <w:marLeft w:val="0"/>
              <w:marRight w:val="0"/>
              <w:marTop w:val="0"/>
              <w:marBottom w:val="0"/>
              <w:divBdr>
                <w:top w:val="none" w:sz="0" w:space="0" w:color="auto"/>
                <w:left w:val="none" w:sz="0" w:space="0" w:color="auto"/>
                <w:bottom w:val="none" w:sz="0" w:space="0" w:color="auto"/>
                <w:right w:val="none" w:sz="0" w:space="0" w:color="auto"/>
              </w:divBdr>
            </w:div>
            <w:div w:id="1711955395">
              <w:marLeft w:val="0"/>
              <w:marRight w:val="0"/>
              <w:marTop w:val="0"/>
              <w:marBottom w:val="0"/>
              <w:divBdr>
                <w:top w:val="none" w:sz="0" w:space="0" w:color="auto"/>
                <w:left w:val="none" w:sz="0" w:space="0" w:color="auto"/>
                <w:bottom w:val="none" w:sz="0" w:space="0" w:color="auto"/>
                <w:right w:val="none" w:sz="0" w:space="0" w:color="auto"/>
              </w:divBdr>
            </w:div>
            <w:div w:id="2063357909">
              <w:marLeft w:val="0"/>
              <w:marRight w:val="0"/>
              <w:marTop w:val="0"/>
              <w:marBottom w:val="0"/>
              <w:divBdr>
                <w:top w:val="none" w:sz="0" w:space="0" w:color="auto"/>
                <w:left w:val="none" w:sz="0" w:space="0" w:color="auto"/>
                <w:bottom w:val="none" w:sz="0" w:space="0" w:color="auto"/>
                <w:right w:val="none" w:sz="0" w:space="0" w:color="auto"/>
              </w:divBdr>
            </w:div>
            <w:div w:id="209901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7572">
      <w:bodyDiv w:val="1"/>
      <w:marLeft w:val="0"/>
      <w:marRight w:val="0"/>
      <w:marTop w:val="0"/>
      <w:marBottom w:val="0"/>
      <w:divBdr>
        <w:top w:val="none" w:sz="0" w:space="0" w:color="auto"/>
        <w:left w:val="none" w:sz="0" w:space="0" w:color="auto"/>
        <w:bottom w:val="none" w:sz="0" w:space="0" w:color="auto"/>
        <w:right w:val="none" w:sz="0" w:space="0" w:color="auto"/>
      </w:divBdr>
    </w:div>
    <w:div w:id="718477573">
      <w:bodyDiv w:val="1"/>
      <w:marLeft w:val="0"/>
      <w:marRight w:val="0"/>
      <w:marTop w:val="0"/>
      <w:marBottom w:val="0"/>
      <w:divBdr>
        <w:top w:val="none" w:sz="0" w:space="0" w:color="auto"/>
        <w:left w:val="none" w:sz="0" w:space="0" w:color="auto"/>
        <w:bottom w:val="none" w:sz="0" w:space="0" w:color="auto"/>
        <w:right w:val="none" w:sz="0" w:space="0" w:color="auto"/>
      </w:divBdr>
      <w:divsChild>
        <w:div w:id="286157339">
          <w:marLeft w:val="0"/>
          <w:marRight w:val="0"/>
          <w:marTop w:val="0"/>
          <w:marBottom w:val="0"/>
          <w:divBdr>
            <w:top w:val="none" w:sz="0" w:space="0" w:color="auto"/>
            <w:left w:val="none" w:sz="0" w:space="0" w:color="auto"/>
            <w:bottom w:val="none" w:sz="0" w:space="0" w:color="auto"/>
            <w:right w:val="none" w:sz="0" w:space="0" w:color="auto"/>
          </w:divBdr>
          <w:divsChild>
            <w:div w:id="197146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32167">
      <w:bodyDiv w:val="1"/>
      <w:marLeft w:val="0"/>
      <w:marRight w:val="0"/>
      <w:marTop w:val="0"/>
      <w:marBottom w:val="0"/>
      <w:divBdr>
        <w:top w:val="none" w:sz="0" w:space="0" w:color="auto"/>
        <w:left w:val="none" w:sz="0" w:space="0" w:color="auto"/>
        <w:bottom w:val="none" w:sz="0" w:space="0" w:color="auto"/>
        <w:right w:val="none" w:sz="0" w:space="0" w:color="auto"/>
      </w:divBdr>
      <w:divsChild>
        <w:div w:id="443155906">
          <w:marLeft w:val="547"/>
          <w:marRight w:val="0"/>
          <w:marTop w:val="259"/>
          <w:marBottom w:val="0"/>
          <w:divBdr>
            <w:top w:val="none" w:sz="0" w:space="0" w:color="auto"/>
            <w:left w:val="none" w:sz="0" w:space="0" w:color="auto"/>
            <w:bottom w:val="none" w:sz="0" w:space="0" w:color="auto"/>
            <w:right w:val="none" w:sz="0" w:space="0" w:color="auto"/>
          </w:divBdr>
        </w:div>
        <w:div w:id="713382629">
          <w:marLeft w:val="547"/>
          <w:marRight w:val="0"/>
          <w:marTop w:val="259"/>
          <w:marBottom w:val="0"/>
          <w:divBdr>
            <w:top w:val="none" w:sz="0" w:space="0" w:color="auto"/>
            <w:left w:val="none" w:sz="0" w:space="0" w:color="auto"/>
            <w:bottom w:val="none" w:sz="0" w:space="0" w:color="auto"/>
            <w:right w:val="none" w:sz="0" w:space="0" w:color="auto"/>
          </w:divBdr>
        </w:div>
        <w:div w:id="1237477838">
          <w:marLeft w:val="547"/>
          <w:marRight w:val="0"/>
          <w:marTop w:val="259"/>
          <w:marBottom w:val="0"/>
          <w:divBdr>
            <w:top w:val="none" w:sz="0" w:space="0" w:color="auto"/>
            <w:left w:val="none" w:sz="0" w:space="0" w:color="auto"/>
            <w:bottom w:val="none" w:sz="0" w:space="0" w:color="auto"/>
            <w:right w:val="none" w:sz="0" w:space="0" w:color="auto"/>
          </w:divBdr>
        </w:div>
        <w:div w:id="1380742768">
          <w:marLeft w:val="547"/>
          <w:marRight w:val="0"/>
          <w:marTop w:val="259"/>
          <w:marBottom w:val="0"/>
          <w:divBdr>
            <w:top w:val="none" w:sz="0" w:space="0" w:color="auto"/>
            <w:left w:val="none" w:sz="0" w:space="0" w:color="auto"/>
            <w:bottom w:val="none" w:sz="0" w:space="0" w:color="auto"/>
            <w:right w:val="none" w:sz="0" w:space="0" w:color="auto"/>
          </w:divBdr>
        </w:div>
        <w:div w:id="1404448813">
          <w:marLeft w:val="547"/>
          <w:marRight w:val="0"/>
          <w:marTop w:val="259"/>
          <w:marBottom w:val="0"/>
          <w:divBdr>
            <w:top w:val="none" w:sz="0" w:space="0" w:color="auto"/>
            <w:left w:val="none" w:sz="0" w:space="0" w:color="auto"/>
            <w:bottom w:val="none" w:sz="0" w:space="0" w:color="auto"/>
            <w:right w:val="none" w:sz="0" w:space="0" w:color="auto"/>
          </w:divBdr>
        </w:div>
        <w:div w:id="1415589977">
          <w:marLeft w:val="547"/>
          <w:marRight w:val="0"/>
          <w:marTop w:val="259"/>
          <w:marBottom w:val="0"/>
          <w:divBdr>
            <w:top w:val="none" w:sz="0" w:space="0" w:color="auto"/>
            <w:left w:val="none" w:sz="0" w:space="0" w:color="auto"/>
            <w:bottom w:val="none" w:sz="0" w:space="0" w:color="auto"/>
            <w:right w:val="none" w:sz="0" w:space="0" w:color="auto"/>
          </w:divBdr>
        </w:div>
        <w:div w:id="1626540798">
          <w:marLeft w:val="547"/>
          <w:marRight w:val="0"/>
          <w:marTop w:val="259"/>
          <w:marBottom w:val="0"/>
          <w:divBdr>
            <w:top w:val="none" w:sz="0" w:space="0" w:color="auto"/>
            <w:left w:val="none" w:sz="0" w:space="0" w:color="auto"/>
            <w:bottom w:val="none" w:sz="0" w:space="0" w:color="auto"/>
            <w:right w:val="none" w:sz="0" w:space="0" w:color="auto"/>
          </w:divBdr>
        </w:div>
        <w:div w:id="1827432744">
          <w:marLeft w:val="547"/>
          <w:marRight w:val="0"/>
          <w:marTop w:val="259"/>
          <w:marBottom w:val="0"/>
          <w:divBdr>
            <w:top w:val="none" w:sz="0" w:space="0" w:color="auto"/>
            <w:left w:val="none" w:sz="0" w:space="0" w:color="auto"/>
            <w:bottom w:val="none" w:sz="0" w:space="0" w:color="auto"/>
            <w:right w:val="none" w:sz="0" w:space="0" w:color="auto"/>
          </w:divBdr>
        </w:div>
        <w:div w:id="2019426353">
          <w:marLeft w:val="547"/>
          <w:marRight w:val="0"/>
          <w:marTop w:val="259"/>
          <w:marBottom w:val="0"/>
          <w:divBdr>
            <w:top w:val="none" w:sz="0" w:space="0" w:color="auto"/>
            <w:left w:val="none" w:sz="0" w:space="0" w:color="auto"/>
            <w:bottom w:val="none" w:sz="0" w:space="0" w:color="auto"/>
            <w:right w:val="none" w:sz="0" w:space="0" w:color="auto"/>
          </w:divBdr>
        </w:div>
      </w:divsChild>
    </w:div>
    <w:div w:id="756444399">
      <w:bodyDiv w:val="1"/>
      <w:marLeft w:val="0"/>
      <w:marRight w:val="0"/>
      <w:marTop w:val="0"/>
      <w:marBottom w:val="0"/>
      <w:divBdr>
        <w:top w:val="none" w:sz="0" w:space="0" w:color="auto"/>
        <w:left w:val="none" w:sz="0" w:space="0" w:color="auto"/>
        <w:bottom w:val="none" w:sz="0" w:space="0" w:color="auto"/>
        <w:right w:val="none" w:sz="0" w:space="0" w:color="auto"/>
      </w:divBdr>
      <w:divsChild>
        <w:div w:id="1785609568">
          <w:marLeft w:val="0"/>
          <w:marRight w:val="0"/>
          <w:marTop w:val="0"/>
          <w:marBottom w:val="0"/>
          <w:divBdr>
            <w:top w:val="none" w:sz="0" w:space="0" w:color="auto"/>
            <w:left w:val="none" w:sz="0" w:space="0" w:color="auto"/>
            <w:bottom w:val="none" w:sz="0" w:space="0" w:color="auto"/>
            <w:right w:val="none" w:sz="0" w:space="0" w:color="auto"/>
          </w:divBdr>
          <w:divsChild>
            <w:div w:id="936788736">
              <w:marLeft w:val="0"/>
              <w:marRight w:val="0"/>
              <w:marTop w:val="0"/>
              <w:marBottom w:val="0"/>
              <w:divBdr>
                <w:top w:val="none" w:sz="0" w:space="0" w:color="auto"/>
                <w:left w:val="none" w:sz="0" w:space="0" w:color="auto"/>
                <w:bottom w:val="none" w:sz="0" w:space="0" w:color="auto"/>
                <w:right w:val="none" w:sz="0" w:space="0" w:color="auto"/>
              </w:divBdr>
            </w:div>
            <w:div w:id="968824838">
              <w:marLeft w:val="0"/>
              <w:marRight w:val="0"/>
              <w:marTop w:val="0"/>
              <w:marBottom w:val="0"/>
              <w:divBdr>
                <w:top w:val="none" w:sz="0" w:space="0" w:color="auto"/>
                <w:left w:val="none" w:sz="0" w:space="0" w:color="auto"/>
                <w:bottom w:val="none" w:sz="0" w:space="0" w:color="auto"/>
                <w:right w:val="none" w:sz="0" w:space="0" w:color="auto"/>
              </w:divBdr>
            </w:div>
            <w:div w:id="1128470155">
              <w:marLeft w:val="0"/>
              <w:marRight w:val="0"/>
              <w:marTop w:val="0"/>
              <w:marBottom w:val="0"/>
              <w:divBdr>
                <w:top w:val="none" w:sz="0" w:space="0" w:color="auto"/>
                <w:left w:val="none" w:sz="0" w:space="0" w:color="auto"/>
                <w:bottom w:val="none" w:sz="0" w:space="0" w:color="auto"/>
                <w:right w:val="none" w:sz="0" w:space="0" w:color="auto"/>
              </w:divBdr>
            </w:div>
            <w:div w:id="1359695553">
              <w:marLeft w:val="0"/>
              <w:marRight w:val="0"/>
              <w:marTop w:val="0"/>
              <w:marBottom w:val="0"/>
              <w:divBdr>
                <w:top w:val="none" w:sz="0" w:space="0" w:color="auto"/>
                <w:left w:val="none" w:sz="0" w:space="0" w:color="auto"/>
                <w:bottom w:val="none" w:sz="0" w:space="0" w:color="auto"/>
                <w:right w:val="none" w:sz="0" w:space="0" w:color="auto"/>
              </w:divBdr>
            </w:div>
            <w:div w:id="1797020644">
              <w:marLeft w:val="0"/>
              <w:marRight w:val="0"/>
              <w:marTop w:val="0"/>
              <w:marBottom w:val="0"/>
              <w:divBdr>
                <w:top w:val="none" w:sz="0" w:space="0" w:color="auto"/>
                <w:left w:val="none" w:sz="0" w:space="0" w:color="auto"/>
                <w:bottom w:val="none" w:sz="0" w:space="0" w:color="auto"/>
                <w:right w:val="none" w:sz="0" w:space="0" w:color="auto"/>
              </w:divBdr>
            </w:div>
            <w:div w:id="1890149755">
              <w:marLeft w:val="0"/>
              <w:marRight w:val="0"/>
              <w:marTop w:val="0"/>
              <w:marBottom w:val="0"/>
              <w:divBdr>
                <w:top w:val="none" w:sz="0" w:space="0" w:color="auto"/>
                <w:left w:val="none" w:sz="0" w:space="0" w:color="auto"/>
                <w:bottom w:val="none" w:sz="0" w:space="0" w:color="auto"/>
                <w:right w:val="none" w:sz="0" w:space="0" w:color="auto"/>
              </w:divBdr>
            </w:div>
            <w:div w:id="192958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58639">
      <w:bodyDiv w:val="1"/>
      <w:marLeft w:val="0"/>
      <w:marRight w:val="0"/>
      <w:marTop w:val="0"/>
      <w:marBottom w:val="0"/>
      <w:divBdr>
        <w:top w:val="none" w:sz="0" w:space="0" w:color="auto"/>
        <w:left w:val="none" w:sz="0" w:space="0" w:color="auto"/>
        <w:bottom w:val="none" w:sz="0" w:space="0" w:color="auto"/>
        <w:right w:val="none" w:sz="0" w:space="0" w:color="auto"/>
      </w:divBdr>
    </w:div>
    <w:div w:id="785276491">
      <w:bodyDiv w:val="1"/>
      <w:marLeft w:val="0"/>
      <w:marRight w:val="0"/>
      <w:marTop w:val="0"/>
      <w:marBottom w:val="0"/>
      <w:divBdr>
        <w:top w:val="none" w:sz="0" w:space="0" w:color="auto"/>
        <w:left w:val="none" w:sz="0" w:space="0" w:color="auto"/>
        <w:bottom w:val="none" w:sz="0" w:space="0" w:color="auto"/>
        <w:right w:val="none" w:sz="0" w:space="0" w:color="auto"/>
      </w:divBdr>
    </w:div>
    <w:div w:id="843478196">
      <w:bodyDiv w:val="1"/>
      <w:marLeft w:val="0"/>
      <w:marRight w:val="0"/>
      <w:marTop w:val="0"/>
      <w:marBottom w:val="0"/>
      <w:divBdr>
        <w:top w:val="none" w:sz="0" w:space="0" w:color="auto"/>
        <w:left w:val="none" w:sz="0" w:space="0" w:color="auto"/>
        <w:bottom w:val="none" w:sz="0" w:space="0" w:color="auto"/>
        <w:right w:val="none" w:sz="0" w:space="0" w:color="auto"/>
      </w:divBdr>
      <w:divsChild>
        <w:div w:id="329606860">
          <w:marLeft w:val="288"/>
          <w:marRight w:val="0"/>
          <w:marTop w:val="346"/>
          <w:marBottom w:val="0"/>
          <w:divBdr>
            <w:top w:val="none" w:sz="0" w:space="0" w:color="auto"/>
            <w:left w:val="none" w:sz="0" w:space="0" w:color="auto"/>
            <w:bottom w:val="none" w:sz="0" w:space="0" w:color="auto"/>
            <w:right w:val="none" w:sz="0" w:space="0" w:color="auto"/>
          </w:divBdr>
        </w:div>
        <w:div w:id="413747220">
          <w:marLeft w:val="1123"/>
          <w:marRight w:val="0"/>
          <w:marTop w:val="86"/>
          <w:marBottom w:val="0"/>
          <w:divBdr>
            <w:top w:val="none" w:sz="0" w:space="0" w:color="auto"/>
            <w:left w:val="none" w:sz="0" w:space="0" w:color="auto"/>
            <w:bottom w:val="none" w:sz="0" w:space="0" w:color="auto"/>
            <w:right w:val="none" w:sz="0" w:space="0" w:color="auto"/>
          </w:divBdr>
        </w:div>
        <w:div w:id="414791886">
          <w:marLeft w:val="288"/>
          <w:marRight w:val="0"/>
          <w:marTop w:val="346"/>
          <w:marBottom w:val="0"/>
          <w:divBdr>
            <w:top w:val="none" w:sz="0" w:space="0" w:color="auto"/>
            <w:left w:val="none" w:sz="0" w:space="0" w:color="auto"/>
            <w:bottom w:val="none" w:sz="0" w:space="0" w:color="auto"/>
            <w:right w:val="none" w:sz="0" w:space="0" w:color="auto"/>
          </w:divBdr>
        </w:div>
        <w:div w:id="889458206">
          <w:marLeft w:val="288"/>
          <w:marRight w:val="0"/>
          <w:marTop w:val="346"/>
          <w:marBottom w:val="0"/>
          <w:divBdr>
            <w:top w:val="none" w:sz="0" w:space="0" w:color="auto"/>
            <w:left w:val="none" w:sz="0" w:space="0" w:color="auto"/>
            <w:bottom w:val="none" w:sz="0" w:space="0" w:color="auto"/>
            <w:right w:val="none" w:sz="0" w:space="0" w:color="auto"/>
          </w:divBdr>
        </w:div>
        <w:div w:id="992559682">
          <w:marLeft w:val="619"/>
          <w:marRight w:val="0"/>
          <w:marTop w:val="144"/>
          <w:marBottom w:val="0"/>
          <w:divBdr>
            <w:top w:val="none" w:sz="0" w:space="0" w:color="auto"/>
            <w:left w:val="none" w:sz="0" w:space="0" w:color="auto"/>
            <w:bottom w:val="none" w:sz="0" w:space="0" w:color="auto"/>
            <w:right w:val="none" w:sz="0" w:space="0" w:color="auto"/>
          </w:divBdr>
        </w:div>
        <w:div w:id="1007177316">
          <w:marLeft w:val="288"/>
          <w:marRight w:val="0"/>
          <w:marTop w:val="346"/>
          <w:marBottom w:val="0"/>
          <w:divBdr>
            <w:top w:val="none" w:sz="0" w:space="0" w:color="auto"/>
            <w:left w:val="none" w:sz="0" w:space="0" w:color="auto"/>
            <w:bottom w:val="none" w:sz="0" w:space="0" w:color="auto"/>
            <w:right w:val="none" w:sz="0" w:space="0" w:color="auto"/>
          </w:divBdr>
        </w:div>
        <w:div w:id="1374962494">
          <w:marLeft w:val="288"/>
          <w:marRight w:val="0"/>
          <w:marTop w:val="346"/>
          <w:marBottom w:val="0"/>
          <w:divBdr>
            <w:top w:val="none" w:sz="0" w:space="0" w:color="auto"/>
            <w:left w:val="none" w:sz="0" w:space="0" w:color="auto"/>
            <w:bottom w:val="none" w:sz="0" w:space="0" w:color="auto"/>
            <w:right w:val="none" w:sz="0" w:space="0" w:color="auto"/>
          </w:divBdr>
        </w:div>
        <w:div w:id="1573588223">
          <w:marLeft w:val="288"/>
          <w:marRight w:val="0"/>
          <w:marTop w:val="346"/>
          <w:marBottom w:val="0"/>
          <w:divBdr>
            <w:top w:val="none" w:sz="0" w:space="0" w:color="auto"/>
            <w:left w:val="none" w:sz="0" w:space="0" w:color="auto"/>
            <w:bottom w:val="none" w:sz="0" w:space="0" w:color="auto"/>
            <w:right w:val="none" w:sz="0" w:space="0" w:color="auto"/>
          </w:divBdr>
        </w:div>
        <w:div w:id="1729910977">
          <w:marLeft w:val="1123"/>
          <w:marRight w:val="0"/>
          <w:marTop w:val="86"/>
          <w:marBottom w:val="0"/>
          <w:divBdr>
            <w:top w:val="none" w:sz="0" w:space="0" w:color="auto"/>
            <w:left w:val="none" w:sz="0" w:space="0" w:color="auto"/>
            <w:bottom w:val="none" w:sz="0" w:space="0" w:color="auto"/>
            <w:right w:val="none" w:sz="0" w:space="0" w:color="auto"/>
          </w:divBdr>
        </w:div>
        <w:div w:id="1984265546">
          <w:marLeft w:val="619"/>
          <w:marRight w:val="0"/>
          <w:marTop w:val="144"/>
          <w:marBottom w:val="0"/>
          <w:divBdr>
            <w:top w:val="none" w:sz="0" w:space="0" w:color="auto"/>
            <w:left w:val="none" w:sz="0" w:space="0" w:color="auto"/>
            <w:bottom w:val="none" w:sz="0" w:space="0" w:color="auto"/>
            <w:right w:val="none" w:sz="0" w:space="0" w:color="auto"/>
          </w:divBdr>
        </w:div>
      </w:divsChild>
    </w:div>
    <w:div w:id="865405749">
      <w:bodyDiv w:val="1"/>
      <w:marLeft w:val="0"/>
      <w:marRight w:val="0"/>
      <w:marTop w:val="0"/>
      <w:marBottom w:val="0"/>
      <w:divBdr>
        <w:top w:val="none" w:sz="0" w:space="0" w:color="auto"/>
        <w:left w:val="none" w:sz="0" w:space="0" w:color="auto"/>
        <w:bottom w:val="none" w:sz="0" w:space="0" w:color="auto"/>
        <w:right w:val="none" w:sz="0" w:space="0" w:color="auto"/>
      </w:divBdr>
    </w:div>
    <w:div w:id="882405654">
      <w:bodyDiv w:val="1"/>
      <w:marLeft w:val="0"/>
      <w:marRight w:val="0"/>
      <w:marTop w:val="0"/>
      <w:marBottom w:val="0"/>
      <w:divBdr>
        <w:top w:val="none" w:sz="0" w:space="0" w:color="auto"/>
        <w:left w:val="none" w:sz="0" w:space="0" w:color="auto"/>
        <w:bottom w:val="none" w:sz="0" w:space="0" w:color="auto"/>
        <w:right w:val="none" w:sz="0" w:space="0" w:color="auto"/>
      </w:divBdr>
    </w:div>
    <w:div w:id="882979774">
      <w:bodyDiv w:val="1"/>
      <w:marLeft w:val="0"/>
      <w:marRight w:val="0"/>
      <w:marTop w:val="0"/>
      <w:marBottom w:val="0"/>
      <w:divBdr>
        <w:top w:val="none" w:sz="0" w:space="0" w:color="auto"/>
        <w:left w:val="none" w:sz="0" w:space="0" w:color="auto"/>
        <w:bottom w:val="none" w:sz="0" w:space="0" w:color="auto"/>
        <w:right w:val="none" w:sz="0" w:space="0" w:color="auto"/>
      </w:divBdr>
    </w:div>
    <w:div w:id="883062878">
      <w:bodyDiv w:val="1"/>
      <w:marLeft w:val="0"/>
      <w:marRight w:val="0"/>
      <w:marTop w:val="0"/>
      <w:marBottom w:val="0"/>
      <w:divBdr>
        <w:top w:val="none" w:sz="0" w:space="0" w:color="auto"/>
        <w:left w:val="none" w:sz="0" w:space="0" w:color="auto"/>
        <w:bottom w:val="none" w:sz="0" w:space="0" w:color="auto"/>
        <w:right w:val="none" w:sz="0" w:space="0" w:color="auto"/>
      </w:divBdr>
    </w:div>
    <w:div w:id="923341291">
      <w:bodyDiv w:val="1"/>
      <w:marLeft w:val="0"/>
      <w:marRight w:val="0"/>
      <w:marTop w:val="0"/>
      <w:marBottom w:val="0"/>
      <w:divBdr>
        <w:top w:val="none" w:sz="0" w:space="0" w:color="auto"/>
        <w:left w:val="none" w:sz="0" w:space="0" w:color="auto"/>
        <w:bottom w:val="none" w:sz="0" w:space="0" w:color="auto"/>
        <w:right w:val="none" w:sz="0" w:space="0" w:color="auto"/>
      </w:divBdr>
    </w:div>
    <w:div w:id="930894769">
      <w:bodyDiv w:val="1"/>
      <w:marLeft w:val="0"/>
      <w:marRight w:val="0"/>
      <w:marTop w:val="0"/>
      <w:marBottom w:val="0"/>
      <w:divBdr>
        <w:top w:val="none" w:sz="0" w:space="0" w:color="auto"/>
        <w:left w:val="none" w:sz="0" w:space="0" w:color="auto"/>
        <w:bottom w:val="none" w:sz="0" w:space="0" w:color="auto"/>
        <w:right w:val="none" w:sz="0" w:space="0" w:color="auto"/>
      </w:divBdr>
      <w:divsChild>
        <w:div w:id="779644200">
          <w:marLeft w:val="0"/>
          <w:marRight w:val="0"/>
          <w:marTop w:val="0"/>
          <w:marBottom w:val="0"/>
          <w:divBdr>
            <w:top w:val="none" w:sz="0" w:space="0" w:color="auto"/>
            <w:left w:val="none" w:sz="0" w:space="0" w:color="auto"/>
            <w:bottom w:val="none" w:sz="0" w:space="0" w:color="auto"/>
            <w:right w:val="none" w:sz="0" w:space="0" w:color="auto"/>
          </w:divBdr>
          <w:divsChild>
            <w:div w:id="289476373">
              <w:marLeft w:val="0"/>
              <w:marRight w:val="0"/>
              <w:marTop w:val="0"/>
              <w:marBottom w:val="0"/>
              <w:divBdr>
                <w:top w:val="none" w:sz="0" w:space="0" w:color="auto"/>
                <w:left w:val="none" w:sz="0" w:space="0" w:color="auto"/>
                <w:bottom w:val="none" w:sz="0" w:space="0" w:color="auto"/>
                <w:right w:val="none" w:sz="0" w:space="0" w:color="auto"/>
              </w:divBdr>
              <w:divsChild>
                <w:div w:id="1115826109">
                  <w:marLeft w:val="0"/>
                  <w:marRight w:val="60"/>
                  <w:marTop w:val="0"/>
                  <w:marBottom w:val="60"/>
                  <w:divBdr>
                    <w:top w:val="none" w:sz="0" w:space="0" w:color="auto"/>
                    <w:left w:val="none" w:sz="0" w:space="0" w:color="auto"/>
                    <w:bottom w:val="single" w:sz="12" w:space="0" w:color="DBDBDB"/>
                    <w:right w:val="single" w:sz="12" w:space="0" w:color="DBDBDB"/>
                  </w:divBdr>
                  <w:divsChild>
                    <w:div w:id="2129813579">
                      <w:marLeft w:val="0"/>
                      <w:marRight w:val="0"/>
                      <w:marTop w:val="0"/>
                      <w:marBottom w:val="0"/>
                      <w:divBdr>
                        <w:top w:val="none" w:sz="0" w:space="0" w:color="auto"/>
                        <w:left w:val="none" w:sz="0" w:space="0" w:color="auto"/>
                        <w:bottom w:val="none" w:sz="0" w:space="0" w:color="auto"/>
                        <w:right w:val="none" w:sz="0" w:space="0" w:color="auto"/>
                      </w:divBdr>
                      <w:divsChild>
                        <w:div w:id="141775017">
                          <w:marLeft w:val="0"/>
                          <w:marRight w:val="0"/>
                          <w:marTop w:val="0"/>
                          <w:marBottom w:val="0"/>
                          <w:divBdr>
                            <w:top w:val="none" w:sz="0" w:space="0" w:color="auto"/>
                            <w:left w:val="none" w:sz="0" w:space="0" w:color="auto"/>
                            <w:bottom w:val="none" w:sz="0" w:space="0" w:color="auto"/>
                            <w:right w:val="none" w:sz="0" w:space="0" w:color="auto"/>
                          </w:divBdr>
                          <w:divsChild>
                            <w:div w:id="206307744">
                              <w:marLeft w:val="0"/>
                              <w:marRight w:val="0"/>
                              <w:marTop w:val="0"/>
                              <w:marBottom w:val="0"/>
                              <w:divBdr>
                                <w:top w:val="none" w:sz="0" w:space="0" w:color="auto"/>
                                <w:left w:val="none" w:sz="0" w:space="0" w:color="auto"/>
                                <w:bottom w:val="none" w:sz="0" w:space="0" w:color="auto"/>
                                <w:right w:val="none" w:sz="0" w:space="0" w:color="auto"/>
                              </w:divBdr>
                            </w:div>
                            <w:div w:id="635186329">
                              <w:marLeft w:val="0"/>
                              <w:marRight w:val="0"/>
                              <w:marTop w:val="0"/>
                              <w:marBottom w:val="0"/>
                              <w:divBdr>
                                <w:top w:val="none" w:sz="0" w:space="0" w:color="auto"/>
                                <w:left w:val="none" w:sz="0" w:space="0" w:color="auto"/>
                                <w:bottom w:val="none" w:sz="0" w:space="0" w:color="auto"/>
                                <w:right w:val="none" w:sz="0" w:space="0" w:color="auto"/>
                              </w:divBdr>
                              <w:divsChild>
                                <w:div w:id="931471810">
                                  <w:marLeft w:val="90"/>
                                  <w:marRight w:val="90"/>
                                  <w:marTop w:val="90"/>
                                  <w:marBottom w:val="0"/>
                                  <w:divBdr>
                                    <w:top w:val="none" w:sz="0" w:space="0" w:color="auto"/>
                                    <w:left w:val="none" w:sz="0" w:space="0" w:color="auto"/>
                                    <w:bottom w:val="none" w:sz="0" w:space="0" w:color="auto"/>
                                    <w:right w:val="none" w:sz="0" w:space="0" w:color="auto"/>
                                  </w:divBdr>
                                  <w:divsChild>
                                    <w:div w:id="452479286">
                                      <w:marLeft w:val="0"/>
                                      <w:marRight w:val="0"/>
                                      <w:marTop w:val="0"/>
                                      <w:marBottom w:val="0"/>
                                      <w:divBdr>
                                        <w:top w:val="none" w:sz="0" w:space="0" w:color="auto"/>
                                        <w:left w:val="none" w:sz="0" w:space="0" w:color="auto"/>
                                        <w:bottom w:val="none" w:sz="0" w:space="0" w:color="auto"/>
                                        <w:right w:val="none" w:sz="0" w:space="0" w:color="auto"/>
                                      </w:divBdr>
                                      <w:divsChild>
                                        <w:div w:id="1114979433">
                                          <w:marLeft w:val="0"/>
                                          <w:marRight w:val="0"/>
                                          <w:marTop w:val="0"/>
                                          <w:marBottom w:val="0"/>
                                          <w:divBdr>
                                            <w:top w:val="none" w:sz="0" w:space="0" w:color="auto"/>
                                            <w:left w:val="none" w:sz="0" w:space="0" w:color="auto"/>
                                            <w:bottom w:val="none" w:sz="0" w:space="0" w:color="auto"/>
                                            <w:right w:val="none" w:sz="0" w:space="0" w:color="auto"/>
                                          </w:divBdr>
                                        </w:div>
                                      </w:divsChild>
                                    </w:div>
                                    <w:div w:id="200967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920787">
      <w:bodyDiv w:val="1"/>
      <w:marLeft w:val="0"/>
      <w:marRight w:val="0"/>
      <w:marTop w:val="0"/>
      <w:marBottom w:val="0"/>
      <w:divBdr>
        <w:top w:val="none" w:sz="0" w:space="0" w:color="auto"/>
        <w:left w:val="none" w:sz="0" w:space="0" w:color="auto"/>
        <w:bottom w:val="none" w:sz="0" w:space="0" w:color="auto"/>
        <w:right w:val="none" w:sz="0" w:space="0" w:color="auto"/>
      </w:divBdr>
      <w:divsChild>
        <w:div w:id="363940808">
          <w:marLeft w:val="288"/>
          <w:marRight w:val="0"/>
          <w:marTop w:val="346"/>
          <w:marBottom w:val="0"/>
          <w:divBdr>
            <w:top w:val="none" w:sz="0" w:space="0" w:color="auto"/>
            <w:left w:val="none" w:sz="0" w:space="0" w:color="auto"/>
            <w:bottom w:val="none" w:sz="0" w:space="0" w:color="auto"/>
            <w:right w:val="none" w:sz="0" w:space="0" w:color="auto"/>
          </w:divBdr>
        </w:div>
        <w:div w:id="608859050">
          <w:marLeft w:val="288"/>
          <w:marRight w:val="0"/>
          <w:marTop w:val="346"/>
          <w:marBottom w:val="0"/>
          <w:divBdr>
            <w:top w:val="none" w:sz="0" w:space="0" w:color="auto"/>
            <w:left w:val="none" w:sz="0" w:space="0" w:color="auto"/>
            <w:bottom w:val="none" w:sz="0" w:space="0" w:color="auto"/>
            <w:right w:val="none" w:sz="0" w:space="0" w:color="auto"/>
          </w:divBdr>
        </w:div>
        <w:div w:id="618148894">
          <w:marLeft w:val="288"/>
          <w:marRight w:val="0"/>
          <w:marTop w:val="346"/>
          <w:marBottom w:val="0"/>
          <w:divBdr>
            <w:top w:val="none" w:sz="0" w:space="0" w:color="auto"/>
            <w:left w:val="none" w:sz="0" w:space="0" w:color="auto"/>
            <w:bottom w:val="none" w:sz="0" w:space="0" w:color="auto"/>
            <w:right w:val="none" w:sz="0" w:space="0" w:color="auto"/>
          </w:divBdr>
        </w:div>
        <w:div w:id="1675838233">
          <w:marLeft w:val="288"/>
          <w:marRight w:val="0"/>
          <w:marTop w:val="346"/>
          <w:marBottom w:val="0"/>
          <w:divBdr>
            <w:top w:val="none" w:sz="0" w:space="0" w:color="auto"/>
            <w:left w:val="none" w:sz="0" w:space="0" w:color="auto"/>
            <w:bottom w:val="none" w:sz="0" w:space="0" w:color="auto"/>
            <w:right w:val="none" w:sz="0" w:space="0" w:color="auto"/>
          </w:divBdr>
        </w:div>
        <w:div w:id="1860504742">
          <w:marLeft w:val="288"/>
          <w:marRight w:val="0"/>
          <w:marTop w:val="346"/>
          <w:marBottom w:val="0"/>
          <w:divBdr>
            <w:top w:val="none" w:sz="0" w:space="0" w:color="auto"/>
            <w:left w:val="none" w:sz="0" w:space="0" w:color="auto"/>
            <w:bottom w:val="none" w:sz="0" w:space="0" w:color="auto"/>
            <w:right w:val="none" w:sz="0" w:space="0" w:color="auto"/>
          </w:divBdr>
        </w:div>
        <w:div w:id="1907452132">
          <w:marLeft w:val="288"/>
          <w:marRight w:val="0"/>
          <w:marTop w:val="346"/>
          <w:marBottom w:val="0"/>
          <w:divBdr>
            <w:top w:val="none" w:sz="0" w:space="0" w:color="auto"/>
            <w:left w:val="none" w:sz="0" w:space="0" w:color="auto"/>
            <w:bottom w:val="none" w:sz="0" w:space="0" w:color="auto"/>
            <w:right w:val="none" w:sz="0" w:space="0" w:color="auto"/>
          </w:divBdr>
        </w:div>
      </w:divsChild>
    </w:div>
    <w:div w:id="950013849">
      <w:bodyDiv w:val="1"/>
      <w:marLeft w:val="0"/>
      <w:marRight w:val="0"/>
      <w:marTop w:val="0"/>
      <w:marBottom w:val="0"/>
      <w:divBdr>
        <w:top w:val="none" w:sz="0" w:space="0" w:color="auto"/>
        <w:left w:val="none" w:sz="0" w:space="0" w:color="auto"/>
        <w:bottom w:val="none" w:sz="0" w:space="0" w:color="auto"/>
        <w:right w:val="none" w:sz="0" w:space="0" w:color="auto"/>
      </w:divBdr>
    </w:div>
    <w:div w:id="992686193">
      <w:bodyDiv w:val="1"/>
      <w:marLeft w:val="0"/>
      <w:marRight w:val="0"/>
      <w:marTop w:val="0"/>
      <w:marBottom w:val="0"/>
      <w:divBdr>
        <w:top w:val="none" w:sz="0" w:space="0" w:color="auto"/>
        <w:left w:val="none" w:sz="0" w:space="0" w:color="auto"/>
        <w:bottom w:val="none" w:sz="0" w:space="0" w:color="auto"/>
        <w:right w:val="none" w:sz="0" w:space="0" w:color="auto"/>
      </w:divBdr>
      <w:divsChild>
        <w:div w:id="1121804269">
          <w:marLeft w:val="0"/>
          <w:marRight w:val="0"/>
          <w:marTop w:val="0"/>
          <w:marBottom w:val="0"/>
          <w:divBdr>
            <w:top w:val="none" w:sz="0" w:space="0" w:color="auto"/>
            <w:left w:val="none" w:sz="0" w:space="0" w:color="auto"/>
            <w:bottom w:val="none" w:sz="0" w:space="0" w:color="auto"/>
            <w:right w:val="none" w:sz="0" w:space="0" w:color="auto"/>
          </w:divBdr>
          <w:divsChild>
            <w:div w:id="34352386">
              <w:marLeft w:val="0"/>
              <w:marRight w:val="0"/>
              <w:marTop w:val="0"/>
              <w:marBottom w:val="0"/>
              <w:divBdr>
                <w:top w:val="none" w:sz="0" w:space="0" w:color="auto"/>
                <w:left w:val="none" w:sz="0" w:space="0" w:color="auto"/>
                <w:bottom w:val="none" w:sz="0" w:space="0" w:color="auto"/>
                <w:right w:val="none" w:sz="0" w:space="0" w:color="auto"/>
              </w:divBdr>
            </w:div>
            <w:div w:id="233317816">
              <w:marLeft w:val="0"/>
              <w:marRight w:val="0"/>
              <w:marTop w:val="0"/>
              <w:marBottom w:val="0"/>
              <w:divBdr>
                <w:top w:val="none" w:sz="0" w:space="0" w:color="auto"/>
                <w:left w:val="none" w:sz="0" w:space="0" w:color="auto"/>
                <w:bottom w:val="none" w:sz="0" w:space="0" w:color="auto"/>
                <w:right w:val="none" w:sz="0" w:space="0" w:color="auto"/>
              </w:divBdr>
            </w:div>
            <w:div w:id="315106381">
              <w:marLeft w:val="0"/>
              <w:marRight w:val="0"/>
              <w:marTop w:val="0"/>
              <w:marBottom w:val="0"/>
              <w:divBdr>
                <w:top w:val="none" w:sz="0" w:space="0" w:color="auto"/>
                <w:left w:val="none" w:sz="0" w:space="0" w:color="auto"/>
                <w:bottom w:val="none" w:sz="0" w:space="0" w:color="auto"/>
                <w:right w:val="none" w:sz="0" w:space="0" w:color="auto"/>
              </w:divBdr>
            </w:div>
            <w:div w:id="508177244">
              <w:marLeft w:val="0"/>
              <w:marRight w:val="0"/>
              <w:marTop w:val="0"/>
              <w:marBottom w:val="0"/>
              <w:divBdr>
                <w:top w:val="none" w:sz="0" w:space="0" w:color="auto"/>
                <w:left w:val="none" w:sz="0" w:space="0" w:color="auto"/>
                <w:bottom w:val="none" w:sz="0" w:space="0" w:color="auto"/>
                <w:right w:val="none" w:sz="0" w:space="0" w:color="auto"/>
              </w:divBdr>
            </w:div>
            <w:div w:id="896480208">
              <w:marLeft w:val="0"/>
              <w:marRight w:val="0"/>
              <w:marTop w:val="0"/>
              <w:marBottom w:val="0"/>
              <w:divBdr>
                <w:top w:val="none" w:sz="0" w:space="0" w:color="auto"/>
                <w:left w:val="none" w:sz="0" w:space="0" w:color="auto"/>
                <w:bottom w:val="none" w:sz="0" w:space="0" w:color="auto"/>
                <w:right w:val="none" w:sz="0" w:space="0" w:color="auto"/>
              </w:divBdr>
            </w:div>
            <w:div w:id="1119228587">
              <w:marLeft w:val="0"/>
              <w:marRight w:val="0"/>
              <w:marTop w:val="0"/>
              <w:marBottom w:val="0"/>
              <w:divBdr>
                <w:top w:val="none" w:sz="0" w:space="0" w:color="auto"/>
                <w:left w:val="none" w:sz="0" w:space="0" w:color="auto"/>
                <w:bottom w:val="none" w:sz="0" w:space="0" w:color="auto"/>
                <w:right w:val="none" w:sz="0" w:space="0" w:color="auto"/>
              </w:divBdr>
            </w:div>
            <w:div w:id="1120488794">
              <w:marLeft w:val="0"/>
              <w:marRight w:val="0"/>
              <w:marTop w:val="0"/>
              <w:marBottom w:val="0"/>
              <w:divBdr>
                <w:top w:val="none" w:sz="0" w:space="0" w:color="auto"/>
                <w:left w:val="none" w:sz="0" w:space="0" w:color="auto"/>
                <w:bottom w:val="none" w:sz="0" w:space="0" w:color="auto"/>
                <w:right w:val="none" w:sz="0" w:space="0" w:color="auto"/>
              </w:divBdr>
            </w:div>
            <w:div w:id="1174955880">
              <w:marLeft w:val="0"/>
              <w:marRight w:val="0"/>
              <w:marTop w:val="0"/>
              <w:marBottom w:val="0"/>
              <w:divBdr>
                <w:top w:val="none" w:sz="0" w:space="0" w:color="auto"/>
                <w:left w:val="none" w:sz="0" w:space="0" w:color="auto"/>
                <w:bottom w:val="none" w:sz="0" w:space="0" w:color="auto"/>
                <w:right w:val="none" w:sz="0" w:space="0" w:color="auto"/>
              </w:divBdr>
            </w:div>
            <w:div w:id="1273512584">
              <w:marLeft w:val="0"/>
              <w:marRight w:val="0"/>
              <w:marTop w:val="0"/>
              <w:marBottom w:val="0"/>
              <w:divBdr>
                <w:top w:val="none" w:sz="0" w:space="0" w:color="auto"/>
                <w:left w:val="none" w:sz="0" w:space="0" w:color="auto"/>
                <w:bottom w:val="none" w:sz="0" w:space="0" w:color="auto"/>
                <w:right w:val="none" w:sz="0" w:space="0" w:color="auto"/>
              </w:divBdr>
            </w:div>
            <w:div w:id="1278875021">
              <w:marLeft w:val="0"/>
              <w:marRight w:val="0"/>
              <w:marTop w:val="0"/>
              <w:marBottom w:val="0"/>
              <w:divBdr>
                <w:top w:val="none" w:sz="0" w:space="0" w:color="auto"/>
                <w:left w:val="none" w:sz="0" w:space="0" w:color="auto"/>
                <w:bottom w:val="none" w:sz="0" w:space="0" w:color="auto"/>
                <w:right w:val="none" w:sz="0" w:space="0" w:color="auto"/>
              </w:divBdr>
            </w:div>
            <w:div w:id="1456292375">
              <w:marLeft w:val="0"/>
              <w:marRight w:val="0"/>
              <w:marTop w:val="0"/>
              <w:marBottom w:val="0"/>
              <w:divBdr>
                <w:top w:val="none" w:sz="0" w:space="0" w:color="auto"/>
                <w:left w:val="none" w:sz="0" w:space="0" w:color="auto"/>
                <w:bottom w:val="none" w:sz="0" w:space="0" w:color="auto"/>
                <w:right w:val="none" w:sz="0" w:space="0" w:color="auto"/>
              </w:divBdr>
            </w:div>
            <w:div w:id="1832519143">
              <w:marLeft w:val="0"/>
              <w:marRight w:val="0"/>
              <w:marTop w:val="0"/>
              <w:marBottom w:val="0"/>
              <w:divBdr>
                <w:top w:val="none" w:sz="0" w:space="0" w:color="auto"/>
                <w:left w:val="none" w:sz="0" w:space="0" w:color="auto"/>
                <w:bottom w:val="none" w:sz="0" w:space="0" w:color="auto"/>
                <w:right w:val="none" w:sz="0" w:space="0" w:color="auto"/>
              </w:divBdr>
            </w:div>
            <w:div w:id="1938173480">
              <w:marLeft w:val="0"/>
              <w:marRight w:val="0"/>
              <w:marTop w:val="0"/>
              <w:marBottom w:val="0"/>
              <w:divBdr>
                <w:top w:val="none" w:sz="0" w:space="0" w:color="auto"/>
                <w:left w:val="none" w:sz="0" w:space="0" w:color="auto"/>
                <w:bottom w:val="none" w:sz="0" w:space="0" w:color="auto"/>
                <w:right w:val="none" w:sz="0" w:space="0" w:color="auto"/>
              </w:divBdr>
            </w:div>
            <w:div w:id="213555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88598">
      <w:bodyDiv w:val="1"/>
      <w:marLeft w:val="0"/>
      <w:marRight w:val="0"/>
      <w:marTop w:val="0"/>
      <w:marBottom w:val="0"/>
      <w:divBdr>
        <w:top w:val="none" w:sz="0" w:space="0" w:color="auto"/>
        <w:left w:val="none" w:sz="0" w:space="0" w:color="auto"/>
        <w:bottom w:val="none" w:sz="0" w:space="0" w:color="auto"/>
        <w:right w:val="none" w:sz="0" w:space="0" w:color="auto"/>
      </w:divBdr>
    </w:div>
    <w:div w:id="1058283256">
      <w:bodyDiv w:val="1"/>
      <w:marLeft w:val="0"/>
      <w:marRight w:val="0"/>
      <w:marTop w:val="0"/>
      <w:marBottom w:val="0"/>
      <w:divBdr>
        <w:top w:val="none" w:sz="0" w:space="0" w:color="auto"/>
        <w:left w:val="none" w:sz="0" w:space="0" w:color="auto"/>
        <w:bottom w:val="none" w:sz="0" w:space="0" w:color="auto"/>
        <w:right w:val="none" w:sz="0" w:space="0" w:color="auto"/>
      </w:divBdr>
    </w:div>
    <w:div w:id="1060984841">
      <w:bodyDiv w:val="1"/>
      <w:marLeft w:val="0"/>
      <w:marRight w:val="0"/>
      <w:marTop w:val="0"/>
      <w:marBottom w:val="0"/>
      <w:divBdr>
        <w:top w:val="none" w:sz="0" w:space="0" w:color="auto"/>
        <w:left w:val="none" w:sz="0" w:space="0" w:color="auto"/>
        <w:bottom w:val="none" w:sz="0" w:space="0" w:color="auto"/>
        <w:right w:val="none" w:sz="0" w:space="0" w:color="auto"/>
      </w:divBdr>
    </w:div>
    <w:div w:id="1100102136">
      <w:bodyDiv w:val="1"/>
      <w:marLeft w:val="0"/>
      <w:marRight w:val="0"/>
      <w:marTop w:val="0"/>
      <w:marBottom w:val="0"/>
      <w:divBdr>
        <w:top w:val="none" w:sz="0" w:space="0" w:color="auto"/>
        <w:left w:val="none" w:sz="0" w:space="0" w:color="auto"/>
        <w:bottom w:val="none" w:sz="0" w:space="0" w:color="auto"/>
        <w:right w:val="none" w:sz="0" w:space="0" w:color="auto"/>
      </w:divBdr>
    </w:div>
    <w:div w:id="1132287493">
      <w:bodyDiv w:val="1"/>
      <w:marLeft w:val="0"/>
      <w:marRight w:val="0"/>
      <w:marTop w:val="0"/>
      <w:marBottom w:val="0"/>
      <w:divBdr>
        <w:top w:val="none" w:sz="0" w:space="0" w:color="auto"/>
        <w:left w:val="none" w:sz="0" w:space="0" w:color="auto"/>
        <w:bottom w:val="none" w:sz="0" w:space="0" w:color="auto"/>
        <w:right w:val="none" w:sz="0" w:space="0" w:color="auto"/>
      </w:divBdr>
    </w:div>
    <w:div w:id="1138108748">
      <w:bodyDiv w:val="1"/>
      <w:marLeft w:val="0"/>
      <w:marRight w:val="0"/>
      <w:marTop w:val="0"/>
      <w:marBottom w:val="0"/>
      <w:divBdr>
        <w:top w:val="none" w:sz="0" w:space="0" w:color="auto"/>
        <w:left w:val="none" w:sz="0" w:space="0" w:color="auto"/>
        <w:bottom w:val="none" w:sz="0" w:space="0" w:color="auto"/>
        <w:right w:val="none" w:sz="0" w:space="0" w:color="auto"/>
      </w:divBdr>
    </w:div>
    <w:div w:id="1172187275">
      <w:bodyDiv w:val="1"/>
      <w:marLeft w:val="0"/>
      <w:marRight w:val="0"/>
      <w:marTop w:val="0"/>
      <w:marBottom w:val="0"/>
      <w:divBdr>
        <w:top w:val="none" w:sz="0" w:space="0" w:color="auto"/>
        <w:left w:val="none" w:sz="0" w:space="0" w:color="auto"/>
        <w:bottom w:val="none" w:sz="0" w:space="0" w:color="auto"/>
        <w:right w:val="none" w:sz="0" w:space="0" w:color="auto"/>
      </w:divBdr>
    </w:div>
    <w:div w:id="1209487259">
      <w:bodyDiv w:val="1"/>
      <w:marLeft w:val="0"/>
      <w:marRight w:val="0"/>
      <w:marTop w:val="0"/>
      <w:marBottom w:val="0"/>
      <w:divBdr>
        <w:top w:val="none" w:sz="0" w:space="0" w:color="auto"/>
        <w:left w:val="none" w:sz="0" w:space="0" w:color="auto"/>
        <w:bottom w:val="none" w:sz="0" w:space="0" w:color="auto"/>
        <w:right w:val="none" w:sz="0" w:space="0" w:color="auto"/>
      </w:divBdr>
    </w:div>
    <w:div w:id="1215458948">
      <w:bodyDiv w:val="1"/>
      <w:marLeft w:val="0"/>
      <w:marRight w:val="0"/>
      <w:marTop w:val="0"/>
      <w:marBottom w:val="0"/>
      <w:divBdr>
        <w:top w:val="none" w:sz="0" w:space="0" w:color="auto"/>
        <w:left w:val="none" w:sz="0" w:space="0" w:color="auto"/>
        <w:bottom w:val="none" w:sz="0" w:space="0" w:color="auto"/>
        <w:right w:val="none" w:sz="0" w:space="0" w:color="auto"/>
      </w:divBdr>
    </w:div>
    <w:div w:id="1262642313">
      <w:bodyDiv w:val="1"/>
      <w:marLeft w:val="0"/>
      <w:marRight w:val="0"/>
      <w:marTop w:val="0"/>
      <w:marBottom w:val="0"/>
      <w:divBdr>
        <w:top w:val="none" w:sz="0" w:space="0" w:color="auto"/>
        <w:left w:val="none" w:sz="0" w:space="0" w:color="auto"/>
        <w:bottom w:val="none" w:sz="0" w:space="0" w:color="auto"/>
        <w:right w:val="none" w:sz="0" w:space="0" w:color="auto"/>
      </w:divBdr>
    </w:div>
    <w:div w:id="1276909549">
      <w:bodyDiv w:val="1"/>
      <w:marLeft w:val="0"/>
      <w:marRight w:val="0"/>
      <w:marTop w:val="0"/>
      <w:marBottom w:val="0"/>
      <w:divBdr>
        <w:top w:val="none" w:sz="0" w:space="0" w:color="auto"/>
        <w:left w:val="none" w:sz="0" w:space="0" w:color="auto"/>
        <w:bottom w:val="none" w:sz="0" w:space="0" w:color="auto"/>
        <w:right w:val="none" w:sz="0" w:space="0" w:color="auto"/>
      </w:divBdr>
      <w:divsChild>
        <w:div w:id="623391916">
          <w:marLeft w:val="0"/>
          <w:marRight w:val="0"/>
          <w:marTop w:val="0"/>
          <w:marBottom w:val="0"/>
          <w:divBdr>
            <w:top w:val="none" w:sz="0" w:space="0" w:color="auto"/>
            <w:left w:val="none" w:sz="0" w:space="0" w:color="auto"/>
            <w:bottom w:val="none" w:sz="0" w:space="0" w:color="auto"/>
            <w:right w:val="none" w:sz="0" w:space="0" w:color="auto"/>
          </w:divBdr>
          <w:divsChild>
            <w:div w:id="11080911">
              <w:marLeft w:val="0"/>
              <w:marRight w:val="0"/>
              <w:marTop w:val="0"/>
              <w:marBottom w:val="0"/>
              <w:divBdr>
                <w:top w:val="none" w:sz="0" w:space="0" w:color="auto"/>
                <w:left w:val="none" w:sz="0" w:space="0" w:color="auto"/>
                <w:bottom w:val="none" w:sz="0" w:space="0" w:color="auto"/>
                <w:right w:val="none" w:sz="0" w:space="0" w:color="auto"/>
              </w:divBdr>
            </w:div>
            <w:div w:id="47145401">
              <w:marLeft w:val="0"/>
              <w:marRight w:val="0"/>
              <w:marTop w:val="0"/>
              <w:marBottom w:val="0"/>
              <w:divBdr>
                <w:top w:val="none" w:sz="0" w:space="0" w:color="auto"/>
                <w:left w:val="none" w:sz="0" w:space="0" w:color="auto"/>
                <w:bottom w:val="none" w:sz="0" w:space="0" w:color="auto"/>
                <w:right w:val="none" w:sz="0" w:space="0" w:color="auto"/>
              </w:divBdr>
            </w:div>
            <w:div w:id="151913377">
              <w:marLeft w:val="0"/>
              <w:marRight w:val="0"/>
              <w:marTop w:val="0"/>
              <w:marBottom w:val="0"/>
              <w:divBdr>
                <w:top w:val="none" w:sz="0" w:space="0" w:color="auto"/>
                <w:left w:val="none" w:sz="0" w:space="0" w:color="auto"/>
                <w:bottom w:val="none" w:sz="0" w:space="0" w:color="auto"/>
                <w:right w:val="none" w:sz="0" w:space="0" w:color="auto"/>
              </w:divBdr>
            </w:div>
            <w:div w:id="294525417">
              <w:marLeft w:val="0"/>
              <w:marRight w:val="0"/>
              <w:marTop w:val="0"/>
              <w:marBottom w:val="0"/>
              <w:divBdr>
                <w:top w:val="none" w:sz="0" w:space="0" w:color="auto"/>
                <w:left w:val="none" w:sz="0" w:space="0" w:color="auto"/>
                <w:bottom w:val="none" w:sz="0" w:space="0" w:color="auto"/>
                <w:right w:val="none" w:sz="0" w:space="0" w:color="auto"/>
              </w:divBdr>
            </w:div>
            <w:div w:id="576399050">
              <w:marLeft w:val="0"/>
              <w:marRight w:val="0"/>
              <w:marTop w:val="0"/>
              <w:marBottom w:val="0"/>
              <w:divBdr>
                <w:top w:val="none" w:sz="0" w:space="0" w:color="auto"/>
                <w:left w:val="none" w:sz="0" w:space="0" w:color="auto"/>
                <w:bottom w:val="none" w:sz="0" w:space="0" w:color="auto"/>
                <w:right w:val="none" w:sz="0" w:space="0" w:color="auto"/>
              </w:divBdr>
            </w:div>
            <w:div w:id="764425194">
              <w:marLeft w:val="0"/>
              <w:marRight w:val="0"/>
              <w:marTop w:val="0"/>
              <w:marBottom w:val="0"/>
              <w:divBdr>
                <w:top w:val="none" w:sz="0" w:space="0" w:color="auto"/>
                <w:left w:val="none" w:sz="0" w:space="0" w:color="auto"/>
                <w:bottom w:val="none" w:sz="0" w:space="0" w:color="auto"/>
                <w:right w:val="none" w:sz="0" w:space="0" w:color="auto"/>
              </w:divBdr>
            </w:div>
            <w:div w:id="812405164">
              <w:marLeft w:val="0"/>
              <w:marRight w:val="0"/>
              <w:marTop w:val="0"/>
              <w:marBottom w:val="0"/>
              <w:divBdr>
                <w:top w:val="none" w:sz="0" w:space="0" w:color="auto"/>
                <w:left w:val="none" w:sz="0" w:space="0" w:color="auto"/>
                <w:bottom w:val="none" w:sz="0" w:space="0" w:color="auto"/>
                <w:right w:val="none" w:sz="0" w:space="0" w:color="auto"/>
              </w:divBdr>
            </w:div>
            <w:div w:id="906837549">
              <w:marLeft w:val="0"/>
              <w:marRight w:val="0"/>
              <w:marTop w:val="0"/>
              <w:marBottom w:val="0"/>
              <w:divBdr>
                <w:top w:val="none" w:sz="0" w:space="0" w:color="auto"/>
                <w:left w:val="none" w:sz="0" w:space="0" w:color="auto"/>
                <w:bottom w:val="none" w:sz="0" w:space="0" w:color="auto"/>
                <w:right w:val="none" w:sz="0" w:space="0" w:color="auto"/>
              </w:divBdr>
            </w:div>
            <w:div w:id="1015575266">
              <w:marLeft w:val="0"/>
              <w:marRight w:val="0"/>
              <w:marTop w:val="0"/>
              <w:marBottom w:val="0"/>
              <w:divBdr>
                <w:top w:val="none" w:sz="0" w:space="0" w:color="auto"/>
                <w:left w:val="none" w:sz="0" w:space="0" w:color="auto"/>
                <w:bottom w:val="none" w:sz="0" w:space="0" w:color="auto"/>
                <w:right w:val="none" w:sz="0" w:space="0" w:color="auto"/>
              </w:divBdr>
            </w:div>
            <w:div w:id="1189567296">
              <w:marLeft w:val="0"/>
              <w:marRight w:val="0"/>
              <w:marTop w:val="0"/>
              <w:marBottom w:val="0"/>
              <w:divBdr>
                <w:top w:val="none" w:sz="0" w:space="0" w:color="auto"/>
                <w:left w:val="none" w:sz="0" w:space="0" w:color="auto"/>
                <w:bottom w:val="none" w:sz="0" w:space="0" w:color="auto"/>
                <w:right w:val="none" w:sz="0" w:space="0" w:color="auto"/>
              </w:divBdr>
            </w:div>
            <w:div w:id="1467164825">
              <w:marLeft w:val="0"/>
              <w:marRight w:val="0"/>
              <w:marTop w:val="0"/>
              <w:marBottom w:val="0"/>
              <w:divBdr>
                <w:top w:val="none" w:sz="0" w:space="0" w:color="auto"/>
                <w:left w:val="none" w:sz="0" w:space="0" w:color="auto"/>
                <w:bottom w:val="none" w:sz="0" w:space="0" w:color="auto"/>
                <w:right w:val="none" w:sz="0" w:space="0" w:color="auto"/>
              </w:divBdr>
            </w:div>
            <w:div w:id="1741441749">
              <w:marLeft w:val="0"/>
              <w:marRight w:val="0"/>
              <w:marTop w:val="0"/>
              <w:marBottom w:val="0"/>
              <w:divBdr>
                <w:top w:val="none" w:sz="0" w:space="0" w:color="auto"/>
                <w:left w:val="none" w:sz="0" w:space="0" w:color="auto"/>
                <w:bottom w:val="none" w:sz="0" w:space="0" w:color="auto"/>
                <w:right w:val="none" w:sz="0" w:space="0" w:color="auto"/>
              </w:divBdr>
            </w:div>
            <w:div w:id="1741900089">
              <w:marLeft w:val="0"/>
              <w:marRight w:val="0"/>
              <w:marTop w:val="0"/>
              <w:marBottom w:val="0"/>
              <w:divBdr>
                <w:top w:val="none" w:sz="0" w:space="0" w:color="auto"/>
                <w:left w:val="none" w:sz="0" w:space="0" w:color="auto"/>
                <w:bottom w:val="none" w:sz="0" w:space="0" w:color="auto"/>
                <w:right w:val="none" w:sz="0" w:space="0" w:color="auto"/>
              </w:divBdr>
            </w:div>
            <w:div w:id="195671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84162">
      <w:bodyDiv w:val="1"/>
      <w:marLeft w:val="0"/>
      <w:marRight w:val="0"/>
      <w:marTop w:val="0"/>
      <w:marBottom w:val="0"/>
      <w:divBdr>
        <w:top w:val="none" w:sz="0" w:space="0" w:color="auto"/>
        <w:left w:val="none" w:sz="0" w:space="0" w:color="auto"/>
        <w:bottom w:val="none" w:sz="0" w:space="0" w:color="auto"/>
        <w:right w:val="none" w:sz="0" w:space="0" w:color="auto"/>
      </w:divBdr>
    </w:div>
    <w:div w:id="1354303977">
      <w:bodyDiv w:val="1"/>
      <w:marLeft w:val="0"/>
      <w:marRight w:val="0"/>
      <w:marTop w:val="0"/>
      <w:marBottom w:val="0"/>
      <w:divBdr>
        <w:top w:val="none" w:sz="0" w:space="0" w:color="auto"/>
        <w:left w:val="none" w:sz="0" w:space="0" w:color="auto"/>
        <w:bottom w:val="none" w:sz="0" w:space="0" w:color="auto"/>
        <w:right w:val="none" w:sz="0" w:space="0" w:color="auto"/>
      </w:divBdr>
      <w:divsChild>
        <w:div w:id="36705274">
          <w:marLeft w:val="288"/>
          <w:marRight w:val="0"/>
          <w:marTop w:val="259"/>
          <w:marBottom w:val="0"/>
          <w:divBdr>
            <w:top w:val="none" w:sz="0" w:space="0" w:color="auto"/>
            <w:left w:val="none" w:sz="0" w:space="0" w:color="auto"/>
            <w:bottom w:val="none" w:sz="0" w:space="0" w:color="auto"/>
            <w:right w:val="none" w:sz="0" w:space="0" w:color="auto"/>
          </w:divBdr>
        </w:div>
        <w:div w:id="169679521">
          <w:marLeft w:val="619"/>
          <w:marRight w:val="0"/>
          <w:marTop w:val="115"/>
          <w:marBottom w:val="0"/>
          <w:divBdr>
            <w:top w:val="none" w:sz="0" w:space="0" w:color="auto"/>
            <w:left w:val="none" w:sz="0" w:space="0" w:color="auto"/>
            <w:bottom w:val="none" w:sz="0" w:space="0" w:color="auto"/>
            <w:right w:val="none" w:sz="0" w:space="0" w:color="auto"/>
          </w:divBdr>
        </w:div>
        <w:div w:id="188447044">
          <w:marLeft w:val="619"/>
          <w:marRight w:val="0"/>
          <w:marTop w:val="115"/>
          <w:marBottom w:val="0"/>
          <w:divBdr>
            <w:top w:val="none" w:sz="0" w:space="0" w:color="auto"/>
            <w:left w:val="none" w:sz="0" w:space="0" w:color="auto"/>
            <w:bottom w:val="none" w:sz="0" w:space="0" w:color="auto"/>
            <w:right w:val="none" w:sz="0" w:space="0" w:color="auto"/>
          </w:divBdr>
        </w:div>
        <w:div w:id="479229076">
          <w:marLeft w:val="619"/>
          <w:marRight w:val="0"/>
          <w:marTop w:val="115"/>
          <w:marBottom w:val="0"/>
          <w:divBdr>
            <w:top w:val="none" w:sz="0" w:space="0" w:color="auto"/>
            <w:left w:val="none" w:sz="0" w:space="0" w:color="auto"/>
            <w:bottom w:val="none" w:sz="0" w:space="0" w:color="auto"/>
            <w:right w:val="none" w:sz="0" w:space="0" w:color="auto"/>
          </w:divBdr>
        </w:div>
        <w:div w:id="517473899">
          <w:marLeft w:val="619"/>
          <w:marRight w:val="0"/>
          <w:marTop w:val="115"/>
          <w:marBottom w:val="0"/>
          <w:divBdr>
            <w:top w:val="none" w:sz="0" w:space="0" w:color="auto"/>
            <w:left w:val="none" w:sz="0" w:space="0" w:color="auto"/>
            <w:bottom w:val="none" w:sz="0" w:space="0" w:color="auto"/>
            <w:right w:val="none" w:sz="0" w:space="0" w:color="auto"/>
          </w:divBdr>
        </w:div>
        <w:div w:id="909848222">
          <w:marLeft w:val="288"/>
          <w:marRight w:val="0"/>
          <w:marTop w:val="259"/>
          <w:marBottom w:val="0"/>
          <w:divBdr>
            <w:top w:val="none" w:sz="0" w:space="0" w:color="auto"/>
            <w:left w:val="none" w:sz="0" w:space="0" w:color="auto"/>
            <w:bottom w:val="none" w:sz="0" w:space="0" w:color="auto"/>
            <w:right w:val="none" w:sz="0" w:space="0" w:color="auto"/>
          </w:divBdr>
        </w:div>
        <w:div w:id="923105309">
          <w:marLeft w:val="288"/>
          <w:marRight w:val="0"/>
          <w:marTop w:val="259"/>
          <w:marBottom w:val="0"/>
          <w:divBdr>
            <w:top w:val="none" w:sz="0" w:space="0" w:color="auto"/>
            <w:left w:val="none" w:sz="0" w:space="0" w:color="auto"/>
            <w:bottom w:val="none" w:sz="0" w:space="0" w:color="auto"/>
            <w:right w:val="none" w:sz="0" w:space="0" w:color="auto"/>
          </w:divBdr>
        </w:div>
        <w:div w:id="1169834815">
          <w:marLeft w:val="619"/>
          <w:marRight w:val="0"/>
          <w:marTop w:val="115"/>
          <w:marBottom w:val="0"/>
          <w:divBdr>
            <w:top w:val="none" w:sz="0" w:space="0" w:color="auto"/>
            <w:left w:val="none" w:sz="0" w:space="0" w:color="auto"/>
            <w:bottom w:val="none" w:sz="0" w:space="0" w:color="auto"/>
            <w:right w:val="none" w:sz="0" w:space="0" w:color="auto"/>
          </w:divBdr>
        </w:div>
        <w:div w:id="1293172094">
          <w:marLeft w:val="619"/>
          <w:marRight w:val="0"/>
          <w:marTop w:val="115"/>
          <w:marBottom w:val="0"/>
          <w:divBdr>
            <w:top w:val="none" w:sz="0" w:space="0" w:color="auto"/>
            <w:left w:val="none" w:sz="0" w:space="0" w:color="auto"/>
            <w:bottom w:val="none" w:sz="0" w:space="0" w:color="auto"/>
            <w:right w:val="none" w:sz="0" w:space="0" w:color="auto"/>
          </w:divBdr>
        </w:div>
        <w:div w:id="1619601713">
          <w:marLeft w:val="619"/>
          <w:marRight w:val="0"/>
          <w:marTop w:val="115"/>
          <w:marBottom w:val="0"/>
          <w:divBdr>
            <w:top w:val="none" w:sz="0" w:space="0" w:color="auto"/>
            <w:left w:val="none" w:sz="0" w:space="0" w:color="auto"/>
            <w:bottom w:val="none" w:sz="0" w:space="0" w:color="auto"/>
            <w:right w:val="none" w:sz="0" w:space="0" w:color="auto"/>
          </w:divBdr>
        </w:div>
        <w:div w:id="1687318863">
          <w:marLeft w:val="619"/>
          <w:marRight w:val="0"/>
          <w:marTop w:val="115"/>
          <w:marBottom w:val="0"/>
          <w:divBdr>
            <w:top w:val="none" w:sz="0" w:space="0" w:color="auto"/>
            <w:left w:val="none" w:sz="0" w:space="0" w:color="auto"/>
            <w:bottom w:val="none" w:sz="0" w:space="0" w:color="auto"/>
            <w:right w:val="none" w:sz="0" w:space="0" w:color="auto"/>
          </w:divBdr>
        </w:div>
        <w:div w:id="1731028048">
          <w:marLeft w:val="619"/>
          <w:marRight w:val="0"/>
          <w:marTop w:val="115"/>
          <w:marBottom w:val="0"/>
          <w:divBdr>
            <w:top w:val="none" w:sz="0" w:space="0" w:color="auto"/>
            <w:left w:val="none" w:sz="0" w:space="0" w:color="auto"/>
            <w:bottom w:val="none" w:sz="0" w:space="0" w:color="auto"/>
            <w:right w:val="none" w:sz="0" w:space="0" w:color="auto"/>
          </w:divBdr>
        </w:div>
        <w:div w:id="1841970315">
          <w:marLeft w:val="619"/>
          <w:marRight w:val="0"/>
          <w:marTop w:val="115"/>
          <w:marBottom w:val="0"/>
          <w:divBdr>
            <w:top w:val="none" w:sz="0" w:space="0" w:color="auto"/>
            <w:left w:val="none" w:sz="0" w:space="0" w:color="auto"/>
            <w:bottom w:val="none" w:sz="0" w:space="0" w:color="auto"/>
            <w:right w:val="none" w:sz="0" w:space="0" w:color="auto"/>
          </w:divBdr>
        </w:div>
      </w:divsChild>
    </w:div>
    <w:div w:id="1454859541">
      <w:bodyDiv w:val="1"/>
      <w:marLeft w:val="0"/>
      <w:marRight w:val="0"/>
      <w:marTop w:val="0"/>
      <w:marBottom w:val="0"/>
      <w:divBdr>
        <w:top w:val="none" w:sz="0" w:space="0" w:color="auto"/>
        <w:left w:val="none" w:sz="0" w:space="0" w:color="auto"/>
        <w:bottom w:val="none" w:sz="0" w:space="0" w:color="auto"/>
        <w:right w:val="none" w:sz="0" w:space="0" w:color="auto"/>
      </w:divBdr>
    </w:div>
    <w:div w:id="1488593699">
      <w:bodyDiv w:val="1"/>
      <w:marLeft w:val="0"/>
      <w:marRight w:val="0"/>
      <w:marTop w:val="0"/>
      <w:marBottom w:val="0"/>
      <w:divBdr>
        <w:top w:val="none" w:sz="0" w:space="0" w:color="auto"/>
        <w:left w:val="none" w:sz="0" w:space="0" w:color="auto"/>
        <w:bottom w:val="none" w:sz="0" w:space="0" w:color="auto"/>
        <w:right w:val="none" w:sz="0" w:space="0" w:color="auto"/>
      </w:divBdr>
      <w:divsChild>
        <w:div w:id="1741750898">
          <w:marLeft w:val="0"/>
          <w:marRight w:val="0"/>
          <w:marTop w:val="0"/>
          <w:marBottom w:val="0"/>
          <w:divBdr>
            <w:top w:val="none" w:sz="0" w:space="0" w:color="auto"/>
            <w:left w:val="none" w:sz="0" w:space="0" w:color="auto"/>
            <w:bottom w:val="none" w:sz="0" w:space="0" w:color="auto"/>
            <w:right w:val="none" w:sz="0" w:space="0" w:color="auto"/>
          </w:divBdr>
          <w:divsChild>
            <w:div w:id="590358023">
              <w:marLeft w:val="0"/>
              <w:marRight w:val="0"/>
              <w:marTop w:val="0"/>
              <w:marBottom w:val="0"/>
              <w:divBdr>
                <w:top w:val="none" w:sz="0" w:space="0" w:color="auto"/>
                <w:left w:val="none" w:sz="0" w:space="0" w:color="auto"/>
                <w:bottom w:val="none" w:sz="0" w:space="0" w:color="auto"/>
                <w:right w:val="none" w:sz="0" w:space="0" w:color="auto"/>
              </w:divBdr>
              <w:divsChild>
                <w:div w:id="1888368935">
                  <w:marLeft w:val="0"/>
                  <w:marRight w:val="0"/>
                  <w:marTop w:val="0"/>
                  <w:marBottom w:val="0"/>
                  <w:divBdr>
                    <w:top w:val="none" w:sz="0" w:space="0" w:color="auto"/>
                    <w:left w:val="none" w:sz="0" w:space="0" w:color="auto"/>
                    <w:bottom w:val="none" w:sz="0" w:space="0" w:color="auto"/>
                    <w:right w:val="none" w:sz="0" w:space="0" w:color="auto"/>
                  </w:divBdr>
                  <w:divsChild>
                    <w:div w:id="18699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990099">
      <w:bodyDiv w:val="1"/>
      <w:marLeft w:val="0"/>
      <w:marRight w:val="0"/>
      <w:marTop w:val="0"/>
      <w:marBottom w:val="0"/>
      <w:divBdr>
        <w:top w:val="none" w:sz="0" w:space="0" w:color="auto"/>
        <w:left w:val="none" w:sz="0" w:space="0" w:color="auto"/>
        <w:bottom w:val="none" w:sz="0" w:space="0" w:color="auto"/>
        <w:right w:val="none" w:sz="0" w:space="0" w:color="auto"/>
      </w:divBdr>
    </w:div>
    <w:div w:id="1650131205">
      <w:bodyDiv w:val="1"/>
      <w:marLeft w:val="0"/>
      <w:marRight w:val="0"/>
      <w:marTop w:val="0"/>
      <w:marBottom w:val="0"/>
      <w:divBdr>
        <w:top w:val="none" w:sz="0" w:space="0" w:color="auto"/>
        <w:left w:val="none" w:sz="0" w:space="0" w:color="auto"/>
        <w:bottom w:val="none" w:sz="0" w:space="0" w:color="auto"/>
        <w:right w:val="none" w:sz="0" w:space="0" w:color="auto"/>
      </w:divBdr>
    </w:div>
    <w:div w:id="1664622611">
      <w:bodyDiv w:val="1"/>
      <w:marLeft w:val="0"/>
      <w:marRight w:val="0"/>
      <w:marTop w:val="0"/>
      <w:marBottom w:val="0"/>
      <w:divBdr>
        <w:top w:val="none" w:sz="0" w:space="0" w:color="auto"/>
        <w:left w:val="none" w:sz="0" w:space="0" w:color="auto"/>
        <w:bottom w:val="none" w:sz="0" w:space="0" w:color="auto"/>
        <w:right w:val="none" w:sz="0" w:space="0" w:color="auto"/>
      </w:divBdr>
    </w:div>
    <w:div w:id="1686858360">
      <w:bodyDiv w:val="1"/>
      <w:marLeft w:val="0"/>
      <w:marRight w:val="0"/>
      <w:marTop w:val="0"/>
      <w:marBottom w:val="0"/>
      <w:divBdr>
        <w:top w:val="none" w:sz="0" w:space="0" w:color="auto"/>
        <w:left w:val="none" w:sz="0" w:space="0" w:color="auto"/>
        <w:bottom w:val="none" w:sz="0" w:space="0" w:color="auto"/>
        <w:right w:val="none" w:sz="0" w:space="0" w:color="auto"/>
      </w:divBdr>
    </w:div>
    <w:div w:id="1712414074">
      <w:bodyDiv w:val="1"/>
      <w:marLeft w:val="0"/>
      <w:marRight w:val="0"/>
      <w:marTop w:val="0"/>
      <w:marBottom w:val="0"/>
      <w:divBdr>
        <w:top w:val="none" w:sz="0" w:space="0" w:color="auto"/>
        <w:left w:val="none" w:sz="0" w:space="0" w:color="auto"/>
        <w:bottom w:val="none" w:sz="0" w:space="0" w:color="auto"/>
        <w:right w:val="none" w:sz="0" w:space="0" w:color="auto"/>
      </w:divBdr>
    </w:div>
    <w:div w:id="1749501637">
      <w:bodyDiv w:val="1"/>
      <w:marLeft w:val="0"/>
      <w:marRight w:val="0"/>
      <w:marTop w:val="0"/>
      <w:marBottom w:val="0"/>
      <w:divBdr>
        <w:top w:val="none" w:sz="0" w:space="0" w:color="auto"/>
        <w:left w:val="none" w:sz="0" w:space="0" w:color="auto"/>
        <w:bottom w:val="none" w:sz="0" w:space="0" w:color="auto"/>
        <w:right w:val="none" w:sz="0" w:space="0" w:color="auto"/>
      </w:divBdr>
    </w:div>
    <w:div w:id="1799298150">
      <w:bodyDiv w:val="1"/>
      <w:marLeft w:val="0"/>
      <w:marRight w:val="0"/>
      <w:marTop w:val="0"/>
      <w:marBottom w:val="0"/>
      <w:divBdr>
        <w:top w:val="none" w:sz="0" w:space="0" w:color="auto"/>
        <w:left w:val="none" w:sz="0" w:space="0" w:color="auto"/>
        <w:bottom w:val="none" w:sz="0" w:space="0" w:color="auto"/>
        <w:right w:val="none" w:sz="0" w:space="0" w:color="auto"/>
      </w:divBdr>
    </w:div>
    <w:div w:id="1799373114">
      <w:bodyDiv w:val="1"/>
      <w:marLeft w:val="0"/>
      <w:marRight w:val="0"/>
      <w:marTop w:val="0"/>
      <w:marBottom w:val="0"/>
      <w:divBdr>
        <w:top w:val="none" w:sz="0" w:space="0" w:color="auto"/>
        <w:left w:val="none" w:sz="0" w:space="0" w:color="auto"/>
        <w:bottom w:val="none" w:sz="0" w:space="0" w:color="auto"/>
        <w:right w:val="none" w:sz="0" w:space="0" w:color="auto"/>
      </w:divBdr>
    </w:div>
    <w:div w:id="1829705163">
      <w:bodyDiv w:val="1"/>
      <w:marLeft w:val="0"/>
      <w:marRight w:val="0"/>
      <w:marTop w:val="0"/>
      <w:marBottom w:val="0"/>
      <w:divBdr>
        <w:top w:val="none" w:sz="0" w:space="0" w:color="auto"/>
        <w:left w:val="none" w:sz="0" w:space="0" w:color="auto"/>
        <w:bottom w:val="none" w:sz="0" w:space="0" w:color="auto"/>
        <w:right w:val="none" w:sz="0" w:space="0" w:color="auto"/>
      </w:divBdr>
      <w:divsChild>
        <w:div w:id="235213962">
          <w:marLeft w:val="288"/>
          <w:marRight w:val="0"/>
          <w:marTop w:val="259"/>
          <w:marBottom w:val="0"/>
          <w:divBdr>
            <w:top w:val="none" w:sz="0" w:space="0" w:color="auto"/>
            <w:left w:val="none" w:sz="0" w:space="0" w:color="auto"/>
            <w:bottom w:val="none" w:sz="0" w:space="0" w:color="auto"/>
            <w:right w:val="none" w:sz="0" w:space="0" w:color="auto"/>
          </w:divBdr>
        </w:div>
      </w:divsChild>
    </w:div>
    <w:div w:id="1837072324">
      <w:bodyDiv w:val="1"/>
      <w:marLeft w:val="0"/>
      <w:marRight w:val="0"/>
      <w:marTop w:val="0"/>
      <w:marBottom w:val="0"/>
      <w:divBdr>
        <w:top w:val="none" w:sz="0" w:space="0" w:color="auto"/>
        <w:left w:val="none" w:sz="0" w:space="0" w:color="auto"/>
        <w:bottom w:val="none" w:sz="0" w:space="0" w:color="auto"/>
        <w:right w:val="none" w:sz="0" w:space="0" w:color="auto"/>
      </w:divBdr>
    </w:div>
    <w:div w:id="1840001613">
      <w:bodyDiv w:val="1"/>
      <w:marLeft w:val="0"/>
      <w:marRight w:val="0"/>
      <w:marTop w:val="0"/>
      <w:marBottom w:val="0"/>
      <w:divBdr>
        <w:top w:val="none" w:sz="0" w:space="0" w:color="auto"/>
        <w:left w:val="none" w:sz="0" w:space="0" w:color="auto"/>
        <w:bottom w:val="none" w:sz="0" w:space="0" w:color="auto"/>
        <w:right w:val="none" w:sz="0" w:space="0" w:color="auto"/>
      </w:divBdr>
    </w:div>
    <w:div w:id="1888178513">
      <w:bodyDiv w:val="1"/>
      <w:marLeft w:val="0"/>
      <w:marRight w:val="0"/>
      <w:marTop w:val="0"/>
      <w:marBottom w:val="0"/>
      <w:divBdr>
        <w:top w:val="none" w:sz="0" w:space="0" w:color="auto"/>
        <w:left w:val="none" w:sz="0" w:space="0" w:color="auto"/>
        <w:bottom w:val="none" w:sz="0" w:space="0" w:color="auto"/>
        <w:right w:val="none" w:sz="0" w:space="0" w:color="auto"/>
      </w:divBdr>
      <w:divsChild>
        <w:div w:id="1319770614">
          <w:marLeft w:val="0"/>
          <w:marRight w:val="0"/>
          <w:marTop w:val="0"/>
          <w:marBottom w:val="0"/>
          <w:divBdr>
            <w:top w:val="none" w:sz="0" w:space="0" w:color="auto"/>
            <w:left w:val="none" w:sz="0" w:space="0" w:color="auto"/>
            <w:bottom w:val="none" w:sz="0" w:space="0" w:color="auto"/>
            <w:right w:val="none" w:sz="0" w:space="0" w:color="auto"/>
          </w:divBdr>
          <w:divsChild>
            <w:div w:id="19356338">
              <w:marLeft w:val="0"/>
              <w:marRight w:val="0"/>
              <w:marTop w:val="0"/>
              <w:marBottom w:val="0"/>
              <w:divBdr>
                <w:top w:val="none" w:sz="0" w:space="0" w:color="auto"/>
                <w:left w:val="none" w:sz="0" w:space="0" w:color="auto"/>
                <w:bottom w:val="none" w:sz="0" w:space="0" w:color="auto"/>
                <w:right w:val="none" w:sz="0" w:space="0" w:color="auto"/>
              </w:divBdr>
            </w:div>
            <w:div w:id="245573237">
              <w:marLeft w:val="0"/>
              <w:marRight w:val="0"/>
              <w:marTop w:val="0"/>
              <w:marBottom w:val="0"/>
              <w:divBdr>
                <w:top w:val="none" w:sz="0" w:space="0" w:color="auto"/>
                <w:left w:val="none" w:sz="0" w:space="0" w:color="auto"/>
                <w:bottom w:val="none" w:sz="0" w:space="0" w:color="auto"/>
                <w:right w:val="none" w:sz="0" w:space="0" w:color="auto"/>
              </w:divBdr>
            </w:div>
            <w:div w:id="283270976">
              <w:marLeft w:val="0"/>
              <w:marRight w:val="0"/>
              <w:marTop w:val="0"/>
              <w:marBottom w:val="0"/>
              <w:divBdr>
                <w:top w:val="none" w:sz="0" w:space="0" w:color="auto"/>
                <w:left w:val="none" w:sz="0" w:space="0" w:color="auto"/>
                <w:bottom w:val="none" w:sz="0" w:space="0" w:color="auto"/>
                <w:right w:val="none" w:sz="0" w:space="0" w:color="auto"/>
              </w:divBdr>
            </w:div>
            <w:div w:id="830871896">
              <w:marLeft w:val="0"/>
              <w:marRight w:val="0"/>
              <w:marTop w:val="0"/>
              <w:marBottom w:val="0"/>
              <w:divBdr>
                <w:top w:val="none" w:sz="0" w:space="0" w:color="auto"/>
                <w:left w:val="none" w:sz="0" w:space="0" w:color="auto"/>
                <w:bottom w:val="none" w:sz="0" w:space="0" w:color="auto"/>
                <w:right w:val="none" w:sz="0" w:space="0" w:color="auto"/>
              </w:divBdr>
            </w:div>
            <w:div w:id="916868355">
              <w:marLeft w:val="0"/>
              <w:marRight w:val="0"/>
              <w:marTop w:val="0"/>
              <w:marBottom w:val="0"/>
              <w:divBdr>
                <w:top w:val="none" w:sz="0" w:space="0" w:color="auto"/>
                <w:left w:val="none" w:sz="0" w:space="0" w:color="auto"/>
                <w:bottom w:val="none" w:sz="0" w:space="0" w:color="auto"/>
                <w:right w:val="none" w:sz="0" w:space="0" w:color="auto"/>
              </w:divBdr>
            </w:div>
            <w:div w:id="948581159">
              <w:marLeft w:val="0"/>
              <w:marRight w:val="0"/>
              <w:marTop w:val="0"/>
              <w:marBottom w:val="0"/>
              <w:divBdr>
                <w:top w:val="none" w:sz="0" w:space="0" w:color="auto"/>
                <w:left w:val="none" w:sz="0" w:space="0" w:color="auto"/>
                <w:bottom w:val="none" w:sz="0" w:space="0" w:color="auto"/>
                <w:right w:val="none" w:sz="0" w:space="0" w:color="auto"/>
              </w:divBdr>
            </w:div>
            <w:div w:id="1465463577">
              <w:marLeft w:val="0"/>
              <w:marRight w:val="0"/>
              <w:marTop w:val="0"/>
              <w:marBottom w:val="0"/>
              <w:divBdr>
                <w:top w:val="none" w:sz="0" w:space="0" w:color="auto"/>
                <w:left w:val="none" w:sz="0" w:space="0" w:color="auto"/>
                <w:bottom w:val="none" w:sz="0" w:space="0" w:color="auto"/>
                <w:right w:val="none" w:sz="0" w:space="0" w:color="auto"/>
              </w:divBdr>
            </w:div>
            <w:div w:id="1627851771">
              <w:marLeft w:val="0"/>
              <w:marRight w:val="0"/>
              <w:marTop w:val="0"/>
              <w:marBottom w:val="0"/>
              <w:divBdr>
                <w:top w:val="none" w:sz="0" w:space="0" w:color="auto"/>
                <w:left w:val="none" w:sz="0" w:space="0" w:color="auto"/>
                <w:bottom w:val="none" w:sz="0" w:space="0" w:color="auto"/>
                <w:right w:val="none" w:sz="0" w:space="0" w:color="auto"/>
              </w:divBdr>
            </w:div>
            <w:div w:id="1774981474">
              <w:marLeft w:val="0"/>
              <w:marRight w:val="0"/>
              <w:marTop w:val="0"/>
              <w:marBottom w:val="0"/>
              <w:divBdr>
                <w:top w:val="none" w:sz="0" w:space="0" w:color="auto"/>
                <w:left w:val="none" w:sz="0" w:space="0" w:color="auto"/>
                <w:bottom w:val="none" w:sz="0" w:space="0" w:color="auto"/>
                <w:right w:val="none" w:sz="0" w:space="0" w:color="auto"/>
              </w:divBdr>
            </w:div>
            <w:div w:id="1912616270">
              <w:marLeft w:val="0"/>
              <w:marRight w:val="0"/>
              <w:marTop w:val="0"/>
              <w:marBottom w:val="0"/>
              <w:divBdr>
                <w:top w:val="none" w:sz="0" w:space="0" w:color="auto"/>
                <w:left w:val="none" w:sz="0" w:space="0" w:color="auto"/>
                <w:bottom w:val="none" w:sz="0" w:space="0" w:color="auto"/>
                <w:right w:val="none" w:sz="0" w:space="0" w:color="auto"/>
              </w:divBdr>
            </w:div>
            <w:div w:id="202369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96377">
      <w:bodyDiv w:val="1"/>
      <w:marLeft w:val="0"/>
      <w:marRight w:val="0"/>
      <w:marTop w:val="0"/>
      <w:marBottom w:val="0"/>
      <w:divBdr>
        <w:top w:val="none" w:sz="0" w:space="0" w:color="auto"/>
        <w:left w:val="none" w:sz="0" w:space="0" w:color="auto"/>
        <w:bottom w:val="none" w:sz="0" w:space="0" w:color="auto"/>
        <w:right w:val="none" w:sz="0" w:space="0" w:color="auto"/>
      </w:divBdr>
    </w:div>
    <w:div w:id="1947536052">
      <w:bodyDiv w:val="1"/>
      <w:marLeft w:val="0"/>
      <w:marRight w:val="0"/>
      <w:marTop w:val="0"/>
      <w:marBottom w:val="0"/>
      <w:divBdr>
        <w:top w:val="none" w:sz="0" w:space="0" w:color="auto"/>
        <w:left w:val="none" w:sz="0" w:space="0" w:color="auto"/>
        <w:bottom w:val="none" w:sz="0" w:space="0" w:color="auto"/>
        <w:right w:val="none" w:sz="0" w:space="0" w:color="auto"/>
      </w:divBdr>
    </w:div>
    <w:div w:id="2042511154">
      <w:bodyDiv w:val="1"/>
      <w:marLeft w:val="0"/>
      <w:marRight w:val="0"/>
      <w:marTop w:val="0"/>
      <w:marBottom w:val="0"/>
      <w:divBdr>
        <w:top w:val="none" w:sz="0" w:space="0" w:color="auto"/>
        <w:left w:val="none" w:sz="0" w:space="0" w:color="auto"/>
        <w:bottom w:val="none" w:sz="0" w:space="0" w:color="auto"/>
        <w:right w:val="none" w:sz="0" w:space="0" w:color="auto"/>
      </w:divBdr>
    </w:div>
    <w:div w:id="2061393473">
      <w:bodyDiv w:val="1"/>
      <w:marLeft w:val="0"/>
      <w:marRight w:val="0"/>
      <w:marTop w:val="0"/>
      <w:marBottom w:val="0"/>
      <w:divBdr>
        <w:top w:val="none" w:sz="0" w:space="0" w:color="auto"/>
        <w:left w:val="none" w:sz="0" w:space="0" w:color="auto"/>
        <w:bottom w:val="none" w:sz="0" w:space="0" w:color="auto"/>
        <w:right w:val="none" w:sz="0" w:space="0" w:color="auto"/>
      </w:divBdr>
    </w:div>
    <w:div w:id="2086564790">
      <w:bodyDiv w:val="1"/>
      <w:marLeft w:val="0"/>
      <w:marRight w:val="0"/>
      <w:marTop w:val="0"/>
      <w:marBottom w:val="0"/>
      <w:divBdr>
        <w:top w:val="none" w:sz="0" w:space="0" w:color="auto"/>
        <w:left w:val="none" w:sz="0" w:space="0" w:color="auto"/>
        <w:bottom w:val="none" w:sz="0" w:space="0" w:color="auto"/>
        <w:right w:val="none" w:sz="0" w:space="0" w:color="auto"/>
      </w:divBdr>
    </w:div>
    <w:div w:id="211393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DA13970BF03407E887E81CF2D59265A"/>
        <w:category>
          <w:name w:val="General"/>
          <w:gallery w:val="placeholder"/>
        </w:category>
        <w:types>
          <w:type w:val="bbPlcHdr"/>
        </w:types>
        <w:behaviors>
          <w:behavior w:val="content"/>
        </w:behaviors>
        <w:guid w:val="{A5A69D4F-2BD6-4C4F-91DE-220A35755B52}"/>
      </w:docPartPr>
      <w:docPartBody>
        <w:p w:rsidR="00CC505F" w:rsidRDefault="00AE6D97">
          <w:r w:rsidRPr="00FA41D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StarSymbol">
    <w:altName w:val="Arial Unicode MS"/>
    <w:charset w:val="02"/>
    <w:family w:val="auto"/>
    <w:pitch w:val="default"/>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Anvers">
    <w:altName w:val="Anvers"/>
    <w:panose1 w:val="00000000000000000000"/>
    <w:charset w:val="00"/>
    <w:family w:val="auto"/>
    <w:notTrueType/>
    <w:pitch w:val="default"/>
    <w:sig w:usb0="00000003" w:usb1="00000000" w:usb2="00000000" w:usb3="00000000" w:csb0="00000001" w:csb1="00000000"/>
  </w:font>
  <w:font w:name="Arial (W1)">
    <w:altName w:val="Arial"/>
    <w:charset w:val="00"/>
    <w:family w:val="swiss"/>
    <w:pitch w:val="variable"/>
    <w:sig w:usb0="20007A87" w:usb1="80000000" w:usb2="00000008"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oper Std Black">
    <w:altName w:val="Cambri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6D97"/>
    <w:rsid w:val="00026ED9"/>
    <w:rsid w:val="0004011B"/>
    <w:rsid w:val="002C7049"/>
    <w:rsid w:val="003442B5"/>
    <w:rsid w:val="00346915"/>
    <w:rsid w:val="00393389"/>
    <w:rsid w:val="003C3A2F"/>
    <w:rsid w:val="003D4574"/>
    <w:rsid w:val="00500649"/>
    <w:rsid w:val="00543A6E"/>
    <w:rsid w:val="0058416B"/>
    <w:rsid w:val="005A48A6"/>
    <w:rsid w:val="005C05CA"/>
    <w:rsid w:val="005F77DD"/>
    <w:rsid w:val="00620004"/>
    <w:rsid w:val="00622313"/>
    <w:rsid w:val="006614A8"/>
    <w:rsid w:val="00721720"/>
    <w:rsid w:val="00874E74"/>
    <w:rsid w:val="008B17BF"/>
    <w:rsid w:val="00915F90"/>
    <w:rsid w:val="0099016B"/>
    <w:rsid w:val="00AE6D97"/>
    <w:rsid w:val="00B12A0C"/>
    <w:rsid w:val="00B60A66"/>
    <w:rsid w:val="00B816E9"/>
    <w:rsid w:val="00C4485E"/>
    <w:rsid w:val="00CA118C"/>
    <w:rsid w:val="00CC505F"/>
    <w:rsid w:val="00D164B5"/>
    <w:rsid w:val="00D63640"/>
    <w:rsid w:val="00EA1F5A"/>
    <w:rsid w:val="00EB7F96"/>
    <w:rsid w:val="00ED4A9A"/>
    <w:rsid w:val="00F0365B"/>
    <w:rsid w:val="00F23F37"/>
    <w:rsid w:val="00F30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15F9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Hostopia Brand - New">
      <a:dk1>
        <a:srgbClr val="25282A"/>
      </a:dk1>
      <a:lt1>
        <a:srgbClr val="FFFFFF"/>
      </a:lt1>
      <a:dk2>
        <a:srgbClr val="2CADB2"/>
      </a:dk2>
      <a:lt2>
        <a:srgbClr val="D4D7D8"/>
      </a:lt2>
      <a:accent1>
        <a:srgbClr val="2CADB2"/>
      </a:accent1>
      <a:accent2>
        <a:srgbClr val="66BC29"/>
      </a:accent2>
      <a:accent3>
        <a:srgbClr val="97999B"/>
      </a:accent3>
      <a:accent4>
        <a:srgbClr val="D4D7D8"/>
      </a:accent4>
      <a:accent5>
        <a:srgbClr val="25282A"/>
      </a:accent5>
      <a:accent6>
        <a:srgbClr val="FFFFFF"/>
      </a:accent6>
      <a:hlink>
        <a:srgbClr val="2CADB2"/>
      </a:hlink>
      <a:folHlink>
        <a:srgbClr val="7030A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2017-08-21T00:00:00</PublishDate>
  <Abstract>Type the abstract of your document here. An abstract is typically a short summary of the contents of the document. Type the abstract of your document here. An abstract is typically a short summary of the contents of the document.</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3A0F73034B65B4F93B520EED543E194" ma:contentTypeVersion="1" ma:contentTypeDescription="Create a new document." ma:contentTypeScope="" ma:versionID="477a0d0ba735be61ab6f78e35bbaaa46">
  <xsd:schema xmlns:xsd="http://www.w3.org/2001/XMLSchema" xmlns:xs="http://www.w3.org/2001/XMLSchema" xmlns:p="http://schemas.microsoft.com/office/2006/metadata/properties" xmlns:ns2="4f82beaa-db71-4306-b6dc-58d6aa3ae26f" targetNamespace="http://schemas.microsoft.com/office/2006/metadata/properties" ma:root="true" ma:fieldsID="325ad3a83083e35da358da0137d7ca9b" ns2:_="">
    <xsd:import namespace="4f82beaa-db71-4306-b6dc-58d6aa3ae26f"/>
    <xsd:element name="properties">
      <xsd:complexType>
        <xsd:sequence>
          <xsd:element name="documentManagement">
            <xsd:complexType>
              <xsd:all>
                <xsd:element ref="ns2:Document_x0020_Type" minOccurs="0"/>
                <xsd:element ref="ns2:Release_x0020_Version" minOccurs="0"/>
                <xsd:element ref="ns2:Project_x002f_Program" minOccurs="0"/>
                <xsd:element ref="ns2:Language" minOccurs="0"/>
                <xsd:element ref="ns2:Target_x0020_Audienc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2beaa-db71-4306-b6dc-58d6aa3ae26f" elementFormDefault="qualified">
    <xsd:import namespace="http://schemas.microsoft.com/office/2006/documentManagement/types"/>
    <xsd:import namespace="http://schemas.microsoft.com/office/infopath/2007/PartnerControls"/>
    <xsd:element name="Document_x0020_Type" ma:index="8" nillable="true" ma:displayName="Document Type" ma:format="Dropdown" ma:internalName="Document_x0020_Type">
      <xsd:simpleType>
        <xsd:restriction base="dms:Choice">
          <xsd:enumeration value="User Guide"/>
          <xsd:enumeration value="Tutorial"/>
          <xsd:enumeration value="Help File"/>
          <xsd:enumeration value="Internal"/>
          <xsd:enumeration value="Translation"/>
          <xsd:enumeration value="Template"/>
        </xsd:restriction>
      </xsd:simpleType>
    </xsd:element>
    <xsd:element name="Release_x0020_Version" ma:index="9" nillable="true" ma:displayName="Release Version" ma:internalName="Release_x0020_Version">
      <xsd:simpleType>
        <xsd:restriction base="dms:Text">
          <xsd:maxLength value="255"/>
        </xsd:restriction>
      </xsd:simpleType>
    </xsd:element>
    <xsd:element name="Project_x002f_Program" ma:index="10" nillable="true" ma:displayName="Project/Program" ma:format="Dropdown" ma:internalName="Project_x002f_Program">
      <xsd:simpleType>
        <xsd:restriction base="dms:Choice">
          <xsd:enumeration value="Ad Manager"/>
          <xsd:enumeration value="Advanced Template Manager"/>
          <xsd:enumeration value="Analytics"/>
          <xsd:enumeration value="Announcer"/>
          <xsd:enumeration value="Announcer Pro"/>
          <xsd:enumeration value="Appointment Scheduler"/>
          <xsd:enumeration value="Call Tracking"/>
          <xsd:enumeration value="Custom Error Pages"/>
          <xsd:enumeration value="Disk Usage"/>
          <xsd:enumeration value="DNS Manager"/>
          <xsd:enumeration value="EasyBlogBuilder"/>
          <xsd:enumeration value="EasyContact"/>
          <xsd:enumeration value="EasyMailSetup"/>
          <xsd:enumeration value="EasySiteOptimizer"/>
          <xsd:enumeration value="EasySiteWizard"/>
          <xsd:enumeration value="EasyStoreMaker"/>
          <xsd:enumeration value="EBiz Card"/>
          <xsd:enumeration value="FaxtoEmail"/>
          <xsd:enumeration value="FileManagerPro"/>
          <xsd:enumeration value="File Restore"/>
          <xsd:enumeration value="Front Page Manager"/>
          <xsd:enumeration value="InformLead"/>
          <xsd:enumeration value="Joomla Installer"/>
          <xsd:enumeration value="Log Manager"/>
          <xsd:enumeration value="MerchEngines"/>
          <xsd:enumeration value="MySQL Manager"/>
          <xsd:enumeration value="MSSQL Manager"/>
          <xsd:enumeration value="OneList"/>
          <xsd:enumeration value="OS Commerce"/>
          <xsd:enumeration value="ReputationManager"/>
          <xsd:enumeration value="PhotoAlbum"/>
          <xsd:enumeration value="Social Stream"/>
          <xsd:enumeration value="SSL Manager"/>
          <xsd:enumeration value="SyncSuite - BB"/>
          <xsd:enumeration value="SyncSuite - Outlook"/>
          <xsd:enumeration value="SyncSuite - Outlook Express"/>
          <xsd:enumeration value="SyncSuite - WinMob"/>
          <xsd:enumeration value="SyncSuite - Android"/>
          <xsd:enumeration value="SyncSuite - IPhone"/>
          <xsd:enumeration value="WebHostOs"/>
          <xsd:enumeration value="Webmail"/>
          <xsd:enumeration value="WebsiteOS"/>
          <xsd:enumeration value="Website Security"/>
          <xsd:enumeration value="Windows Services"/>
          <xsd:enumeration value="WordPress Installer"/>
        </xsd:restriction>
      </xsd:simpleType>
    </xsd:element>
    <xsd:element name="Language" ma:index="11" nillable="true" ma:displayName="Language" ma:internalName="Language">
      <xsd:simpleType>
        <xsd:restriction base="dms:Text">
          <xsd:maxLength value="255"/>
        </xsd:restriction>
      </xsd:simpleType>
    </xsd:element>
    <xsd:element name="Target_x0020_Audiences" ma:index="12" nillable="true" ma:displayName="Target Audiences" ma:internalName="Target_x0020_Audiences"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Language xmlns="4f82beaa-db71-4306-b6dc-58d6aa3ae26f" xsi:nil="true"/>
    <Document_x0020_Type xmlns="4f82beaa-db71-4306-b6dc-58d6aa3ae26f">Template</Document_x0020_Type>
    <Target_x0020_Audiences xmlns="4f82beaa-db71-4306-b6dc-58d6aa3ae26f" xsi:nil="true"/>
    <Release_x0020_Version xmlns="4f82beaa-db71-4306-b6dc-58d6aa3ae26f">1.0</Release_x0020_Version>
    <Project_x002f_Program xmlns="4f82beaa-db71-4306-b6dc-58d6aa3ae26f" xsi:nil="tru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204EBA-A506-4CF9-9523-76C1830D09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2beaa-db71-4306-b6dc-58d6aa3ae2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45D740-6883-43C7-B4E3-740ABAA875F5}">
  <ds:schemaRefs>
    <ds:schemaRef ds:uri="http://schemas.microsoft.com/sharepoint/v3/contenttype/forms"/>
  </ds:schemaRefs>
</ds:datastoreItem>
</file>

<file path=customXml/itemProps4.xml><?xml version="1.0" encoding="utf-8"?>
<ds:datastoreItem xmlns:ds="http://schemas.openxmlformats.org/officeDocument/2006/customXml" ds:itemID="{EA8DB43E-1E1D-44C0-9AD2-3278B9AD8990}">
  <ds:schemaRefs>
    <ds:schemaRef ds:uri="http://schemas.microsoft.com/office/2006/metadata/longProperties"/>
  </ds:schemaRefs>
</ds:datastoreItem>
</file>

<file path=customXml/itemProps5.xml><?xml version="1.0" encoding="utf-8"?>
<ds:datastoreItem xmlns:ds="http://schemas.openxmlformats.org/officeDocument/2006/customXml" ds:itemID="{BB652535-91AF-46E8-8D05-D25D86C5FA2E}">
  <ds:schemaRefs>
    <ds:schemaRef ds:uri="http://schemas.microsoft.com/office/2006/metadata/properties"/>
    <ds:schemaRef ds:uri="http://schemas.microsoft.com/office/infopath/2007/PartnerControls"/>
    <ds:schemaRef ds:uri="4f82beaa-db71-4306-b6dc-58d6aa3ae26f"/>
  </ds:schemaRefs>
</ds:datastoreItem>
</file>

<file path=customXml/itemProps6.xml><?xml version="1.0" encoding="utf-8"?>
<ds:datastoreItem xmlns:ds="http://schemas.openxmlformats.org/officeDocument/2006/customXml" ds:itemID="{ACA0E564-07A2-497B-A91C-AB9F514E30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14</Pages>
  <Words>3412</Words>
  <Characters>19449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Reduced costs, simplified management and enhanced productivity.</vt:lpstr>
    </vt:vector>
  </TitlesOfParts>
  <Company>Vodafone Group Technology</Company>
  <LinksUpToDate>false</LinksUpToDate>
  <CharactersWithSpaces>22816</CharactersWithSpaces>
  <SharedDoc>false</SharedDoc>
  <HLinks>
    <vt:vector size="282" baseType="variant">
      <vt:variant>
        <vt:i4>1179709</vt:i4>
      </vt:variant>
      <vt:variant>
        <vt:i4>287</vt:i4>
      </vt:variant>
      <vt:variant>
        <vt:i4>0</vt:i4>
      </vt:variant>
      <vt:variant>
        <vt:i4>5</vt:i4>
      </vt:variant>
      <vt:variant>
        <vt:lpwstr/>
      </vt:variant>
      <vt:variant>
        <vt:lpwstr>_Toc273093510</vt:lpwstr>
      </vt:variant>
      <vt:variant>
        <vt:i4>1114171</vt:i4>
      </vt:variant>
      <vt:variant>
        <vt:i4>278</vt:i4>
      </vt:variant>
      <vt:variant>
        <vt:i4>0</vt:i4>
      </vt:variant>
      <vt:variant>
        <vt:i4>5</vt:i4>
      </vt:variant>
      <vt:variant>
        <vt:lpwstr/>
      </vt:variant>
      <vt:variant>
        <vt:lpwstr>_Toc273093323</vt:lpwstr>
      </vt:variant>
      <vt:variant>
        <vt:i4>1114171</vt:i4>
      </vt:variant>
      <vt:variant>
        <vt:i4>272</vt:i4>
      </vt:variant>
      <vt:variant>
        <vt:i4>0</vt:i4>
      </vt:variant>
      <vt:variant>
        <vt:i4>5</vt:i4>
      </vt:variant>
      <vt:variant>
        <vt:lpwstr/>
      </vt:variant>
      <vt:variant>
        <vt:lpwstr>_Toc273093322</vt:lpwstr>
      </vt:variant>
      <vt:variant>
        <vt:i4>1114171</vt:i4>
      </vt:variant>
      <vt:variant>
        <vt:i4>266</vt:i4>
      </vt:variant>
      <vt:variant>
        <vt:i4>0</vt:i4>
      </vt:variant>
      <vt:variant>
        <vt:i4>5</vt:i4>
      </vt:variant>
      <vt:variant>
        <vt:lpwstr/>
      </vt:variant>
      <vt:variant>
        <vt:lpwstr>_Toc273093321</vt:lpwstr>
      </vt:variant>
      <vt:variant>
        <vt:i4>1114171</vt:i4>
      </vt:variant>
      <vt:variant>
        <vt:i4>260</vt:i4>
      </vt:variant>
      <vt:variant>
        <vt:i4>0</vt:i4>
      </vt:variant>
      <vt:variant>
        <vt:i4>5</vt:i4>
      </vt:variant>
      <vt:variant>
        <vt:lpwstr/>
      </vt:variant>
      <vt:variant>
        <vt:lpwstr>_Toc273093320</vt:lpwstr>
      </vt:variant>
      <vt:variant>
        <vt:i4>1179707</vt:i4>
      </vt:variant>
      <vt:variant>
        <vt:i4>254</vt:i4>
      </vt:variant>
      <vt:variant>
        <vt:i4>0</vt:i4>
      </vt:variant>
      <vt:variant>
        <vt:i4>5</vt:i4>
      </vt:variant>
      <vt:variant>
        <vt:lpwstr/>
      </vt:variant>
      <vt:variant>
        <vt:lpwstr>_Toc273093319</vt:lpwstr>
      </vt:variant>
      <vt:variant>
        <vt:i4>1179707</vt:i4>
      </vt:variant>
      <vt:variant>
        <vt:i4>248</vt:i4>
      </vt:variant>
      <vt:variant>
        <vt:i4>0</vt:i4>
      </vt:variant>
      <vt:variant>
        <vt:i4>5</vt:i4>
      </vt:variant>
      <vt:variant>
        <vt:lpwstr/>
      </vt:variant>
      <vt:variant>
        <vt:lpwstr>_Toc273093318</vt:lpwstr>
      </vt:variant>
      <vt:variant>
        <vt:i4>1179707</vt:i4>
      </vt:variant>
      <vt:variant>
        <vt:i4>242</vt:i4>
      </vt:variant>
      <vt:variant>
        <vt:i4>0</vt:i4>
      </vt:variant>
      <vt:variant>
        <vt:i4>5</vt:i4>
      </vt:variant>
      <vt:variant>
        <vt:lpwstr/>
      </vt:variant>
      <vt:variant>
        <vt:lpwstr>_Toc273093317</vt:lpwstr>
      </vt:variant>
      <vt:variant>
        <vt:i4>1179707</vt:i4>
      </vt:variant>
      <vt:variant>
        <vt:i4>236</vt:i4>
      </vt:variant>
      <vt:variant>
        <vt:i4>0</vt:i4>
      </vt:variant>
      <vt:variant>
        <vt:i4>5</vt:i4>
      </vt:variant>
      <vt:variant>
        <vt:lpwstr/>
      </vt:variant>
      <vt:variant>
        <vt:lpwstr>_Toc273093316</vt:lpwstr>
      </vt:variant>
      <vt:variant>
        <vt:i4>1179707</vt:i4>
      </vt:variant>
      <vt:variant>
        <vt:i4>230</vt:i4>
      </vt:variant>
      <vt:variant>
        <vt:i4>0</vt:i4>
      </vt:variant>
      <vt:variant>
        <vt:i4>5</vt:i4>
      </vt:variant>
      <vt:variant>
        <vt:lpwstr/>
      </vt:variant>
      <vt:variant>
        <vt:lpwstr>_Toc273093315</vt:lpwstr>
      </vt:variant>
      <vt:variant>
        <vt:i4>1179707</vt:i4>
      </vt:variant>
      <vt:variant>
        <vt:i4>224</vt:i4>
      </vt:variant>
      <vt:variant>
        <vt:i4>0</vt:i4>
      </vt:variant>
      <vt:variant>
        <vt:i4>5</vt:i4>
      </vt:variant>
      <vt:variant>
        <vt:lpwstr/>
      </vt:variant>
      <vt:variant>
        <vt:lpwstr>_Toc273093314</vt:lpwstr>
      </vt:variant>
      <vt:variant>
        <vt:i4>1179707</vt:i4>
      </vt:variant>
      <vt:variant>
        <vt:i4>218</vt:i4>
      </vt:variant>
      <vt:variant>
        <vt:i4>0</vt:i4>
      </vt:variant>
      <vt:variant>
        <vt:i4>5</vt:i4>
      </vt:variant>
      <vt:variant>
        <vt:lpwstr/>
      </vt:variant>
      <vt:variant>
        <vt:lpwstr>_Toc273093313</vt:lpwstr>
      </vt:variant>
      <vt:variant>
        <vt:i4>1179707</vt:i4>
      </vt:variant>
      <vt:variant>
        <vt:i4>212</vt:i4>
      </vt:variant>
      <vt:variant>
        <vt:i4>0</vt:i4>
      </vt:variant>
      <vt:variant>
        <vt:i4>5</vt:i4>
      </vt:variant>
      <vt:variant>
        <vt:lpwstr/>
      </vt:variant>
      <vt:variant>
        <vt:lpwstr>_Toc273093312</vt:lpwstr>
      </vt:variant>
      <vt:variant>
        <vt:i4>1179707</vt:i4>
      </vt:variant>
      <vt:variant>
        <vt:i4>206</vt:i4>
      </vt:variant>
      <vt:variant>
        <vt:i4>0</vt:i4>
      </vt:variant>
      <vt:variant>
        <vt:i4>5</vt:i4>
      </vt:variant>
      <vt:variant>
        <vt:lpwstr/>
      </vt:variant>
      <vt:variant>
        <vt:lpwstr>_Toc273093311</vt:lpwstr>
      </vt:variant>
      <vt:variant>
        <vt:i4>1179707</vt:i4>
      </vt:variant>
      <vt:variant>
        <vt:i4>200</vt:i4>
      </vt:variant>
      <vt:variant>
        <vt:i4>0</vt:i4>
      </vt:variant>
      <vt:variant>
        <vt:i4>5</vt:i4>
      </vt:variant>
      <vt:variant>
        <vt:lpwstr/>
      </vt:variant>
      <vt:variant>
        <vt:lpwstr>_Toc273093310</vt:lpwstr>
      </vt:variant>
      <vt:variant>
        <vt:i4>1245243</vt:i4>
      </vt:variant>
      <vt:variant>
        <vt:i4>194</vt:i4>
      </vt:variant>
      <vt:variant>
        <vt:i4>0</vt:i4>
      </vt:variant>
      <vt:variant>
        <vt:i4>5</vt:i4>
      </vt:variant>
      <vt:variant>
        <vt:lpwstr/>
      </vt:variant>
      <vt:variant>
        <vt:lpwstr>_Toc273093309</vt:lpwstr>
      </vt:variant>
      <vt:variant>
        <vt:i4>1245243</vt:i4>
      </vt:variant>
      <vt:variant>
        <vt:i4>188</vt:i4>
      </vt:variant>
      <vt:variant>
        <vt:i4>0</vt:i4>
      </vt:variant>
      <vt:variant>
        <vt:i4>5</vt:i4>
      </vt:variant>
      <vt:variant>
        <vt:lpwstr/>
      </vt:variant>
      <vt:variant>
        <vt:lpwstr>_Toc273093308</vt:lpwstr>
      </vt:variant>
      <vt:variant>
        <vt:i4>1245243</vt:i4>
      </vt:variant>
      <vt:variant>
        <vt:i4>182</vt:i4>
      </vt:variant>
      <vt:variant>
        <vt:i4>0</vt:i4>
      </vt:variant>
      <vt:variant>
        <vt:i4>5</vt:i4>
      </vt:variant>
      <vt:variant>
        <vt:lpwstr/>
      </vt:variant>
      <vt:variant>
        <vt:lpwstr>_Toc273093307</vt:lpwstr>
      </vt:variant>
      <vt:variant>
        <vt:i4>1245243</vt:i4>
      </vt:variant>
      <vt:variant>
        <vt:i4>176</vt:i4>
      </vt:variant>
      <vt:variant>
        <vt:i4>0</vt:i4>
      </vt:variant>
      <vt:variant>
        <vt:i4>5</vt:i4>
      </vt:variant>
      <vt:variant>
        <vt:lpwstr/>
      </vt:variant>
      <vt:variant>
        <vt:lpwstr>_Toc273093306</vt:lpwstr>
      </vt:variant>
      <vt:variant>
        <vt:i4>1245243</vt:i4>
      </vt:variant>
      <vt:variant>
        <vt:i4>170</vt:i4>
      </vt:variant>
      <vt:variant>
        <vt:i4>0</vt:i4>
      </vt:variant>
      <vt:variant>
        <vt:i4>5</vt:i4>
      </vt:variant>
      <vt:variant>
        <vt:lpwstr/>
      </vt:variant>
      <vt:variant>
        <vt:lpwstr>_Toc273093305</vt:lpwstr>
      </vt:variant>
      <vt:variant>
        <vt:i4>1245243</vt:i4>
      </vt:variant>
      <vt:variant>
        <vt:i4>164</vt:i4>
      </vt:variant>
      <vt:variant>
        <vt:i4>0</vt:i4>
      </vt:variant>
      <vt:variant>
        <vt:i4>5</vt:i4>
      </vt:variant>
      <vt:variant>
        <vt:lpwstr/>
      </vt:variant>
      <vt:variant>
        <vt:lpwstr>_Toc273093304</vt:lpwstr>
      </vt:variant>
      <vt:variant>
        <vt:i4>1245243</vt:i4>
      </vt:variant>
      <vt:variant>
        <vt:i4>158</vt:i4>
      </vt:variant>
      <vt:variant>
        <vt:i4>0</vt:i4>
      </vt:variant>
      <vt:variant>
        <vt:i4>5</vt:i4>
      </vt:variant>
      <vt:variant>
        <vt:lpwstr/>
      </vt:variant>
      <vt:variant>
        <vt:lpwstr>_Toc273093303</vt:lpwstr>
      </vt:variant>
      <vt:variant>
        <vt:i4>1245243</vt:i4>
      </vt:variant>
      <vt:variant>
        <vt:i4>152</vt:i4>
      </vt:variant>
      <vt:variant>
        <vt:i4>0</vt:i4>
      </vt:variant>
      <vt:variant>
        <vt:i4>5</vt:i4>
      </vt:variant>
      <vt:variant>
        <vt:lpwstr/>
      </vt:variant>
      <vt:variant>
        <vt:lpwstr>_Toc273093302</vt:lpwstr>
      </vt:variant>
      <vt:variant>
        <vt:i4>1245243</vt:i4>
      </vt:variant>
      <vt:variant>
        <vt:i4>146</vt:i4>
      </vt:variant>
      <vt:variant>
        <vt:i4>0</vt:i4>
      </vt:variant>
      <vt:variant>
        <vt:i4>5</vt:i4>
      </vt:variant>
      <vt:variant>
        <vt:lpwstr/>
      </vt:variant>
      <vt:variant>
        <vt:lpwstr>_Toc273093301</vt:lpwstr>
      </vt:variant>
      <vt:variant>
        <vt:i4>1507387</vt:i4>
      </vt:variant>
      <vt:variant>
        <vt:i4>137</vt:i4>
      </vt:variant>
      <vt:variant>
        <vt:i4>0</vt:i4>
      </vt:variant>
      <vt:variant>
        <vt:i4>5</vt:i4>
      </vt:variant>
      <vt:variant>
        <vt:lpwstr/>
      </vt:variant>
      <vt:variant>
        <vt:lpwstr>_Toc273093346</vt:lpwstr>
      </vt:variant>
      <vt:variant>
        <vt:i4>1507387</vt:i4>
      </vt:variant>
      <vt:variant>
        <vt:i4>131</vt:i4>
      </vt:variant>
      <vt:variant>
        <vt:i4>0</vt:i4>
      </vt:variant>
      <vt:variant>
        <vt:i4>5</vt:i4>
      </vt:variant>
      <vt:variant>
        <vt:lpwstr/>
      </vt:variant>
      <vt:variant>
        <vt:lpwstr>_Toc273093345</vt:lpwstr>
      </vt:variant>
      <vt:variant>
        <vt:i4>1507387</vt:i4>
      </vt:variant>
      <vt:variant>
        <vt:i4>125</vt:i4>
      </vt:variant>
      <vt:variant>
        <vt:i4>0</vt:i4>
      </vt:variant>
      <vt:variant>
        <vt:i4>5</vt:i4>
      </vt:variant>
      <vt:variant>
        <vt:lpwstr/>
      </vt:variant>
      <vt:variant>
        <vt:lpwstr>_Toc273093344</vt:lpwstr>
      </vt:variant>
      <vt:variant>
        <vt:i4>1507387</vt:i4>
      </vt:variant>
      <vt:variant>
        <vt:i4>119</vt:i4>
      </vt:variant>
      <vt:variant>
        <vt:i4>0</vt:i4>
      </vt:variant>
      <vt:variant>
        <vt:i4>5</vt:i4>
      </vt:variant>
      <vt:variant>
        <vt:lpwstr/>
      </vt:variant>
      <vt:variant>
        <vt:lpwstr>_Toc273093343</vt:lpwstr>
      </vt:variant>
      <vt:variant>
        <vt:i4>1507387</vt:i4>
      </vt:variant>
      <vt:variant>
        <vt:i4>113</vt:i4>
      </vt:variant>
      <vt:variant>
        <vt:i4>0</vt:i4>
      </vt:variant>
      <vt:variant>
        <vt:i4>5</vt:i4>
      </vt:variant>
      <vt:variant>
        <vt:lpwstr/>
      </vt:variant>
      <vt:variant>
        <vt:lpwstr>_Toc273093342</vt:lpwstr>
      </vt:variant>
      <vt:variant>
        <vt:i4>1507387</vt:i4>
      </vt:variant>
      <vt:variant>
        <vt:i4>107</vt:i4>
      </vt:variant>
      <vt:variant>
        <vt:i4>0</vt:i4>
      </vt:variant>
      <vt:variant>
        <vt:i4>5</vt:i4>
      </vt:variant>
      <vt:variant>
        <vt:lpwstr/>
      </vt:variant>
      <vt:variant>
        <vt:lpwstr>_Toc273093341</vt:lpwstr>
      </vt:variant>
      <vt:variant>
        <vt:i4>1507387</vt:i4>
      </vt:variant>
      <vt:variant>
        <vt:i4>101</vt:i4>
      </vt:variant>
      <vt:variant>
        <vt:i4>0</vt:i4>
      </vt:variant>
      <vt:variant>
        <vt:i4>5</vt:i4>
      </vt:variant>
      <vt:variant>
        <vt:lpwstr/>
      </vt:variant>
      <vt:variant>
        <vt:lpwstr>_Toc273093340</vt:lpwstr>
      </vt:variant>
      <vt:variant>
        <vt:i4>1048635</vt:i4>
      </vt:variant>
      <vt:variant>
        <vt:i4>95</vt:i4>
      </vt:variant>
      <vt:variant>
        <vt:i4>0</vt:i4>
      </vt:variant>
      <vt:variant>
        <vt:i4>5</vt:i4>
      </vt:variant>
      <vt:variant>
        <vt:lpwstr/>
      </vt:variant>
      <vt:variant>
        <vt:lpwstr>_Toc273093339</vt:lpwstr>
      </vt:variant>
      <vt:variant>
        <vt:i4>1048635</vt:i4>
      </vt:variant>
      <vt:variant>
        <vt:i4>89</vt:i4>
      </vt:variant>
      <vt:variant>
        <vt:i4>0</vt:i4>
      </vt:variant>
      <vt:variant>
        <vt:i4>5</vt:i4>
      </vt:variant>
      <vt:variant>
        <vt:lpwstr/>
      </vt:variant>
      <vt:variant>
        <vt:lpwstr>_Toc273093338</vt:lpwstr>
      </vt:variant>
      <vt:variant>
        <vt:i4>1048635</vt:i4>
      </vt:variant>
      <vt:variant>
        <vt:i4>83</vt:i4>
      </vt:variant>
      <vt:variant>
        <vt:i4>0</vt:i4>
      </vt:variant>
      <vt:variant>
        <vt:i4>5</vt:i4>
      </vt:variant>
      <vt:variant>
        <vt:lpwstr/>
      </vt:variant>
      <vt:variant>
        <vt:lpwstr>_Toc273093337</vt:lpwstr>
      </vt:variant>
      <vt:variant>
        <vt:i4>1048635</vt:i4>
      </vt:variant>
      <vt:variant>
        <vt:i4>77</vt:i4>
      </vt:variant>
      <vt:variant>
        <vt:i4>0</vt:i4>
      </vt:variant>
      <vt:variant>
        <vt:i4>5</vt:i4>
      </vt:variant>
      <vt:variant>
        <vt:lpwstr/>
      </vt:variant>
      <vt:variant>
        <vt:lpwstr>_Toc273093336</vt:lpwstr>
      </vt:variant>
      <vt:variant>
        <vt:i4>1048635</vt:i4>
      </vt:variant>
      <vt:variant>
        <vt:i4>71</vt:i4>
      </vt:variant>
      <vt:variant>
        <vt:i4>0</vt:i4>
      </vt:variant>
      <vt:variant>
        <vt:i4>5</vt:i4>
      </vt:variant>
      <vt:variant>
        <vt:lpwstr/>
      </vt:variant>
      <vt:variant>
        <vt:lpwstr>_Toc273093335</vt:lpwstr>
      </vt:variant>
      <vt:variant>
        <vt:i4>1048635</vt:i4>
      </vt:variant>
      <vt:variant>
        <vt:i4>65</vt:i4>
      </vt:variant>
      <vt:variant>
        <vt:i4>0</vt:i4>
      </vt:variant>
      <vt:variant>
        <vt:i4>5</vt:i4>
      </vt:variant>
      <vt:variant>
        <vt:lpwstr/>
      </vt:variant>
      <vt:variant>
        <vt:lpwstr>_Toc273093334</vt:lpwstr>
      </vt:variant>
      <vt:variant>
        <vt:i4>1048635</vt:i4>
      </vt:variant>
      <vt:variant>
        <vt:i4>59</vt:i4>
      </vt:variant>
      <vt:variant>
        <vt:i4>0</vt:i4>
      </vt:variant>
      <vt:variant>
        <vt:i4>5</vt:i4>
      </vt:variant>
      <vt:variant>
        <vt:lpwstr/>
      </vt:variant>
      <vt:variant>
        <vt:lpwstr>_Toc273093333</vt:lpwstr>
      </vt:variant>
      <vt:variant>
        <vt:i4>1048635</vt:i4>
      </vt:variant>
      <vt:variant>
        <vt:i4>53</vt:i4>
      </vt:variant>
      <vt:variant>
        <vt:i4>0</vt:i4>
      </vt:variant>
      <vt:variant>
        <vt:i4>5</vt:i4>
      </vt:variant>
      <vt:variant>
        <vt:lpwstr/>
      </vt:variant>
      <vt:variant>
        <vt:lpwstr>_Toc273093332</vt:lpwstr>
      </vt:variant>
      <vt:variant>
        <vt:i4>1048635</vt:i4>
      </vt:variant>
      <vt:variant>
        <vt:i4>47</vt:i4>
      </vt:variant>
      <vt:variant>
        <vt:i4>0</vt:i4>
      </vt:variant>
      <vt:variant>
        <vt:i4>5</vt:i4>
      </vt:variant>
      <vt:variant>
        <vt:lpwstr/>
      </vt:variant>
      <vt:variant>
        <vt:lpwstr>_Toc273093331</vt:lpwstr>
      </vt:variant>
      <vt:variant>
        <vt:i4>1048635</vt:i4>
      </vt:variant>
      <vt:variant>
        <vt:i4>41</vt:i4>
      </vt:variant>
      <vt:variant>
        <vt:i4>0</vt:i4>
      </vt:variant>
      <vt:variant>
        <vt:i4>5</vt:i4>
      </vt:variant>
      <vt:variant>
        <vt:lpwstr/>
      </vt:variant>
      <vt:variant>
        <vt:lpwstr>_Toc273093330</vt:lpwstr>
      </vt:variant>
      <vt:variant>
        <vt:i4>1114171</vt:i4>
      </vt:variant>
      <vt:variant>
        <vt:i4>35</vt:i4>
      </vt:variant>
      <vt:variant>
        <vt:i4>0</vt:i4>
      </vt:variant>
      <vt:variant>
        <vt:i4>5</vt:i4>
      </vt:variant>
      <vt:variant>
        <vt:lpwstr/>
      </vt:variant>
      <vt:variant>
        <vt:lpwstr>_Toc273093329</vt:lpwstr>
      </vt:variant>
      <vt:variant>
        <vt:i4>1114171</vt:i4>
      </vt:variant>
      <vt:variant>
        <vt:i4>29</vt:i4>
      </vt:variant>
      <vt:variant>
        <vt:i4>0</vt:i4>
      </vt:variant>
      <vt:variant>
        <vt:i4>5</vt:i4>
      </vt:variant>
      <vt:variant>
        <vt:lpwstr/>
      </vt:variant>
      <vt:variant>
        <vt:lpwstr>_Toc273093328</vt:lpwstr>
      </vt:variant>
      <vt:variant>
        <vt:i4>1114171</vt:i4>
      </vt:variant>
      <vt:variant>
        <vt:i4>23</vt:i4>
      </vt:variant>
      <vt:variant>
        <vt:i4>0</vt:i4>
      </vt:variant>
      <vt:variant>
        <vt:i4>5</vt:i4>
      </vt:variant>
      <vt:variant>
        <vt:lpwstr/>
      </vt:variant>
      <vt:variant>
        <vt:lpwstr>_Toc273093327</vt:lpwstr>
      </vt:variant>
      <vt:variant>
        <vt:i4>1114171</vt:i4>
      </vt:variant>
      <vt:variant>
        <vt:i4>17</vt:i4>
      </vt:variant>
      <vt:variant>
        <vt:i4>0</vt:i4>
      </vt:variant>
      <vt:variant>
        <vt:i4>5</vt:i4>
      </vt:variant>
      <vt:variant>
        <vt:lpwstr/>
      </vt:variant>
      <vt:variant>
        <vt:lpwstr>_Toc273093326</vt:lpwstr>
      </vt:variant>
      <vt:variant>
        <vt:i4>1114171</vt:i4>
      </vt:variant>
      <vt:variant>
        <vt:i4>11</vt:i4>
      </vt:variant>
      <vt:variant>
        <vt:i4>0</vt:i4>
      </vt:variant>
      <vt:variant>
        <vt:i4>5</vt:i4>
      </vt:variant>
      <vt:variant>
        <vt:lpwstr/>
      </vt:variant>
      <vt:variant>
        <vt:lpwstr>_Toc273093325</vt:lpwstr>
      </vt:variant>
      <vt:variant>
        <vt:i4>1114171</vt:i4>
      </vt:variant>
      <vt:variant>
        <vt:i4>5</vt:i4>
      </vt:variant>
      <vt:variant>
        <vt:i4>0</vt:i4>
      </vt:variant>
      <vt:variant>
        <vt:i4>5</vt:i4>
      </vt:variant>
      <vt:variant>
        <vt:lpwstr/>
      </vt:variant>
      <vt:variant>
        <vt:lpwstr>_Toc273093324</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Reduced costs, simplified management and enhanced productivity.</dc:title>
  <dc:subject>Functional Architecture</dc:subject>
  <dc:creator>Mahrie Boyle</dc:creator>
  <cp:keywords/>
  <dc:description/>
  <cp:lastModifiedBy>Mahrie Boyle</cp:lastModifiedBy>
  <cp:revision>53</cp:revision>
  <cp:lastPrinted>2017-08-17T22:05:00Z</cp:lastPrinted>
  <dcterms:created xsi:type="dcterms:W3CDTF">2017-08-21T19:51:00Z</dcterms:created>
  <dcterms:modified xsi:type="dcterms:W3CDTF">2017-08-24T00:25:00Z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Name">
    <vt:lpwstr>&lt;&lt; Project Name &gt;&gt;</vt:lpwstr>
  </property>
  <property fmtid="{D5CDD505-2E9C-101B-9397-08002B2CF9AE}" pid="3" name="Project Phase">
    <vt:lpwstr>&lt;&lt; Project Phase &gt;&gt;</vt:lpwstr>
  </property>
  <property fmtid="{D5CDD505-2E9C-101B-9397-08002B2CF9AE}" pid="4" name="Doc Status">
    <vt:lpwstr>&lt;Work in progress / draft for comment / approved&gt;</vt:lpwstr>
  </property>
  <property fmtid="{D5CDD505-2E9C-101B-9397-08002B2CF9AE}" pid="5" name="Owner">
    <vt:lpwstr>&lt;&lt;M a r c u s  H u d d i e / V o d a f o n e  G r o u p&gt;&gt;</vt:lpwstr>
  </property>
  <property fmtid="{D5CDD505-2E9C-101B-9397-08002B2CF9AE}" pid="6" name="Document number">
    <vt:lpwstr>VFA-FS-002</vt:lpwstr>
  </property>
</Properties>
</file>