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  <w:color w:val="2CADB2"/>
          <w:sz w:val="32"/>
          <w:szCs w:val="32"/>
        </w:rPr>
        <w:t xml:space="preserve">Professional Logo Design</w:t>
      </w:r>
    </w:p>
    <w:p>
      <w:r>
        <w:rPr>
          <w:i/>
          <w:iCs/>
          <w:color w:val="4A4A4A"/>
          <w:sz w:val="20"/>
          <w:szCs w:val="20"/>
        </w:rPr>
        <w:t xml:space="preserve">Spanish (Mexican)</w:t>
      </w:r>
    </w:p>
    <w:p/>
    <w:p>
      <w:pPr>
        <w:pStyle w:val="Heading1"/>
      </w:pPr>
      <w:r>
        <w:t xml:space="preserve">01 Cover</w:t>
      </w:r>
    </w:p>
    <w:p>
      <w:pPr>
        <w:pStyle w:val="Heading2"/>
      </w:pPr>
      <w:r>
        <w:t xml:space="preserve">Diseño de Logotipo Profesional</w:t>
      </w:r>
    </w:p>
    <w:p>
      <w:pPr>
        <w:pStyle w:val="Heading1"/>
      </w:pPr>
      <w:r>
        <w:t xml:space="preserve">Construya una marca que los clientes reconozcan, confíen y recuerden.</w:t>
      </w:r>
    </w:p>
    <w:p>
      <w:pPr>
        <w:spacing w:after="160"/>
      </w:pPr>
      <w:r>
        <w:rPr>
          <w:sz w:val="22"/>
          <w:szCs w:val="22"/>
        </w:rPr>
        <w:t xml:space="preserve">Una presentación de ventas para proveedores de servicios — lista para personalizar con su propia identidad.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02 Agenda</w:t>
      </w:r>
    </w:p>
    <w:p>
      <w:pPr>
        <w:pStyle w:val="Heading2"/>
      </w:pPr>
      <w:r>
        <w:t xml:space="preserve">Agenda</w:t>
      </w:r>
    </w:p>
    <w:p>
      <w:pPr>
        <w:pStyle w:val="Heading2"/>
      </w:pPr>
      <w:r>
        <w:t xml:space="preserve">Lo que cubriremos.</w:t>
      </w:r>
    </w:p>
    <w:p>
      <w:pPr>
        <w:spacing w:after="160"/>
      </w:pPr>
      <w:r>
        <w:rPr>
          <w:sz w:val="22"/>
          <w:szCs w:val="22"/>
        </w:rPr>
        <w:t xml:space="preserve">Veinticinco minutos, cinco secciones. La mayor parte del valor está en la sección cinco.</w:t>
      </w:r>
    </w:p>
    <w:p>
      <w:pPr>
        <w:pStyle w:val="Heading3"/>
      </w:pPr>
      <w:r>
        <w:t xml:space="preserve">Por qué importan los logotipos hoy</w:t>
      </w:r>
    </w:p>
    <w:p>
      <w:pPr>
        <w:spacing w:after="160"/>
      </w:pPr>
      <w:r>
        <w:rPr>
          <w:sz w:val="22"/>
          <w:szCs w:val="22"/>
        </w:rPr>
        <w:t xml:space="preserve">Datos 2025 sobre primeras impresiones y confianza de marca.</w:t>
      </w:r>
    </w:p>
    <w:p>
      <w:pPr>
        <w:pStyle w:val="Heading3"/>
      </w:pPr>
      <w:r>
        <w:t xml:space="preserve">El producto</w:t>
      </w:r>
    </w:p>
    <w:p>
      <w:pPr>
        <w:spacing w:after="160"/>
      </w:pPr>
      <w:r>
        <w:rPr>
          <w:sz w:val="22"/>
          <w:szCs w:val="22"/>
        </w:rPr>
        <w:t xml:space="preserve">Qué es, para quién es y qué incluye.</w:t>
      </w:r>
    </w:p>
    <w:p>
      <w:pPr>
        <w:pStyle w:val="Heading3"/>
      </w:pPr>
      <w:r>
        <w:t xml:space="preserve">El proceso creativo</w:t>
      </w:r>
    </w:p>
    <w:p>
      <w:pPr>
        <w:spacing w:after="160"/>
      </w:pPr>
      <w:r>
        <w:rPr>
          <w:sz w:val="22"/>
          <w:szCs w:val="22"/>
        </w:rPr>
        <w:t xml:space="preserve">Del brief a los archivos finales en 2–3 semanas.</w:t>
      </w:r>
    </w:p>
    <w:p>
      <w:pPr>
        <w:pStyle w:val="Heading3"/>
      </w:pPr>
      <w:r>
        <w:t xml:space="preserve">Planes y precios</w:t>
      </w:r>
    </w:p>
    <w:p>
      <w:pPr>
        <w:spacing w:after="160"/>
      </w:pPr>
      <w:r>
        <w:rPr>
          <w:sz w:val="22"/>
          <w:szCs w:val="22"/>
        </w:rPr>
        <w:t xml:space="preserve">Tres niveles para cada presupuesto.</w:t>
      </w:r>
    </w:p>
    <w:p>
      <w:pPr>
        <w:pStyle w:val="Heading3"/>
      </w:pPr>
      <w:r>
        <w:t xml:space="preserve">Descubrimiento, objeciones, próximos pasos</w:t>
      </w:r>
    </w:p>
    <w:p>
      <w:pPr>
        <w:spacing w:after="160"/>
      </w:pPr>
      <w:r>
        <w:rPr>
          <w:sz w:val="22"/>
          <w:szCs w:val="22"/>
        </w:rPr>
        <w:t xml:space="preserve">Cómo dirigir una llamada de ventas ganadora.</w:t>
      </w:r>
    </w:p>
    <w:p>
      <w:r>
        <w:br w:type="page"/>
      </w:r>
    </w:p>
    <w:p>
      <w:pPr>
        <w:pStyle w:val="Heading1"/>
      </w:pPr>
      <w:r>
        <w:t xml:space="preserve">03 Why it matters</w:t>
      </w:r>
    </w:p>
    <w:p>
      <w:pPr>
        <w:pStyle w:val="Heading2"/>
      </w:pPr>
      <w:r>
        <w:t xml:space="preserve">Por qué importan los logotipos</w:t>
      </w:r>
    </w:p>
    <w:p>
      <w:pPr>
        <w:pStyle w:val="Heading2"/>
      </w:pPr>
      <w:r>
        <w:t xml:space="preserve">El tiempo que tardan los consumidores en formar una primera impresión de un negocio.</w:t>
      </w:r>
    </w:p>
    <w:p>
      <w:pPr>
        <w:spacing w:after="160"/>
      </w:pPr>
      <w:r>
        <w:rPr>
          <w:sz w:val="22"/>
          <w:szCs w:val="22"/>
        </w:rPr>
        <w:t xml:space="preserve">Un logotipo profesional es la señal visual más fuerte que define esa impresión — y el cerebro decide si confiar en un negocio en ese instante.</w:t>
      </w:r>
    </w:p>
    <w:p>
      <w:pPr>
        <w:pStyle w:val="Heading3"/>
      </w:pPr>
      <w:r>
        <w:t xml:space="preserve">Aumento de reconocimiento</w:t>
      </w:r>
    </w:p>
    <w:p>
      <w:pPr>
        <w:spacing w:after="160"/>
      </w:pPr>
      <w:r>
        <w:rPr>
          <w:sz w:val="22"/>
          <w:szCs w:val="22"/>
        </w:rPr>
        <w:t xml:space="preserve">Aumento del reconocimiento de marca gracias a un logotipo bien diseñado.</w:t>
      </w:r>
    </w:p>
    <w:p>
      <w:pPr>
        <w:pStyle w:val="Heading3"/>
      </w:pPr>
      <w:r>
        <w:t xml:space="preserve">Impulso de confianza</w:t>
      </w:r>
    </w:p>
    <w:p>
      <w:pPr>
        <w:spacing w:after="160"/>
      </w:pPr>
      <w:r>
        <w:rPr>
          <w:sz w:val="22"/>
          <w:szCs w:val="22"/>
        </w:rPr>
        <w:t xml:space="preserve">Aumento de confianza que sienten los prospectos al ver un logotipo pulido.</w:t>
      </w:r>
    </w:p>
    <w:p>
      <w:pPr>
        <w:pStyle w:val="Heading3"/>
      </w:pPr>
      <w:r>
        <w:t xml:space="preserve">Peso de la impresión</w:t>
      </w:r>
    </w:p>
    <w:p>
      <w:pPr>
        <w:spacing w:after="160"/>
      </w:pPr>
      <w:r>
        <w:rPr>
          <w:sz w:val="22"/>
          <w:szCs w:val="22"/>
        </w:rPr>
        <w:t xml:space="preserve">Proporción del peso de la primera impresión que aporta solo el color del logotipo.</w:t>
      </w:r>
    </w:p>
    <w:p>
      <w:r>
        <w:br w:type="page"/>
      </w:r>
    </w:p>
    <w:p>
      <w:pPr>
        <w:pStyle w:val="Heading1"/>
      </w:pPr>
      <w:r>
        <w:t xml:space="preserve">04 Whats at stake</w:t>
      </w:r>
    </w:p>
    <w:p>
      <w:pPr>
        <w:pStyle w:val="Heading2"/>
      </w:pPr>
      <w:r>
        <w:t xml:space="preserve">Lo que está en juego</w:t>
      </w:r>
    </w:p>
    <w:p>
      <w:pPr>
        <w:pStyle w:val="Heading2"/>
      </w:pPr>
      <w:r>
        <w:t xml:space="preserve">El costo de un logotipo débil o ausente.</w:t>
      </w:r>
    </w:p>
    <w:p>
      <w:pPr>
        <w:pStyle w:val="Heading3"/>
      </w:pPr>
      <w:r>
        <w:t xml:space="preserve">Costo 01</w:t>
      </w:r>
    </w:p>
    <w:p>
      <w:pPr>
        <w:pStyle w:val="Heading3"/>
      </w:pPr>
      <w:r>
        <w:t xml:space="preserve">Credibilidad perdida</w:t>
      </w:r>
    </w:p>
    <w:p>
      <w:pPr>
        <w:spacing w:after="160"/>
      </w:pPr>
      <w:r>
        <w:rPr>
          <w:sz w:val="22"/>
          <w:szCs w:val="22"/>
        </w:rPr>
        <w:t xml:space="preserve">Un logotipo hace que un negocio parezca establecido. Sin uno, los prospectos eligen al competidor que parezca más profesional.</w:t>
      </w:r>
    </w:p>
    <w:p>
      <w:pPr>
        <w:pStyle w:val="Heading3"/>
      </w:pPr>
      <w:r>
        <w:t xml:space="preserve">Costo 02</w:t>
      </w:r>
    </w:p>
    <w:p>
      <w:pPr>
        <w:pStyle w:val="Heading3"/>
      </w:pPr>
      <w:r>
        <w:t xml:space="preserve">Diferenciación perdida</w:t>
      </w:r>
    </w:p>
    <w:p>
      <w:pPr>
        <w:spacing w:after="160"/>
      </w:pPr>
      <w:r>
        <w:rPr>
          <w:sz w:val="22"/>
          <w:szCs w:val="22"/>
        </w:rPr>
        <w:t xml:space="preserve">Los logotipos son cómo los clientes distinguen un negocio de otro. Una marca genérica o ausente significa que los clientes no pueden encontrarle.</w:t>
      </w:r>
    </w:p>
    <w:p>
      <w:pPr>
        <w:pStyle w:val="Heading3"/>
      </w:pPr>
      <w:r>
        <w:t xml:space="preserve">Costo 03</w:t>
      </w:r>
    </w:p>
    <w:p>
      <w:pPr>
        <w:pStyle w:val="Heading3"/>
      </w:pPr>
      <w:r>
        <w:t xml:space="preserve">Menor memorabilidad</w:t>
      </w:r>
    </w:p>
    <w:p>
      <w:pPr>
        <w:spacing w:after="160"/>
      </w:pPr>
      <w:r>
        <w:rPr>
          <w:sz w:val="22"/>
          <w:szCs w:val="22"/>
        </w:rPr>
        <w:t xml:space="preserve">El 75% de los consumidores dice que un logotipo es el símbolo de marca más reconocible. Sin logotipo, no hay lugar en la memoria del cliente.</w:t>
      </w:r>
    </w:p>
    <w:p>
      <w:pPr>
        <w:pStyle w:val="Heading3"/>
      </w:pPr>
      <w:r>
        <w:t xml:space="preserve">Costo 04</w:t>
      </w:r>
    </w:p>
    <w:p>
      <w:pPr>
        <w:pStyle w:val="Heading3"/>
      </w:pPr>
      <w:r>
        <w:t xml:space="preserve">Ingresos perdidos</w:t>
      </w:r>
    </w:p>
    <w:p>
      <w:pPr>
        <w:spacing w:after="160"/>
      </w:pPr>
      <w:r>
        <w:rPr>
          <w:sz w:val="22"/>
          <w:szCs w:val="22"/>
        </w:rPr>
        <w:t xml:space="preserve">El 81% necesita confiar antes de comprar. El 87% pagará más por marcas en las que confía. Un logotipo débil deja dinero sobre la mesa.</w:t>
      </w:r>
    </w:p>
    <w:p>
      <w:r>
        <w:br w:type="page"/>
      </w:r>
    </w:p>
    <w:p>
      <w:pPr>
        <w:pStyle w:val="Heading1"/>
      </w:pPr>
      <w:r>
        <w:t xml:space="preserve">05 The product</w:t>
      </w:r>
    </w:p>
    <w:p>
      <w:pPr>
        <w:pStyle w:val="Heading2"/>
      </w:pPr>
      <w:r>
        <w:t xml:space="preserve">El producto</w:t>
      </w:r>
    </w:p>
    <w:p>
      <w:pPr>
        <w:pStyle w:val="Heading2"/>
      </w:pPr>
      <w:r>
        <w:t xml:space="preserve">Qué lo hace diferente.</w:t>
      </w:r>
    </w:p>
    <w:p>
      <w:pPr>
        <w:spacing w:after="160"/>
      </w:pPr>
      <w:r>
        <w:rPr>
          <w:sz w:val="22"/>
          <w:szCs w:val="22"/>
        </w:rPr>
        <w:t xml:space="preserve">Cuatro fundamentos del producto que separan al Diseño de Logotipo Profesional de las herramientas gratuitas, freelancers y generadores de IA.</w:t>
      </w:r>
    </w:p>
    <w:p>
      <w:pPr>
        <w:pStyle w:val="Heading2"/>
      </w:pPr>
      <w:r>
        <w:t xml:space="preserve">Personas, no prompts.</w:t>
      </w:r>
    </w:p>
    <w:p>
      <w:pPr>
        <w:spacing w:after="160"/>
      </w:pPr>
      <w:r>
        <w:rPr>
          <w:sz w:val="22"/>
          <w:szCs w:val="22"/>
        </w:rPr>
        <w:t xml:space="preserve">Más de diez años de experiencia y más de 75.000 logotipos entregados. En 2025, el 20% de los logotipos son generados por IA — lo que hace que las marcas diseñadas por humanos sean más diferenciadas, no menos.</w:t>
      </w:r>
    </w:p>
    <w:p>
      <w:pPr>
        <w:pStyle w:val="Heading2"/>
      </w:pPr>
      <w:r>
        <w:t xml:space="preserve">El cliente posee la marca por completo.</w:t>
      </w:r>
    </w:p>
    <w:p>
      <w:pPr>
        <w:spacing w:after="160"/>
      </w:pPr>
      <w:r>
        <w:rPr>
          <w:sz w:val="22"/>
          <w:szCs w:val="22"/>
        </w:rPr>
        <w:t xml:space="preserve">Registrable como marca. Libre de regalías. Cada proyecto incluye una carta formal de transferencia de derechos. Las herramientas gratuitas rara vez transfieren todos los derechos.</w:t>
      </w:r>
    </w:p>
    <w:p>
      <w:pPr>
        <w:pStyle w:val="Heading2"/>
      </w:pPr>
      <w:r>
        <w:t xml:space="preserve">Listo para cada aplicación.</w:t>
      </w:r>
    </w:p>
    <w:p>
      <w:pPr>
        <w:spacing w:after="160"/>
      </w:pPr>
      <w:r>
        <w:rPr>
          <w:sz w:val="22"/>
          <w:szCs w:val="22"/>
        </w:rPr>
        <w:t xml:space="preserve">AI, EPS, PDF, JPG, PNG, GIF e ICO — seis versiones en color y cinco en blanco y negro. Web, impresión, merchandising, redes sociales, señalización.</w:t>
      </w:r>
    </w:p>
    <w:p>
      <w:pPr>
        <w:pStyle w:val="Heading2"/>
      </w:pPr>
      <w:r>
        <w:t xml:space="preserve">Conceptos iniciales en tres a cinco días hábiles.</w:t>
      </w:r>
    </w:p>
    <w:p>
      <w:pPr>
        <w:spacing w:after="160"/>
      </w:pPr>
      <w:r>
        <w:rPr>
          <w:sz w:val="22"/>
          <w:szCs w:val="22"/>
        </w:rPr>
        <w:t xml:space="preserve">Los proyectos completos suelen finalizar en dos a tres semanas. Sin contratos de agencia de seis meses.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06 Selected work</w:t>
      </w:r>
    </w:p>
    <w:p>
      <w:pPr>
        <w:pStyle w:val="Heading2"/>
      </w:pPr>
      <w:r>
        <w:t xml:space="preserve">Trabajos seleccionados</w:t>
      </w:r>
    </w:p>
    <w:p>
      <w:pPr>
        <w:pStyle w:val="Heading2"/>
      </w:pPr>
      <w:r>
        <w:t xml:space="preserve">Algunas de las marcas que hemos creado.</w:t>
      </w:r>
    </w:p>
    <w:p>
      <w:pPr>
        <w:pStyle w:val="Heading3"/>
      </w:pPr>
      <w:r>
        <w:t xml:space="preserve">Logotipos entregados</w:t>
      </w:r>
    </w:p>
    <w:p>
      <w:pPr>
        <w:pStyle w:val="Heading3"/>
      </w:pPr>
      <w:r>
        <w:t xml:space="preserve">Verticales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07 The process</w:t>
      </w:r>
    </w:p>
    <w:p>
      <w:pPr>
        <w:pStyle w:val="Heading2"/>
      </w:pPr>
      <w:r>
        <w:t xml:space="preserve">El proceso creativo</w:t>
      </w:r>
    </w:p>
    <w:p>
      <w:pPr>
        <w:pStyle w:val="Heading2"/>
      </w:pPr>
      <w:r>
        <w:t xml:space="preserve">Del brief a los archivos finales.</w:t>
      </w:r>
    </w:p>
    <w:p>
      <w:pPr>
        <w:pStyle w:val="Heading2"/>
      </w:pPr>
      <w:r>
        <w:t xml:space="preserve">Compra y bienvenida</w:t>
      </w:r>
    </w:p>
    <w:p>
      <w:pPr>
        <w:spacing w:after="160"/>
      </w:pPr>
      <w:r>
        <w:rPr>
          <w:sz w:val="22"/>
          <w:szCs w:val="22"/>
        </w:rPr>
        <w:t xml:space="preserve">El cliente compra un plan y recibe un correo de bienvenida confirmando la orden.</w:t>
      </w:r>
    </w:p>
    <w:p>
      <w:pPr>
        <w:pStyle w:val="Heading2"/>
      </w:pPr>
      <w:r>
        <w:t xml:space="preserve">Contacto del coordinador</w:t>
      </w:r>
    </w:p>
    <w:p>
      <w:pPr>
        <w:spacing w:after="160"/>
      </w:pPr>
      <w:r>
        <w:rPr>
          <w:sz w:val="22"/>
          <w:szCs w:val="22"/>
        </w:rPr>
        <w:t xml:space="preserve">Un Coordinador de Diseño de Logotipo dedicado recoge el brief creativo — objetivos, estilo, colores, referencias.</w:t>
      </w:r>
    </w:p>
    <w:p>
      <w:pPr>
        <w:pStyle w:val="Heading2"/>
      </w:pPr>
      <w:r>
        <w:t xml:space="preserve">Conceptos iniciales</w:t>
      </w:r>
    </w:p>
    <w:p>
      <w:pPr>
        <w:spacing w:after="160"/>
      </w:pPr>
      <w:r>
        <w:rPr>
          <w:sz w:val="22"/>
          <w:szCs w:val="22"/>
        </w:rPr>
        <w:t xml:space="preserve">Los diseñadores internos entregan hasta diez conceptos personalizados basados en el brief.</w:t>
      </w:r>
    </w:p>
    <w:p>
      <w:pPr>
        <w:pStyle w:val="Heading2"/>
      </w:pPr>
      <w:r>
        <w:t xml:space="preserve">Revisiones</w:t>
      </w:r>
    </w:p>
    <w:p>
      <w:pPr>
        <w:spacing w:after="160"/>
      </w:pPr>
      <w:r>
        <w:rPr>
          <w:sz w:val="22"/>
          <w:szCs w:val="22"/>
        </w:rPr>
        <w:t xml:space="preserve">Hasta tres rondas de revisiones. Cada ronda regresa en tres días hábiles.</w:t>
      </w:r>
    </w:p>
    <w:p>
      <w:pPr>
        <w:pStyle w:val="Heading2"/>
      </w:pPr>
      <w:r>
        <w:t xml:space="preserve">Archivos finales</w:t>
      </w:r>
    </w:p>
    <w:p>
      <w:pPr>
        <w:spacing w:after="160"/>
      </w:pPr>
      <w:r>
        <w:rPr>
          <w:sz w:val="22"/>
          <w:szCs w:val="22"/>
        </w:rPr>
        <w:t xml:space="preserve">Se entregan once formatos de archivo. Derechos totalmente transferidos. Incluye carta de transferencia.</w:t>
      </w:r>
    </w:p>
    <w:p>
      <w:pPr>
        <w:pStyle w:val="Heading3"/>
      </w:pPr>
      <w:r>
        <w:t xml:space="preserve">Promesa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08 Plans</w:t>
      </w:r>
    </w:p>
    <w:p>
      <w:pPr>
        <w:pStyle w:val="Heading2"/>
      </w:pPr>
      <w:r>
        <w:t xml:space="preserve">Planes y precios</w:t>
      </w:r>
    </w:p>
    <w:p>
      <w:pPr>
        <w:pStyle w:val="Heading2"/>
      </w:pPr>
      <w:r>
        <w:t xml:space="preserve">Tres niveles para cada presupuesto.</w:t>
      </w:r>
    </w:p>
    <w:p>
      <w:pPr>
        <w:spacing w:after="160"/>
      </w:pPr>
      <w:r>
        <w:rPr>
          <w:sz w:val="22"/>
          <w:szCs w:val="22"/>
        </w:rPr>
        <w:t xml:space="preserve">Todos los planes incluyen el Coordinador de Diseño de Logotipo, tres rondas de revisiones, el paquete de 11 formatos y la propiedad total del diseño final.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Coordinador de Diseño de Logotipo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4 conceptos de diseño personalizados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 rondas de revisiones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11 formatos de archivo finales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Propiedad total del diseño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Todo lo de Bronce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6 conceptos de diseño personalizados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Diseño de tarjeta de presentación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Membrete y sobre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Derechos de papelería incluidos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Todo lo de Plata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10 conceptos de diseño personalizados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1.000 tarjetas de presentación impresas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Firma de correo con marca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Soporte premium</w:t>
      </w:r>
    </w:p>
    <w:p>
      <w:r>
        <w:br w:type="page"/>
      </w:r>
    </w:p>
    <w:p>
      <w:pPr>
        <w:pStyle w:val="Heading1"/>
      </w:pPr>
      <w:r>
        <w:t xml:space="preserve">09 Discovery</w:t>
      </w:r>
    </w:p>
    <w:p>
      <w:pPr>
        <w:pStyle w:val="Heading2"/>
      </w:pPr>
      <w:r>
        <w:t xml:space="preserve">Descubrimiento</w:t>
      </w:r>
    </w:p>
    <w:p>
      <w:pPr>
        <w:pStyle w:val="Heading2"/>
      </w:pPr>
      <w:r>
        <w:t xml:space="preserve">Preguntas para hacer en la llamada.</w:t>
      </w:r>
    </w:p>
    <w:p>
      <w:pPr>
        <w:spacing w:after="160"/>
      </w:pPr>
      <w:r>
        <w:rPr>
          <w:sz w:val="22"/>
          <w:szCs w:val="22"/>
        </w:rPr>
        <w:t xml:space="preserve">Siete preguntas, en orden. La primera abre cada conversación. La última cierra la mayoría.</w:t>
      </w:r>
    </w:p>
    <w:p>
      <w:r>
        <w:br w:type="page"/>
      </w:r>
    </w:p>
    <w:p>
      <w:pPr>
        <w:pStyle w:val="Heading1"/>
      </w:pPr>
      <w:r>
        <w:t xml:space="preserve">10 Objections</w:t>
      </w:r>
    </w:p>
    <w:p>
      <w:pPr>
        <w:pStyle w:val="Heading2"/>
      </w:pPr>
      <w:r>
        <w:t xml:space="preserve">Manejo de objeciones</w:t>
      </w:r>
    </w:p>
    <w:p>
      <w:pPr>
        <w:pStyle w:val="Heading2"/>
      </w:pPr>
      <w:r>
        <w:t xml:space="preserve">Las cinco principales preocupaciones — y cómo responderlas.</w:t>
      </w:r>
    </w:p>
    <w:p>
      <w:r>
        <w:br w:type="page"/>
      </w:r>
    </w:p>
    <w:p>
      <w:pPr>
        <w:pStyle w:val="Heading1"/>
      </w:pPr>
      <w:r>
        <w:t xml:space="preserve">11 Competitive</w:t>
      </w:r>
    </w:p>
    <w:p>
      <w:pPr>
        <w:pStyle w:val="Heading2"/>
      </w:pPr>
      <w:r>
        <w:t xml:space="preserve">Posicionamiento competitivo</w:t>
      </w:r>
    </w:p>
    <w:p>
      <w:pPr>
        <w:pStyle w:val="Heading2"/>
      </w:pPr>
      <w:r>
        <w:t xml:space="preserve">Por qué ganamos.</w:t>
      </w:r>
    </w:p>
    <w:p>
      <w:pPr>
        <w:spacing w:after="160"/>
      </w:pPr>
      <w:r>
        <w:rPr>
          <w:sz w:val="22"/>
          <w:szCs w:val="22"/>
        </w:rPr>
        <w:t xml:space="preserve">Cuatro categorías. Una frase cada una. Use la fila correspondiente cuando un prospecto mencione un competidor específico.</w:t>
      </w:r>
    </w:p>
    <w:p>
      <w:pPr>
        <w:pStyle w:val="Heading3"/>
      </w:pPr>
      <w:r>
        <w:t xml:space="preserve">Titular</w:t>
      </w:r>
    </w:p>
    <w:p>
      <w:pPr>
        <w:spacing w:after="160"/>
      </w:pPr>
      <w:r>
        <w:rPr>
          <w:sz w:val="22"/>
          <w:szCs w:val="22"/>
        </w:rPr>
        <w:t xml:space="preserve">Originalidad diseñada por humanos, transferencia total de derechos, 11 formatos. Las herramientas gratuitas suelen ofrecer originalidad limitada, derechos parciales y menos formatos.</w:t>
      </w:r>
    </w:p>
    <w:p>
      <w:pPr>
        <w:spacing w:after="160"/>
      </w:pPr>
      <w:r>
        <w:rPr>
          <w:sz w:val="22"/>
          <w:szCs w:val="22"/>
        </w:rPr>
        <w:t xml:space="preserve">Un coordinador dedicado y un equipo interno que ha entregado más de 75.000 logotipos — no un desconocido haciendo malabares con treinta proyectos. Tiempos predecibles.</w:t>
      </w:r>
    </w:p>
    <w:p>
      <w:pPr>
        <w:spacing w:after="160"/>
      </w:pPr>
      <w:r>
        <w:rPr>
          <w:sz w:val="22"/>
          <w:szCs w:val="22"/>
        </w:rPr>
        <w:t xml:space="preserve">Calidad comparable a una fracción del costo, con alcance y cronograma definidos. Sin facturas sorpresa, sin contratos de seis meses.</w:t>
      </w:r>
    </w:p>
    <w:p>
      <w:pPr>
        <w:spacing w:after="160"/>
      </w:pPr>
      <w:r>
        <w:rPr>
          <w:sz w:val="22"/>
          <w:szCs w:val="22"/>
        </w:rPr>
        <w:t xml:space="preserve">El 20% de los logotipos de 2025 son generados por IA — cada vez se parecen más. Las marcas diseñadas por humanos siguen siendo más diferenciadas y más defendibles como marcas registradas.</w:t>
      </w:r>
    </w:p>
    <w:p>
      <w:r>
        <w:br w:type="page"/>
      </w:r>
    </w:p>
    <w:p>
      <w:pPr>
        <w:pStyle w:val="Heading1"/>
      </w:pPr>
      <w:r>
        <w:t xml:space="preserve">12 FAQ</w:t>
      </w:r>
    </w:p>
    <w:p>
      <w:pPr>
        <w:pStyle w:val="Heading2"/>
      </w:pPr>
      <w:r>
        <w:t xml:space="preserve">Preguntas frecuentes</w:t>
      </w:r>
    </w:p>
    <w:p>
      <w:pPr>
        <w:pStyle w:val="Heading2"/>
      </w:pPr>
      <w:r>
        <w:t xml:space="preserve">Las preguntas más frecuentes de los clientes.</w:t>
      </w:r>
    </w:p>
    <w:p>
      <w:pPr>
        <w:pStyle w:val="Heading2"/>
      </w:pPr>
      <w:r>
        <w:t xml:space="preserve">¿Cuántas revisiones se incluyen?</w:t>
      </w:r>
    </w:p>
    <w:p>
      <w:pPr>
        <w:spacing w:after="160"/>
      </w:pPr>
      <w:r>
        <w:rPr>
          <w:sz w:val="22"/>
          <w:szCs w:val="22"/>
        </w:rPr>
        <w:t xml:space="preserve">Hasta tres rondas en cada plan. Revisiones adicionales disponibles por un cargo adicional.</w:t>
      </w:r>
    </w:p>
    <w:p>
      <w:pPr>
        <w:pStyle w:val="Heading2"/>
      </w:pPr>
      <w:r>
        <w:t xml:space="preserve">¿Cuánto tiempo toma?</w:t>
      </w:r>
    </w:p>
    <w:p>
      <w:pPr>
        <w:spacing w:after="160"/>
      </w:pPr>
      <w:r>
        <w:rPr>
          <w:sz w:val="22"/>
          <w:szCs w:val="22"/>
        </w:rPr>
        <w:t xml:space="preserve">Los conceptos llegan en tres a cinco días hábiles. Los proyectos completos suelen finalizar en dos a tres semanas.</w:t>
      </w:r>
    </w:p>
    <w:p>
      <w:pPr>
        <w:pStyle w:val="Heading2"/>
      </w:pPr>
      <w:r>
        <w:t xml:space="preserve">¿Qué formatos de archivo recibo?</w:t>
      </w:r>
    </w:p>
    <w:p>
      <w:pPr>
        <w:spacing w:after="160"/>
      </w:pPr>
      <w:r>
        <w:rPr>
          <w:sz w:val="22"/>
          <w:szCs w:val="22"/>
        </w:rPr>
        <w:t xml:space="preserve">Once formatos — AI, EPS, PDF, JPG, PNG, GIF e ICO. Seis en color, cinco en blanco y negro.</w:t>
      </w:r>
    </w:p>
    <w:p>
      <w:pPr>
        <w:pStyle w:val="Heading2"/>
      </w:pPr>
      <w:r>
        <w:t xml:space="preserve">¿Quién es dueño del logotipo terminado?</w:t>
      </w:r>
    </w:p>
    <w:p>
      <w:pPr>
        <w:spacing w:after="160"/>
      </w:pPr>
      <w:r>
        <w:rPr>
          <w:sz w:val="22"/>
          <w:szCs w:val="22"/>
        </w:rPr>
        <w:t xml:space="preserve">Usted. Transferencia total de derechos al aprobar, incluyendo carta de transferencia.</w:t>
      </w:r>
    </w:p>
    <w:p>
      <w:pPr>
        <w:pStyle w:val="Heading2"/>
      </w:pPr>
      <w:r>
        <w:t xml:space="preserve">¿Puedo registrarlo como marca?</w:t>
      </w:r>
    </w:p>
    <w:p>
      <w:pPr>
        <w:spacing w:after="160"/>
      </w:pPr>
      <w:r>
        <w:rPr>
          <w:sz w:val="22"/>
          <w:szCs w:val="22"/>
        </w:rPr>
        <w:t xml:space="preserve">Sí. La propiedad total significa que puede registrar el logotipo como marca en su jurisdicción.</w:t>
      </w:r>
    </w:p>
    <w:p>
      <w:pPr>
        <w:pStyle w:val="Heading2"/>
      </w:pPr>
      <w:r>
        <w:t xml:space="preserve">¿Qué pasa si ninguno de los conceptos funciona?</w:t>
      </w:r>
    </w:p>
    <w:p>
      <w:pPr>
        <w:spacing w:after="160"/>
      </w:pPr>
      <w:r>
        <w:rPr>
          <w:sz w:val="22"/>
          <w:szCs w:val="22"/>
        </w:rPr>
        <w:t xml:space="preserve">Tres rondas de revisiones nos permiten ajustar la dirección. El coordinador puede dar un nuevo brief si es necesario.</w:t>
      </w:r>
    </w:p>
    <w:p>
      <w:r>
        <w:br w:type="page"/>
      </w:r>
    </w:p>
    <w:p>
      <w:pPr>
        <w:pStyle w:val="Heading1"/>
      </w:pPr>
      <w:r>
        <w:t xml:space="preserve">13 Get started</w:t>
      </w:r>
    </w:p>
    <w:p>
      <w:pPr>
        <w:pStyle w:val="Heading1"/>
      </w:pPr>
      <w:r>
        <w:t xml:space="preserve">Comencemos</w:t>
      </w:r>
    </w:p>
    <w:p>
      <w:pPr>
        <w:spacing w:after="160"/>
      </w:pPr>
      <w:r>
        <w:rPr>
          <w:sz w:val="22"/>
          <w:szCs w:val="22"/>
        </w:rPr>
        <w:t xml:space="preserve">¿Tiene preguntas, desea programar una demostración o explorar cómo estas soluciones pueden apoyar a sus equipos de ventas hoy?</w:t>
      </w:r>
    </w:p>
    <w:p>
      <w:pPr>
        <w:spacing w:after="160"/>
      </w:pPr>
      <w:r>
        <w:rPr>
          <w:sz w:val="22"/>
          <w:szCs w:val="22"/>
        </w:rPr>
        <w:t xml:space="preserve">Contáctenos en marketing@hostopia.com para obtener más información y conectar con uno de nuestros expertos.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84b934f3f1de14b310ee6fc9cda6af1291f8ede.png"/><Relationship Id="rId8" Type="http://schemas.openxmlformats.org/officeDocument/2006/relationships/image" Target="media/2d6f626fa4dfbee7a60a79b37e49303f3093f9a1.png"/><Relationship Id="rId9" Type="http://schemas.openxmlformats.org/officeDocument/2006/relationships/image" Target="media/1450ff3146132fb20f18429ff6c613e42db46189.png"/><Relationship Id="rId10" Type="http://schemas.openxmlformats.org/officeDocument/2006/relationships/image" Target="media/bde0bc67d5aae8572997edee69004e237377ae4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Professional Logo Design (Spanish (Mexican))</dc:title>
  <dc:creator>Hostopia Connects</dc:creator>
  <cp:lastModifiedBy>Un-named</cp:lastModifiedBy>
  <cp:revision>1</cp:revision>
  <dcterms:created xsi:type="dcterms:W3CDTF">2026-07-10T14:24:04.777Z</dcterms:created>
  <dcterms:modified xsi:type="dcterms:W3CDTF">2026-07-10T14:24:04.777Z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