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French (Canadian)</w:t>
      </w:r>
    </w:p>
    <w:p/>
    <w:p>
      <w:pPr>
        <w:pStyle w:val="Heading1"/>
      </w:pPr>
      <w:r>
        <w:t xml:space="preserve">01 Cover</w:t>
      </w:r>
    </w:p>
    <w:p>
      <w:pPr>
        <w:pStyle w:val="Heading2"/>
      </w:pPr>
      <w:r>
        <w:t xml:space="preserve">Conception de Logo Professionnel</w:t>
      </w:r>
    </w:p>
    <w:p>
      <w:pPr>
        <w:pStyle w:val="Heading1"/>
      </w:pPr>
      <w:r>
        <w:t xml:space="preserve">Construisez une marque que les clients reconnaissent, en qui ils ont confiance et dont ils se souviennent.</w:t>
      </w:r>
    </w:p>
    <w:p>
      <w:pPr>
        <w:spacing w:after="160"/>
      </w:pPr>
      <w:r>
        <w:rPr>
          <w:sz w:val="22"/>
          <w:szCs w:val="22"/>
        </w:rPr>
        <w:t xml:space="preserve">Une présentation commerciale pour les prestataires de services — prête à être personnalisée avec votre propre identité.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Agenda</w:t>
      </w:r>
    </w:p>
    <w:p>
      <w:pPr>
        <w:pStyle w:val="Heading2"/>
      </w:pPr>
      <w:r>
        <w:t xml:space="preserve">Ordre du jour</w:t>
      </w:r>
    </w:p>
    <w:p>
      <w:pPr>
        <w:pStyle w:val="Heading2"/>
      </w:pPr>
      <w:r>
        <w:t xml:space="preserve">Ce que nous couvrirons.</w:t>
      </w:r>
    </w:p>
    <w:p>
      <w:pPr>
        <w:spacing w:after="160"/>
      </w:pPr>
      <w:r>
        <w:rPr>
          <w:sz w:val="22"/>
          <w:szCs w:val="22"/>
        </w:rPr>
        <w:t xml:space="preserve">Vingt-cinq minutes, cinq sections. L'essentiel de la valeur se trouve dans la section cinq.</w:t>
      </w:r>
    </w:p>
    <w:p>
      <w:pPr>
        <w:pStyle w:val="Heading3"/>
      </w:pPr>
      <w:r>
        <w:t xml:space="preserve">Pourquoi les logos comptent aujourd'hui</w:t>
      </w:r>
    </w:p>
    <w:p>
      <w:pPr>
        <w:spacing w:after="160"/>
      </w:pPr>
      <w:r>
        <w:rPr>
          <w:sz w:val="22"/>
          <w:szCs w:val="22"/>
        </w:rPr>
        <w:t xml:space="preserve">Les données 2025 sur les premières impressions et la confiance dans la marque.</w:t>
      </w:r>
    </w:p>
    <w:p>
      <w:pPr>
        <w:pStyle w:val="Heading3"/>
      </w:pPr>
      <w:r>
        <w:t xml:space="preserve">Le produit</w:t>
      </w:r>
    </w:p>
    <w:p>
      <w:pPr>
        <w:spacing w:after="160"/>
      </w:pPr>
      <w:r>
        <w:rPr>
          <w:sz w:val="22"/>
          <w:szCs w:val="22"/>
        </w:rPr>
        <w:t xml:space="preserve">Ce que c'est, à qui c'est destiné et ce qui est inclus.</w:t>
      </w:r>
    </w:p>
    <w:p>
      <w:pPr>
        <w:pStyle w:val="Heading3"/>
      </w:pPr>
      <w:r>
        <w:t xml:space="preserve">Le processus créatif</w:t>
      </w:r>
    </w:p>
    <w:p>
      <w:pPr>
        <w:spacing w:after="160"/>
      </w:pPr>
      <w:r>
        <w:rPr>
          <w:sz w:val="22"/>
          <w:szCs w:val="22"/>
        </w:rPr>
        <w:t xml:space="preserve">Du brief aux fichiers finaux en 2–3 semaines.</w:t>
      </w:r>
    </w:p>
    <w:p>
      <w:pPr>
        <w:pStyle w:val="Heading3"/>
      </w:pPr>
      <w:r>
        <w:t xml:space="preserve">Forfaits et tarifs</w:t>
      </w:r>
    </w:p>
    <w:p>
      <w:pPr>
        <w:spacing w:after="160"/>
      </w:pPr>
      <w:r>
        <w:rPr>
          <w:sz w:val="22"/>
          <w:szCs w:val="22"/>
        </w:rPr>
        <w:t xml:space="preserve">Trois niveaux pour chaque budget.</w:t>
      </w:r>
    </w:p>
    <w:p>
      <w:pPr>
        <w:pStyle w:val="Heading3"/>
      </w:pPr>
      <w:r>
        <w:t xml:space="preserve">Découverte, objections, étapes suivantes</w:t>
      </w:r>
    </w:p>
    <w:p>
      <w:pPr>
        <w:spacing w:after="160"/>
      </w:pPr>
      <w:r>
        <w:rPr>
          <w:sz w:val="22"/>
          <w:szCs w:val="22"/>
        </w:rPr>
        <w:t xml:space="preserve">Comment mener un appel commercial gagnant.</w:t>
      </w:r>
    </w:p>
    <w:p>
      <w:r>
        <w:br w:type="page"/>
      </w:r>
    </w:p>
    <w:p>
      <w:pPr>
        <w:pStyle w:val="Heading1"/>
      </w:pPr>
      <w:r>
        <w:t xml:space="preserve">03 Why it matters</w:t>
      </w:r>
    </w:p>
    <w:p>
      <w:pPr>
        <w:pStyle w:val="Heading2"/>
      </w:pPr>
      <w:r>
        <w:t xml:space="preserve">Pourquoi les logos comptent</w:t>
      </w:r>
    </w:p>
    <w:p>
      <w:pPr>
        <w:pStyle w:val="Heading2"/>
      </w:pPr>
      <w:r>
        <w:t xml:space="preserve">Le temps que prennent les consommateurs pour se faire une première impression d'une entreprise.</w:t>
      </w:r>
    </w:p>
    <w:p>
      <w:pPr>
        <w:spacing w:after="160"/>
      </w:pPr>
      <w:r>
        <w:rPr>
          <w:sz w:val="22"/>
          <w:szCs w:val="22"/>
        </w:rPr>
        <w:t xml:space="preserve">Un logo professionnel est le signal visuel le plus fort qui façonne cette impression — et le cerveau décide à cet instant s'il fait confiance à une entreprise.</w:t>
      </w:r>
    </w:p>
    <w:p>
      <w:pPr>
        <w:pStyle w:val="Heading3"/>
      </w:pPr>
      <w:r>
        <w:t xml:space="preserve">Hausse de reconnaissance</w:t>
      </w:r>
    </w:p>
    <w:p>
      <w:pPr>
        <w:spacing w:after="160"/>
      </w:pPr>
      <w:r>
        <w:rPr>
          <w:sz w:val="22"/>
          <w:szCs w:val="22"/>
        </w:rPr>
        <w:t xml:space="preserve">Hausse de la reconnaissance de marque grâce à un logo bien conçu.</w:t>
      </w:r>
    </w:p>
    <w:p>
      <w:pPr>
        <w:pStyle w:val="Heading3"/>
      </w:pPr>
      <w:r>
        <w:t xml:space="preserve">Hausse de confiance</w:t>
      </w:r>
    </w:p>
    <w:p>
      <w:pPr>
        <w:spacing w:after="160"/>
      </w:pPr>
      <w:r>
        <w:rPr>
          <w:sz w:val="22"/>
          <w:szCs w:val="22"/>
        </w:rPr>
        <w:t xml:space="preserve">Hausse de confiance ressentie par les prospects après avoir vu un logo soigné.</w:t>
      </w:r>
    </w:p>
    <w:p>
      <w:pPr>
        <w:pStyle w:val="Heading3"/>
      </w:pPr>
      <w:r>
        <w:t xml:space="preserve">Poids de l'impression</w:t>
      </w:r>
    </w:p>
    <w:p>
      <w:pPr>
        <w:spacing w:after="160"/>
      </w:pPr>
      <w:r>
        <w:rPr>
          <w:sz w:val="22"/>
          <w:szCs w:val="22"/>
        </w:rPr>
        <w:t xml:space="preserve">Part du poids de la première impression apportée par la seule couleur du logo.</w:t>
      </w:r>
    </w:p>
    <w:p>
      <w:r>
        <w:br w:type="page"/>
      </w:r>
    </w:p>
    <w:p>
      <w:pPr>
        <w:pStyle w:val="Heading1"/>
      </w:pPr>
      <w:r>
        <w:t xml:space="preserve">04 Whats at stake</w:t>
      </w:r>
    </w:p>
    <w:p>
      <w:pPr>
        <w:pStyle w:val="Heading2"/>
      </w:pPr>
      <w:r>
        <w:t xml:space="preserve">Ce qui est en jeu</w:t>
      </w:r>
    </w:p>
    <w:p>
      <w:pPr>
        <w:pStyle w:val="Heading2"/>
      </w:pPr>
      <w:r>
        <w:t xml:space="preserve">Le coût d'un logo faible ou absent.</w:t>
      </w:r>
    </w:p>
    <w:p>
      <w:pPr>
        <w:pStyle w:val="Heading3"/>
      </w:pPr>
      <w:r>
        <w:t xml:space="preserve">Coût 01</w:t>
      </w:r>
    </w:p>
    <w:p>
      <w:pPr>
        <w:pStyle w:val="Heading3"/>
      </w:pPr>
      <w:r>
        <w:t xml:space="preserve">Crédibilité perdue</w:t>
      </w:r>
    </w:p>
    <w:p>
      <w:pPr>
        <w:spacing w:after="160"/>
      </w:pPr>
      <w:r>
        <w:rPr>
          <w:sz w:val="22"/>
          <w:szCs w:val="22"/>
        </w:rPr>
        <w:t xml:space="preserve">Un logo donne à une entreprise un air établi. Sans cela, les prospects choisissent le concurrent qui paraît plus professionnel.</w:t>
      </w:r>
    </w:p>
    <w:p>
      <w:pPr>
        <w:pStyle w:val="Heading3"/>
      </w:pPr>
      <w:r>
        <w:t xml:space="preserve">Coût 02</w:t>
      </w:r>
    </w:p>
    <w:p>
      <w:pPr>
        <w:pStyle w:val="Heading3"/>
      </w:pPr>
      <w:r>
        <w:t xml:space="preserve">Différenciation manquée</w:t>
      </w:r>
    </w:p>
    <w:p>
      <w:pPr>
        <w:spacing w:after="160"/>
      </w:pPr>
      <w:r>
        <w:rPr>
          <w:sz w:val="22"/>
          <w:szCs w:val="22"/>
        </w:rPr>
        <w:t xml:space="preserve">Les logos sont la façon dont les clients distinguent une entreprise d'une autre. Une marque générique ou absente signifie que les clients ne peuvent pas vous trouver.</w:t>
      </w:r>
    </w:p>
    <w:p>
      <w:pPr>
        <w:pStyle w:val="Heading3"/>
      </w:pPr>
      <w:r>
        <w:t xml:space="preserve">Coût 03</w:t>
      </w:r>
    </w:p>
    <w:p>
      <w:pPr>
        <w:pStyle w:val="Heading3"/>
      </w:pPr>
      <w:r>
        <w:t xml:space="preserve">Moindre mémorabilité</w:t>
      </w:r>
    </w:p>
    <w:p>
      <w:pPr>
        <w:spacing w:after="160"/>
      </w:pPr>
      <w:r>
        <w:rPr>
          <w:sz w:val="22"/>
          <w:szCs w:val="22"/>
        </w:rPr>
        <w:t xml:space="preserve">75% des consommateurs disent qu'un logo est le symbole de marque le plus reconnaissable. Pas de logo, pas de place dans la mémoire du client.</w:t>
      </w:r>
    </w:p>
    <w:p>
      <w:pPr>
        <w:pStyle w:val="Heading3"/>
      </w:pPr>
      <w:r>
        <w:t xml:space="preserve">Coût 04</w:t>
      </w:r>
    </w:p>
    <w:p>
      <w:pPr>
        <w:pStyle w:val="Heading3"/>
      </w:pPr>
      <w:r>
        <w:t xml:space="preserve">Revenus perdus</w:t>
      </w:r>
    </w:p>
    <w:p>
      <w:pPr>
        <w:spacing w:after="160"/>
      </w:pPr>
      <w:r>
        <w:rPr>
          <w:sz w:val="22"/>
          <w:szCs w:val="22"/>
        </w:rPr>
        <w:t xml:space="preserve">81% ont besoin de faire confiance avant d'acheter. 87% paieront plus pour des marques en qui ils ont confiance. Un logo faible laisse de l'argent sur la table.</w:t>
      </w:r>
    </w:p>
    <w:p>
      <w:r>
        <w:br w:type="page"/>
      </w:r>
    </w:p>
    <w:p>
      <w:pPr>
        <w:pStyle w:val="Heading1"/>
      </w:pPr>
      <w:r>
        <w:t xml:space="preserve">05 The product</w:t>
      </w:r>
    </w:p>
    <w:p>
      <w:pPr>
        <w:pStyle w:val="Heading2"/>
      </w:pPr>
      <w:r>
        <w:t xml:space="preserve">Le produit</w:t>
      </w:r>
    </w:p>
    <w:p>
      <w:pPr>
        <w:pStyle w:val="Heading2"/>
      </w:pPr>
      <w:r>
        <w:t xml:space="preserve">Ce qui le rend différent.</w:t>
      </w:r>
    </w:p>
    <w:p>
      <w:pPr>
        <w:spacing w:after="160"/>
      </w:pPr>
      <w:r>
        <w:rPr>
          <w:sz w:val="22"/>
          <w:szCs w:val="22"/>
        </w:rPr>
        <w:t xml:space="preserve">Quatre fondamentaux du produit qui distinguent la Conception de Logo Professionnel des outils gratuits, freelances et générateurs IA.</w:t>
      </w:r>
    </w:p>
    <w:p>
      <w:pPr>
        <w:pStyle w:val="Heading2"/>
      </w:pPr>
      <w:r>
        <w:t xml:space="preserve">Des personnes, pas des prompts.</w:t>
      </w:r>
    </w:p>
    <w:p>
      <w:pPr>
        <w:spacing w:after="160"/>
      </w:pPr>
      <w:r>
        <w:rPr>
          <w:sz w:val="22"/>
          <w:szCs w:val="22"/>
        </w:rPr>
        <w:t xml:space="preserve">Plus de dix ans d'expérience et plus de 75 000 logos livrés. En 2025, 20% des logos sont générés par IA — ce qui rend les marques conçues par des humains plus différenciées, pas moins.</w:t>
      </w:r>
    </w:p>
    <w:p>
      <w:pPr>
        <w:pStyle w:val="Heading2"/>
      </w:pPr>
      <w:r>
        <w:t xml:space="preserve">Le client possède la marque entièrement.</w:t>
      </w:r>
    </w:p>
    <w:p>
      <w:pPr>
        <w:spacing w:after="160"/>
      </w:pPr>
      <w:r>
        <w:rPr>
          <w:sz w:val="22"/>
          <w:szCs w:val="22"/>
        </w:rPr>
        <w:t xml:space="preserve">Déposable. Libre de droits. Une lettre formelle de transfert de droits est incluse à chaque projet. Les outils gratuits transfèrent rarement tous les droits.</w:t>
      </w:r>
    </w:p>
    <w:p>
      <w:pPr>
        <w:pStyle w:val="Heading2"/>
      </w:pPr>
      <w:r>
        <w:t xml:space="preserve">Prêt pour chaque utilisation.</w:t>
      </w:r>
    </w:p>
    <w:p>
      <w:pPr>
        <w:spacing w:after="160"/>
      </w:pPr>
      <w:r>
        <w:rPr>
          <w:sz w:val="22"/>
          <w:szCs w:val="22"/>
        </w:rPr>
        <w:t xml:space="preserve">AI, EPS, PDF, JPG, PNG, GIF et ICO — six versions en couleur et cinq en noir et blanc. Web, impression, merchandising, réseaux sociaux, signalétique.</w:t>
      </w:r>
    </w:p>
    <w:p>
      <w:pPr>
        <w:pStyle w:val="Heading2"/>
      </w:pPr>
      <w:r>
        <w:t xml:space="preserve">Premiers concepts en trois à cinq jours ouvrés.</w:t>
      </w:r>
    </w:p>
    <w:p>
      <w:pPr>
        <w:spacing w:after="160"/>
      </w:pPr>
      <w:r>
        <w:rPr>
          <w:sz w:val="22"/>
          <w:szCs w:val="22"/>
        </w:rPr>
        <w:t xml:space="preserve">Les projets complets se terminent généralement en deux à trois semaines. Pas d'engagements d'agence de six mois.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06 Selected work</w:t>
      </w:r>
    </w:p>
    <w:p>
      <w:pPr>
        <w:pStyle w:val="Heading2"/>
      </w:pPr>
      <w:r>
        <w:t xml:space="preserve">Travaux sélectionnés</w:t>
      </w:r>
    </w:p>
    <w:p>
      <w:pPr>
        <w:pStyle w:val="Heading2"/>
      </w:pPr>
      <w:r>
        <w:t xml:space="preserve">Quelques-unes des marques que nous avons construites.</w:t>
      </w:r>
    </w:p>
    <w:p>
      <w:pPr>
        <w:pStyle w:val="Heading3"/>
      </w:pPr>
      <w:r>
        <w:t xml:space="preserve">Logos livrés</w:t>
      </w:r>
    </w:p>
    <w:p>
      <w:pPr>
        <w:pStyle w:val="Heading3"/>
      </w:pPr>
      <w:r>
        <w:t xml:space="preserve">Verticales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07 The process</w:t>
      </w:r>
    </w:p>
    <w:p>
      <w:pPr>
        <w:pStyle w:val="Heading2"/>
      </w:pPr>
      <w:r>
        <w:t xml:space="preserve">Le processus créatif</w:t>
      </w:r>
    </w:p>
    <w:p>
      <w:pPr>
        <w:pStyle w:val="Heading2"/>
      </w:pPr>
      <w:r>
        <w:t xml:space="preserve">Du brief aux fichiers finaux.</w:t>
      </w:r>
    </w:p>
    <w:p>
      <w:pPr>
        <w:pStyle w:val="Heading2"/>
      </w:pPr>
      <w:r>
        <w:t xml:space="preserve">Achat &amp; bienvenue</w:t>
      </w:r>
    </w:p>
    <w:p>
      <w:pPr>
        <w:spacing w:after="160"/>
      </w:pPr>
      <w:r>
        <w:rPr>
          <w:sz w:val="22"/>
          <w:szCs w:val="22"/>
        </w:rPr>
        <w:t xml:space="preserve">Le client achète un forfait et reçoit un e-mail de bienvenue confirmant la commande.</w:t>
      </w:r>
    </w:p>
    <w:p>
      <w:pPr>
        <w:pStyle w:val="Heading2"/>
      </w:pPr>
      <w:r>
        <w:t xml:space="preserve">Contact du coordinateur</w:t>
      </w:r>
    </w:p>
    <w:p>
      <w:pPr>
        <w:spacing w:after="160"/>
      </w:pPr>
      <w:r>
        <w:rPr>
          <w:sz w:val="22"/>
          <w:szCs w:val="22"/>
        </w:rPr>
        <w:t xml:space="preserve">Un Coordinateur de Conception de Logo dédié recueille le brief créatif — objectifs, style, couleurs, références.</w:t>
      </w:r>
    </w:p>
    <w:p>
      <w:pPr>
        <w:pStyle w:val="Heading2"/>
      </w:pPr>
      <w:r>
        <w:t xml:space="preserve">Concepts initiaux</w:t>
      </w:r>
    </w:p>
    <w:p>
      <w:pPr>
        <w:spacing w:after="160"/>
      </w:pPr>
      <w:r>
        <w:rPr>
          <w:sz w:val="22"/>
          <w:szCs w:val="22"/>
        </w:rPr>
        <w:t xml:space="preserve">Les designers internes livrent jusqu'à dix concepts personnalisés sur la base du brief.</w:t>
      </w:r>
    </w:p>
    <w:p>
      <w:pPr>
        <w:pStyle w:val="Heading2"/>
      </w:pPr>
      <w:r>
        <w:t xml:space="preserve">Révisions</w:t>
      </w:r>
    </w:p>
    <w:p>
      <w:pPr>
        <w:spacing w:after="160"/>
      </w:pPr>
      <w:r>
        <w:rPr>
          <w:sz w:val="22"/>
          <w:szCs w:val="22"/>
        </w:rPr>
        <w:t xml:space="preserve">Jusqu'à trois cycles de révisions. Chaque cycle revient en trois jours ouvrés.</w:t>
      </w:r>
    </w:p>
    <w:p>
      <w:pPr>
        <w:pStyle w:val="Heading2"/>
      </w:pPr>
      <w:r>
        <w:t xml:space="preserve">Fichiers finaux</w:t>
      </w:r>
    </w:p>
    <w:p>
      <w:pPr>
        <w:spacing w:after="160"/>
      </w:pPr>
      <w:r>
        <w:rPr>
          <w:sz w:val="22"/>
          <w:szCs w:val="22"/>
        </w:rPr>
        <w:t xml:space="preserve">Onze formats livrés. Tous les droits transférés. Lettre de transfert de droits incluse.</w:t>
      </w:r>
    </w:p>
    <w:p>
      <w:pPr>
        <w:pStyle w:val="Heading3"/>
      </w:pPr>
      <w:r>
        <w:t xml:space="preserve">Promesse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08 Plans</w:t>
      </w:r>
    </w:p>
    <w:p>
      <w:pPr>
        <w:pStyle w:val="Heading2"/>
      </w:pPr>
      <w:r>
        <w:t xml:space="preserve">Forfaits &amp; tarifs</w:t>
      </w:r>
    </w:p>
    <w:p>
      <w:pPr>
        <w:pStyle w:val="Heading2"/>
      </w:pPr>
      <w:r>
        <w:t xml:space="preserve">Trois niveaux pour chaque budget.</w:t>
      </w:r>
    </w:p>
    <w:p>
      <w:pPr>
        <w:spacing w:after="160"/>
      </w:pPr>
      <w:r>
        <w:rPr>
          <w:sz w:val="22"/>
          <w:szCs w:val="22"/>
        </w:rPr>
        <w:t xml:space="preserve">Tous les forfaits incluent le Coordinateur de Conception de Logo, trois cycles de révisions, le pack de 11 formats et la propriété totale du design final.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Coordinateur de Conception de Logo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concepts de design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cycles de révisions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formats de fichier finaux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Propriété totale du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 ce qu'il y a dans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concepts de design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de carte de visite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En-tête et enveloppe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Droits sur la papeterie inclus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 ce qu'il y a dans Argent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concepts de design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1 000 cartes de visite imprimées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e-mail brandée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premium</w:t>
      </w:r>
    </w:p>
    <w:p>
      <w:r>
        <w:br w:type="page"/>
      </w:r>
    </w:p>
    <w:p>
      <w:pPr>
        <w:pStyle w:val="Heading1"/>
      </w:pPr>
      <w:r>
        <w:t xml:space="preserve">09 Discovery</w:t>
      </w:r>
    </w:p>
    <w:p>
      <w:pPr>
        <w:pStyle w:val="Heading2"/>
      </w:pPr>
      <w:r>
        <w:t xml:space="preserve">Découverte</w:t>
      </w:r>
    </w:p>
    <w:p>
      <w:pPr>
        <w:pStyle w:val="Heading2"/>
      </w:pPr>
      <w:r>
        <w:t xml:space="preserve">Questions à poser pendant l'appel.</w:t>
      </w:r>
    </w:p>
    <w:p>
      <w:pPr>
        <w:spacing w:after="160"/>
      </w:pPr>
      <w:r>
        <w:rPr>
          <w:sz w:val="22"/>
          <w:szCs w:val="22"/>
        </w:rPr>
        <w:t xml:space="preserve">Sept questions, dans l'ordre. La première ouvre chaque conversation. La dernière clôt la plupart.</w:t>
      </w:r>
    </w:p>
    <w:p>
      <w:r>
        <w:br w:type="page"/>
      </w:r>
    </w:p>
    <w:p>
      <w:pPr>
        <w:pStyle w:val="Heading1"/>
      </w:pPr>
      <w:r>
        <w:t xml:space="preserve">10 Objections</w:t>
      </w:r>
    </w:p>
    <w:p>
      <w:pPr>
        <w:pStyle w:val="Heading2"/>
      </w:pPr>
      <w:r>
        <w:t xml:space="preserve">Gestion des objections</w:t>
      </w:r>
    </w:p>
    <w:p>
      <w:pPr>
        <w:pStyle w:val="Heading2"/>
      </w:pPr>
      <w:r>
        <w:t xml:space="preserve">Les cinq principales préoccupations — et comment y répondre.</w:t>
      </w:r>
    </w:p>
    <w:p>
      <w:r>
        <w:br w:type="page"/>
      </w:r>
    </w:p>
    <w:p>
      <w:pPr>
        <w:pStyle w:val="Heading1"/>
      </w:pPr>
      <w:r>
        <w:t xml:space="preserve">11 Competitive</w:t>
      </w:r>
    </w:p>
    <w:p>
      <w:pPr>
        <w:pStyle w:val="Heading2"/>
      </w:pPr>
      <w:r>
        <w:t xml:space="preserve">Positionnement concurrentiel</w:t>
      </w:r>
    </w:p>
    <w:p>
      <w:pPr>
        <w:pStyle w:val="Heading2"/>
      </w:pPr>
      <w:r>
        <w:t xml:space="preserve">Pourquoi nous gagnons.</w:t>
      </w:r>
    </w:p>
    <w:p>
      <w:pPr>
        <w:spacing w:after="160"/>
      </w:pPr>
      <w:r>
        <w:rPr>
          <w:sz w:val="22"/>
          <w:szCs w:val="22"/>
        </w:rPr>
        <w:t xml:space="preserve">Quatre catégories. Une phrase chacune. Utilisez la ligne correspondante lorsqu'un prospect nomme un concurrent spécifique.</w:t>
      </w:r>
    </w:p>
    <w:p>
      <w:pPr>
        <w:pStyle w:val="Heading3"/>
      </w:pPr>
      <w:r>
        <w:t xml:space="preserve">Phrase clé</w:t>
      </w:r>
    </w:p>
    <w:p>
      <w:pPr>
        <w:spacing w:after="160"/>
      </w:pPr>
      <w:r>
        <w:rPr>
          <w:sz w:val="22"/>
          <w:szCs w:val="22"/>
        </w:rPr>
        <w:t xml:space="preserve">Originalité conçue par des humains, transfert total des droits, 11 formats. Les outils gratuits offrent souvent originalité limitée, droits partiels et moins de formats.</w:t>
      </w:r>
    </w:p>
    <w:p>
      <w:pPr>
        <w:spacing w:after="160"/>
      </w:pPr>
      <w:r>
        <w:rPr>
          <w:sz w:val="22"/>
          <w:szCs w:val="22"/>
        </w:rPr>
        <w:t xml:space="preserve">Un coordinateur dédié et une équipe interne ayant livré plus de 75 000 logos — pas un inconnu jonglant avec trente projets. Délais prévisibles.</w:t>
      </w:r>
    </w:p>
    <w:p>
      <w:pPr>
        <w:spacing w:after="160"/>
      </w:pPr>
      <w:r>
        <w:rPr>
          <w:sz w:val="22"/>
          <w:szCs w:val="22"/>
        </w:rPr>
        <w:t xml:space="preserve">Qualité comparable à une fraction du coût, avec un périmètre et un calendrier définis. Pas de factures surprises, pas de dérive, pas d'engagements de six mois.</w:t>
      </w:r>
    </w:p>
    <w:p>
      <w:pPr>
        <w:spacing w:after="160"/>
      </w:pPr>
      <w:r>
        <w:rPr>
          <w:sz w:val="22"/>
          <w:szCs w:val="22"/>
        </w:rPr>
        <w:t xml:space="preserve">20% des logos de 2025 sont générés par IA — ils se ressemblent de plus en plus. Les marques conçues par des humains restent plus différenciées et plus défendables comme marques déposées.</w:t>
      </w:r>
    </w:p>
    <w:p>
      <w:r>
        <w:br w:type="page"/>
      </w:r>
    </w:p>
    <w:p>
      <w:pPr>
        <w:pStyle w:val="Heading1"/>
      </w:pPr>
      <w:r>
        <w:t xml:space="preserve">12 FAQ</w:t>
      </w:r>
    </w:p>
    <w:p>
      <w:pPr>
        <w:pStyle w:val="Heading2"/>
      </w:pPr>
      <w:r>
        <w:t xml:space="preserve">Questions fréquentes</w:t>
      </w:r>
    </w:p>
    <w:p>
      <w:pPr>
        <w:pStyle w:val="Heading2"/>
      </w:pPr>
      <w:r>
        <w:t xml:space="preserve">Les questions les plus posées par les clients.</w:t>
      </w:r>
    </w:p>
    <w:p>
      <w:pPr>
        <w:pStyle w:val="Heading2"/>
      </w:pPr>
      <w:r>
        <w:t xml:space="preserve">Combien de révisions sont incluses ?</w:t>
      </w:r>
    </w:p>
    <w:p>
      <w:pPr>
        <w:spacing w:after="160"/>
      </w:pPr>
      <w:r>
        <w:rPr>
          <w:sz w:val="22"/>
          <w:szCs w:val="22"/>
        </w:rPr>
        <w:t xml:space="preserve">Jusqu'à trois cycles dans chaque forfait. Des révisions supplémentaires sont disponibles moyennant des frais.</w:t>
      </w:r>
    </w:p>
    <w:p>
      <w:pPr>
        <w:pStyle w:val="Heading2"/>
      </w:pPr>
      <w:r>
        <w:t xml:space="preserve">Combien de temps cela prend-il ?</w:t>
      </w:r>
    </w:p>
    <w:p>
      <w:pPr>
        <w:spacing w:after="160"/>
      </w:pPr>
      <w:r>
        <w:rPr>
          <w:sz w:val="22"/>
          <w:szCs w:val="22"/>
        </w:rPr>
        <w:t xml:space="preserve">Les concepts arrivent en trois à cinq jours ouvrés. Les projets complets se terminent en deux à trois semaines.</w:t>
      </w:r>
    </w:p>
    <w:p>
      <w:pPr>
        <w:pStyle w:val="Heading2"/>
      </w:pPr>
      <w:r>
        <w:t xml:space="preserve">Quels formats de fichier vais-je recevoir ?</w:t>
      </w:r>
    </w:p>
    <w:p>
      <w:pPr>
        <w:spacing w:after="160"/>
      </w:pPr>
      <w:r>
        <w:rPr>
          <w:sz w:val="22"/>
          <w:szCs w:val="22"/>
        </w:rPr>
        <w:t xml:space="preserve">Onze formats — AI, EPS, PDF, JPG, PNG, GIF et ICO. Six en couleur, cinq en noir et blanc.</w:t>
      </w:r>
    </w:p>
    <w:p>
      <w:pPr>
        <w:pStyle w:val="Heading2"/>
      </w:pPr>
      <w:r>
        <w:t xml:space="preserve">À qui appartient le logo terminé ?</w:t>
      </w:r>
    </w:p>
    <w:p>
      <w:pPr>
        <w:spacing w:after="160"/>
      </w:pPr>
      <w:r>
        <w:rPr>
          <w:sz w:val="22"/>
          <w:szCs w:val="22"/>
        </w:rPr>
        <w:t xml:space="preserve">À vous. Transfert total des droits à l'approbation, avec lettre de transfert de droits.</w:t>
      </w:r>
    </w:p>
    <w:p>
      <w:pPr>
        <w:pStyle w:val="Heading2"/>
      </w:pPr>
      <w:r>
        <w:t xml:space="preserve">Puis-je le déposer comme marque ?</w:t>
      </w:r>
    </w:p>
    <w:p>
      <w:pPr>
        <w:spacing w:after="160"/>
      </w:pPr>
      <w:r>
        <w:rPr>
          <w:sz w:val="22"/>
          <w:szCs w:val="22"/>
        </w:rPr>
        <w:t xml:space="preserve">Oui. La propriété totale signifie que vous pouvez déposer le logo comme marque dans votre juridiction.</w:t>
      </w:r>
    </w:p>
    <w:p>
      <w:pPr>
        <w:pStyle w:val="Heading2"/>
      </w:pPr>
      <w:r>
        <w:t xml:space="preserve">Et si aucun des concepts ne convient ?</w:t>
      </w:r>
    </w:p>
    <w:p>
      <w:pPr>
        <w:spacing w:after="160"/>
      </w:pPr>
      <w:r>
        <w:rPr>
          <w:sz w:val="22"/>
          <w:szCs w:val="22"/>
        </w:rPr>
        <w:t xml:space="preserve">Trois cycles de révisions nous permettent d'ajuster la direction. Le coordinateur peut redonner un brief aux designers si nécessaire.</w:t>
      </w:r>
    </w:p>
    <w:p>
      <w:r>
        <w:br w:type="page"/>
      </w:r>
    </w:p>
    <w:p>
      <w:pPr>
        <w:pStyle w:val="Heading1"/>
      </w:pPr>
      <w:r>
        <w:t xml:space="preserve">13 Get started</w:t>
      </w:r>
    </w:p>
    <w:p>
      <w:pPr>
        <w:pStyle w:val="Heading1"/>
      </w:pPr>
      <w:r>
        <w:t xml:space="preserve">Commencer</w:t>
      </w:r>
    </w:p>
    <w:p>
      <w:pPr>
        <w:spacing w:after="160"/>
      </w:pPr>
      <w:r>
        <w:rPr>
          <w:sz w:val="22"/>
          <w:szCs w:val="22"/>
        </w:rPr>
        <w:t xml:space="preserve">Vous avez des questions, souhaitez planifier une démo ou découvrir comment ces solutions peuvent soutenir vos équipes commerciales dès aujourd'hui ?</w:t>
      </w:r>
    </w:p>
    <w:p>
      <w:pPr>
        <w:spacing w:after="160"/>
      </w:pPr>
      <w:r>
        <w:rPr>
          <w:sz w:val="22"/>
          <w:szCs w:val="22"/>
        </w:rPr>
        <w:t xml:space="preserve">Contactez-nous à marketing@hostopia.com pour en savoir plus et échanger avec l'un de nos experts.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image" Target="media/2d6f626fa4dfbee7a60a79b37e49303f3093f9a1.png"/><Relationship Id="rId9" Type="http://schemas.openxmlformats.org/officeDocument/2006/relationships/image" Target="media/1450ff3146132fb20f18429ff6c613e42db46189.png"/><Relationship Id="rId10" Type="http://schemas.openxmlformats.org/officeDocument/2006/relationships/image" Target="media/bde0bc67d5aae8572997edee69004e237377ae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(French (Canadian))</dc:title>
  <dc:creator>Hostopia Connects</dc:creator>
  <cp:lastModifiedBy>Un-named</cp:lastModifiedBy>
  <cp:revision>1</cp:revision>
  <dcterms:created xsi:type="dcterms:W3CDTF">2026-07-10T14:24:00.623Z</dcterms:created>
  <dcterms:modified xsi:type="dcterms:W3CDTF">2026-07-10T14:24:00.623Z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