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8420" w14:textId="42B16AB9" w:rsidR="008E4383" w:rsidRDefault="008E4383">
      <w:pPr>
        <w:widowControl/>
      </w:pPr>
    </w:p>
    <w:p w14:paraId="2B581FC3" w14:textId="549B0C57" w:rsidR="008E4383" w:rsidRDefault="008E4383">
      <w:pPr>
        <w:widowControl/>
      </w:pPr>
    </w:p>
    <w:p w14:paraId="5B354836" w14:textId="26201AF5" w:rsidR="008E4383" w:rsidRDefault="008E4383">
      <w:pPr>
        <w:widowControl/>
      </w:pPr>
    </w:p>
    <w:p w14:paraId="38B6EC97" w14:textId="5C9F308D" w:rsidR="008E4383" w:rsidRDefault="008E4383">
      <w:pPr>
        <w:widowControl/>
      </w:pPr>
    </w:p>
    <w:p w14:paraId="621666F0" w14:textId="37F907BD" w:rsidR="008E4383" w:rsidRDefault="008E4383">
      <w:pPr>
        <w:widowControl/>
      </w:pPr>
    </w:p>
    <w:p w14:paraId="67AAAF68" w14:textId="1A180924" w:rsidR="003A1DF7" w:rsidRDefault="003A1DF7">
      <w:pPr>
        <w:widowControl/>
      </w:pPr>
    </w:p>
    <w:p w14:paraId="2723742F" w14:textId="77777777" w:rsidR="003A1DF7" w:rsidRDefault="003A1DF7">
      <w:pPr>
        <w:widowControl/>
        <w:rPr>
          <w:rFonts w:hint="eastAsia"/>
        </w:rPr>
      </w:pPr>
    </w:p>
    <w:p w14:paraId="6648AC73" w14:textId="162CFB34" w:rsidR="008E4383" w:rsidRDefault="008E4383">
      <w:pPr>
        <w:widowControl/>
      </w:pPr>
    </w:p>
    <w:p w14:paraId="56ADC258" w14:textId="63059C9B" w:rsidR="003A1DF7" w:rsidRDefault="003A1DF7">
      <w:pPr>
        <w:widowControl/>
      </w:pPr>
    </w:p>
    <w:p w14:paraId="6955E310" w14:textId="1EF4C737" w:rsidR="003A1DF7" w:rsidRDefault="003A1DF7">
      <w:pPr>
        <w:widowControl/>
      </w:pPr>
    </w:p>
    <w:p w14:paraId="2F8B39C3" w14:textId="0B33AAD6" w:rsidR="003A1DF7" w:rsidRDefault="003A1DF7">
      <w:pPr>
        <w:widowControl/>
      </w:pPr>
    </w:p>
    <w:p w14:paraId="582D81AC" w14:textId="77777777" w:rsidR="003A1DF7" w:rsidRDefault="003A1DF7">
      <w:pPr>
        <w:widowControl/>
        <w:rPr>
          <w:rFonts w:hint="eastAsia"/>
        </w:rPr>
      </w:pPr>
    </w:p>
    <w:p w14:paraId="3726E177" w14:textId="35F431A7" w:rsidR="008E4383" w:rsidRDefault="008E4383">
      <w:pPr>
        <w:widowControl/>
      </w:pPr>
    </w:p>
    <w:p w14:paraId="742198F9" w14:textId="781D1A20" w:rsidR="008E4383" w:rsidRPr="008E4383" w:rsidRDefault="008E4383" w:rsidP="008E4383">
      <w:pPr>
        <w:widowControl/>
        <w:jc w:val="center"/>
        <w:rPr>
          <w:sz w:val="96"/>
          <w:szCs w:val="96"/>
        </w:rPr>
      </w:pPr>
      <w:r w:rsidRPr="008E4383">
        <w:rPr>
          <w:rFonts w:hint="eastAsia"/>
          <w:sz w:val="96"/>
          <w:szCs w:val="96"/>
        </w:rPr>
        <w:t>人工智慧導論</w:t>
      </w:r>
    </w:p>
    <w:p w14:paraId="0F8041CD" w14:textId="38DD8E56" w:rsidR="008E4383" w:rsidRPr="008E4383" w:rsidRDefault="008E4383" w:rsidP="008E4383">
      <w:pPr>
        <w:widowControl/>
        <w:jc w:val="center"/>
        <w:rPr>
          <w:sz w:val="96"/>
          <w:szCs w:val="96"/>
        </w:rPr>
      </w:pPr>
      <w:r w:rsidRPr="008E4383">
        <w:rPr>
          <w:sz w:val="96"/>
          <w:szCs w:val="96"/>
        </w:rPr>
        <w:t>Homework 4</w:t>
      </w:r>
    </w:p>
    <w:p w14:paraId="26AA3962" w14:textId="5043C766" w:rsidR="008E4383" w:rsidRDefault="008E4383">
      <w:pPr>
        <w:widowControl/>
      </w:pPr>
    </w:p>
    <w:p w14:paraId="53457682" w14:textId="64D48A95" w:rsidR="008E4383" w:rsidRDefault="008E4383">
      <w:pPr>
        <w:widowControl/>
      </w:pPr>
    </w:p>
    <w:p w14:paraId="48D573EF" w14:textId="3FCD70B1" w:rsidR="003A1DF7" w:rsidRDefault="003A1DF7">
      <w:pPr>
        <w:widowControl/>
      </w:pPr>
    </w:p>
    <w:p w14:paraId="4768FA1C" w14:textId="77777777" w:rsidR="003A1DF7" w:rsidRDefault="003A1DF7">
      <w:pPr>
        <w:widowControl/>
        <w:rPr>
          <w:rFonts w:hint="eastAsia"/>
        </w:rPr>
      </w:pPr>
    </w:p>
    <w:p w14:paraId="79F67819" w14:textId="7F6A5063" w:rsidR="008E4383" w:rsidRDefault="008E4383">
      <w:pPr>
        <w:widowControl/>
      </w:pPr>
    </w:p>
    <w:p w14:paraId="2C9AE92A" w14:textId="123B314A" w:rsidR="008E4383" w:rsidRDefault="008E4383">
      <w:pPr>
        <w:widowControl/>
      </w:pPr>
    </w:p>
    <w:p w14:paraId="03DE90B2" w14:textId="2D74DDCC" w:rsidR="003A1DF7" w:rsidRDefault="003A1DF7">
      <w:pPr>
        <w:widowControl/>
      </w:pPr>
    </w:p>
    <w:p w14:paraId="776DB146" w14:textId="4636C649" w:rsidR="008F101F" w:rsidRDefault="008F101F">
      <w:pPr>
        <w:widowControl/>
      </w:pPr>
    </w:p>
    <w:p w14:paraId="3E61C21A" w14:textId="77777777" w:rsidR="008F101F" w:rsidRDefault="008F101F">
      <w:pPr>
        <w:widowControl/>
        <w:rPr>
          <w:rFonts w:hint="eastAsia"/>
        </w:rPr>
      </w:pPr>
    </w:p>
    <w:p w14:paraId="18817FD8" w14:textId="77777777" w:rsidR="003A1DF7" w:rsidRDefault="003A1DF7">
      <w:pPr>
        <w:widowControl/>
        <w:rPr>
          <w:rFonts w:hint="eastAsia"/>
        </w:rPr>
      </w:pPr>
    </w:p>
    <w:p w14:paraId="03796F23" w14:textId="77777777" w:rsidR="008E4383" w:rsidRDefault="008E4383" w:rsidP="008E4383">
      <w:pPr>
        <w:widowControl/>
        <w:rPr>
          <w:rFonts w:hint="eastAsia"/>
        </w:rPr>
      </w:pPr>
    </w:p>
    <w:p w14:paraId="4ED8CFEE" w14:textId="44E18D64" w:rsidR="008E4383" w:rsidRDefault="008E4383" w:rsidP="008E4383">
      <w:pPr>
        <w:widowControl/>
        <w:ind w:leftChars="1240" w:left="2976"/>
      </w:pPr>
      <w:r>
        <w:rPr>
          <w:rFonts w:hint="eastAsia"/>
        </w:rPr>
        <w:t>系所</w:t>
      </w:r>
      <w:r>
        <w:rPr>
          <w:rFonts w:hint="eastAsia"/>
        </w:rPr>
        <w:t xml:space="preserve"> : </w:t>
      </w:r>
      <w:r>
        <w:t xml:space="preserve">  </w:t>
      </w:r>
      <w:r>
        <w:rPr>
          <w:rFonts w:hint="eastAsia"/>
        </w:rPr>
        <w:t>資訊所</w:t>
      </w:r>
    </w:p>
    <w:p w14:paraId="0FCF941F" w14:textId="0CCD3C05" w:rsidR="008E4383" w:rsidRDefault="008E4383" w:rsidP="008E4383">
      <w:pPr>
        <w:widowControl/>
        <w:ind w:leftChars="1240" w:left="2976"/>
      </w:pPr>
      <w:r>
        <w:rPr>
          <w:rFonts w:hint="eastAsia"/>
        </w:rPr>
        <w:t>姓名</w:t>
      </w:r>
      <w:r>
        <w:rPr>
          <w:rFonts w:hint="eastAsia"/>
        </w:rPr>
        <w:t xml:space="preserve"> : </w:t>
      </w:r>
      <w:r>
        <w:t xml:space="preserve">  </w:t>
      </w:r>
      <w:r>
        <w:rPr>
          <w:rFonts w:hint="eastAsia"/>
        </w:rPr>
        <w:t>張少鈞</w:t>
      </w:r>
    </w:p>
    <w:p w14:paraId="6ED015A8" w14:textId="214FECC6" w:rsidR="008E4383" w:rsidRDefault="008E4383" w:rsidP="003A1DF7">
      <w:pPr>
        <w:widowControl/>
        <w:ind w:leftChars="1240" w:left="2976"/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 xml:space="preserve"> : </w:t>
      </w:r>
      <w:r>
        <w:t xml:space="preserve"> </w:t>
      </w:r>
      <w:r>
        <w:rPr>
          <w:rFonts w:hint="eastAsia"/>
        </w:rPr>
        <w:t>P</w:t>
      </w:r>
      <w:r>
        <w:t>76114545</w:t>
      </w:r>
    </w:p>
    <w:p w14:paraId="6F0D9F55" w14:textId="78A6809A" w:rsidR="008E4383" w:rsidRDefault="008E4383">
      <w:pPr>
        <w:widowControl/>
      </w:pPr>
    </w:p>
    <w:p w14:paraId="26A0968C" w14:textId="463040DF" w:rsidR="008E4383" w:rsidRDefault="008E4383">
      <w:pPr>
        <w:widowControl/>
      </w:pPr>
      <w:r>
        <w:br w:type="page"/>
      </w:r>
    </w:p>
    <w:p w14:paraId="67F4FCDC" w14:textId="6A7A9FA8" w:rsidR="008A5449" w:rsidRDefault="003535D3" w:rsidP="003535D3">
      <w:pPr>
        <w:pStyle w:val="1"/>
      </w:pPr>
      <w:r>
        <w:lastRenderedPageBreak/>
        <w:t>k-nearest-neighbors linear regression</w:t>
      </w:r>
    </w:p>
    <w:p w14:paraId="7C1DB829" w14:textId="5DF93446" w:rsidR="00FB5DA5" w:rsidRDefault="003535D3" w:rsidP="00FB5DA5">
      <w:pPr>
        <w:pStyle w:val="2"/>
      </w:pPr>
      <w:r>
        <w:t>Method</w:t>
      </w:r>
    </w:p>
    <w:p w14:paraId="3C57478F" w14:textId="07755604" w:rsidR="00912599" w:rsidRDefault="00912599" w:rsidP="0091259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在進行</w:t>
      </w:r>
      <w:r w:rsidR="00E95BBE">
        <w:t>n</w:t>
      </w:r>
      <w:r>
        <w:rPr>
          <w:rFonts w:hint="eastAsia"/>
        </w:rPr>
        <w:t>維的線性回歸問題，</w:t>
      </w:r>
      <w:r>
        <w:rPr>
          <w:rFonts w:hint="eastAsia"/>
        </w:rPr>
        <w:t>k</w:t>
      </w:r>
      <w:r>
        <w:t>-nearest-neighbors linear regression</w:t>
      </w:r>
      <w:r>
        <w:rPr>
          <w:rFonts w:hint="eastAsia"/>
        </w:rPr>
        <w:t>利用</w:t>
      </w:r>
      <w:r>
        <w:t>KNN</w:t>
      </w:r>
      <w:r>
        <w:rPr>
          <w:rFonts w:hint="eastAsia"/>
        </w:rPr>
        <w:t>的概念</w:t>
      </w:r>
      <w:r w:rsidR="00E95BBE">
        <w:rPr>
          <w:rFonts w:hint="eastAsia"/>
        </w:rPr>
        <w:t>從訓練資料</w:t>
      </w:r>
      <w:r w:rsidR="00E95BBE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95BBE">
        <w:rPr>
          <w:rFonts w:hint="eastAsia"/>
        </w:rPr>
        <w:t>)</w:t>
      </w:r>
      <w:r w:rsidR="00E95BBE">
        <w:rPr>
          <w:rFonts w:hint="eastAsia"/>
        </w:rPr>
        <w:t>中利用歐式距離</w:t>
      </w:r>
      <w:r w:rsidR="00E95BBE">
        <w:rPr>
          <w:rFonts w:hint="eastAsia"/>
        </w:rPr>
        <w:t>(</w:t>
      </w:r>
      <w:r w:rsidR="00E95BBE">
        <w:fldChar w:fldCharType="begin"/>
      </w:r>
      <w:r w:rsidR="00E95BBE">
        <w:instrText xml:space="preserve"> </w:instrText>
      </w:r>
      <w:r w:rsidR="00E95BBE">
        <w:rPr>
          <w:rFonts w:hint="eastAsia"/>
        </w:rPr>
        <w:instrText>REF _Ref120116460 \h</w:instrText>
      </w:r>
      <w:r w:rsidR="00E95BBE">
        <w:instrText xml:space="preserve"> </w:instrText>
      </w:r>
      <w:r w:rsidR="00E95BBE">
        <w:fldChar w:fldCharType="separate"/>
      </w:r>
      <w:r w:rsidR="00B11676">
        <w:rPr>
          <w:rFonts w:hint="eastAsia"/>
        </w:rPr>
        <w:t>式</w:t>
      </w:r>
      <w:r w:rsidR="00B11676">
        <w:rPr>
          <w:rFonts w:hint="eastAsia"/>
        </w:rPr>
        <w:t xml:space="preserve"> </w:t>
      </w:r>
      <w:r w:rsidR="00B11676">
        <w:rPr>
          <w:noProof/>
        </w:rPr>
        <w:t>1</w:t>
      </w:r>
      <w:r w:rsidR="00E95BBE">
        <w:fldChar w:fldCharType="end"/>
      </w:r>
      <w:r w:rsidR="00E95BBE">
        <w:rPr>
          <w:rFonts w:hint="eastAsia"/>
        </w:rPr>
        <w:t>)</w:t>
      </w:r>
      <w:r w:rsidR="00E95BBE">
        <w:rPr>
          <w:rFonts w:hint="eastAsia"/>
        </w:rPr>
        <w:t>計算離查詢點</w:t>
      </w:r>
      <w:r w:rsidR="00E95BBE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E95BBE">
        <w:rPr>
          <w:rFonts w:hint="eastAsia"/>
        </w:rPr>
        <w:t>)</w:t>
      </w:r>
      <w:r w:rsidR="00E95BBE">
        <w:rPr>
          <w:rFonts w:hint="eastAsia"/>
        </w:rPr>
        <w:t>最接近的</w:t>
      </w:r>
      <w:r w:rsidR="00E95BBE">
        <w:rPr>
          <w:rFonts w:hint="eastAsia"/>
        </w:rPr>
        <w:t>k</w:t>
      </w:r>
      <w:proofErr w:type="gramStart"/>
      <w:r w:rsidR="00E95BBE">
        <w:rPr>
          <w:rFonts w:hint="eastAsia"/>
        </w:rPr>
        <w:t>個</w:t>
      </w:r>
      <w:proofErr w:type="gramEnd"/>
      <w:r w:rsidR="00E95BBE">
        <w:rPr>
          <w:rFonts w:hint="eastAsia"/>
        </w:rPr>
        <w:t>點。取出</w:t>
      </w:r>
      <w:r w:rsidR="00E95BBE">
        <w:rPr>
          <w:rFonts w:hint="eastAsia"/>
        </w:rPr>
        <w:t>k</w:t>
      </w:r>
      <w:proofErr w:type="gramStart"/>
      <w:r w:rsidR="00E95BBE">
        <w:rPr>
          <w:rFonts w:hint="eastAsia"/>
        </w:rPr>
        <w:t>個</w:t>
      </w:r>
      <w:proofErr w:type="gramEnd"/>
      <w:r w:rsidR="00E95BBE">
        <w:rPr>
          <w:rFonts w:hint="eastAsia"/>
        </w:rPr>
        <w:t>點</w:t>
      </w:r>
      <w:r w:rsidR="003B3ED6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B3ED6">
        <w:t>)</w:t>
      </w:r>
      <w:r w:rsidR="00E95BBE">
        <w:rPr>
          <w:rFonts w:hint="eastAsia"/>
        </w:rPr>
        <w:t>後利用最小平方法進行線性</w:t>
      </w:r>
      <w:proofErr w:type="gramStart"/>
      <w:r w:rsidR="00E95BBE">
        <w:rPr>
          <w:rFonts w:hint="eastAsia"/>
        </w:rPr>
        <w:t>迴</w:t>
      </w:r>
      <w:proofErr w:type="gramEnd"/>
      <w:r w:rsidR="00E95BBE">
        <w:rPr>
          <w:rFonts w:hint="eastAsia"/>
        </w:rPr>
        <w:t>歸分析，最後回推查詢點所對應的輸出數值。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780"/>
      </w:tblGrid>
      <w:tr w:rsidR="00E95BBE" w14:paraId="193AD184" w14:textId="77777777" w:rsidTr="00253DAA">
        <w:tc>
          <w:tcPr>
            <w:tcW w:w="6516" w:type="dxa"/>
          </w:tcPr>
          <w:p w14:paraId="4D708E55" w14:textId="06EE86A4" w:rsidR="00E95BBE" w:rsidRDefault="00E95BBE" w:rsidP="00E95BB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distance=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1780" w:type="dxa"/>
            <w:vAlign w:val="center"/>
          </w:tcPr>
          <w:p w14:paraId="72113568" w14:textId="38360801" w:rsidR="00E95BBE" w:rsidRDefault="00E95BBE" w:rsidP="00E95BBE">
            <w:pPr>
              <w:pStyle w:val="a7"/>
              <w:jc w:val="center"/>
            </w:pPr>
            <w:bookmarkStart w:id="0" w:name="_Ref120116460"/>
            <w:r>
              <w:rPr>
                <w:rFonts w:hint="eastAsia"/>
              </w:rPr>
              <w:t>式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式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B11676">
              <w:rPr>
                <w:noProof/>
              </w:rPr>
              <w:t>1</w:t>
            </w:r>
            <w:r>
              <w:fldChar w:fldCharType="end"/>
            </w:r>
            <w:bookmarkEnd w:id="0"/>
          </w:p>
        </w:tc>
      </w:tr>
    </w:tbl>
    <w:p w14:paraId="717EF404" w14:textId="6C8F9C16" w:rsidR="00912599" w:rsidRPr="00912599" w:rsidRDefault="00912599" w:rsidP="00912599"/>
    <w:p w14:paraId="79F9EC90" w14:textId="26946B02" w:rsidR="003535D3" w:rsidRDefault="003535D3" w:rsidP="003535D3">
      <w:pPr>
        <w:pStyle w:val="2"/>
      </w:pPr>
      <w:r>
        <w:t>Result</w:t>
      </w:r>
    </w:p>
    <w:p w14:paraId="22F0A3FC" w14:textId="0E69220A" w:rsidR="00FF027C" w:rsidRPr="00FF027C" w:rsidRDefault="00FF027C" w:rsidP="00FF027C">
      <w:pPr>
        <w:rPr>
          <w:rFonts w:hint="eastAsia"/>
        </w:rPr>
      </w:pPr>
      <w:r>
        <w:rPr>
          <w:rFonts w:hint="eastAsia"/>
        </w:rPr>
        <w:t xml:space="preserve">  k</w:t>
      </w:r>
      <w:r>
        <w:t>-nearest-neighbors linear regression</w:t>
      </w:r>
      <w:r>
        <w:rPr>
          <w:rFonts w:hint="eastAsia"/>
        </w:rPr>
        <w:t>的結果如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_Ref120121391 \h</w:instrText>
      </w:r>
      <w:r>
        <w:instrText xml:space="preserve"> </w:instrText>
      </w:r>
      <w:r>
        <w:fldChar w:fldCharType="separate"/>
      </w:r>
      <w:r w:rsidR="00B11676">
        <w:rPr>
          <w:rFonts w:hint="eastAsia"/>
        </w:rPr>
        <w:t>圖表</w:t>
      </w:r>
      <w:r w:rsidR="00B11676">
        <w:rPr>
          <w:rFonts w:hint="eastAsia"/>
        </w:rPr>
        <w:t xml:space="preserve"> </w:t>
      </w:r>
      <w:r w:rsidR="00B11676">
        <w:rPr>
          <w:noProof/>
        </w:rPr>
        <w:t>1</w:t>
      </w:r>
      <w:r>
        <w:fldChar w:fldCharType="end"/>
      </w:r>
      <w:r>
        <w:rPr>
          <w:rFonts w:hint="eastAsia"/>
        </w:rPr>
        <w:t>。觀察結果可以發現，隨著</w:t>
      </w:r>
      <w:r>
        <w:rPr>
          <w:rFonts w:hint="eastAsia"/>
        </w:rPr>
        <w:t>k</w:t>
      </w:r>
      <w:r>
        <w:rPr>
          <w:rFonts w:hint="eastAsia"/>
        </w:rPr>
        <w:t>值的增加，</w:t>
      </w:r>
      <w:r>
        <w:rPr>
          <w:rFonts w:hint="eastAsia"/>
        </w:rPr>
        <w:t>KNN l</w:t>
      </w:r>
      <w:r>
        <w:t>inear regression</w:t>
      </w:r>
      <w:r>
        <w:rPr>
          <w:rFonts w:hint="eastAsia"/>
        </w:rPr>
        <w:t>預測出來的</w:t>
      </w:r>
      <w:r w:rsidR="00D31576">
        <w:rPr>
          <w:rFonts w:hint="eastAsia"/>
        </w:rPr>
        <w:t>數值越穩定，較不容易產生震盪，主要原因是</w:t>
      </w:r>
      <w:r w:rsidR="00D31576">
        <w:rPr>
          <w:rFonts w:hint="eastAsia"/>
        </w:rPr>
        <w:t>k</w:t>
      </w:r>
      <w:r w:rsidR="00D31576">
        <w:rPr>
          <w:rFonts w:hint="eastAsia"/>
        </w:rPr>
        <w:t>值的增加代表參考點增加，預測比較不會受到雜訊的干擾。</w:t>
      </w:r>
    </w:p>
    <w:p w14:paraId="3FCD54AB" w14:textId="77777777" w:rsidR="00FF027C" w:rsidRDefault="00FF027C" w:rsidP="00FF027C">
      <w:pPr>
        <w:keepNext/>
      </w:pPr>
      <w:r>
        <w:rPr>
          <w:noProof/>
        </w:rPr>
        <w:drawing>
          <wp:inline distT="0" distB="0" distL="0" distR="0" wp14:anchorId="7730BBC0" wp14:editId="422D903C">
            <wp:extent cx="5773484" cy="324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84" cy="32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4F93B3" w14:textId="4ACBD86F" w:rsidR="003B3ED6" w:rsidRPr="003B3ED6" w:rsidRDefault="00FF027C" w:rsidP="00FF027C">
      <w:pPr>
        <w:pStyle w:val="a7"/>
        <w:jc w:val="center"/>
      </w:pPr>
      <w:bookmarkStart w:id="1" w:name="_Ref120121391"/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11676">
        <w:rPr>
          <w:noProof/>
        </w:rPr>
        <w:t>1</w:t>
      </w:r>
      <w:r>
        <w:fldChar w:fldCharType="end"/>
      </w:r>
      <w:bookmarkEnd w:id="1"/>
      <w:r>
        <w:rPr>
          <w:rFonts w:hint="eastAsia"/>
        </w:rPr>
        <w:t xml:space="preserve"> K</w:t>
      </w:r>
      <w:r>
        <w:t>NN linear regression result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t>a) k=5 (b) k=10 (c) k=20</w:t>
      </w:r>
    </w:p>
    <w:p w14:paraId="3CBE5E73" w14:textId="1DEBCAFF" w:rsidR="003535D3" w:rsidRDefault="003535D3" w:rsidP="003535D3">
      <w:pPr>
        <w:pStyle w:val="1"/>
      </w:pPr>
      <w:r>
        <w:t>Locally weighted regression</w:t>
      </w:r>
    </w:p>
    <w:p w14:paraId="79D74990" w14:textId="73689589" w:rsidR="003409F3" w:rsidRPr="003409F3" w:rsidRDefault="003409F3" w:rsidP="003409F3">
      <w:pPr>
        <w:pStyle w:val="2"/>
      </w:pPr>
      <w:r>
        <w:rPr>
          <w:rFonts w:hint="eastAsia"/>
        </w:rPr>
        <w:t>M</w:t>
      </w:r>
      <w:r>
        <w:t>ethod</w:t>
      </w:r>
    </w:p>
    <w:p w14:paraId="190C36A5" w14:textId="020679AF" w:rsidR="00E41F21" w:rsidRDefault="00E95BBE" w:rsidP="00E41F21">
      <w:r>
        <w:rPr>
          <w:rFonts w:hint="eastAsia"/>
        </w:rPr>
        <w:t xml:space="preserve">  Lo</w:t>
      </w:r>
      <w:r>
        <w:t>cally weighted regression</w:t>
      </w:r>
      <w:r w:rsidR="00E41F21">
        <w:rPr>
          <w:rFonts w:hint="eastAsia"/>
        </w:rPr>
        <w:t>(LWR)</w:t>
      </w:r>
      <w:r>
        <w:rPr>
          <w:rFonts w:hint="eastAsia"/>
        </w:rPr>
        <w:t>透過給予</w:t>
      </w:r>
      <w:r w:rsidR="00E41F21">
        <w:rPr>
          <w:rFonts w:hint="eastAsia"/>
        </w:rPr>
        <w:t>不同的權重來改進傳統線性回歸</w:t>
      </w:r>
      <w:proofErr w:type="gramStart"/>
      <w:r w:rsidR="00E41F21">
        <w:rPr>
          <w:rFonts w:hint="eastAsia"/>
        </w:rPr>
        <w:t>模型欠</w:t>
      </w:r>
      <w:r w:rsidR="00E41F21" w:rsidRPr="00E41F21">
        <w:rPr>
          <w:rFonts w:hint="eastAsia"/>
        </w:rPr>
        <w:t>擬合</w:t>
      </w:r>
      <w:proofErr w:type="gramEnd"/>
      <w:r w:rsidR="00E41F21">
        <w:rPr>
          <w:rFonts w:hint="eastAsia"/>
        </w:rPr>
        <w:t>與過度擬合的問題，甚至能使用</w:t>
      </w:r>
      <w:r w:rsidR="00E41F21">
        <w:rPr>
          <w:rFonts w:hint="eastAsia"/>
        </w:rPr>
        <w:t>LWR</w:t>
      </w:r>
      <w:proofErr w:type="gramStart"/>
      <w:r w:rsidR="00E41F21">
        <w:rPr>
          <w:rFonts w:hint="eastAsia"/>
        </w:rPr>
        <w:t>來擬合非</w:t>
      </w:r>
      <w:proofErr w:type="gramEnd"/>
      <w:r w:rsidR="00E41F21">
        <w:rPr>
          <w:rFonts w:hint="eastAsia"/>
        </w:rPr>
        <w:t>線性問題。</w:t>
      </w:r>
    </w:p>
    <w:p w14:paraId="5566A20C" w14:textId="7C9085D4" w:rsidR="003409F3" w:rsidRDefault="00E41F21" w:rsidP="00E41F21">
      <w:r>
        <w:rPr>
          <w:rFonts w:hint="eastAsia"/>
        </w:rPr>
        <w:t xml:space="preserve">  LWR</w:t>
      </w:r>
      <w:r>
        <w:rPr>
          <w:rFonts w:hint="eastAsia"/>
        </w:rPr>
        <w:t>的權重會依據查詢點而不同，越靠近查詢點的訓練資料權重會越高，反</w:t>
      </w:r>
      <w:r>
        <w:rPr>
          <w:rFonts w:hint="eastAsia"/>
        </w:rPr>
        <w:lastRenderedPageBreak/>
        <w:t>之則越低。第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筆訓練資料的權重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計算方式如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_Ref120117036 \h</w:instrText>
      </w:r>
      <w:r>
        <w:instrText xml:space="preserve"> </w:instrText>
      </w:r>
      <w:r>
        <w:fldChar w:fldCharType="separate"/>
      </w:r>
      <w:r w:rsidR="00B11676">
        <w:rPr>
          <w:rFonts w:hint="eastAsia"/>
        </w:rPr>
        <w:t>式</w:t>
      </w:r>
      <w:r w:rsidR="00B11676">
        <w:rPr>
          <w:rFonts w:hint="eastAsia"/>
        </w:rPr>
        <w:t xml:space="preserve"> </w:t>
      </w:r>
      <w:r w:rsidR="00B11676">
        <w:rPr>
          <w:noProof/>
        </w:rPr>
        <w:t>2</w:t>
      </w:r>
      <w:r>
        <w:fldChar w:fldCharType="end"/>
      </w:r>
      <w:r>
        <w:t>)</w:t>
      </w:r>
      <w:r w:rsidR="003409F3">
        <w:rPr>
          <w:rFonts w:hint="eastAsia"/>
        </w:rPr>
        <w:t>。式中的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409F3">
        <w:rPr>
          <w:rFonts w:hint="eastAsia"/>
        </w:rPr>
        <w:t>代表查詢點與各點的距離，而</w:t>
      </w:r>
      <m:oMath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409F3">
        <w:rPr>
          <w:rFonts w:hint="eastAsia"/>
        </w:rPr>
        <w:t>則代表權重隨距離下降的速度，最後透過</w:t>
      </w:r>
      <m:oMath>
        <m:r>
          <w:rPr>
            <w:rFonts w:ascii="Cambria Math" w:hAnsi="Cambria Math"/>
          </w:rPr>
          <m:t>exp</m:t>
        </m:r>
      </m:oMath>
      <w:r w:rsidR="003409F3">
        <w:rPr>
          <w:rFonts w:hint="eastAsia"/>
        </w:rPr>
        <w:t>的計算將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409F3">
        <w:rPr>
          <w:rFonts w:hint="eastAsia"/>
        </w:rPr>
        <w:t>限定在</w:t>
      </w:r>
      <w:r w:rsidR="003409F3">
        <w:rPr>
          <w:rFonts w:hint="eastAsia"/>
        </w:rPr>
        <w:t>0~1</w:t>
      </w:r>
      <w:r w:rsidR="003409F3">
        <w:rPr>
          <w:rFonts w:hint="eastAsia"/>
        </w:rPr>
        <w:t>之間。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780"/>
      </w:tblGrid>
      <w:tr w:rsidR="00E41F21" w14:paraId="5D674FC5" w14:textId="77777777" w:rsidTr="00253DAA">
        <w:tc>
          <w:tcPr>
            <w:tcW w:w="6516" w:type="dxa"/>
          </w:tcPr>
          <w:p w14:paraId="1711E7AC" w14:textId="5BD42500" w:rsidR="00E41F21" w:rsidRDefault="00000000" w:rsidP="008F0CA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80" w:type="dxa"/>
            <w:vAlign w:val="center"/>
          </w:tcPr>
          <w:p w14:paraId="24F17020" w14:textId="30D273F6" w:rsidR="00E41F21" w:rsidRDefault="00E41F21" w:rsidP="00E41F21">
            <w:pPr>
              <w:pStyle w:val="a7"/>
              <w:jc w:val="center"/>
            </w:pPr>
            <w:bookmarkStart w:id="2" w:name="_Ref120117036"/>
            <w:r>
              <w:rPr>
                <w:rFonts w:hint="eastAsia"/>
              </w:rPr>
              <w:t>式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式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B11676">
              <w:rPr>
                <w:noProof/>
              </w:rPr>
              <w:t>2</w:t>
            </w:r>
            <w:r>
              <w:fldChar w:fldCharType="end"/>
            </w:r>
            <w:bookmarkEnd w:id="2"/>
          </w:p>
        </w:tc>
      </w:tr>
    </w:tbl>
    <w:p w14:paraId="0A41E970" w14:textId="08565003" w:rsidR="00E41F21" w:rsidRDefault="00E41F21" w:rsidP="00E41F21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LWR</w:t>
      </w:r>
      <w:r>
        <w:rPr>
          <w:rFonts w:hint="eastAsia"/>
        </w:rPr>
        <w:t>的假設中其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函式定義如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_Ref120117247 \h</w:instrText>
      </w:r>
      <w:r>
        <w:instrText xml:space="preserve"> </w:instrText>
      </w:r>
      <w:r>
        <w:fldChar w:fldCharType="separate"/>
      </w:r>
      <w:r w:rsidR="00B11676">
        <w:rPr>
          <w:rFonts w:hint="eastAsia"/>
        </w:rPr>
        <w:t>式</w:t>
      </w:r>
      <w:r w:rsidR="00B11676">
        <w:rPr>
          <w:rFonts w:hint="eastAsia"/>
        </w:rPr>
        <w:t xml:space="preserve"> </w:t>
      </w:r>
      <w:r w:rsidR="00B11676">
        <w:rPr>
          <w:noProof/>
        </w:rPr>
        <w:t>3</w:t>
      </w:r>
      <w:r>
        <w:fldChar w:fldCharType="end"/>
      </w:r>
      <w:r>
        <w:rPr>
          <w:rFonts w:hint="eastAsia"/>
        </w:rPr>
        <w:t>，透過計算出各筆訓練資料的權重後，</w:t>
      </w:r>
      <w:r w:rsidR="006D19C0">
        <w:rPr>
          <w:rFonts w:hint="eastAsia"/>
        </w:rPr>
        <w:t>解出能使</w:t>
      </w:r>
      <w:r w:rsidR="006D19C0">
        <w:rPr>
          <w:rFonts w:hint="eastAsia"/>
        </w:rPr>
        <w:t>L</w:t>
      </w:r>
      <w:r w:rsidR="006D19C0">
        <w:t>oss</w:t>
      </w:r>
      <w:r w:rsidR="006D19C0">
        <w:rPr>
          <w:rFonts w:hint="eastAsia"/>
        </w:rPr>
        <w:t>降到最低的</w:t>
      </w:r>
      <m:oMath>
        <m:r>
          <w:rPr>
            <w:rFonts w:ascii="Cambria Math" w:hAnsi="Cambria Math"/>
          </w:rPr>
          <m:t>θ</m:t>
        </m:r>
      </m:oMath>
      <w:r w:rsidR="006D19C0">
        <w:rPr>
          <w:rFonts w:hint="eastAsia"/>
        </w:rPr>
        <w:t>值，最後用此</w:t>
      </w:r>
      <m:oMath>
        <m:r>
          <w:rPr>
            <w:rFonts w:ascii="Cambria Math" w:hAnsi="Cambria Math"/>
          </w:rPr>
          <m:t>θ</m:t>
        </m:r>
      </m:oMath>
      <w:r w:rsidR="006D19C0">
        <w:rPr>
          <w:rFonts w:hint="eastAsia"/>
        </w:rPr>
        <w:t>值來計算出查詢點的對應數值</w:t>
      </w:r>
      <w:r w:rsidR="006D19C0">
        <w:rPr>
          <w:rFonts w:hint="eastAsia"/>
        </w:rPr>
        <w:t>(</w:t>
      </w:r>
      <w:r w:rsidR="006D19C0">
        <w:fldChar w:fldCharType="begin"/>
      </w:r>
      <w:r w:rsidR="006D19C0">
        <w:instrText xml:space="preserve"> </w:instrText>
      </w:r>
      <w:r w:rsidR="006D19C0">
        <w:rPr>
          <w:rFonts w:hint="eastAsia"/>
        </w:rPr>
        <w:instrText>REF _Ref120117412 \h</w:instrText>
      </w:r>
      <w:r w:rsidR="006D19C0">
        <w:instrText xml:space="preserve"> </w:instrText>
      </w:r>
      <w:r w:rsidR="006D19C0">
        <w:fldChar w:fldCharType="separate"/>
      </w:r>
      <w:r w:rsidR="00B11676">
        <w:rPr>
          <w:rFonts w:hint="eastAsia"/>
        </w:rPr>
        <w:t>式</w:t>
      </w:r>
      <w:r w:rsidR="00B11676">
        <w:rPr>
          <w:rFonts w:hint="eastAsia"/>
        </w:rPr>
        <w:t xml:space="preserve"> </w:t>
      </w:r>
      <w:r w:rsidR="00B11676">
        <w:rPr>
          <w:noProof/>
        </w:rPr>
        <w:t>4</w:t>
      </w:r>
      <w:r w:rsidR="006D19C0">
        <w:fldChar w:fldCharType="end"/>
      </w:r>
      <w:r w:rsidR="006D19C0">
        <w:t>)</w:t>
      </w:r>
      <w:r w:rsidR="006D19C0">
        <w:rPr>
          <w:rFonts w:hint="eastAsia"/>
        </w:rPr>
        <w:t>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780"/>
      </w:tblGrid>
      <w:tr w:rsidR="00E41F21" w14:paraId="42FD4137" w14:textId="77777777" w:rsidTr="00253DAA">
        <w:tc>
          <w:tcPr>
            <w:tcW w:w="6516" w:type="dxa"/>
          </w:tcPr>
          <w:p w14:paraId="020D1CA8" w14:textId="6CFCBE13" w:rsidR="00E41F21" w:rsidRDefault="00E41F21" w:rsidP="008F0CA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780" w:type="dxa"/>
            <w:vAlign w:val="center"/>
          </w:tcPr>
          <w:p w14:paraId="4C10FE6C" w14:textId="65BCAD33" w:rsidR="00E41F21" w:rsidRDefault="00E41F21" w:rsidP="008F0CAD">
            <w:pPr>
              <w:pStyle w:val="a7"/>
              <w:jc w:val="center"/>
            </w:pPr>
            <w:bookmarkStart w:id="3" w:name="_Ref120117247"/>
            <w:r>
              <w:rPr>
                <w:rFonts w:hint="eastAsia"/>
              </w:rPr>
              <w:t>式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式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B11676">
              <w:rPr>
                <w:noProof/>
              </w:rPr>
              <w:t>3</w:t>
            </w:r>
            <w:r>
              <w:fldChar w:fldCharType="end"/>
            </w:r>
            <w:bookmarkEnd w:id="3"/>
          </w:p>
        </w:tc>
      </w:tr>
      <w:tr w:rsidR="006D19C0" w14:paraId="0EE9238B" w14:textId="77777777" w:rsidTr="00253DAA">
        <w:tc>
          <w:tcPr>
            <w:tcW w:w="6516" w:type="dxa"/>
          </w:tcPr>
          <w:p w14:paraId="1F8EAB45" w14:textId="19824762" w:rsidR="006D19C0" w:rsidRDefault="00000000" w:rsidP="008F0CAD">
            <w:pPr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780" w:type="dxa"/>
            <w:vAlign w:val="center"/>
          </w:tcPr>
          <w:p w14:paraId="3F4D2DF7" w14:textId="7D7FC9BF" w:rsidR="006D19C0" w:rsidRDefault="006D19C0" w:rsidP="008F0CAD">
            <w:pPr>
              <w:pStyle w:val="a7"/>
              <w:jc w:val="center"/>
            </w:pPr>
            <w:bookmarkStart w:id="4" w:name="_Ref120117412"/>
            <w:r>
              <w:rPr>
                <w:rFonts w:hint="eastAsia"/>
              </w:rPr>
              <w:t>式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式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B11676">
              <w:rPr>
                <w:noProof/>
              </w:rPr>
              <w:t>4</w:t>
            </w:r>
            <w:r>
              <w:fldChar w:fldCharType="end"/>
            </w:r>
            <w:bookmarkEnd w:id="4"/>
          </w:p>
        </w:tc>
      </w:tr>
    </w:tbl>
    <w:p w14:paraId="09CBE2E4" w14:textId="6A911094" w:rsidR="00E41F21" w:rsidRDefault="006D19C0" w:rsidP="00E41F2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在求解</w:t>
      </w:r>
      <m:oMath>
        <m:r>
          <w:rPr>
            <w:rFonts w:ascii="Cambria Math" w:hAnsi="Cambria Math"/>
          </w:rPr>
          <m:t>θ</m:t>
        </m:r>
      </m:oMath>
      <w:r w:rsidR="003409F3">
        <w:rPr>
          <w:rFonts w:hint="eastAsia"/>
        </w:rPr>
        <w:t>的問題上直接使用矩陣計算來進行，將</w:t>
      </w:r>
      <m:oMath>
        <m:r>
          <w:rPr>
            <w:rFonts w:ascii="Cambria Math" w:hAnsi="Cambria Math" w:hint="eastAsia"/>
          </w:rPr>
          <m:t>J(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)</m:t>
        </m:r>
      </m:oMath>
      <w:r w:rsidR="003409F3">
        <w:rPr>
          <w:rFonts w:hint="eastAsia"/>
        </w:rPr>
        <w:t>假設為</w:t>
      </w:r>
      <w:r w:rsidR="003409F3">
        <w:rPr>
          <w:rFonts w:hint="eastAsia"/>
        </w:rPr>
        <w:t>0</w:t>
      </w:r>
      <w:r w:rsidR="003409F3">
        <w:rPr>
          <w:rFonts w:hint="eastAsia"/>
        </w:rPr>
        <w:t>進行計算，最後將方程式改寫為</w:t>
      </w:r>
      <w:r w:rsidR="003409F3">
        <w:fldChar w:fldCharType="begin"/>
      </w:r>
      <w:r w:rsidR="003409F3">
        <w:instrText xml:space="preserve"> </w:instrText>
      </w:r>
      <w:r w:rsidR="003409F3">
        <w:rPr>
          <w:rFonts w:hint="eastAsia"/>
        </w:rPr>
        <w:instrText>REF _Ref120117677 \h</w:instrText>
      </w:r>
      <w:r w:rsidR="003409F3">
        <w:instrText xml:space="preserve"> </w:instrText>
      </w:r>
      <w:r w:rsidR="003409F3">
        <w:fldChar w:fldCharType="separate"/>
      </w:r>
      <w:r w:rsidR="00B11676">
        <w:rPr>
          <w:rFonts w:hint="eastAsia"/>
        </w:rPr>
        <w:t>式</w:t>
      </w:r>
      <w:r w:rsidR="00B11676">
        <w:rPr>
          <w:rFonts w:hint="eastAsia"/>
        </w:rPr>
        <w:t xml:space="preserve"> </w:t>
      </w:r>
      <w:r w:rsidR="00B11676">
        <w:rPr>
          <w:noProof/>
        </w:rPr>
        <w:t>5</w:t>
      </w:r>
      <w:r w:rsidR="003409F3">
        <w:fldChar w:fldCharType="end"/>
      </w:r>
      <w:r w:rsidR="003409F3">
        <w:rPr>
          <w:rFonts w:hint="eastAsia"/>
        </w:rPr>
        <w:t>，即可計算出相對應的</w:t>
      </w:r>
      <m:oMath>
        <m:r>
          <w:rPr>
            <w:rFonts w:ascii="Cambria Math" w:hAnsi="Cambria Math"/>
          </w:rPr>
          <m:t>θ</m:t>
        </m:r>
      </m:oMath>
      <w:r w:rsidR="003409F3">
        <w:rPr>
          <w:rFonts w:hint="eastAsia"/>
        </w:rPr>
        <w:t>值。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780"/>
      </w:tblGrid>
      <w:tr w:rsidR="003409F3" w14:paraId="7B4C289C" w14:textId="77777777" w:rsidTr="00253DAA">
        <w:tc>
          <w:tcPr>
            <w:tcW w:w="6516" w:type="dxa"/>
          </w:tcPr>
          <w:p w14:paraId="02DBB26C" w14:textId="077EB885" w:rsidR="003409F3" w:rsidRDefault="003409F3" w:rsidP="008F0CA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 w:hint="eastAsi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hint="eastAsia"/>
                      </w:rPr>
                      <m:t>WX)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WY</m:t>
                </m:r>
              </m:oMath>
            </m:oMathPara>
          </w:p>
        </w:tc>
        <w:tc>
          <w:tcPr>
            <w:tcW w:w="1780" w:type="dxa"/>
            <w:vAlign w:val="center"/>
          </w:tcPr>
          <w:p w14:paraId="415880A6" w14:textId="6B0EB1A5" w:rsidR="003409F3" w:rsidRDefault="003409F3" w:rsidP="008F0CAD">
            <w:pPr>
              <w:pStyle w:val="a7"/>
              <w:jc w:val="center"/>
            </w:pPr>
            <w:bookmarkStart w:id="5" w:name="_Ref120117677"/>
            <w:r>
              <w:rPr>
                <w:rFonts w:hint="eastAsia"/>
              </w:rPr>
              <w:t>式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式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B11676">
              <w:rPr>
                <w:noProof/>
              </w:rPr>
              <w:t>5</w:t>
            </w:r>
            <w:r>
              <w:fldChar w:fldCharType="end"/>
            </w:r>
            <w:bookmarkEnd w:id="5"/>
          </w:p>
        </w:tc>
      </w:tr>
    </w:tbl>
    <w:p w14:paraId="4144AA5F" w14:textId="77777777" w:rsidR="003409F3" w:rsidRDefault="003409F3" w:rsidP="00E41F21"/>
    <w:p w14:paraId="460FCDDA" w14:textId="46DA1032" w:rsidR="00E41F21" w:rsidRDefault="003409F3" w:rsidP="003409F3">
      <w:pPr>
        <w:pStyle w:val="2"/>
      </w:pPr>
      <w:r>
        <w:rPr>
          <w:rFonts w:hint="eastAsia"/>
        </w:rPr>
        <w:t>R</w:t>
      </w:r>
      <w:r>
        <w:t>esult</w:t>
      </w:r>
    </w:p>
    <w:p w14:paraId="36AC21EF" w14:textId="0EFCF63B" w:rsidR="002874F1" w:rsidRPr="002874F1" w:rsidRDefault="002874F1" w:rsidP="002874F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透過觀察</w:t>
      </w:r>
      <w:r>
        <w:rPr>
          <w:rFonts w:hint="eastAsia"/>
        </w:rPr>
        <w:t>LWR</w:t>
      </w:r>
      <w:r>
        <w:rPr>
          <w:rFonts w:hint="eastAsia"/>
        </w:rPr>
        <w:t>的結果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_Ref120121763 \h</w:instrText>
      </w:r>
      <w:r>
        <w:instrText xml:space="preserve"> </w:instrText>
      </w:r>
      <w:r>
        <w:fldChar w:fldCharType="separate"/>
      </w:r>
      <w:r w:rsidR="00B11676">
        <w:rPr>
          <w:rFonts w:hint="eastAsia"/>
        </w:rPr>
        <w:t>圖表</w:t>
      </w:r>
      <w:r w:rsidR="00B11676">
        <w:rPr>
          <w:rFonts w:hint="eastAsia"/>
        </w:rPr>
        <w:t xml:space="preserve"> </w:t>
      </w:r>
      <w:r w:rsidR="00B11676">
        <w:rPr>
          <w:noProof/>
        </w:rPr>
        <w:t>2</w:t>
      </w:r>
      <w:r>
        <w:fldChar w:fldCharType="end"/>
      </w:r>
      <w:r>
        <w:rPr>
          <w:rFonts w:hint="eastAsia"/>
        </w:rPr>
        <w:t>)</w:t>
      </w:r>
      <w:r>
        <w:rPr>
          <w:rFonts w:hint="eastAsia"/>
        </w:rPr>
        <w:t>發現，在</w:t>
      </w:r>
      <w:r>
        <w:rPr>
          <w:rFonts w:hint="eastAsia"/>
        </w:rPr>
        <w:t>k</w:t>
      </w:r>
      <w:r>
        <w:t xml:space="preserve"> = 5</w:t>
      </w:r>
      <w:r>
        <w:rPr>
          <w:rFonts w:hint="eastAsia"/>
        </w:rPr>
        <w:t>時</w:t>
      </w:r>
      <w:r>
        <w:rPr>
          <w:rFonts w:hint="eastAsia"/>
        </w:rPr>
        <w:t>LWR</w:t>
      </w:r>
      <w:r>
        <w:rPr>
          <w:rFonts w:hint="eastAsia"/>
        </w:rPr>
        <w:t>的預測結果與線性回歸的結果相近，從</w:t>
      </w:r>
      <w:r>
        <w:rPr>
          <w:rFonts w:hint="eastAsia"/>
        </w:rPr>
        <w:t>LWR</w:t>
      </w:r>
      <w:r>
        <w:rPr>
          <w:rFonts w:hint="eastAsia"/>
        </w:rPr>
        <w:t>的權重公式來看，當</w:t>
      </w:r>
      <w:r>
        <w:rPr>
          <w:rFonts w:hint="eastAsia"/>
        </w:rPr>
        <w:t>k</w:t>
      </w:r>
      <w:r>
        <w:rPr>
          <w:rFonts w:hint="eastAsia"/>
        </w:rPr>
        <w:t>足夠大時每筆訓練資料的權重都會趨近於</w:t>
      </w:r>
      <w:r>
        <w:rPr>
          <w:rFonts w:hint="eastAsia"/>
        </w:rPr>
        <w:t>1</w:t>
      </w:r>
      <w:r>
        <w:rPr>
          <w:rFonts w:hint="eastAsia"/>
        </w:rPr>
        <w:t>，也就會變成傳統的線性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歸分析問題。因此隨著</w:t>
      </w:r>
      <w:r>
        <w:rPr>
          <w:rFonts w:hint="eastAsia"/>
        </w:rPr>
        <w:t>k</w:t>
      </w:r>
      <w:r>
        <w:rPr>
          <w:rFonts w:hint="eastAsia"/>
        </w:rPr>
        <w:t>值的縮小，距離</w:t>
      </w:r>
      <w:proofErr w:type="gramStart"/>
      <w:r>
        <w:rPr>
          <w:rFonts w:hint="eastAsia"/>
        </w:rPr>
        <w:t>查詢點越遠</w:t>
      </w:r>
      <w:proofErr w:type="gramEnd"/>
      <w:r>
        <w:rPr>
          <w:rFonts w:hint="eastAsia"/>
        </w:rPr>
        <w:t>的訓練點的權重會隨之變小，使預測更接近非線性的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歸分析，因此震盪也隨之增加。</w:t>
      </w:r>
    </w:p>
    <w:p w14:paraId="7060D467" w14:textId="77777777" w:rsidR="002874F1" w:rsidRDefault="00FF027C" w:rsidP="002874F1">
      <w:pPr>
        <w:keepNext/>
      </w:pPr>
      <w:r>
        <w:rPr>
          <w:noProof/>
        </w:rPr>
        <w:drawing>
          <wp:inline distT="0" distB="0" distL="0" distR="0" wp14:anchorId="2CBA37EB" wp14:editId="104FC2D8">
            <wp:extent cx="5773484" cy="324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84" cy="32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75782F" w14:textId="65D05AE0" w:rsidR="00E41F21" w:rsidRDefault="002874F1" w:rsidP="002874F1">
      <w:pPr>
        <w:pStyle w:val="a7"/>
        <w:jc w:val="center"/>
      </w:pPr>
      <w:bookmarkStart w:id="6" w:name="_Ref120121763"/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11676">
        <w:rPr>
          <w:noProof/>
        </w:rPr>
        <w:t>2</w:t>
      </w:r>
      <w:r>
        <w:fldChar w:fldCharType="end"/>
      </w:r>
      <w:bookmarkEnd w:id="6"/>
      <w:r>
        <w:rPr>
          <w:rFonts w:hint="eastAsia"/>
        </w:rPr>
        <w:t xml:space="preserve"> L</w:t>
      </w:r>
      <w:r>
        <w:t>ocally weighted regression result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t>a) k=0.2 (b) k=1 (c) k=5</w:t>
      </w:r>
    </w:p>
    <w:p w14:paraId="4781EF68" w14:textId="67D4FE84" w:rsidR="003535D3" w:rsidRDefault="003535D3" w:rsidP="00E41F21">
      <w:pPr>
        <w:pStyle w:val="1"/>
      </w:pPr>
      <w:r>
        <w:rPr>
          <w:rFonts w:hint="eastAsia"/>
        </w:rPr>
        <w:lastRenderedPageBreak/>
        <w:t>k</w:t>
      </w:r>
      <w:r>
        <w:t>-nearest-neighbors regression</w:t>
      </w:r>
    </w:p>
    <w:p w14:paraId="7134EEFC" w14:textId="66086C28" w:rsidR="003B3ED6" w:rsidRDefault="003B3ED6" w:rsidP="003B3ED6">
      <w:pPr>
        <w:pStyle w:val="2"/>
      </w:pPr>
      <w:r>
        <w:rPr>
          <w:rFonts w:hint="eastAsia"/>
        </w:rPr>
        <w:t>M</w:t>
      </w:r>
      <w:r>
        <w:t>ethod</w:t>
      </w:r>
    </w:p>
    <w:p w14:paraId="3946F56B" w14:textId="5D7B1D8E" w:rsidR="00165441" w:rsidRDefault="003B3ED6" w:rsidP="003B3ED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k</w:t>
      </w:r>
      <w:r>
        <w:t>-nearest-neighbors regression</w:t>
      </w:r>
      <w:r>
        <w:rPr>
          <w:rFonts w:hint="eastAsia"/>
        </w:rPr>
        <w:t>是</w:t>
      </w:r>
      <w:r>
        <w:rPr>
          <w:rFonts w:hint="eastAsia"/>
        </w:rPr>
        <w:t>k</w:t>
      </w:r>
      <w:r>
        <w:t>-nearest-neighbors linear regression</w:t>
      </w:r>
      <w:r>
        <w:rPr>
          <w:rFonts w:hint="eastAsia"/>
        </w:rPr>
        <w:t>的前身，兩者之間的差別在於，從訓練資料取出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點後，</w:t>
      </w:r>
      <w:r>
        <w:rPr>
          <w:rFonts w:hint="eastAsia"/>
        </w:rPr>
        <w:t>k</w:t>
      </w:r>
      <w:r>
        <w:t>-nearest-neighbors linear regression</w:t>
      </w:r>
      <w:r>
        <w:rPr>
          <w:rFonts w:hint="eastAsia"/>
        </w:rPr>
        <w:t>是使用這</w:t>
      </w:r>
      <w:r>
        <w:rPr>
          <w:rFonts w:hint="eastAsia"/>
        </w:rPr>
        <w:t>k</w:t>
      </w:r>
      <w:r>
        <w:rPr>
          <w:rFonts w:hint="eastAsia"/>
        </w:rPr>
        <w:t>筆資料進行線性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歸分析來求查詢點的對應數值；</w:t>
      </w:r>
      <w:proofErr w:type="gramStart"/>
      <w:r>
        <w:rPr>
          <w:rFonts w:hint="eastAsia"/>
        </w:rPr>
        <w:t>反之，</w:t>
      </w:r>
      <w:proofErr w:type="gramEnd"/>
      <w:r>
        <w:t>k-nearest-neighbors regression</w:t>
      </w:r>
      <w:r>
        <w:rPr>
          <w:rFonts w:hint="eastAsia"/>
        </w:rPr>
        <w:t>是將這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點的對應值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)</w:t>
      </w:r>
      <w:r>
        <w:rPr>
          <w:rFonts w:hint="eastAsia"/>
        </w:rPr>
        <w:t>取平均後當成查詢點的對應數值</w:t>
      </w:r>
      <w:r w:rsidR="00165441">
        <w:rPr>
          <w:rFonts w:hint="eastAsia"/>
        </w:rPr>
        <w:t>(</w:t>
      </w:r>
      <w:r w:rsidR="00165441">
        <w:rPr>
          <w:rFonts w:hint="eastAsia"/>
        </w:rPr>
        <w:t>如</w:t>
      </w:r>
      <w:r w:rsidR="00165441">
        <w:fldChar w:fldCharType="begin"/>
      </w:r>
      <w:r w:rsidR="00165441">
        <w:instrText xml:space="preserve"> </w:instrText>
      </w:r>
      <w:r w:rsidR="00165441">
        <w:rPr>
          <w:rFonts w:hint="eastAsia"/>
        </w:rPr>
        <w:instrText>REF _Ref120118295 \h</w:instrText>
      </w:r>
      <w:r w:rsidR="00165441">
        <w:instrText xml:space="preserve"> </w:instrText>
      </w:r>
      <w:r w:rsidR="00165441">
        <w:fldChar w:fldCharType="separate"/>
      </w:r>
      <w:r w:rsidR="00B11676">
        <w:rPr>
          <w:rFonts w:hint="eastAsia"/>
        </w:rPr>
        <w:t>式</w:t>
      </w:r>
      <w:r w:rsidR="00B11676">
        <w:rPr>
          <w:rFonts w:hint="eastAsia"/>
        </w:rPr>
        <w:t xml:space="preserve"> </w:t>
      </w:r>
      <w:r w:rsidR="00B11676">
        <w:rPr>
          <w:noProof/>
        </w:rPr>
        <w:t>6</w:t>
      </w:r>
      <w:r w:rsidR="00165441">
        <w:fldChar w:fldCharType="end"/>
      </w:r>
      <w:r w:rsidR="00165441">
        <w:rPr>
          <w:rFonts w:hint="eastAsia"/>
        </w:rPr>
        <w:t>)</w:t>
      </w:r>
      <w:r>
        <w:rPr>
          <w:rFonts w:hint="eastAsia"/>
        </w:rPr>
        <w:t>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780"/>
      </w:tblGrid>
      <w:tr w:rsidR="00165441" w14:paraId="0C01119B" w14:textId="77777777" w:rsidTr="00253DAA">
        <w:tc>
          <w:tcPr>
            <w:tcW w:w="6516" w:type="dxa"/>
          </w:tcPr>
          <w:p w14:paraId="0EBAD0F7" w14:textId="671D23F0" w:rsidR="00165441" w:rsidRDefault="00000000" w:rsidP="008F0CA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1780" w:type="dxa"/>
            <w:vAlign w:val="center"/>
          </w:tcPr>
          <w:p w14:paraId="2FEF579E" w14:textId="52D63708" w:rsidR="00165441" w:rsidRDefault="00165441" w:rsidP="008F0CAD">
            <w:pPr>
              <w:pStyle w:val="a7"/>
              <w:jc w:val="center"/>
            </w:pPr>
            <w:bookmarkStart w:id="7" w:name="_Ref120118295"/>
            <w:r>
              <w:rPr>
                <w:rFonts w:hint="eastAsia"/>
              </w:rPr>
              <w:t>式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式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B11676">
              <w:rPr>
                <w:noProof/>
              </w:rPr>
              <w:t>6</w:t>
            </w:r>
            <w:r>
              <w:fldChar w:fldCharType="end"/>
            </w:r>
            <w:bookmarkEnd w:id="7"/>
          </w:p>
        </w:tc>
      </w:tr>
    </w:tbl>
    <w:p w14:paraId="21BEF46C" w14:textId="39254D8E" w:rsidR="003B3ED6" w:rsidRPr="003B3ED6" w:rsidRDefault="003B3ED6" w:rsidP="003B3ED6"/>
    <w:p w14:paraId="0DC3CFA2" w14:textId="151ED167" w:rsidR="003B3ED6" w:rsidRDefault="003B3ED6" w:rsidP="003B3ED6">
      <w:pPr>
        <w:pStyle w:val="2"/>
      </w:pPr>
      <w:r>
        <w:rPr>
          <w:rFonts w:hint="eastAsia"/>
        </w:rPr>
        <w:t>R</w:t>
      </w:r>
      <w:r>
        <w:t>esult</w:t>
      </w:r>
    </w:p>
    <w:p w14:paraId="5A540C98" w14:textId="7F03808A" w:rsidR="002874F1" w:rsidRPr="002874F1" w:rsidRDefault="002874F1" w:rsidP="002874F1">
      <w:pPr>
        <w:rPr>
          <w:rFonts w:hint="eastAsia"/>
        </w:rPr>
      </w:pPr>
      <w:r>
        <w:rPr>
          <w:rFonts w:hint="eastAsia"/>
        </w:rPr>
        <w:t xml:space="preserve">  k</w:t>
      </w:r>
      <w:r>
        <w:t xml:space="preserve">-nearest-neighbors regression </w:t>
      </w:r>
      <w:r>
        <w:rPr>
          <w:rFonts w:hint="eastAsia"/>
        </w:rPr>
        <w:t>為</w:t>
      </w:r>
      <w:r>
        <w:rPr>
          <w:rFonts w:hint="eastAsia"/>
        </w:rPr>
        <w:t>k</w:t>
      </w:r>
      <w:r>
        <w:t>-nearest-neighbors linear regression</w:t>
      </w:r>
      <w:r>
        <w:rPr>
          <w:rFonts w:hint="eastAsia"/>
        </w:rPr>
        <w:t>的前身，因此將兩者</w:t>
      </w:r>
      <w:r w:rsidR="008E4383">
        <w:rPr>
          <w:rFonts w:hint="eastAsia"/>
        </w:rPr>
        <w:t>結果進行比較。透過觀察</w:t>
      </w:r>
      <w:r w:rsidR="008E4383">
        <w:rPr>
          <w:rFonts w:hint="eastAsia"/>
        </w:rPr>
        <w:t>k-</w:t>
      </w:r>
      <w:r w:rsidR="008E4383">
        <w:t>nearest-neighbors regression</w:t>
      </w:r>
      <w:r w:rsidR="008E4383">
        <w:rPr>
          <w:rFonts w:hint="eastAsia"/>
        </w:rPr>
        <w:t>的結果可以發現，在相同的</w:t>
      </w:r>
      <w:r w:rsidR="008E4383">
        <w:rPr>
          <w:rFonts w:hint="eastAsia"/>
        </w:rPr>
        <w:t>k</w:t>
      </w:r>
      <w:proofErr w:type="gramStart"/>
      <w:r w:rsidR="008E4383">
        <w:rPr>
          <w:rFonts w:hint="eastAsia"/>
        </w:rPr>
        <w:t>值下</w:t>
      </w:r>
      <w:proofErr w:type="gramEnd"/>
      <w:r w:rsidR="008E4383">
        <w:rPr>
          <w:rFonts w:hint="eastAsia"/>
        </w:rPr>
        <w:t>k</w:t>
      </w:r>
      <w:r w:rsidR="008E4383">
        <w:t>-nearest-neighbors regression</w:t>
      </w:r>
      <w:r w:rsidR="008E4383">
        <w:rPr>
          <w:rFonts w:hint="eastAsia"/>
        </w:rPr>
        <w:t>的預測震盪結果會較小，因為其採用平均的方法來進行預測，而</w:t>
      </w:r>
      <w:r w:rsidR="008E4383">
        <w:rPr>
          <w:rFonts w:hint="eastAsia"/>
        </w:rPr>
        <w:t>k</w:t>
      </w:r>
      <w:r w:rsidR="008E4383">
        <w:t>-nearest-neighbors linear regression</w:t>
      </w:r>
      <w:r w:rsidR="008E4383">
        <w:rPr>
          <w:rFonts w:hint="eastAsia"/>
        </w:rPr>
        <w:t>因為採用最小平方法計算線性回歸，容易造成預測之回歸直線斜率變化大，因此其預測結果也較容易產生震盪。</w:t>
      </w:r>
    </w:p>
    <w:p w14:paraId="1186E05C" w14:textId="16183E83" w:rsidR="003B3ED6" w:rsidRPr="003B3ED6" w:rsidRDefault="00FF027C" w:rsidP="003B3ED6">
      <w:r>
        <w:rPr>
          <w:noProof/>
        </w:rPr>
        <w:drawing>
          <wp:inline distT="0" distB="0" distL="0" distR="0" wp14:anchorId="066F4670" wp14:editId="4825BAC3">
            <wp:extent cx="5773484" cy="324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84" cy="32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B3ED6" w:rsidRPr="003B3E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D3"/>
    <w:rsid w:val="00016F4B"/>
    <w:rsid w:val="00165441"/>
    <w:rsid w:val="00220255"/>
    <w:rsid w:val="00253DAA"/>
    <w:rsid w:val="002874F1"/>
    <w:rsid w:val="002B0740"/>
    <w:rsid w:val="003409F3"/>
    <w:rsid w:val="003535D3"/>
    <w:rsid w:val="003A1DF7"/>
    <w:rsid w:val="003B3ED6"/>
    <w:rsid w:val="0043453A"/>
    <w:rsid w:val="006D19C0"/>
    <w:rsid w:val="008A5449"/>
    <w:rsid w:val="008E4383"/>
    <w:rsid w:val="008F101F"/>
    <w:rsid w:val="00912599"/>
    <w:rsid w:val="00B11676"/>
    <w:rsid w:val="00D31576"/>
    <w:rsid w:val="00E41F21"/>
    <w:rsid w:val="00E7767D"/>
    <w:rsid w:val="00E95BBE"/>
    <w:rsid w:val="00FB5DA5"/>
    <w:rsid w:val="00FF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87EE"/>
  <w15:chartTrackingRefBased/>
  <w15:docId w15:val="{21F3A59B-1B6C-4DE9-847F-0FC43166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53A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3453A"/>
    <w:pPr>
      <w:keepNext/>
      <w:spacing w:before="180" w:after="180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535D3"/>
    <w:pPr>
      <w:keepNext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535D3"/>
    <w:pPr>
      <w:keepNext/>
      <w:outlineLvl w:val="2"/>
    </w:pPr>
    <w:rPr>
      <w:rFonts w:cstheme="majorBidi"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3453A"/>
    <w:rPr>
      <w:rFonts w:ascii="Times New Roman" w:eastAsia="標楷體" w:hAnsi="Times New Roman" w:cstheme="majorBidi"/>
      <w:b/>
      <w:bCs/>
      <w:kern w:val="52"/>
      <w:sz w:val="32"/>
      <w:szCs w:val="52"/>
    </w:rPr>
  </w:style>
  <w:style w:type="paragraph" w:styleId="a3">
    <w:name w:val="Title"/>
    <w:basedOn w:val="a"/>
    <w:next w:val="a"/>
    <w:link w:val="a4"/>
    <w:uiPriority w:val="10"/>
    <w:qFormat/>
    <w:rsid w:val="00016F4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16F4B"/>
    <w:rPr>
      <w:rFonts w:ascii="Times New Roman" w:eastAsia="標楷體" w:hAnsi="Times New Roman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535D3"/>
    <w:rPr>
      <w:rFonts w:ascii="Times New Roman" w:eastAsia="標楷體" w:hAnsi="Times New Roman" w:cstheme="majorBidi"/>
      <w:b/>
      <w:bCs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3535D3"/>
    <w:rPr>
      <w:rFonts w:ascii="Times New Roman" w:eastAsia="標楷體" w:hAnsi="Times New Roman" w:cstheme="majorBidi"/>
      <w:bCs/>
      <w:sz w:val="28"/>
      <w:szCs w:val="36"/>
    </w:rPr>
  </w:style>
  <w:style w:type="character" w:styleId="a5">
    <w:name w:val="Placeholder Text"/>
    <w:basedOn w:val="a0"/>
    <w:uiPriority w:val="99"/>
    <w:semiHidden/>
    <w:rsid w:val="00912599"/>
    <w:rPr>
      <w:color w:val="808080"/>
    </w:rPr>
  </w:style>
  <w:style w:type="table" w:styleId="a6">
    <w:name w:val="Table Grid"/>
    <w:basedOn w:val="a1"/>
    <w:uiPriority w:val="39"/>
    <w:rsid w:val="00E95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E95B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86CD2-2C58-4875-99BA-C52696A6D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張少鈞 CHANG, SHAO-CHUN</dc:creator>
  <cp:keywords/>
  <dc:description/>
  <cp:lastModifiedBy>黃鼎元 TING-YUAN HUANg</cp:lastModifiedBy>
  <cp:revision>10</cp:revision>
  <cp:lastPrinted>2022-11-23T11:04:00Z</cp:lastPrinted>
  <dcterms:created xsi:type="dcterms:W3CDTF">2022-11-23T06:49:00Z</dcterms:created>
  <dcterms:modified xsi:type="dcterms:W3CDTF">2022-11-23T11:04:00Z</dcterms:modified>
</cp:coreProperties>
</file>