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F302F8">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plantearon 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F302F8">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Efecto </w:t>
      </w:r>
      <w:r w:rsidR="00E22568">
        <w:rPr>
          <w:i/>
          <w:lang w:eastAsia="es-AR"/>
        </w:rPr>
        <w:t xml:space="preserve">de </w:t>
      </w:r>
      <w:r w:rsidR="00E22568" w:rsidRPr="00B97AEB">
        <w:rPr>
          <w:i/>
          <w:lang w:eastAsia="es-AR"/>
        </w:rPr>
        <w:t xml:space="preserve">Evento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CC29BC" w:rsidRDefault="00F302F8" w:rsidP="00F302F8">
      <w:pPr>
        <w:pStyle w:val="ParrafoTESIS"/>
        <w:rPr>
          <w:i/>
          <w:lang w:eastAsia="es-AR"/>
        </w:rPr>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w:t>
      </w:r>
      <w:r w:rsidR="00EA6C99">
        <w:rPr>
          <w:i/>
          <w:lang w:eastAsia="es-AR"/>
        </w:rPr>
        <w:t>enclavamiento</w:t>
      </w:r>
      <w:r w:rsidRPr="00B97AEB">
        <w:rPr>
          <w:i/>
          <w:lang w:eastAsia="es-AR"/>
        </w:rPr>
        <w:t xml:space="preserve"> de evento </w:t>
      </w:r>
      <w:r>
        <w:rPr>
          <w:i/>
          <w:lang w:eastAsia="es-AR"/>
        </w:rPr>
        <w:t>único</w:t>
      </w:r>
      <w:r w:rsidRPr="00B97AEB">
        <w:rPr>
          <w:i/>
          <w:lang w:eastAsia="es-AR"/>
        </w:rPr>
        <w:t xml:space="preserve"> (SEL), </w:t>
      </w:r>
      <w:r w:rsidR="00EA6C99">
        <w:rPr>
          <w:i/>
          <w:lang w:eastAsia="es-AR"/>
        </w:rPr>
        <w:t>errores físicos</w:t>
      </w:r>
      <w:r w:rsidRPr="00B97AEB">
        <w:rPr>
          <w:i/>
          <w:lang w:eastAsia="es-AR"/>
        </w:rPr>
        <w:t xml:space="preserve">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w:t>
      </w:r>
      <w:r w:rsidR="00EA6C99">
        <w:rPr>
          <w:i/>
          <w:lang w:eastAsia="es-AR"/>
        </w:rPr>
        <w:t>destrucción</w:t>
      </w:r>
      <w:r w:rsidRPr="00B97AEB">
        <w:rPr>
          <w:i/>
          <w:lang w:eastAsia="es-AR"/>
        </w:rPr>
        <w:t xml:space="preserve">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sdt>
        <w:sdtPr>
          <w:rPr>
            <w:i/>
            <w:lang w:eastAsia="es-AR"/>
          </w:rPr>
          <w:id w:val="829382"/>
          <w:citation/>
        </w:sdtPr>
        <w:sdtContent>
          <w:r w:rsidR="00E22568">
            <w:rPr>
              <w:i/>
              <w:lang w:eastAsia="es-AR"/>
            </w:rPr>
            <w:fldChar w:fldCharType="begin"/>
          </w:r>
          <w:r w:rsidR="00E22568">
            <w:rPr>
              <w:i/>
              <w:lang w:eastAsia="es-AR"/>
            </w:rPr>
            <w:instrText xml:space="preserve"> CITATION JED06 \l 11274 </w:instrText>
          </w:r>
          <w:r w:rsidR="00E22568">
            <w:rPr>
              <w:i/>
              <w:lang w:eastAsia="es-AR"/>
            </w:rPr>
            <w:fldChar w:fldCharType="separate"/>
          </w:r>
          <w:r w:rsidR="00E22568">
            <w:rPr>
              <w:i/>
              <w:noProof/>
              <w:lang w:eastAsia="es-AR"/>
            </w:rPr>
            <w:t xml:space="preserve"> </w:t>
          </w:r>
          <w:r w:rsidR="00E22568">
            <w:rPr>
              <w:noProof/>
              <w:lang w:eastAsia="es-AR"/>
            </w:rPr>
            <w:t>(3)</w:t>
          </w:r>
          <w:r w:rsidR="00E22568">
            <w:rPr>
              <w:i/>
              <w:lang w:eastAsia="es-AR"/>
            </w:rPr>
            <w:fldChar w:fldCharType="end"/>
          </w:r>
        </w:sdtContent>
      </w:sdt>
      <w:r>
        <w:rPr>
          <w:i/>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F302F8">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r w:rsidRPr="009C5050">
        <w:t xml:space="preserve">Figura </w:t>
      </w:r>
      <w:r w:rsidR="00B809B5">
        <w:fldChar w:fldCharType="begin"/>
      </w:r>
      <w:r w:rsidRPr="009C5050">
        <w:instrText xml:space="preserve"> SEQ Figura \* ARABIC </w:instrText>
      </w:r>
      <w:r w:rsidR="00B809B5">
        <w:fldChar w:fldCharType="separate"/>
      </w:r>
      <w:r w:rsidR="00741B54">
        <w:rPr>
          <w:noProof/>
        </w:rPr>
        <w:t>1</w:t>
      </w:r>
      <w:r w:rsidR="00B809B5">
        <w:fldChar w:fldCharType="end"/>
      </w:r>
      <w:r w:rsidRPr="009C5050">
        <w:t xml:space="preserve">) Representación de la </w:t>
      </w:r>
      <w:r w:rsidR="00096EDE">
        <w:t>m</w:t>
      </w:r>
      <w:r w:rsidRPr="009C5050">
        <w:t>agnetosfera Terrestre.</w:t>
      </w:r>
    </w:p>
    <w:p w:rsidR="00E4539D" w:rsidRPr="006208DE" w:rsidRDefault="00F302F8" w:rsidP="00F302F8">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F302F8">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00B809B5"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B809B5"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B809B5"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 y dejando en </w:t>
      </w:r>
      <w:r w:rsidR="00536948" w:rsidRPr="004E1261">
        <w:t>sus recorridos pares</w:t>
      </w:r>
      <w:r w:rsidRPr="004E1261">
        <w:t xml:space="preserve"> electrón-hueco. Los pares generados en el choque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fase </w:t>
      </w:r>
      <w:r w:rsidRPr="004E1261">
        <w:lastRenderedPageBreak/>
        <w:t>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sidR="00741B54">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00741B54" w:rsidRPr="0040462E">
          <w:t xml:space="preserve">Figura </w:t>
        </w:r>
        <w:r w:rsidR="00741B54">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741B54" w:rsidRPr="00741B54" w:rsidRDefault="00F302F8" w:rsidP="00741B54">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de 1pC/um. La </w:t>
      </w:r>
      <w:r w:rsidR="00B809B5">
        <w:fldChar w:fldCharType="begin"/>
      </w:r>
      <w:r w:rsidR="00A67305">
        <w:instrText xml:space="preserve"> REF _Ref267331794 \h  \* MERGEFORMAT </w:instrText>
      </w:r>
      <w:r w:rsidR="00B809B5">
        <w:fldChar w:fldCharType="separate"/>
      </w:r>
    </w:p>
    <w:p w:rsidR="00F302F8" w:rsidRPr="00C42594" w:rsidRDefault="00741B54" w:rsidP="00F302F8">
      <w:pPr>
        <w:pStyle w:val="ParrafoTESIS"/>
      </w:pPr>
      <w:r w:rsidRPr="00741B54">
        <w:t>Figura</w:t>
      </w:r>
      <w:r w:rsidRPr="00741B54">
        <w:rPr>
          <w:noProof/>
        </w:rPr>
        <w:t xml:space="preserve"> </w:t>
      </w:r>
      <w:r w:rsidRPr="006208DE">
        <w:rPr>
          <w:noProof/>
          <w:szCs w:val="18"/>
        </w:rPr>
        <w:t>4</w:t>
      </w:r>
      <w:r w:rsidR="00B809B5">
        <w:fldChar w:fldCharType="end"/>
      </w:r>
      <w:r w:rsidR="00F302F8" w:rsidRPr="00C42594">
        <w:t xml:space="preserve"> muestra una curva de un ion de cloro de 210 MeV viajando a través del silicio.</w:t>
      </w:r>
    </w:p>
    <w:p w:rsidR="00F302F8" w:rsidRPr="00C42594" w:rsidRDefault="00F302F8" w:rsidP="00F302F8">
      <w:pPr>
        <w:pStyle w:val="ParrafoTESIS"/>
      </w:pPr>
      <w:r w:rsidRPr="00C42594">
        <w:lastRenderedPageBreak/>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CC29BC">
      <w:pPr>
        <w:pStyle w:val="ParrafoTESIS"/>
        <w:jc w:val="center"/>
        <w:rPr>
          <w:b/>
          <w:color w:val="4F81BD" w:themeColor="accent1"/>
          <w:sz w:val="18"/>
          <w:szCs w:val="18"/>
        </w:rPr>
      </w:pPr>
      <w:r w:rsidRPr="0047682D">
        <w:rPr>
          <w:noProof/>
          <w:color w:val="548DD4" w:themeColor="text2" w:themeTint="99"/>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CC29BC">
      <w:pPr>
        <w:pStyle w:val="ParrafoTESIS"/>
        <w:jc w:val="center"/>
        <w:rPr>
          <w:b/>
          <w:color w:val="4F81BD" w:themeColor="accent1"/>
          <w:sz w:val="18"/>
          <w:szCs w:val="18"/>
        </w:rPr>
      </w:pPr>
      <w:r w:rsidRPr="00967581">
        <w:rPr>
          <w:b/>
          <w:color w:val="4F81BD" w:themeColor="accent1"/>
          <w:sz w:val="18"/>
          <w:szCs w:val="18"/>
        </w:rPr>
        <w:t xml:space="preserve">Figura </w:t>
      </w:r>
      <w:r w:rsidR="00B809B5"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B809B5" w:rsidRPr="00967581">
        <w:rPr>
          <w:b/>
          <w:color w:val="4F81BD" w:themeColor="accent1"/>
          <w:sz w:val="18"/>
          <w:szCs w:val="18"/>
        </w:rPr>
        <w:fldChar w:fldCharType="separate"/>
      </w:r>
      <w:r w:rsidR="00741B54">
        <w:rPr>
          <w:b/>
          <w:noProof/>
          <w:color w:val="4F81BD" w:themeColor="accent1"/>
          <w:sz w:val="18"/>
          <w:szCs w:val="18"/>
        </w:rPr>
        <w:t>4</w:t>
      </w:r>
      <w:r w:rsidR="00B809B5"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eutrones</w:t>
      </w:r>
      <w:r w:rsidR="00820E94">
        <w:rPr>
          <w:i/>
        </w:rPr>
        <w:t>,</w:t>
      </w:r>
      <w:r w:rsidR="00820E94" w:rsidRPr="00C42594">
        <w:rPr>
          <w:i/>
        </w:rPr>
        <w:t xml:space="preserve"> ambos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 xml:space="preserve">Que la </w:t>
      </w:r>
      <w:r w:rsidR="00820E94" w:rsidRPr="00C42594">
        <w:rPr>
          <w:i/>
        </w:rPr>
        <w:t>colisión</w:t>
      </w:r>
      <w:r w:rsidRPr="00C42594">
        <w:rPr>
          <w:i/>
        </w:rPr>
        <w:t xml:space="preserve"> inelástica produzca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F302F8">
      <w:pPr>
        <w:pStyle w:val="ParrafoTESIS"/>
      </w:pPr>
      <w:r w:rsidRPr="00C42594">
        <w:t xml:space="preserve">El producto de estas colisiones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r w:rsidR="00F05B83" w:rsidRPr="00C42594">
        <w:t xml:space="preserve"> </w:t>
      </w:r>
    </w:p>
    <w:p w:rsidR="00F05B83" w:rsidRDefault="00F05B83" w:rsidP="00CC29BC">
      <w:pPr>
        <w:pStyle w:val="NormalWeb"/>
        <w:keepNext/>
        <w:jc w:val="center"/>
      </w:pPr>
      <w:r>
        <w:rPr>
          <w:rFonts w:asciiTheme="minorHAnsi" w:hAnsiTheme="minorHAnsi" w:cstheme="minorHAnsi"/>
          <w:noProof/>
          <w:sz w:val="22"/>
          <w:szCs w:val="22"/>
        </w:rPr>
        <w:lastRenderedPageBreak/>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0B3E93">
            <w:rPr>
              <w:rFonts w:cstheme="minorHAnsi"/>
              <w:szCs w:val="22"/>
            </w:rPr>
            <w:fldChar w:fldCharType="begin"/>
          </w:r>
          <w:r w:rsidR="000B3E93">
            <w:rPr>
              <w:rFonts w:cstheme="minorHAnsi"/>
              <w:szCs w:val="22"/>
            </w:rPr>
            <w:instrText xml:space="preserve"> CITATION Bed96 \l 11274 </w:instrText>
          </w:r>
          <w:r w:rsidR="000B3E93">
            <w:rPr>
              <w:rFonts w:cstheme="minorHAnsi"/>
              <w:szCs w:val="22"/>
            </w:rPr>
            <w:fldChar w:fldCharType="separate"/>
          </w:r>
          <w:r w:rsidR="000B3E93" w:rsidRPr="000B3E93">
            <w:rPr>
              <w:rFonts w:cstheme="minorHAnsi"/>
              <w:noProof/>
              <w:szCs w:val="22"/>
            </w:rPr>
            <w:t>(4)</w:t>
          </w:r>
          <w:r w:rsidR="000B3E93">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11" w:name="_Toc266984385"/>
      <w:r>
        <w:t xml:space="preserve">1.2.3) </w:t>
      </w:r>
      <w:r w:rsidRPr="00C42594">
        <w:t>Duración del evento</w:t>
      </w:r>
      <w:bookmarkEnd w:id="11"/>
    </w:p>
    <w:p w:rsidR="00F05B83" w:rsidRPr="00C42594" w:rsidRDefault="00F05B83" w:rsidP="00F302F8">
      <w:pPr>
        <w:pStyle w:val="ParrafoTESIS"/>
        <w:rPr>
          <w:lang w:eastAsia="es-AR"/>
        </w:rPr>
      </w:pPr>
      <w:r w:rsidRPr="00C42594">
        <w:rPr>
          <w:lang w:eastAsia="es-AR"/>
        </w:rPr>
        <w:t>Single Event Ef</w:t>
      </w:r>
      <w:r>
        <w:rPr>
          <w:lang w:eastAsia="es-AR"/>
        </w:rPr>
        <w:t>f</w:t>
      </w:r>
      <w:r w:rsidRPr="00C42594">
        <w:rPr>
          <w:lang w:eastAsia="es-AR"/>
        </w:rPr>
        <w:t>ect (SEE</w:t>
      </w:r>
      <w:r>
        <w:rPr>
          <w:lang w:eastAsia="es-AR"/>
        </w:rPr>
        <w:t xml:space="preserve"> – Evento de efecto único</w:t>
      </w:r>
      <w:r w:rsidRPr="00C42594">
        <w:rPr>
          <w:lang w:eastAsia="es-AR"/>
        </w:rPr>
        <w:t>) pueden ser calificados en 3 tipos de efecto dependiendo del orden de permanencia de cada uno: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w:t>
      </w:r>
      <w:r>
        <w:rPr>
          <w:rFonts w:eastAsia="Times New Roman" w:cstheme="minorHAnsi"/>
          <w:lang w:val="en-US" w:eastAsia="es-AR"/>
        </w:rPr>
        <w:t xml:space="preserve">errors </w:t>
      </w:r>
      <w:r w:rsidRPr="006C2467">
        <w:rPr>
          <w:rFonts w:eastAsia="Times New Roman" w:cstheme="minorHAnsi"/>
          <w:lang w:val="en-US" w:eastAsia="es-AR"/>
        </w:rPr>
        <w:t>temporaries o permanents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Pr>
          <w:rFonts w:eastAsia="Times New Roman" w:cstheme="minorHAnsi"/>
          <w:lang w:val="en-US" w:eastAsia="es-AR"/>
        </w:rPr>
        <w:t>or a nivel hardware, 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F302F8">
      <w:pPr>
        <w:pStyle w:val="ParrafoTESIS"/>
        <w:rPr>
          <w:lang w:eastAsia="es-AR"/>
        </w:rPr>
      </w:pPr>
      <w:r w:rsidRPr="00664E6D">
        <w:rPr>
          <w:lang w:eastAsia="es-AR"/>
        </w:rPr>
        <w:t>Single Event Upset (SEU) es definido por la NASA como “</w:t>
      </w:r>
      <w:r w:rsidRPr="00820E94">
        <w:rPr>
          <w:i/>
          <w:lang w:eastAsia="es-AR"/>
        </w:rPr>
        <w:t>Errores inducidos por radiación en circuitos micro electrónicos causados por una particular cargada (usualmente proveniente del cinturón de radiación  o de rayos cósmicos) que pierde energía mientras ioniza el medio que atraviesa, dejado en su recorrido un sendero de pares electr</w:t>
      </w:r>
      <w:r>
        <w:rPr>
          <w:i/>
          <w:lang w:eastAsia="es-AR"/>
        </w:rPr>
        <w:t>ón-hueco”</w:t>
      </w:r>
      <w:r w:rsidRPr="00664E6D">
        <w:rPr>
          <w:lang w:eastAsia="es-AR"/>
        </w:rPr>
        <w:t xml:space="preserve"> </w:t>
      </w:r>
      <w:sdt>
        <w:sdtPr>
          <w:rPr>
            <w:lang w:eastAsia="es-AR"/>
          </w:rPr>
          <w:id w:val="829390"/>
          <w:citation/>
        </w:sdtPr>
        <w:sdtContent>
          <w:r w:rsidR="000B3E93">
            <w:rPr>
              <w:lang w:eastAsia="es-AR"/>
            </w:rPr>
            <w:fldChar w:fldCharType="begin"/>
          </w:r>
          <w:r w:rsidR="000B3E93">
            <w:rPr>
              <w:lang w:eastAsia="es-AR"/>
            </w:rPr>
            <w:instrText xml:space="preserve"> CITATION LaB96 \l 11274 </w:instrText>
          </w:r>
          <w:r w:rsidR="000B3E93">
            <w:rPr>
              <w:lang w:eastAsia="es-AR"/>
            </w:rPr>
            <w:fldChar w:fldCharType="separate"/>
          </w:r>
          <w:r w:rsidR="000B3E93">
            <w:rPr>
              <w:noProof/>
              <w:lang w:eastAsia="es-AR"/>
            </w:rPr>
            <w:t>(9)</w:t>
          </w:r>
          <w:r w:rsidR="000B3E93">
            <w:rPr>
              <w:lang w:eastAsia="es-AR"/>
            </w:rPr>
            <w:fldChar w:fldCharType="end"/>
          </w:r>
        </w:sdtContent>
      </w:sdt>
      <w:r w:rsidR="00F302F8" w:rsidRPr="00820E94">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F302F8">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 xml:space="preserve">SEFI) en el cual el SEU afecta el sistema de control del circuito pudiendo </w:t>
      </w:r>
      <w:r w:rsidRPr="00C42594">
        <w:rPr>
          <w:lang w:eastAsia="es-AR"/>
        </w:rPr>
        <w:lastRenderedPageBreak/>
        <w:t>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F52EB2">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F302F8">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235572">
            <w:rPr>
              <w:lang w:eastAsia="es-AR"/>
            </w:rPr>
            <w:fldChar w:fldCharType="begin"/>
          </w:r>
          <w:r w:rsidR="00235572">
            <w:rPr>
              <w:lang w:eastAsia="es-AR"/>
            </w:rPr>
            <w:instrText xml:space="preserve"> CITATION Mou94 \l 11274 </w:instrText>
          </w:r>
          <w:r w:rsidR="00235572">
            <w:rPr>
              <w:lang w:eastAsia="es-AR"/>
            </w:rPr>
            <w:fldChar w:fldCharType="separate"/>
          </w:r>
          <w:r w:rsidR="00235572">
            <w:rPr>
              <w:noProof/>
              <w:lang w:eastAsia="es-AR"/>
            </w:rPr>
            <w:t>(10)</w:t>
          </w:r>
          <w:r w:rsidR="00235572">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F302F8">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F302F8">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741B54" w:rsidRDefault="00741B54">
      <w:pPr>
        <w:rPr>
          <w:rFonts w:cstheme="minorHAnsi"/>
        </w:rPr>
      </w:pPr>
      <w:r>
        <w:br w:type="page"/>
      </w:r>
    </w:p>
    <w:p w:rsidR="00F302F8" w:rsidRPr="006A1B63" w:rsidRDefault="006B611D" w:rsidP="00F302F8">
      <w:pPr>
        <w:pStyle w:val="Ttulo3"/>
      </w:pPr>
      <w:bookmarkStart w:id="12" w:name="_Toc266984386"/>
      <w:r w:rsidRPr="006B611D">
        <w:lastRenderedPageBreak/>
        <w:t>1.2.4) Carga crítica</w:t>
      </w:r>
      <w:bookmarkEnd w:id="12"/>
    </w:p>
    <w:p w:rsidR="00F302F8" w:rsidRPr="006A1B63" w:rsidRDefault="006B611D" w:rsidP="00F302F8">
      <w:pPr>
        <w:pStyle w:val="ParrafoTESIS"/>
      </w:pPr>
      <w:r w:rsidRPr="006B611D">
        <w:t>Los efectos de los SEUs empeoraron a causa de la reducción de la “carga critica” de los dispositivos, por la reducción de su tamaño, el aumento de transistores por chip y su alta complejidad.</w:t>
      </w:r>
    </w:p>
    <w:p w:rsidR="00F302F8" w:rsidRPr="006A1B63" w:rsidRDefault="006B611D" w:rsidP="00F302F8">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F302F8">
      <w:pPr>
        <w:pStyle w:val="ParrafoTESIS"/>
      </w:pPr>
      <w:r w:rsidRPr="006B611D">
        <w:t xml:space="preserve">Latchup 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F302F8">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F302F8">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F05B83" w:rsidRPr="0026113D" w:rsidRDefault="00F05B83" w:rsidP="00F302F8">
      <w:pPr>
        <w:pStyle w:val="ParrafoTESIS"/>
        <w:rPr>
          <w:shd w:val="clear" w:color="auto" w:fill="EBEFF9"/>
        </w:rPr>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sdt>
        <w:sdtPr>
          <w:rPr>
            <w:rStyle w:val="apple-style-span"/>
            <w:shd w:val="clear" w:color="auto" w:fill="FFFFFF"/>
          </w:rPr>
          <w:id w:val="829396"/>
          <w:citation/>
        </w:sdtPr>
        <w:sdtContent>
          <w:r w:rsidR="00235572">
            <w:rPr>
              <w:rStyle w:val="apple-style-span"/>
              <w:shd w:val="clear" w:color="auto" w:fill="FFFFFF"/>
            </w:rPr>
            <w:fldChar w:fldCharType="begin"/>
          </w:r>
          <w:r w:rsidR="00235572">
            <w:rPr>
              <w:rStyle w:val="apple-style-span"/>
              <w:shd w:val="clear" w:color="auto" w:fill="FFFFFF"/>
            </w:rPr>
            <w:instrText xml:space="preserve"> CITATION Hol06 \l 11274 </w:instrText>
          </w:r>
          <w:r w:rsidR="00235572">
            <w:rPr>
              <w:rStyle w:val="apple-style-span"/>
              <w:shd w:val="clear" w:color="auto" w:fill="FFFFFF"/>
            </w:rPr>
            <w:fldChar w:fldCharType="separate"/>
          </w:r>
          <w:r w:rsidR="00235572" w:rsidRPr="00235572">
            <w:rPr>
              <w:noProof/>
              <w:shd w:val="clear" w:color="auto" w:fill="FFFFFF"/>
            </w:rPr>
            <w:t>(12)</w:t>
          </w:r>
          <w:r w:rsidR="00235572">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Ttulo2"/>
      </w:pPr>
      <w:bookmarkStart w:id="13" w:name="_Toc266984387"/>
      <w:r>
        <w:t xml:space="preserve">1.3) </w:t>
      </w:r>
      <w:r w:rsidRPr="00CA268A">
        <w:t>Modelado de la falla</w:t>
      </w:r>
      <w:bookmarkEnd w:id="13"/>
    </w:p>
    <w:p w:rsidR="00F05B83" w:rsidRPr="00CA268A" w:rsidRDefault="00F05B83" w:rsidP="00F302F8">
      <w:pPr>
        <w:pStyle w:val="Ttulo3"/>
      </w:pPr>
      <w:bookmarkStart w:id="14" w:name="_Toc266984388"/>
      <w:r>
        <w:t xml:space="preserve">1.3.1) </w:t>
      </w:r>
      <w:r w:rsidRPr="00CA268A">
        <w:t>Modelos utilizados</w:t>
      </w:r>
      <w:bookmarkEnd w:id="14"/>
    </w:p>
    <w:p w:rsidR="00F302F8" w:rsidRPr="00CA268A" w:rsidRDefault="00F05B83" w:rsidP="00F302F8">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B809B5"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5" w:name="_Toc266984389"/>
      <w:r w:rsidRPr="006B611D">
        <w:t>1.3.2) Modelo a utilizar</w:t>
      </w:r>
      <w:bookmarkEnd w:id="15"/>
    </w:p>
    <w:p w:rsidR="00F302F8" w:rsidRDefault="006B611D" w:rsidP="00F302F8">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p>
    <w:p w:rsidR="00F302F8" w:rsidRPr="00570E5C" w:rsidRDefault="00F302F8" w:rsidP="00CC76A5">
      <w:pPr>
        <w:pStyle w:val="Ttulo4"/>
      </w:pPr>
      <w:r w:rsidRPr="00664E6D">
        <w:t>MODELO EXPONENCIAL</w:t>
      </w:r>
    </w:p>
    <w:p w:rsidR="00741B54" w:rsidRPr="00AA28FE" w:rsidRDefault="00F302F8" w:rsidP="00741B54">
      <w:pPr>
        <w:pStyle w:val="ParrafoTESIS"/>
      </w:pPr>
      <w:r>
        <w:t>Un modelo de menor complejidad que la doble exponencial es la exponencial simple (</w:t>
      </w:r>
      <w:r w:rsidR="00B809B5">
        <w:fldChar w:fldCharType="begin"/>
      </w:r>
      <w:r w:rsidR="00A67305">
        <w:instrText xml:space="preserve"> REF _Ref266984405 \h  \* MERGEFORMAT </w:instrText>
      </w:r>
      <w:r w:rsidR="00B809B5">
        <w:fldChar w:fldCharType="separate"/>
      </w:r>
    </w:p>
    <w:p w:rsidR="00741B54" w:rsidRPr="00AA28FE" w:rsidRDefault="00741B54" w:rsidP="00741B54">
      <w:pPr>
        <w:pStyle w:val="ParrafoTESIS"/>
      </w:pPr>
      <w:r>
        <w:t>Figura</w:t>
      </w:r>
      <w:r>
        <w:rPr>
          <w:noProof/>
        </w:rPr>
        <w:t xml:space="preserve"> 6</w:t>
      </w:r>
      <w:r w:rsidR="00B809B5">
        <w:fldChar w:fldCharType="end"/>
      </w:r>
      <w:r w:rsidR="00F302F8">
        <w:t xml:space="preserve">), que haciendo referencia a la </w:t>
      </w:r>
      <w:fldSimple w:instr=" REF _Ref266986213 \h  \* MERGEFORMAT ">
        <w:r w:rsidRPr="0040462E">
          <w:t xml:space="preserve">Figura </w:t>
        </w:r>
        <w:r>
          <w:rPr>
            <w:noProof/>
          </w:rPr>
          <w:t>3</w:t>
        </w:r>
      </w:fldSimple>
      <w:r w:rsidR="00F302F8" w:rsidRPr="00F83B3A">
        <w:rPr>
          <w:szCs w:val="18"/>
        </w:rPr>
        <w:t xml:space="preserve">, </w:t>
      </w:r>
      <w:r w:rsidR="00F302F8">
        <w:rPr>
          <w:szCs w:val="18"/>
        </w:rPr>
        <w:t xml:space="preserve">representa con gran semejanza el proceso de </w:t>
      </w:r>
      <w:r w:rsidR="006B611D" w:rsidRPr="006B611D">
        <w:rPr>
          <w:i/>
          <w:szCs w:val="18"/>
        </w:rPr>
        <w:t>recolección de cargas</w:t>
      </w:r>
      <w:r w:rsidR="00F302F8">
        <w:rPr>
          <w:szCs w:val="18"/>
        </w:rPr>
        <w:t xml:space="preserve"> (de 2nS a 2.3nS de la </w:t>
      </w:r>
      <w:r w:rsidR="00B809B5">
        <w:fldChar w:fldCharType="begin"/>
      </w:r>
      <w:r w:rsidR="00A67305">
        <w:instrText xml:space="preserve"> REF _Ref266984405 \h  \* MERGEFORMAT </w:instrText>
      </w:r>
      <w:r w:rsidR="00B809B5">
        <w:fldChar w:fldCharType="separate"/>
      </w:r>
    </w:p>
    <w:p w:rsidR="00F302F8" w:rsidRDefault="00741B54" w:rsidP="00CC29BC">
      <w:pPr>
        <w:pStyle w:val="ParrafoTESIS"/>
        <w:rPr>
          <w:szCs w:val="18"/>
        </w:rPr>
      </w:pPr>
      <w:r>
        <w:t>Figura</w:t>
      </w:r>
      <w:r>
        <w:rPr>
          <w:noProof/>
        </w:rPr>
        <w:t xml:space="preserve"> 6</w:t>
      </w:r>
      <w:r w:rsidR="00B809B5">
        <w:fldChar w:fldCharType="end"/>
      </w:r>
      <w:r w:rsidR="00F302F8">
        <w:rPr>
          <w:szCs w:val="18"/>
        </w:rPr>
        <w:t xml:space="preserve">). El proceso de </w:t>
      </w:r>
      <w:r w:rsidR="006B611D" w:rsidRPr="006B611D">
        <w:rPr>
          <w:i/>
          <w:szCs w:val="18"/>
        </w:rPr>
        <w:t>difusión de cargas</w:t>
      </w:r>
      <w:r w:rsidR="00F302F8">
        <w:rPr>
          <w:szCs w:val="18"/>
        </w:rPr>
        <w:t xml:space="preserve"> no se asemeja a la referencia, ya que el tiempo y amplitud que se puede generar con la exponencial simple para este proceso nos imposibilita hacerlo.</w:t>
      </w:r>
    </w:p>
    <w:p w:rsidR="00F302F8" w:rsidRDefault="00F302F8" w:rsidP="00CC29BC">
      <w:pPr>
        <w:pStyle w:val="ParrafoTESIS"/>
      </w:pPr>
      <w:r>
        <w:t>La expresión matemática de la falla exponencial modelizada es:</w:t>
      </w:r>
    </w:p>
    <w:p w:rsidR="00CC29BC" w:rsidRDefault="00F302F8" w:rsidP="00CC29BC">
      <w:pPr>
        <w:pStyle w:val="ParrafoTESIS"/>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F302F8" w:rsidRDefault="00F302F8" w:rsidP="00CC76A5">
      <w:pPr>
        <w:pStyle w:val="ParrafoTESIS"/>
      </w:pPr>
      <w:r>
        <w:t>Su representación en SPICE es:</w:t>
      </w:r>
    </w:p>
    <w:p w:rsidR="00F302F8" w:rsidRDefault="00F302F8" w:rsidP="00CC76A5">
      <w:pPr>
        <w:pStyle w:val="ParrafoTESIS"/>
      </w:pPr>
      <w:r w:rsidRPr="00894C61">
        <w:rPr>
          <w:b/>
          <w:bCs/>
        </w:rPr>
        <w:t>Expresión general</w:t>
      </w:r>
      <w:r w:rsidRPr="00894C61">
        <w:rPr>
          <w:b/>
          <w:bCs/>
        </w:rPr>
        <w:tab/>
      </w:r>
      <w:r w:rsidRPr="00894C61">
        <w:t>EXP (&lt;i1&gt; &lt;i2&gt; &lt;td1&gt; &lt;tc1&gt; &lt;td2&gt; &lt;tc2&gt;)</w:t>
      </w:r>
    </w:p>
    <w:p w:rsidR="00CC29BC" w:rsidRPr="00FC0A45" w:rsidRDefault="00F302F8" w:rsidP="00CC76A5">
      <w:pPr>
        <w:pStyle w:val="ParrafoTESIS"/>
        <w:rPr>
          <w:b/>
          <w:bCs/>
        </w:rPr>
      </w:pPr>
      <w:r w:rsidRPr="00FC0A45">
        <w:rPr>
          <w:b/>
          <w:bCs/>
        </w:rPr>
        <w:t>Par</w:t>
      </w:r>
      <w:r>
        <w:rPr>
          <w:b/>
          <w:bCs/>
        </w:rPr>
        <w:t>á</w:t>
      </w:r>
      <w:r w:rsidRPr="00FC0A45">
        <w:rPr>
          <w:b/>
          <w:bCs/>
        </w:rPr>
        <w:t>metros de forma de onda:</w:t>
      </w:r>
    </w:p>
    <w:tbl>
      <w:tblPr>
        <w:tblStyle w:val="Listaclara-nfasis11"/>
        <w:tblW w:w="0" w:type="auto"/>
        <w:jc w:val="center"/>
        <w:tblLook w:val="04A0"/>
      </w:tblPr>
      <w:tblGrid>
        <w:gridCol w:w="1191"/>
        <w:gridCol w:w="3791"/>
        <w:gridCol w:w="877"/>
      </w:tblGrid>
      <w:tr w:rsidR="00F302F8" w:rsidRPr="00741B54" w:rsidTr="00CC29BC">
        <w:trPr>
          <w:cnfStyle w:val="1000000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b w:val="0"/>
                <w:bCs w:val="0"/>
                <w:lang w:val="en-US"/>
              </w:rPr>
            </w:pPr>
            <w:r w:rsidRPr="00741B54">
              <w:rPr>
                <w:rFonts w:cstheme="minorHAnsi"/>
              </w:rPr>
              <w:t>Parámetro</w:t>
            </w:r>
          </w:p>
        </w:tc>
        <w:tc>
          <w:tcPr>
            <w:tcW w:w="0" w:type="auto"/>
            <w:vAlign w:val="center"/>
          </w:tcPr>
          <w:p w:rsidR="00BE6BB2" w:rsidRPr="00741B54" w:rsidRDefault="00F302F8" w:rsidP="00CC29BC">
            <w:pPr>
              <w:autoSpaceDE w:val="0"/>
              <w:autoSpaceDN w:val="0"/>
              <w:adjustRightInd w:val="0"/>
              <w:jc w:val="center"/>
              <w:cnfStyle w:val="100000000000"/>
              <w:rPr>
                <w:rFonts w:cstheme="minorHAnsi"/>
                <w:b w:val="0"/>
                <w:bCs w:val="0"/>
                <w:lang w:val="en-US"/>
              </w:rPr>
            </w:pPr>
            <w:r w:rsidRPr="00741B54">
              <w:rPr>
                <w:rFonts w:cstheme="minorHAnsi"/>
                <w:lang w:val="en-US"/>
              </w:rPr>
              <w:t>Descripción</w:t>
            </w:r>
          </w:p>
        </w:tc>
        <w:tc>
          <w:tcPr>
            <w:tcW w:w="0" w:type="auto"/>
            <w:vAlign w:val="center"/>
          </w:tcPr>
          <w:p w:rsidR="00BE6BB2" w:rsidRPr="00741B54" w:rsidRDefault="00F302F8" w:rsidP="00CC29BC">
            <w:pPr>
              <w:autoSpaceDE w:val="0"/>
              <w:autoSpaceDN w:val="0"/>
              <w:adjustRightInd w:val="0"/>
              <w:jc w:val="center"/>
              <w:cnfStyle w:val="100000000000"/>
              <w:rPr>
                <w:rFonts w:cstheme="minorHAnsi"/>
                <w:b w:val="0"/>
                <w:bCs w:val="0"/>
                <w:lang w:val="en-US"/>
              </w:rPr>
            </w:pPr>
            <w:r w:rsidRPr="00741B54">
              <w:rPr>
                <w:rFonts w:cstheme="minorHAnsi"/>
                <w:lang w:val="en-US"/>
              </w:rPr>
              <w:t>Unidad</w:t>
            </w:r>
          </w:p>
        </w:tc>
      </w:tr>
      <w:tr w:rsidR="00F302F8" w:rsidRPr="00741B54" w:rsidTr="00CC29BC">
        <w:trPr>
          <w:cnfStyle w:val="0000001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lang w:val="en-US"/>
              </w:rPr>
            </w:pPr>
            <w:r w:rsidRPr="00741B54">
              <w:rPr>
                <w:rFonts w:cstheme="minorHAnsi"/>
                <w:lang w:val="en-US"/>
              </w:rPr>
              <w:t>&lt;i1&gt;</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Corriente inicial</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amp</w:t>
            </w:r>
          </w:p>
        </w:tc>
      </w:tr>
      <w:tr w:rsidR="00F302F8" w:rsidRPr="00741B54" w:rsidTr="00CC29BC">
        <w:trPr>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lang w:val="en-US"/>
              </w:rPr>
            </w:pPr>
            <w:r w:rsidRPr="00741B54">
              <w:rPr>
                <w:rFonts w:cstheme="minorHAnsi"/>
                <w:lang w:val="en-US"/>
              </w:rPr>
              <w:t>&lt;i2&gt;</w:t>
            </w:r>
          </w:p>
        </w:tc>
        <w:tc>
          <w:tcPr>
            <w:tcW w:w="0" w:type="auto"/>
            <w:vAlign w:val="center"/>
          </w:tcPr>
          <w:p w:rsidR="00BE6BB2" w:rsidRPr="00741B54" w:rsidRDefault="00F302F8" w:rsidP="00CC29BC">
            <w:pPr>
              <w:autoSpaceDE w:val="0"/>
              <w:autoSpaceDN w:val="0"/>
              <w:adjustRightInd w:val="0"/>
              <w:jc w:val="center"/>
              <w:cnfStyle w:val="000000000000"/>
              <w:rPr>
                <w:rFonts w:cstheme="minorHAnsi"/>
                <w:lang w:val="en-US"/>
              </w:rPr>
            </w:pPr>
            <w:r w:rsidRPr="00741B54">
              <w:rPr>
                <w:rFonts w:cstheme="minorHAnsi"/>
                <w:lang w:val="en-US"/>
              </w:rPr>
              <w:t>Pico de corriente</w:t>
            </w:r>
          </w:p>
        </w:tc>
        <w:tc>
          <w:tcPr>
            <w:tcW w:w="0" w:type="auto"/>
            <w:vAlign w:val="center"/>
          </w:tcPr>
          <w:p w:rsidR="00BE6BB2" w:rsidRPr="00741B54" w:rsidRDefault="00F302F8" w:rsidP="00CC29BC">
            <w:pPr>
              <w:autoSpaceDE w:val="0"/>
              <w:autoSpaceDN w:val="0"/>
              <w:adjustRightInd w:val="0"/>
              <w:jc w:val="center"/>
              <w:cnfStyle w:val="000000000000"/>
              <w:rPr>
                <w:rFonts w:cstheme="minorHAnsi"/>
                <w:lang w:val="en-US"/>
              </w:rPr>
            </w:pPr>
            <w:r w:rsidRPr="00741B54">
              <w:rPr>
                <w:rFonts w:cstheme="minorHAnsi"/>
                <w:lang w:val="en-US"/>
              </w:rPr>
              <w:t>amp</w:t>
            </w:r>
          </w:p>
        </w:tc>
      </w:tr>
      <w:tr w:rsidR="00F302F8" w:rsidRPr="00741B54" w:rsidTr="00CC29BC">
        <w:trPr>
          <w:cnfStyle w:val="0000001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lang w:val="en-US"/>
              </w:rPr>
            </w:pPr>
            <w:r w:rsidRPr="00741B54">
              <w:rPr>
                <w:rFonts w:cstheme="minorHAnsi"/>
                <w:lang w:val="en-US"/>
              </w:rPr>
              <w:t>&lt;td1&gt;</w:t>
            </w:r>
          </w:p>
        </w:tc>
        <w:tc>
          <w:tcPr>
            <w:tcW w:w="0" w:type="auto"/>
            <w:vAlign w:val="center"/>
          </w:tcPr>
          <w:p w:rsidR="00BE6BB2" w:rsidRPr="00741B54" w:rsidRDefault="00CC29BC" w:rsidP="00CC29BC">
            <w:pPr>
              <w:autoSpaceDE w:val="0"/>
              <w:autoSpaceDN w:val="0"/>
              <w:adjustRightInd w:val="0"/>
              <w:jc w:val="center"/>
              <w:cnfStyle w:val="000000100000"/>
              <w:rPr>
                <w:rFonts w:cstheme="minorHAnsi"/>
                <w:lang w:val="en-US"/>
              </w:rPr>
            </w:pPr>
            <w:r w:rsidRPr="00741B54">
              <w:rPr>
                <w:rFonts w:cstheme="minorHAnsi"/>
                <w:lang w:val="en-US"/>
              </w:rPr>
              <w:t>Retardo</w:t>
            </w:r>
            <w:r w:rsidR="00F302F8" w:rsidRPr="00741B54">
              <w:rPr>
                <w:rFonts w:cstheme="minorHAnsi"/>
                <w:lang w:val="en-US"/>
              </w:rPr>
              <w:t xml:space="preserve"> subida (bajada)</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sec</w:t>
            </w:r>
          </w:p>
        </w:tc>
      </w:tr>
      <w:tr w:rsidR="00F302F8" w:rsidRPr="00741B54" w:rsidTr="00CC29BC">
        <w:trPr>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i/>
                <w:iCs/>
                <w:lang w:val="en-US"/>
              </w:rPr>
            </w:pPr>
            <w:r w:rsidRPr="00741B54">
              <w:rPr>
                <w:rFonts w:cstheme="minorHAnsi"/>
                <w:lang w:val="en-US"/>
              </w:rPr>
              <w:t>&lt;tc1&gt;</w:t>
            </w:r>
          </w:p>
        </w:tc>
        <w:tc>
          <w:tcPr>
            <w:tcW w:w="0" w:type="auto"/>
            <w:vAlign w:val="center"/>
          </w:tcPr>
          <w:p w:rsidR="00BE6BB2" w:rsidRPr="00741B54" w:rsidRDefault="00F302F8" w:rsidP="00CC29BC">
            <w:pPr>
              <w:autoSpaceDE w:val="0"/>
              <w:autoSpaceDN w:val="0"/>
              <w:adjustRightInd w:val="0"/>
              <w:jc w:val="center"/>
              <w:cnfStyle w:val="000000000000"/>
              <w:rPr>
                <w:rFonts w:cstheme="minorHAnsi"/>
              </w:rPr>
            </w:pPr>
            <w:r w:rsidRPr="00741B54">
              <w:rPr>
                <w:rFonts w:cstheme="minorHAnsi"/>
              </w:rPr>
              <w:t>Constante de tiempo de subida (bajada)</w:t>
            </w:r>
          </w:p>
        </w:tc>
        <w:tc>
          <w:tcPr>
            <w:tcW w:w="0" w:type="auto"/>
            <w:vAlign w:val="center"/>
          </w:tcPr>
          <w:p w:rsidR="00BE6BB2" w:rsidRPr="00741B54" w:rsidRDefault="00F302F8" w:rsidP="00CC29BC">
            <w:pPr>
              <w:autoSpaceDE w:val="0"/>
              <w:autoSpaceDN w:val="0"/>
              <w:adjustRightInd w:val="0"/>
              <w:jc w:val="center"/>
              <w:cnfStyle w:val="000000000000"/>
              <w:rPr>
                <w:rFonts w:cstheme="minorHAnsi"/>
                <w:lang w:val="en-US"/>
              </w:rPr>
            </w:pPr>
            <w:r w:rsidRPr="00741B54">
              <w:rPr>
                <w:rFonts w:cstheme="minorHAnsi"/>
                <w:lang w:val="en-US"/>
              </w:rPr>
              <w:t>sec</w:t>
            </w:r>
          </w:p>
        </w:tc>
      </w:tr>
      <w:tr w:rsidR="00F302F8" w:rsidRPr="00741B54" w:rsidTr="00CC29BC">
        <w:trPr>
          <w:cnfStyle w:val="000000100000"/>
          <w:jc w:val="center"/>
        </w:trPr>
        <w:tc>
          <w:tcPr>
            <w:cnfStyle w:val="001000000000"/>
            <w:tcW w:w="0" w:type="auto"/>
            <w:vAlign w:val="center"/>
          </w:tcPr>
          <w:p w:rsidR="00BE6BB2" w:rsidRPr="00741B54" w:rsidRDefault="00F302F8" w:rsidP="00CC29BC">
            <w:pPr>
              <w:autoSpaceDE w:val="0"/>
              <w:autoSpaceDN w:val="0"/>
              <w:adjustRightInd w:val="0"/>
              <w:jc w:val="center"/>
              <w:rPr>
                <w:rFonts w:cstheme="minorHAnsi"/>
                <w:i/>
                <w:iCs/>
                <w:lang w:val="en-US"/>
              </w:rPr>
            </w:pPr>
            <w:r w:rsidRPr="00741B54">
              <w:rPr>
                <w:rFonts w:cstheme="minorHAnsi"/>
                <w:lang w:val="en-US"/>
              </w:rPr>
              <w:t>&lt;td2&gt;</w:t>
            </w:r>
          </w:p>
        </w:tc>
        <w:tc>
          <w:tcPr>
            <w:tcW w:w="0" w:type="auto"/>
            <w:vAlign w:val="center"/>
          </w:tcPr>
          <w:p w:rsidR="00BE6BB2" w:rsidRPr="00741B54" w:rsidRDefault="00CC29BC" w:rsidP="00CC29BC">
            <w:pPr>
              <w:autoSpaceDE w:val="0"/>
              <w:autoSpaceDN w:val="0"/>
              <w:adjustRightInd w:val="0"/>
              <w:jc w:val="center"/>
              <w:cnfStyle w:val="000000100000"/>
              <w:rPr>
                <w:rFonts w:cstheme="minorHAnsi"/>
                <w:lang w:val="en-US"/>
              </w:rPr>
            </w:pPr>
            <w:r w:rsidRPr="00741B54">
              <w:rPr>
                <w:rFonts w:cstheme="minorHAnsi"/>
                <w:lang w:val="en-US"/>
              </w:rPr>
              <w:t>Retardo</w:t>
            </w:r>
            <w:r w:rsidR="00F302F8" w:rsidRPr="00741B54">
              <w:rPr>
                <w:rFonts w:cstheme="minorHAnsi"/>
                <w:lang w:val="en-US"/>
              </w:rPr>
              <w:t xml:space="preserve"> de bajada (subida)</w:t>
            </w:r>
          </w:p>
        </w:tc>
        <w:tc>
          <w:tcPr>
            <w:tcW w:w="0" w:type="auto"/>
            <w:vAlign w:val="center"/>
          </w:tcPr>
          <w:p w:rsidR="00BE6BB2" w:rsidRPr="00741B54" w:rsidRDefault="00F302F8" w:rsidP="00CC29BC">
            <w:pPr>
              <w:autoSpaceDE w:val="0"/>
              <w:autoSpaceDN w:val="0"/>
              <w:adjustRightInd w:val="0"/>
              <w:jc w:val="center"/>
              <w:cnfStyle w:val="000000100000"/>
              <w:rPr>
                <w:rFonts w:cstheme="minorHAnsi"/>
                <w:lang w:val="en-US"/>
              </w:rPr>
            </w:pPr>
            <w:r w:rsidRPr="00741B54">
              <w:rPr>
                <w:rFonts w:cstheme="minorHAnsi"/>
                <w:lang w:val="en-US"/>
              </w:rPr>
              <w:t>sec</w:t>
            </w:r>
          </w:p>
        </w:tc>
      </w:tr>
      <w:tr w:rsidR="00F302F8" w:rsidRPr="00741B54" w:rsidTr="00CC29BC">
        <w:trPr>
          <w:jc w:val="center"/>
        </w:trPr>
        <w:tc>
          <w:tcPr>
            <w:cnfStyle w:val="001000000000"/>
            <w:tcW w:w="0" w:type="auto"/>
            <w:vAlign w:val="center"/>
          </w:tcPr>
          <w:p w:rsidR="00BE6BB2" w:rsidRPr="00741B54" w:rsidRDefault="00F302F8" w:rsidP="00CC29BC">
            <w:pPr>
              <w:jc w:val="center"/>
              <w:rPr>
                <w:rFonts w:cstheme="minorHAnsi"/>
                <w:lang w:val="en-US"/>
              </w:rPr>
            </w:pPr>
            <w:r w:rsidRPr="00741B54">
              <w:rPr>
                <w:rFonts w:cstheme="minorHAnsi"/>
                <w:lang w:val="en-US"/>
              </w:rPr>
              <w:t>&lt;tc2&gt;</w:t>
            </w:r>
          </w:p>
        </w:tc>
        <w:tc>
          <w:tcPr>
            <w:tcW w:w="0" w:type="auto"/>
            <w:vAlign w:val="center"/>
          </w:tcPr>
          <w:p w:rsidR="00BE6BB2" w:rsidRPr="00741B54" w:rsidRDefault="00F302F8" w:rsidP="00CC29BC">
            <w:pPr>
              <w:jc w:val="center"/>
              <w:cnfStyle w:val="000000000000"/>
              <w:rPr>
                <w:rFonts w:cstheme="minorHAnsi"/>
              </w:rPr>
            </w:pPr>
            <w:r w:rsidRPr="00741B54">
              <w:rPr>
                <w:rFonts w:cstheme="minorHAnsi"/>
              </w:rPr>
              <w:t>Constante de tiempo de bajada (subida)</w:t>
            </w:r>
          </w:p>
        </w:tc>
        <w:tc>
          <w:tcPr>
            <w:tcW w:w="0" w:type="auto"/>
            <w:vAlign w:val="center"/>
          </w:tcPr>
          <w:p w:rsidR="00BE6BB2" w:rsidRPr="00741B54" w:rsidRDefault="00F302F8" w:rsidP="00CC29BC">
            <w:pPr>
              <w:jc w:val="center"/>
              <w:cnfStyle w:val="000000000000"/>
              <w:rPr>
                <w:rFonts w:cstheme="minorHAnsi"/>
                <w:lang w:val="en-US"/>
              </w:rPr>
            </w:pPr>
            <w:r w:rsidRPr="00741B54">
              <w:rPr>
                <w:rFonts w:cstheme="minorHAnsi"/>
                <w:lang w:val="en-US"/>
              </w:rPr>
              <w:t>sec</w:t>
            </w:r>
          </w:p>
        </w:tc>
      </w:tr>
    </w:tbl>
    <w:p w:rsidR="00741B54" w:rsidRDefault="00741B54">
      <w:pPr>
        <w:rPr>
          <w:rFonts w:cstheme="minorHAnsi"/>
        </w:rPr>
      </w:pPr>
      <w:r>
        <w:br w:type="page"/>
      </w:r>
    </w:p>
    <w:p w:rsidR="00F302F8" w:rsidRPr="00727432" w:rsidRDefault="00F302F8" w:rsidP="00CC76A5">
      <w:pPr>
        <w:pStyle w:val="ParrafoTESIS"/>
      </w:pPr>
      <w:r w:rsidRPr="00664E6D">
        <w:lastRenderedPageBreak/>
        <w:t>I_INY1</w:t>
      </w:r>
      <w:r w:rsidRPr="00664E6D">
        <w:tab/>
      </w:r>
      <w:r w:rsidRPr="00664E6D">
        <w:tab/>
      </w:r>
      <w:r w:rsidRPr="00664E6D">
        <w:rPr>
          <w:b/>
        </w:rPr>
        <w:t>NODO</w:t>
      </w:r>
      <w:r w:rsidRPr="00664E6D">
        <w:t xml:space="preserve"> 0 DC 0Adc AC 0Aac </w:t>
      </w:r>
      <w:r w:rsidRPr="00727432">
        <w:t>(NODO: lugar de inyección con respecto a 0)</w:t>
      </w:r>
    </w:p>
    <w:p w:rsidR="00F302F8" w:rsidRDefault="00F302F8" w:rsidP="00CC76A5">
      <w:pPr>
        <w:pStyle w:val="ParrafoTESIS"/>
        <w:rPr>
          <w:b/>
        </w:rPr>
      </w:pPr>
      <w:r w:rsidRPr="00664E6D">
        <w:rPr>
          <w:b/>
        </w:rPr>
        <w:t>+EXP</w:t>
      </w:r>
      <w:r w:rsidRPr="00664E6D">
        <w:rPr>
          <w:b/>
        </w:rPr>
        <w:tab/>
      </w:r>
      <w:r w:rsidRPr="00664E6D">
        <w:rPr>
          <w:b/>
        </w:rPr>
        <w:tab/>
        <w:t>0 4m 2n 30p 2.2n 500p</w:t>
      </w:r>
    </w:p>
    <w:p w:rsidR="00F302F8" w:rsidRPr="00AA28FE" w:rsidRDefault="00F302F8" w:rsidP="00CC76A5">
      <w:pPr>
        <w:pStyle w:val="Epgrafe"/>
        <w:jc w:val="center"/>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3"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6" w:name="_Ref266984405"/>
      <w:bookmarkStart w:id="17" w:name="_Ref266984402"/>
    </w:p>
    <w:p w:rsidR="00F302F8" w:rsidRPr="00AA28FE" w:rsidRDefault="00F302F8" w:rsidP="00CC76A5">
      <w:pPr>
        <w:pStyle w:val="Epgrafe"/>
        <w:jc w:val="center"/>
      </w:pPr>
      <w:r>
        <w:t xml:space="preserve">Figura </w:t>
      </w:r>
      <w:fldSimple w:instr=" SEQ Figura \* ARABIC ">
        <w:r w:rsidR="00741B54">
          <w:rPr>
            <w:noProof/>
          </w:rPr>
          <w:t>6</w:t>
        </w:r>
      </w:fldSimple>
      <w:bookmarkEnd w:id="16"/>
      <w:r>
        <w:t>) Gr</w:t>
      </w:r>
      <w:r w:rsidR="00676042">
        <w:t>á</w:t>
      </w:r>
      <w:r>
        <w:t>fica del modelo de inyección exponencial.</w:t>
      </w:r>
      <w:bookmarkEnd w:id="17"/>
    </w:p>
    <w:p w:rsidR="00F302F8" w:rsidRPr="00570E5C" w:rsidRDefault="00F302F8" w:rsidP="00CC76A5">
      <w:pPr>
        <w:pStyle w:val="Ttulo4"/>
      </w:pPr>
      <w:r w:rsidRPr="00664E6D">
        <w:t>MODELO RAMPA</w:t>
      </w:r>
    </w:p>
    <w:p w:rsidR="00F302F8" w:rsidRDefault="00F302F8" w:rsidP="00CC76A5">
      <w:pPr>
        <w:pStyle w:val="ParrafoTESIS"/>
      </w:pPr>
      <w:r>
        <w:t>Otra opción de modelado de la falla es a través de una rampa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00741B54" w:rsidRPr="0040462E">
          <w:t xml:space="preserve">Figura </w:t>
        </w:r>
        <w:r w:rsidR="00741B54">
          <w:rPr>
            <w:noProof/>
          </w:rPr>
          <w:t>3</w:t>
        </w:r>
      </w:fldSimple>
      <w:r>
        <w:t>.</w:t>
      </w:r>
    </w:p>
    <w:p w:rsidR="00F302F8" w:rsidRDefault="00F302F8" w:rsidP="00CC76A5">
      <w:pPr>
        <w:pStyle w:val="ParrafoTESIS"/>
      </w:pPr>
      <w:r>
        <w:t>La representación en SPICE de la falla rampa modelizada es:</w:t>
      </w:r>
    </w:p>
    <w:p w:rsidR="00F302F8" w:rsidRPr="00746E38" w:rsidRDefault="00F302F8" w:rsidP="00CC76A5">
      <w:pPr>
        <w:pStyle w:val="ParrafoTESIS"/>
        <w:rPr>
          <w:lang w:val="en-US"/>
        </w:rPr>
      </w:pPr>
      <w:r>
        <w:rPr>
          <w:b/>
          <w:bCs/>
          <w:lang w:val="en-US"/>
        </w:rPr>
        <w:t>Expresi</w:t>
      </w:r>
      <w:r w:rsidR="00676042">
        <w:rPr>
          <w:b/>
          <w:bCs/>
          <w:lang w:val="en-US"/>
        </w:rPr>
        <w:t>ó</w:t>
      </w:r>
      <w:r>
        <w:rPr>
          <w:b/>
          <w:bCs/>
          <w:lang w:val="en-US"/>
        </w:rPr>
        <w:t>n general</w:t>
      </w:r>
      <w:r>
        <w:rPr>
          <w:b/>
          <w:bCs/>
          <w:lang w:val="en-US"/>
        </w:rPr>
        <w:tab/>
      </w:r>
      <w:r w:rsidRPr="00664E6D">
        <w:rPr>
          <w:lang w:val="en-US"/>
        </w:rPr>
        <w:t>PULSE (&lt;i1&gt; &lt;i2&gt; &lt;td&gt; &lt;tr&gt; &lt;tf&gt; &lt;pw&gt; &lt;per&gt;)</w:t>
      </w:r>
    </w:p>
    <w:p w:rsidR="00CC29BC" w:rsidRPr="00746E38" w:rsidRDefault="00F302F8" w:rsidP="00CC76A5">
      <w:pPr>
        <w:pStyle w:val="ParrafoTESIS"/>
        <w:rPr>
          <w:b/>
          <w:bCs/>
        </w:rPr>
      </w:pPr>
      <w:r w:rsidRPr="00664E6D">
        <w:rPr>
          <w:b/>
          <w:bCs/>
        </w:rPr>
        <w:t>Par</w:t>
      </w:r>
      <w:r w:rsidR="00676042">
        <w:rPr>
          <w:b/>
          <w:bCs/>
        </w:rPr>
        <w:t>á</w:t>
      </w:r>
      <w:r w:rsidRPr="00664E6D">
        <w:rPr>
          <w:b/>
          <w:bCs/>
        </w:rPr>
        <w:t>metros de la forma de onda</w:t>
      </w:r>
    </w:p>
    <w:tbl>
      <w:tblPr>
        <w:tblStyle w:val="Listaclara-nfasis11"/>
        <w:tblW w:w="0" w:type="auto"/>
        <w:jc w:val="center"/>
        <w:tblLook w:val="04A0"/>
      </w:tblPr>
      <w:tblGrid>
        <w:gridCol w:w="1279"/>
        <w:gridCol w:w="1870"/>
        <w:gridCol w:w="877"/>
      </w:tblGrid>
      <w:tr w:rsidR="00F302F8" w:rsidRPr="00746E38" w:rsidTr="00CC76A5">
        <w:trPr>
          <w:cnfStyle w:val="100000000000"/>
          <w:jc w:val="center"/>
        </w:trPr>
        <w:tc>
          <w:tcPr>
            <w:cnfStyle w:val="001000000000"/>
            <w:tcW w:w="0" w:type="auto"/>
            <w:vAlign w:val="center"/>
          </w:tcPr>
          <w:p w:rsidR="00F302F8" w:rsidRDefault="00F302F8" w:rsidP="00CC76A5">
            <w:pPr>
              <w:autoSpaceDE w:val="0"/>
              <w:autoSpaceDN w:val="0"/>
              <w:adjustRightInd w:val="0"/>
              <w:jc w:val="center"/>
              <w:rPr>
                <w:rFonts w:cstheme="minorHAnsi"/>
                <w:b w:val="0"/>
                <w:bCs w:val="0"/>
                <w:lang w:val="en-US"/>
              </w:rPr>
            </w:pPr>
            <w:r>
              <w:rPr>
                <w:rFonts w:cstheme="minorHAnsi"/>
                <w:lang w:val="en-US"/>
              </w:rPr>
              <w:t>Parámetros</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&lt;i1&gt;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amp</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&lt;i2&gt;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Corriente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amp</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&lt;td&gt;</w:t>
            </w:r>
          </w:p>
        </w:tc>
        <w:tc>
          <w:tcPr>
            <w:tcW w:w="0" w:type="auto"/>
            <w:vAlign w:val="center"/>
          </w:tcPr>
          <w:p w:rsidR="00F302F8" w:rsidRDefault="00CC76A5" w:rsidP="00CC76A5">
            <w:pPr>
              <w:autoSpaceDE w:val="0"/>
              <w:autoSpaceDN w:val="0"/>
              <w:adjustRightInd w:val="0"/>
              <w:jc w:val="center"/>
              <w:cnfStyle w:val="000000100000"/>
              <w:rPr>
                <w:rFonts w:cstheme="minorHAnsi"/>
                <w:lang w:val="en-US"/>
              </w:rPr>
            </w:pPr>
            <w:r>
              <w:rPr>
                <w:rFonts w:cstheme="minorHAnsi"/>
                <w:lang w:val="en-US"/>
              </w:rPr>
              <w:t>Retardo</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&lt;tf&gt;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Tiempo de bajada</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&lt;tr&gt;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Tiempo de subida</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&lt;pw&gt;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Ancho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jc w:val="center"/>
              <w:rPr>
                <w:rFonts w:cstheme="minorHAnsi"/>
              </w:rPr>
            </w:pPr>
            <w:r w:rsidRPr="00746E38">
              <w:rPr>
                <w:rFonts w:cstheme="minorHAnsi"/>
              </w:rPr>
              <w:t>&lt;per&gt;</w:t>
            </w:r>
          </w:p>
        </w:tc>
        <w:tc>
          <w:tcPr>
            <w:tcW w:w="0" w:type="auto"/>
            <w:vAlign w:val="center"/>
          </w:tcPr>
          <w:p w:rsidR="00F302F8" w:rsidRDefault="00F302F8" w:rsidP="00CC76A5">
            <w:pPr>
              <w:jc w:val="center"/>
              <w:cnfStyle w:val="000000100000"/>
              <w:rPr>
                <w:rFonts w:cstheme="minorHAnsi"/>
              </w:rPr>
            </w:pPr>
            <w:r w:rsidRPr="00746E38">
              <w:rPr>
                <w:rFonts w:cstheme="minorHAnsi"/>
              </w:rPr>
              <w:t>Period</w:t>
            </w:r>
            <w:r>
              <w:rPr>
                <w:rFonts w:cstheme="minorHAnsi"/>
              </w:rPr>
              <w:t>o</w:t>
            </w:r>
          </w:p>
        </w:tc>
        <w:tc>
          <w:tcPr>
            <w:tcW w:w="0" w:type="auto"/>
            <w:vAlign w:val="center"/>
          </w:tcPr>
          <w:p w:rsidR="00F302F8" w:rsidRDefault="00F302F8" w:rsidP="00CC76A5">
            <w:pPr>
              <w:jc w:val="center"/>
              <w:cnfStyle w:val="000000100000"/>
              <w:rPr>
                <w:rFonts w:cstheme="minorHAnsi"/>
              </w:rPr>
            </w:pPr>
            <w:r w:rsidRPr="00746E38">
              <w:rPr>
                <w:rFonts w:cstheme="minorHAnsi"/>
              </w:rPr>
              <w:t>sec</w:t>
            </w:r>
          </w:p>
        </w:tc>
      </w:tr>
    </w:tbl>
    <w:p w:rsidR="00741B54" w:rsidRDefault="00741B54">
      <w:pPr>
        <w:rPr>
          <w:rFonts w:cstheme="minorHAnsi"/>
        </w:rPr>
      </w:pPr>
      <w:r>
        <w:br w:type="page"/>
      </w:r>
    </w:p>
    <w:p w:rsidR="00F302F8" w:rsidRPr="00727432" w:rsidRDefault="00F302F8" w:rsidP="00CC76A5">
      <w:pPr>
        <w:pStyle w:val="ParrafoTESIS"/>
      </w:pPr>
      <w:r w:rsidRPr="00664E6D">
        <w:lastRenderedPageBreak/>
        <w:t>I_INY1</w:t>
      </w:r>
      <w:r w:rsidRPr="00664E6D">
        <w:tab/>
      </w:r>
      <w:r w:rsidRPr="00664E6D">
        <w:tab/>
      </w:r>
      <w:r w:rsidRPr="00664E6D">
        <w:rPr>
          <w:b/>
        </w:rPr>
        <w:t>NODO</w:t>
      </w:r>
      <w:r w:rsidRPr="00664E6D">
        <w:t xml:space="preserve"> 0 DC 0Adc AC 0Aac (NODO: lugar de inyección con respecto a 0)</w:t>
      </w:r>
    </w:p>
    <w:p w:rsidR="00F302F8" w:rsidRPr="00727432" w:rsidRDefault="00F302F8" w:rsidP="00CC76A5">
      <w:pPr>
        <w:pStyle w:val="ParrafoTESIS"/>
        <w:rPr>
          <w:b/>
          <w:lang w:val="en-US"/>
        </w:rPr>
      </w:pPr>
      <w:r w:rsidRPr="00664E6D">
        <w:rPr>
          <w:b/>
          <w:lang w:val="en-US"/>
        </w:rPr>
        <w:t>+PULSE</w:t>
      </w:r>
      <w:r w:rsidRPr="00664E6D">
        <w:rPr>
          <w:b/>
          <w:lang w:val="en-US"/>
        </w:rPr>
        <w:tab/>
      </w:r>
      <w:r w:rsidRPr="00664E6D">
        <w:rPr>
          <w:b/>
          <w:lang w:val="en-US"/>
        </w:rPr>
        <w:tab/>
        <w:t>0 4m 2n 250p 250p 5n 0</w:t>
      </w:r>
    </w:p>
    <w:p w:rsidR="00F302F8" w:rsidRDefault="00F302F8" w:rsidP="00CC76A5">
      <w:pPr>
        <w:pStyle w:val="Epgrafe"/>
        <w:jc w:val="center"/>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4"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18" w:name="_Ref266990746"/>
      <w:r>
        <w:t xml:space="preserve">Figura </w:t>
      </w:r>
      <w:fldSimple w:instr=" SEQ Figura \* ARABIC ">
        <w:r w:rsidR="00741B54">
          <w:rPr>
            <w:noProof/>
          </w:rPr>
          <w:t>7</w:t>
        </w:r>
      </w:fldSimple>
      <w:bookmarkEnd w:id="18"/>
      <w:r>
        <w:t>) Gr</w:t>
      </w:r>
      <w:r w:rsidR="00CC76A5">
        <w:t>á</w:t>
      </w:r>
      <w:r>
        <w:t>fica del modelo de inyección rampa.</w:t>
      </w:r>
    </w:p>
    <w:p w:rsidR="00F302F8" w:rsidRDefault="00F302F8" w:rsidP="00CC76A5">
      <w:pPr>
        <w:pStyle w:val="ParrafoTESIS"/>
      </w:pPr>
      <w:r w:rsidRPr="00707401">
        <w:t xml:space="preserve">En ambos casos de modelado, </w:t>
      </w:r>
      <w:r>
        <w:t xml:space="preserve">las características de corriente máxima y tiempos de perturbación fueron elegidas en base a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676042" w:rsidRPr="00741B54">
        <w:t xml:space="preserve"> </w:t>
      </w:r>
      <w:r>
        <w:t>que realizaro</w:t>
      </w:r>
      <w:r w:rsidR="00235572">
        <w:t>n estudios similares.</w:t>
      </w:r>
    </w:p>
    <w:p w:rsidR="002D5649" w:rsidRDefault="00F302F8" w:rsidP="002D5649">
      <w:pPr>
        <w:pStyle w:val="ParrafoTESIS"/>
      </w:pPr>
      <w:r>
        <w:t>En los procesos de inyección, se deja un tiempo de reposo del circuito (sin perturbaciones) durante 2nS</w:t>
      </w:r>
      <w:r w:rsidR="00676042">
        <w:t>,</w:t>
      </w:r>
      <w:r>
        <w:t xml:space="preserve"> en los cuales el sistema se estabiliza. A diferencia del modelado exponencial, el 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011" w:rsidRDefault="008C6011" w:rsidP="00F302F8">
      <w:pPr>
        <w:spacing w:after="0" w:line="240" w:lineRule="auto"/>
      </w:pPr>
      <w:r>
        <w:separator/>
      </w:r>
    </w:p>
  </w:endnote>
  <w:endnote w:type="continuationSeparator" w:id="0">
    <w:p w:rsidR="008C6011" w:rsidRDefault="008C6011"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011" w:rsidRDefault="008C6011" w:rsidP="00F302F8">
      <w:pPr>
        <w:spacing w:after="0" w:line="240" w:lineRule="auto"/>
      </w:pPr>
      <w:r>
        <w:separator/>
      </w:r>
    </w:p>
  </w:footnote>
  <w:footnote w:type="continuationSeparator" w:id="0">
    <w:p w:rsidR="008C6011" w:rsidRDefault="008C6011"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7651E"/>
    <w:rsid w:val="00096EDE"/>
    <w:rsid w:val="000B3E93"/>
    <w:rsid w:val="0010353A"/>
    <w:rsid w:val="001672BB"/>
    <w:rsid w:val="00196C82"/>
    <w:rsid w:val="001A25B4"/>
    <w:rsid w:val="00235572"/>
    <w:rsid w:val="002D5649"/>
    <w:rsid w:val="0031545D"/>
    <w:rsid w:val="0032585D"/>
    <w:rsid w:val="00334B73"/>
    <w:rsid w:val="00471902"/>
    <w:rsid w:val="00483926"/>
    <w:rsid w:val="00536948"/>
    <w:rsid w:val="00545093"/>
    <w:rsid w:val="005B2EEA"/>
    <w:rsid w:val="006208DE"/>
    <w:rsid w:val="00666B9B"/>
    <w:rsid w:val="00676042"/>
    <w:rsid w:val="00686625"/>
    <w:rsid w:val="006A1B63"/>
    <w:rsid w:val="006B611D"/>
    <w:rsid w:val="00704A66"/>
    <w:rsid w:val="00741B54"/>
    <w:rsid w:val="00781482"/>
    <w:rsid w:val="007931E6"/>
    <w:rsid w:val="007D7A79"/>
    <w:rsid w:val="00820E94"/>
    <w:rsid w:val="00830FCD"/>
    <w:rsid w:val="008C6011"/>
    <w:rsid w:val="008E24CD"/>
    <w:rsid w:val="00A209F2"/>
    <w:rsid w:val="00A67305"/>
    <w:rsid w:val="00AC2BB5"/>
    <w:rsid w:val="00B00962"/>
    <w:rsid w:val="00B27C2E"/>
    <w:rsid w:val="00B809B5"/>
    <w:rsid w:val="00BE6BB2"/>
    <w:rsid w:val="00C12C04"/>
    <w:rsid w:val="00C65627"/>
    <w:rsid w:val="00CC29BC"/>
    <w:rsid w:val="00CC40DB"/>
    <w:rsid w:val="00CC76A5"/>
    <w:rsid w:val="00D14F10"/>
    <w:rsid w:val="00D16526"/>
    <w:rsid w:val="00E22568"/>
    <w:rsid w:val="00E4539D"/>
    <w:rsid w:val="00E85D02"/>
    <w:rsid w:val="00EA6C99"/>
    <w:rsid w:val="00EB0BF1"/>
    <w:rsid w:val="00F05B83"/>
    <w:rsid w:val="00F255DA"/>
    <w:rsid w:val="00F302F8"/>
    <w:rsid w:val="00F52EB2"/>
    <w:rsid w:val="00F553AC"/>
    <w:rsid w:val="00FC133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43FAA07B-1193-4E58-AA08-B46CE90A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11</Pages>
  <Words>3058</Words>
  <Characters>16819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29</cp:revision>
  <dcterms:created xsi:type="dcterms:W3CDTF">2010-07-24T19:30:00Z</dcterms:created>
  <dcterms:modified xsi:type="dcterms:W3CDTF">2010-08-04T22:35:00Z</dcterms:modified>
</cp:coreProperties>
</file>