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3A03AB">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2.1) SELECCIÓN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3A03AB">
      <w:pPr>
        <w:pStyle w:val="ParrafoTESIS"/>
      </w:pPr>
      <w:r w:rsidRPr="00323B0A">
        <w:t>La arquitectura con la que se opta trabajar es una arquitectura de conversión paralela tipo Flash de 6 bits de resolución</w:t>
      </w:r>
      <w:r w:rsidRPr="00323B0A">
        <w:rPr>
          <w:noProof/>
          <w:lang w:eastAsia="es-AR"/>
        </w:rPr>
        <w:t>, la cual combina partes de fucionamiento Analogico y Digital.</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3A03AB" w:rsidP="003A03AB">
      <w:pPr>
        <w:pStyle w:val="ParrafoTESIS"/>
      </w:pPr>
      <w:r w:rsidRPr="00323B0A">
        <w:t>Se considera un dispositivo codificador, convirtiendo una muestra analógica en una señal digital de determinado número cuantificado de bits.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3A03AB">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3A03AB">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A03AB" w:rsidRDefault="003A03AB" w:rsidP="003A03AB">
      <w:pPr>
        <w:pStyle w:val="Epgrafe"/>
      </w:pPr>
      <w:bookmarkStart w:id="3" w:name="_Ref266295298"/>
      <w:r>
        <w:t xml:space="preserve">Figura </w:t>
      </w:r>
      <w:fldSimple w:instr=" SEQ Figura \* ARABIC ">
        <w:r>
          <w:rPr>
            <w:noProof/>
          </w:rPr>
          <w:t>8</w:t>
        </w:r>
      </w:fldSimple>
      <w:bookmarkEnd w:id="3"/>
      <w:r>
        <w:t>) Diagrama en bloques del Converso Flash realizado.</w:t>
      </w:r>
    </w:p>
    <w:p w:rsidR="003A03AB" w:rsidRDefault="003A03AB" w:rsidP="003A03AB">
      <w:pPr>
        <w:pStyle w:val="Ttulo3"/>
      </w:pPr>
      <w:bookmarkStart w:id="4" w:name="_Toc266984393"/>
      <w:r>
        <w:t>2.1.2) Requerimientos</w:t>
      </w:r>
      <w:bookmarkEnd w:id="4"/>
    </w:p>
    <w:p w:rsidR="003A03AB" w:rsidRDefault="003A03AB" w:rsidP="003A03AB">
      <w:pPr>
        <w:pStyle w:val="ParrafoTESIS"/>
      </w:pPr>
      <w:r w:rsidRPr="004F0F58">
        <w:rPr>
          <w:color w:val="FF0000"/>
        </w:rPr>
        <w:t xml:space="preserve">Se adopta como caso de estudio a una estructura Flash de 6 bits operando a una </w:t>
      </w:r>
      <w:r>
        <w:rPr>
          <w:color w:val="FF0000"/>
        </w:rPr>
        <w:t>frecuencia de muestreo de 100KHz</w:t>
      </w:r>
      <w:r w:rsidRPr="004F0F58">
        <w:rPr>
          <w:color w:val="FF0000"/>
        </w:rPr>
        <w:t>.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Pr="008F1A72">
        <w:t xml:space="preserve"> </w:t>
      </w:r>
      <w:r>
        <w:t>Esto permite abarcar el uso del mismo tanto en redes de “Voice Comm” como en “ISDN” o “Instrumentación y medición.</w:t>
      </w:r>
    </w:p>
    <w:p w:rsidR="003A03AB" w:rsidRDefault="003A03AB" w:rsidP="003A03AB">
      <w:pPr>
        <w:pStyle w:val="Epgrafe"/>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3A03AB" w:rsidRDefault="003A03AB" w:rsidP="003A03AB">
      <w:pPr>
        <w:pStyle w:val="Epgrafe"/>
      </w:pPr>
      <w:r>
        <w:t xml:space="preserve">Figura </w:t>
      </w:r>
      <w:fldSimple w:instr=" SEQ Figura \* ARABIC ">
        <w:r>
          <w:rPr>
            <w:noProof/>
          </w:rPr>
          <w:t>9</w:t>
        </w:r>
      </w:fldSimple>
      <w:r>
        <w:t>) Cuadro comparativo de requerimientos de conversores según su finalidad.</w:t>
      </w:r>
    </w:p>
    <w:p w:rsidR="003A03AB" w:rsidRDefault="003A03AB" w:rsidP="003A03AB">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3A03AB" w:rsidRDefault="003A03AB" w:rsidP="003A03AB">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Pr="001B230B">
        <w:rPr>
          <w:b/>
          <w:i/>
          <w:color w:val="FF0000"/>
        </w:rPr>
        <w:t>(</w:t>
      </w:r>
      <w:r w:rsidRPr="001B230B">
        <w:rPr>
          <w:rStyle w:val="apple-style-span"/>
          <w:color w:val="FF0000"/>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extras </w:t>
      </w:r>
      <w:r w:rsidRPr="00707401">
        <w:rPr>
          <w:rStyle w:val="apple-style-span"/>
          <w:i/>
          <w:color w:val="FF0000"/>
        </w:rPr>
        <w:t>[</w:t>
      </w:r>
      <w:r w:rsidRPr="00707401">
        <w:rPr>
          <w:rStyle w:val="Refdenotaalpie"/>
          <w:i/>
          <w:color w:val="FF0000"/>
        </w:rPr>
        <w:footnoteReference w:id="1"/>
      </w:r>
      <w:r w:rsidRPr="00707401">
        <w:rPr>
          <w:rStyle w:val="apple-style-span"/>
          <w:i/>
          <w:color w:val="FF0000"/>
        </w:rPr>
        <w:t>]</w:t>
      </w:r>
      <w:r>
        <w:rPr>
          <w:rStyle w:val="apple-style-span"/>
        </w:rPr>
        <w:t>.</w:t>
      </w:r>
    </w:p>
    <w:p w:rsidR="003A03AB" w:rsidRDefault="003A03AB" w:rsidP="003A03AB">
      <w:pPr>
        <w:pStyle w:val="ParrafoTESIS"/>
        <w:rPr>
          <w:rStyle w:val="apple-style-span"/>
        </w:rPr>
      </w:pPr>
      <w:r>
        <w:rPr>
          <w:rStyle w:val="apple-style-span"/>
        </w:rPr>
        <w:t xml:space="preserve">Como se aprecia en la </w:t>
      </w:r>
      <w:fldSimple w:instr=" REF _Ref266295298 \h  \* MERGEFORMAT ">
        <w:r>
          <w:t xml:space="preserve">Figura </w:t>
        </w:r>
        <w:r>
          <w:rPr>
            <w:noProof/>
          </w:rPr>
          <w:t>8</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3A03AB" w:rsidRDefault="003A03AB" w:rsidP="003A03AB">
      <w:pPr>
        <w:pStyle w:val="Ttulo2"/>
      </w:pPr>
      <w:bookmarkStart w:id="5" w:name="_Toc266984394"/>
      <w:r>
        <w:t>2.2) DISEÑO</w:t>
      </w:r>
      <w:bookmarkEnd w:id="5"/>
    </w:p>
    <w:p w:rsidR="003A03AB" w:rsidRDefault="003A03AB" w:rsidP="003A03AB">
      <w:pPr>
        <w:pStyle w:val="IntroCAPTESIS"/>
        <w:rPr>
          <w:color w:val="FF0000"/>
        </w:rPr>
      </w:pPr>
      <w:r>
        <w:t xml:space="preserve">Para el diseño del conversor, se analizaron distintas opciones de arquitecturas y resultaron ser elegidas una arquitectura tipo Miley de dos etapas sin compensación para el Comparador </w:t>
      </w:r>
      <w:r w:rsidRPr="0024023A">
        <w:rPr>
          <w:color w:val="FF0000"/>
        </w:rPr>
        <w:t>[</w:t>
      </w:r>
      <w:r>
        <w:rPr>
          <w:rStyle w:val="Refdenotaalpie"/>
          <w:color w:val="FF0000"/>
        </w:rPr>
        <w:footnoteReference w:id="2"/>
      </w:r>
      <w:r w:rsidRPr="0024023A">
        <w:rPr>
          <w:color w:val="FF0000"/>
        </w:rPr>
        <w:t>]</w:t>
      </w:r>
      <w:r>
        <w:t xml:space="preserve"> y un decodificador lógico alta velocidad formado por compuertas </w:t>
      </w:r>
      <w:r w:rsidRPr="00CE66AE">
        <w:rPr>
          <w:color w:val="FF0000"/>
        </w:rPr>
        <w:t>[</w:t>
      </w:r>
      <w:r>
        <w:rPr>
          <w:rStyle w:val="Refdenotaalpie"/>
          <w:color w:val="FF0000"/>
        </w:rPr>
        <w:footnoteReference w:id="3"/>
      </w:r>
      <w:r w:rsidRPr="00CE66AE">
        <w:rPr>
          <w:color w:val="FF0000"/>
        </w:rPr>
        <w:t>]</w:t>
      </w:r>
      <w:r>
        <w:rPr>
          <w:color w:val="FF0000"/>
        </w:rPr>
        <w:t>.</w:t>
      </w:r>
    </w:p>
    <w:p w:rsidR="003A03AB" w:rsidRPr="00CE66AE" w:rsidRDefault="003A03AB" w:rsidP="003A03AB">
      <w:pPr>
        <w:pStyle w:val="IntroCAPTESIS"/>
      </w:pPr>
      <w:r>
        <w:t>El proceso de diseño fue iterativo. Se realizaron cálculos matemáticos para la primer aproximación del esquemático, se pusieron a prueba, se ajustaron de repetidamente las dimensiones de los transistores y se obtuvieron, al final, diseños que satisfacían los distintos requisitos de funcionamiento del sistema.</w:t>
      </w:r>
    </w:p>
    <w:p w:rsidR="003A03AB" w:rsidRDefault="003A03AB" w:rsidP="003A03AB">
      <w:pPr>
        <w:pStyle w:val="Ttulo3"/>
      </w:pPr>
      <w:bookmarkStart w:id="6" w:name="_Toc266984395"/>
      <w:r>
        <w:t>2.2.1) Comparador</w:t>
      </w:r>
      <w:bookmarkEnd w:id="6"/>
    </w:p>
    <w:p w:rsidR="003A03AB" w:rsidRDefault="003A03AB" w:rsidP="003A03AB">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10</w:t>
        </w:r>
      </w:fldSimple>
      <w:r>
        <w:t>.</w:t>
      </w:r>
    </w:p>
    <w:p w:rsidR="003A03AB" w:rsidRDefault="003A03AB" w:rsidP="003A03AB">
      <w:r>
        <w:rPr>
          <w:noProof/>
          <w:lang w:eastAsia="es-AR"/>
        </w:rPr>
        <w:pict>
          <v:oval id="_x0000_s1035" style="position:absolute;margin-left:296.35pt;margin-top:125.15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58240"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58240"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58240" fillcolor="#95b3d7 [1940]" strokecolor="#4f81bd [3204]" strokeweight="1pt">
            <v:fill color2="#4f81bd [3204]" focus="50%" type="gradient"/>
            <v:shadow type="perspective" color="#243f60 [1604]" offset="1pt" offset2="-3pt"/>
          </v:oval>
        </w:pict>
      </w:r>
      <w:r>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A03AB" w:rsidRDefault="003A03AB" w:rsidP="003A03AB">
      <w:pPr>
        <w:pStyle w:val="Epgrafe"/>
      </w:pPr>
      <w:bookmarkStart w:id="7" w:name="_Ref266389201"/>
      <w:r>
        <w:t xml:space="preserve">Figura </w:t>
      </w:r>
      <w:fldSimple w:instr=" SEQ Figura \* ARABIC ">
        <w:r>
          <w:rPr>
            <w:noProof/>
          </w:rPr>
          <w:t>10</w:t>
        </w:r>
      </w:fldSimple>
      <w:bookmarkEnd w:id="7"/>
      <w:r>
        <w:t>) Diagrama en bloques del Comparador.</w:t>
      </w:r>
    </w:p>
    <w:p w:rsidR="003A03AB" w:rsidRDefault="003A03AB" w:rsidP="003A03AB">
      <w:pPr>
        <w:pStyle w:val="ParrafoTESIS"/>
      </w:pPr>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señal de entrada VIN es mayor que la señal de referencia conectada al comparador, este genera como resultado de la comparación un valor 0 (cero), y si VIN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los las salidas en alto (1…111) del código termómetro por salidas en bajo (1…110), como se ve la </w:t>
      </w:r>
      <w:fldSimple w:instr=" REF _Ref266437635 \h  \* MERGEFORMAT ">
        <w:r>
          <w:t xml:space="preserve">Tabla </w:t>
        </w:r>
        <w:r>
          <w:rPr>
            <w:noProof/>
          </w:rPr>
          <w:t>1</w:t>
        </w:r>
      </w:fldSimple>
      <w:r>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3A03AB" w:rsidTr="00285E1D">
        <w:trPr>
          <w:trHeight w:val="340"/>
        </w:trPr>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4047" w:type="dxa"/>
            <w:shd w:val="clear" w:color="auto" w:fill="FFFFFF" w:themeFill="background1"/>
          </w:tcPr>
          <w:p w:rsidR="003A03AB" w:rsidRDefault="003A03AB" w:rsidP="00285E1D">
            <w:r>
              <w:t>Máximo nivel del código</w:t>
            </w:r>
          </w:p>
        </w:tc>
      </w:tr>
      <w:tr w:rsidR="003A03AB" w:rsidTr="00285E1D">
        <w:trPr>
          <w:trHeight w:val="340"/>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4047" w:type="dxa"/>
            <w:shd w:val="clear" w:color="auto" w:fill="FFFFFF" w:themeFill="background1"/>
          </w:tcPr>
          <w:p w:rsidR="003A03AB" w:rsidRDefault="003A03AB" w:rsidP="00285E1D">
            <w:r>
              <w:t>VIN &gt; VREF 62</w:t>
            </w:r>
          </w:p>
        </w:tc>
      </w:tr>
      <w:tr w:rsidR="003A03AB" w:rsidTr="00285E1D">
        <w:trPr>
          <w:trHeight w:val="340"/>
        </w:trPr>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4047" w:type="dxa"/>
            <w:shd w:val="clear" w:color="auto" w:fill="FFFFFF" w:themeFill="background1"/>
          </w:tcPr>
          <w:p w:rsidR="003A03AB" w:rsidRDefault="003A03AB" w:rsidP="00285E1D">
            <w:pPr>
              <w:jc w:val="center"/>
            </w:pPr>
          </w:p>
        </w:tc>
      </w:tr>
      <w:tr w:rsidR="003A03AB" w:rsidTr="00285E1D">
        <w:trPr>
          <w:trHeight w:val="340"/>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4047" w:type="dxa"/>
            <w:shd w:val="clear" w:color="auto" w:fill="FFFFFF" w:themeFill="background1"/>
          </w:tcPr>
          <w:p w:rsidR="003A03AB" w:rsidRDefault="003A03AB" w:rsidP="00285E1D">
            <w:r>
              <w:t>VIN &gt; VREF 02</w:t>
            </w:r>
          </w:p>
        </w:tc>
      </w:tr>
      <w:tr w:rsidR="003A03AB" w:rsidTr="00285E1D">
        <w:trPr>
          <w:trHeight w:val="340"/>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4047" w:type="dxa"/>
            <w:shd w:val="clear" w:color="auto" w:fill="FFFFFF" w:themeFill="background1"/>
          </w:tcPr>
          <w:p w:rsidR="003A03AB" w:rsidRDefault="003A03AB" w:rsidP="00285E1D">
            <w:r>
              <w:t>VIN &gt; VREF 01</w:t>
            </w:r>
          </w:p>
        </w:tc>
      </w:tr>
      <w:tr w:rsidR="003A03AB" w:rsidTr="00285E1D">
        <w:trPr>
          <w:trHeight w:val="340"/>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4047" w:type="dxa"/>
            <w:shd w:val="clear" w:color="auto" w:fill="FFFFFF" w:themeFill="background1"/>
          </w:tcPr>
          <w:p w:rsidR="003A03AB" w:rsidRDefault="003A03AB" w:rsidP="00285E1D">
            <w:r>
              <w:t>Mínimo nivel del código</w:t>
            </w:r>
          </w:p>
        </w:tc>
      </w:tr>
    </w:tbl>
    <w:p w:rsidR="003A03AB" w:rsidRDefault="003A03AB" w:rsidP="003A03AB">
      <w:pPr>
        <w:pStyle w:val="Epgrafe"/>
        <w:keepNext/>
        <w:jc w:val="center"/>
      </w:pPr>
      <w:bookmarkStart w:id="8" w:name="_Ref266437635"/>
      <w:r>
        <w:lastRenderedPageBreak/>
        <w:t xml:space="preserve">Tabla </w:t>
      </w:r>
      <w:fldSimple w:instr=" SEQ Tabla \* ARABIC ">
        <w:r>
          <w:rPr>
            <w:noProof/>
          </w:rPr>
          <w:t>1</w:t>
        </w:r>
      </w:fldSimple>
      <w:bookmarkEnd w:id="8"/>
      <w:r>
        <w:t>) Representación del avance del Código Termómetro.</w:t>
      </w:r>
    </w:p>
    <w:p w:rsidR="003A03AB" w:rsidRDefault="003A03AB" w:rsidP="003A03AB">
      <w:pPr>
        <w:pStyle w:val="Ttulo3"/>
      </w:pPr>
      <w:bookmarkStart w:id="9" w:name="_Toc266984396"/>
      <w:r>
        <w:t>2.2.2) Decodificador</w:t>
      </w:r>
      <w:bookmarkEnd w:id="9"/>
    </w:p>
    <w:p w:rsidR="003A03AB" w:rsidRDefault="003A03AB" w:rsidP="003A03AB">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3A03AB" w:rsidP="003A03AB">
      <w:pPr>
        <w:pStyle w:val="Epgrafe"/>
      </w:pPr>
      <w:r>
        <w:rPr>
          <w:noProof/>
          <w:lang w:eastAsia="es-AR"/>
        </w:rPr>
        <w:pict>
          <v:oval id="_x0000_s1026" style="position:absolute;margin-left:40.8pt;margin-top:68.7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58240" fillcolor="#d99594 [1941]" strokecolor="#c0504d [3205]" strokeweight="1pt">
            <v:fill color2="#c0504d [3205]" focus="50%" type="gradient"/>
            <v:shadow type="perspective" color="#622423 [1605]" offset="1pt" offset2="-3pt"/>
          </v:oval>
        </w:pict>
      </w:r>
      <w:r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3A03AB" w:rsidRDefault="003A03AB" w:rsidP="003A03AB">
      <w:pPr>
        <w:pStyle w:val="Epgrafe"/>
      </w:pPr>
      <w:r>
        <w:t xml:space="preserve">Figura </w:t>
      </w:r>
      <w:fldSimple w:instr=" SEQ Figura \* ARABIC ">
        <w:r>
          <w:rPr>
            <w:noProof/>
          </w:rPr>
          <w:t>11</w:t>
        </w:r>
      </w:fldSimple>
      <w:r>
        <w:t>) Diagrama en bloques del funcionamiento del decodificador.</w:t>
      </w:r>
    </w:p>
    <w:p w:rsidR="003A03AB" w:rsidRDefault="003A03AB" w:rsidP="003A03AB">
      <w:pPr>
        <w:pStyle w:val="ParrafoTESIS"/>
      </w:pPr>
      <w:r>
        <w:t xml:space="preserve">Para el diseño se analizaron las diferentes condiciones de entrada generadas a partir de los comparadores, se realizó una tabla de verdad </w:t>
      </w:r>
      <w:r w:rsidRPr="00F56F2E">
        <w:rPr>
          <w:highlight w:val="yellow"/>
        </w:rPr>
        <w:t>[EN EL APÉDICE]</w:t>
      </w:r>
      <w:r>
        <w:t xml:space="preserve"> y luego de aplicar reducción por Karnaugh se obtuvieron las siguientes funciones lógicas que determinan la salida de código binario:</w:t>
      </w:r>
    </w:p>
    <w:p w:rsidR="003A03AB" w:rsidRPr="00674B12" w:rsidRDefault="003A03AB" w:rsidP="003A03AB">
      <w:pPr>
        <w:rPr>
          <w:rFonts w:eastAsiaTheme="minorEastAsia"/>
          <w:i/>
        </w:rPr>
      </w:pPr>
      <m:oMathPara>
        <m:oMathParaPr>
          <m:jc m:val="left"/>
        </m:oMathParaPr>
        <m:oMath>
          <m:r>
            <w:rPr>
              <w:rFonts w:ascii="Cambria Math" w:hAnsi="Cambria Math"/>
            </w:rPr>
            <m:t>MSB=C32</m:t>
          </m:r>
        </m:oMath>
      </m:oMathPara>
    </w:p>
    <w:p w:rsidR="003A03AB" w:rsidRPr="00674B12" w:rsidRDefault="003A03AB" w:rsidP="003A03AB">
      <w:pPr>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3A03AB" w:rsidRPr="00674B12" w:rsidRDefault="003A03AB" w:rsidP="003A03AB">
      <w:pPr>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3A03AB" w:rsidRPr="00674B12" w:rsidRDefault="003A03AB" w:rsidP="003A03AB">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3A03AB" w:rsidRPr="00674B12" w:rsidRDefault="003A03AB" w:rsidP="003A03AB">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3A03AB" w:rsidRPr="00674B12" w:rsidRDefault="003A03AB" w:rsidP="003A03AB">
      <w:pPr>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3A03AB" w:rsidRDefault="003A03AB" w:rsidP="003A03AB">
      <w:pPr>
        <w:pStyle w:val="ParrafoTESIS"/>
      </w:pPr>
      <w:r>
        <w:t xml:space="preserve">Para llevar a cabo estas funciones lógicas, se realizar las interconexiones pertinentes pero fue necesario separar en grupos de a 8 condiciones individuales 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2, 4 y 8 entradas y compuertas negadoras para realizar las negaciones necesarias de los datos de entrada. El diseño e interconexión de compuertas se encuentra detallo en el </w:t>
      </w:r>
      <w:r w:rsidRPr="00F56F2E">
        <w:rPr>
          <w:highlight w:val="yellow"/>
        </w:rPr>
        <w:t>APENDICE XXX.</w:t>
      </w:r>
    </w:p>
    <w:p w:rsidR="003A03AB" w:rsidRDefault="003A03AB" w:rsidP="003A03AB">
      <w:pPr>
        <w:pStyle w:val="Ttulo2"/>
      </w:pPr>
      <w:bookmarkStart w:id="10" w:name="_Toc266984397"/>
      <w:r>
        <w:rPr>
          <w:szCs w:val="22"/>
        </w:rPr>
        <w:t>2.3</w:t>
      </w:r>
      <w:r w:rsidRPr="006D79EE">
        <w:rPr>
          <w:szCs w:val="22"/>
        </w:rPr>
        <w:t xml:space="preserve">) </w:t>
      </w:r>
      <w:r w:rsidRPr="006D79EE">
        <w:t>CARACTERIZACIÓN</w:t>
      </w:r>
      <w:bookmarkEnd w:id="10"/>
    </w:p>
    <w:p w:rsidR="003A03AB" w:rsidRDefault="003A03AB" w:rsidP="003A03AB">
      <w:pPr>
        <w:pStyle w:val="ParrafoTESIS"/>
      </w:pPr>
      <w:r>
        <w:t>A continuación se realizará la caracterización del conversor en base a los siguientes puntos con el fin de constatar con las características necesarias nombradas al inicio del capítulo.</w:t>
      </w:r>
    </w:p>
    <w:p w:rsidR="003A03AB" w:rsidRPr="00564569" w:rsidRDefault="003A03AB" w:rsidP="003A03AB">
      <w:pPr>
        <w:pStyle w:val="Prrafodelista"/>
        <w:numPr>
          <w:ilvl w:val="0"/>
          <w:numId w:val="2"/>
        </w:numPr>
        <w:rPr>
          <w:rFonts w:cstheme="minorHAnsi"/>
        </w:rPr>
      </w:pPr>
      <w:r w:rsidRPr="00564569">
        <w:rPr>
          <w:rFonts w:cstheme="minorHAnsi"/>
        </w:rPr>
        <w:t>Señal de entrada</w:t>
      </w:r>
    </w:p>
    <w:p w:rsidR="003A03AB" w:rsidRPr="00564569" w:rsidRDefault="003A03AB" w:rsidP="003A03AB">
      <w:pPr>
        <w:pStyle w:val="Prrafodelista"/>
        <w:numPr>
          <w:ilvl w:val="0"/>
          <w:numId w:val="2"/>
        </w:numPr>
        <w:rPr>
          <w:rFonts w:cstheme="minorHAnsi"/>
        </w:rPr>
      </w:pPr>
      <w:r w:rsidRPr="00564569">
        <w:rPr>
          <w:rFonts w:cstheme="minorHAnsi"/>
        </w:rPr>
        <w:t>Tiempos de conversión</w:t>
      </w:r>
    </w:p>
    <w:p w:rsidR="003A03AB" w:rsidRPr="00564569" w:rsidRDefault="003A03AB" w:rsidP="003A03AB">
      <w:pPr>
        <w:pStyle w:val="Prrafodelista"/>
        <w:numPr>
          <w:ilvl w:val="0"/>
          <w:numId w:val="2"/>
        </w:numPr>
        <w:rPr>
          <w:rFonts w:cstheme="minorHAnsi"/>
        </w:rPr>
      </w:pPr>
      <w:r w:rsidRPr="00564569">
        <w:rPr>
          <w:rFonts w:cstheme="minorHAnsi"/>
        </w:rPr>
        <w:t>Formato de salida</w:t>
      </w:r>
    </w:p>
    <w:p w:rsidR="003A03AB" w:rsidRPr="00564569" w:rsidRDefault="003A03AB" w:rsidP="003A03AB">
      <w:pPr>
        <w:pStyle w:val="Prrafodelista"/>
        <w:numPr>
          <w:ilvl w:val="0"/>
          <w:numId w:val="2"/>
        </w:numPr>
        <w:rPr>
          <w:rFonts w:cstheme="minorHAnsi"/>
        </w:rPr>
      </w:pPr>
      <w:r w:rsidRPr="00564569">
        <w:rPr>
          <w:rFonts w:cstheme="minorHAnsi"/>
        </w:rPr>
        <w:t>Precisión</w:t>
      </w:r>
    </w:p>
    <w:p w:rsidR="003A03AB" w:rsidRPr="006D79EE" w:rsidRDefault="003A03AB" w:rsidP="003A03AB">
      <w:pPr>
        <w:pStyle w:val="ParrafoTESIS"/>
      </w:pPr>
      <w:r>
        <w:t>Estas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2.3.1) Señal de entrada.</w:t>
      </w:r>
      <w:bookmarkEnd w:id="11"/>
    </w:p>
    <w:p w:rsidR="003A03AB" w:rsidRDefault="003A03AB" w:rsidP="003A03AB">
      <w:pPr>
        <w:pStyle w:val="ParrafoTESIS"/>
      </w:pPr>
      <w:r>
        <w:t>La señal de entrada puede excursionar de 0V a 2V.</w:t>
      </w:r>
    </w:p>
    <w:p w:rsidR="003A03AB" w:rsidRPr="00573174" w:rsidRDefault="003A03AB" w:rsidP="003A03AB">
      <w:pPr>
        <w:pStyle w:val="ParrafoTESIS"/>
      </w:pPr>
      <w:r>
        <w:t>Para el estudio realizado, se estableció una señal de entrada que va de 0V y 640mV.</w:t>
      </w:r>
    </w:p>
    <w:p w:rsidR="003A03AB" w:rsidRDefault="003A03AB" w:rsidP="003A03AB">
      <w:pPr>
        <w:pStyle w:val="Ttulo3"/>
      </w:pPr>
      <w:bookmarkStart w:id="12" w:name="_Toc266984399"/>
      <w:r>
        <w:t>2.3.2) Tiempos de conversión.</w:t>
      </w:r>
      <w:bookmarkEnd w:id="12"/>
    </w:p>
    <w:p w:rsidR="003A03AB" w:rsidRDefault="003A03AB" w:rsidP="003A03AB">
      <w:pPr>
        <w:pStyle w:val="ParrafoTESIS"/>
      </w:pPr>
      <w:r>
        <w:t>Los tiempos de conversión dependen de los retardos sumados de la lógica interconectada del decodificador y retardos del comparador. Se analizarán los tiempos de transición de los componentes por separado y luego el tiempo de conversión del conversor completo.</w:t>
      </w:r>
    </w:p>
    <w:p w:rsidR="003A03AB" w:rsidRDefault="003A03AB" w:rsidP="003A03AB">
      <w:pPr>
        <w:pStyle w:val="Prrafodelista"/>
        <w:numPr>
          <w:ilvl w:val="0"/>
          <w:numId w:val="1"/>
        </w:numPr>
      </w:pPr>
      <w:r>
        <w:lastRenderedPageBreak/>
        <w:t>Retardos del Comparador:</w:t>
      </w:r>
    </w:p>
    <w:p w:rsidR="003A03AB" w:rsidRDefault="003A03AB" w:rsidP="003A03AB">
      <w:pPr>
        <w:keepNext/>
        <w:jc w:val="center"/>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3A03AB" w:rsidRDefault="003A03AB" w:rsidP="003A03AB">
      <w:pPr>
        <w:pStyle w:val="Epgrafe"/>
        <w:jc w:val="center"/>
      </w:pPr>
      <w:bookmarkStart w:id="13" w:name="_Ref266463385"/>
      <w:r>
        <w:t xml:space="preserve">Figura </w:t>
      </w:r>
      <w:fldSimple w:instr=" SEQ Figura \* ARABIC ">
        <w:r>
          <w:rPr>
            <w:noProof/>
          </w:rPr>
          <w:t>12</w:t>
        </w:r>
      </w:fldSimple>
      <w:bookmarkEnd w:id="13"/>
      <w:r>
        <w:t>) Análisis de retardos del comparador [V</w:t>
      </w:r>
      <w:r>
        <w:rPr>
          <w:vertAlign w:val="subscript"/>
        </w:rPr>
        <w:t>CM</w:t>
      </w:r>
      <w:r>
        <w:t>=1.315V].</w:t>
      </w:r>
    </w:p>
    <w:p w:rsidR="003A03AB" w:rsidRDefault="003A03AB" w:rsidP="003A03AB">
      <w:pPr>
        <w:pStyle w:val="ParrafoTESIS"/>
      </w:pPr>
      <w:r>
        <w:t>En la ventana inferior de la simulación (</w:t>
      </w:r>
      <w:fldSimple w:instr=" REF _Ref266463385 \h  \* MERGEFORMAT ">
        <w:r>
          <w:t xml:space="preserve">Figura </w:t>
        </w:r>
        <w:r>
          <w:rPr>
            <w:noProof/>
          </w:rPr>
          <w:t>12</w:t>
        </w:r>
      </w:fldSimple>
      <w:r>
        <w:t>) se encuentra la gráfica del escalón (VIN), el cual posee una amplitud de 15mV y un tiempo de ascenso/descenso de 10ps.</w:t>
      </w:r>
    </w:p>
    <w:p w:rsidR="003A03AB" w:rsidRPr="00680971" w:rsidRDefault="003A03AB" w:rsidP="003A03AB">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43398C" w:rsidRDefault="003A03AB" w:rsidP="003A03AB">
      <w:pPr>
        <w:pStyle w:val="Prrafodelista"/>
        <w:numPr>
          <w:ilvl w:val="0"/>
          <w:numId w:val="3"/>
        </w:numPr>
        <w:rPr>
          <w:i/>
        </w:rPr>
      </w:pPr>
      <w:r w:rsidRPr="0043398C">
        <w:rPr>
          <w:i/>
        </w:rPr>
        <w:t>Máximo retardo “Alto – bajo (High to Low</w:t>
      </w:r>
      <w:r>
        <w:rPr>
          <w:i/>
        </w:rPr>
        <w:t xml:space="preserve"> - TpHL</w:t>
      </w:r>
      <w:r w:rsidRPr="0043398C">
        <w:rPr>
          <w:i/>
        </w:rPr>
        <w:t>)”del comparador: 7.48uS.</w:t>
      </w:r>
    </w:p>
    <w:p w:rsidR="003A03AB" w:rsidRPr="00323B0A" w:rsidRDefault="003A03AB" w:rsidP="003A03AB">
      <w:pPr>
        <w:pStyle w:val="Prrafodelista"/>
        <w:numPr>
          <w:ilvl w:val="0"/>
          <w:numId w:val="3"/>
        </w:numPr>
        <w:rPr>
          <w:i/>
        </w:rPr>
      </w:pPr>
      <w:r w:rsidRPr="00087664">
        <w:rPr>
          <w:i/>
        </w:rPr>
        <w:t xml:space="preserve">Máximo </w:t>
      </w:r>
      <w:r>
        <w:rPr>
          <w:i/>
        </w:rPr>
        <w:t>retardo</w:t>
      </w:r>
      <w:r w:rsidRPr="00087664">
        <w:rPr>
          <w:i/>
        </w:rPr>
        <w:t xml:space="preserve"> “Bajo </w:t>
      </w:r>
      <w:r>
        <w:rPr>
          <w:i/>
        </w:rPr>
        <w:t>–</w:t>
      </w:r>
      <w:r w:rsidRPr="00087664">
        <w:rPr>
          <w:i/>
        </w:rPr>
        <w:t xml:space="preserve"> alto</w:t>
      </w:r>
      <w:r>
        <w:rPr>
          <w:i/>
        </w:rPr>
        <w:t xml:space="preserve"> </w:t>
      </w:r>
      <w:r w:rsidRPr="00087664">
        <w:rPr>
          <w:i/>
        </w:rPr>
        <w:t>(Low to High</w:t>
      </w:r>
      <w:r>
        <w:rPr>
          <w:i/>
        </w:rPr>
        <w:t xml:space="preserve"> - TpLH</w:t>
      </w:r>
      <w:r w:rsidRPr="00087664">
        <w:rPr>
          <w:i/>
        </w:rPr>
        <w:t>)”del comparador: 2.5uS.</w:t>
      </w:r>
    </w:p>
    <w:p w:rsidR="003A03AB" w:rsidRDefault="003A03AB" w:rsidP="003A03AB">
      <w:pPr>
        <w:pStyle w:val="Prrafodelista"/>
        <w:numPr>
          <w:ilvl w:val="0"/>
          <w:numId w:val="1"/>
        </w:numPr>
        <w:rPr>
          <w:lang w:val="en-US"/>
        </w:rPr>
      </w:pPr>
      <w:r>
        <w:rPr>
          <w:lang w:val="en-US"/>
        </w:rPr>
        <w:t>Retardos de las compuertas:</w:t>
      </w:r>
    </w:p>
    <w:p w:rsidR="003A03AB" w:rsidRDefault="003A03AB" w:rsidP="003A03AB">
      <w:pPr>
        <w:pStyle w:val="Prrafodelista"/>
        <w:rPr>
          <w:lang w:val="en-US"/>
        </w:rPr>
      </w:pPr>
      <w:r w:rsidRPr="00C138D1">
        <w:rPr>
          <w:noProof/>
          <w:lang w:eastAsia="es-AR"/>
        </w:rPr>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3A03AB" w:rsidRDefault="003A03AB" w:rsidP="003A03AB">
      <w:pPr>
        <w:pStyle w:val="Epgrafe"/>
      </w:pPr>
      <w:bookmarkStart w:id="14" w:name="_Ref266463829"/>
      <w:r>
        <w:lastRenderedPageBreak/>
        <w:t xml:space="preserve">Figura </w:t>
      </w:r>
      <w:fldSimple w:instr=" SEQ Figura \* ARABIC ">
        <w:r>
          <w:rPr>
            <w:noProof/>
          </w:rPr>
          <w:t>13</w:t>
        </w:r>
      </w:fldSimple>
      <w:bookmarkEnd w:id="14"/>
      <w:r>
        <w:t>) Análisis de retardos de las compuertas.</w:t>
      </w:r>
    </w:p>
    <w:p w:rsidR="003A03AB" w:rsidRDefault="003A03AB" w:rsidP="003A03AB">
      <w:pPr>
        <w:pStyle w:val="ParrafoTESIS"/>
      </w:pPr>
      <w:r>
        <w:t xml:space="preserve">Observando la </w:t>
      </w:r>
      <w:fldSimple w:instr=" REF _Ref266463829 \h  \* MERGEFORMAT ">
        <w:r>
          <w:t xml:space="preserve">Figura </w:t>
        </w:r>
        <w:r>
          <w:rPr>
            <w:noProof/>
          </w:rPr>
          <w:t>13</w:t>
        </w:r>
      </w:fldSimple>
      <w:r>
        <w:t>, se ve en la ventana inferior de la simulación la entrada tipo escalón (de amplitud 3.3 voltios y tiempos de ascenso y descenso de 10ps) que afecta a todas las compuertas en una de sus entradas. En la ventana superior de la simulación se encuentra el comportamiento de las salidas de las compuertas afectadas, las cuales, poseen retardos menores a los 100pS para ambos cambios.</w:t>
      </w:r>
    </w:p>
    <w:p w:rsidR="003A03AB" w:rsidRPr="00323B0A" w:rsidRDefault="003A03AB" w:rsidP="003A03AB">
      <w:pPr>
        <w:pStyle w:val="Prrafodelista"/>
        <w:numPr>
          <w:ilvl w:val="0"/>
          <w:numId w:val="4"/>
        </w:numPr>
        <w:rPr>
          <w:i/>
          <w:szCs w:val="18"/>
        </w:rPr>
      </w:pPr>
      <w:r w:rsidRPr="00323B0A">
        <w:rPr>
          <w:szCs w:val="18"/>
        </w:rPr>
        <w:t>Tiempo de retraso “</w:t>
      </w:r>
      <w:r w:rsidRPr="0043398C">
        <w:rPr>
          <w:i/>
        </w:rPr>
        <w:t>Alto – bajo</w:t>
      </w:r>
      <w:r w:rsidRPr="00323B0A">
        <w:rPr>
          <w:szCs w:val="18"/>
        </w:rPr>
        <w:t>” (TpHL) &lt; 100pS.</w:t>
      </w:r>
    </w:p>
    <w:p w:rsidR="003A03AB" w:rsidRPr="00323B0A" w:rsidRDefault="003A03AB" w:rsidP="003A03AB">
      <w:pPr>
        <w:pStyle w:val="Prrafodelista"/>
        <w:numPr>
          <w:ilvl w:val="0"/>
          <w:numId w:val="4"/>
        </w:numPr>
        <w:rPr>
          <w:szCs w:val="18"/>
        </w:rPr>
      </w:pPr>
      <w:r w:rsidRPr="00323B0A">
        <w:rPr>
          <w:szCs w:val="18"/>
        </w:rPr>
        <w:t>Tiempo de retraso “</w:t>
      </w:r>
      <w:r w:rsidRPr="00087664">
        <w:rPr>
          <w:i/>
        </w:rPr>
        <w:t xml:space="preserve">Bajo </w:t>
      </w:r>
      <w:r>
        <w:rPr>
          <w:i/>
        </w:rPr>
        <w:t>–</w:t>
      </w:r>
      <w:r w:rsidRPr="00087664">
        <w:rPr>
          <w:i/>
        </w:rPr>
        <w:t xml:space="preserve"> alto</w:t>
      </w:r>
      <w:r w:rsidRPr="00323B0A">
        <w:rPr>
          <w:szCs w:val="18"/>
        </w:rPr>
        <w:t>” (TpLH) &lt; 80pS.</w:t>
      </w:r>
    </w:p>
    <w:p w:rsidR="003A03AB" w:rsidRDefault="003A03AB" w:rsidP="003A03AB">
      <w:pPr>
        <w:pStyle w:val="Prrafodelista"/>
        <w:numPr>
          <w:ilvl w:val="0"/>
          <w:numId w:val="1"/>
        </w:numPr>
      </w:pPr>
      <w:r>
        <w:t>Tiempos de Conversión del Decodificador:</w:t>
      </w:r>
    </w:p>
    <w:p w:rsidR="003A03AB" w:rsidRDefault="003A03AB" w:rsidP="003A03AB">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0"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5" w:name="_Ref266465674"/>
      <w:r w:rsidRPr="000F1A6E">
        <w:t xml:space="preserve">Figura </w:t>
      </w:r>
      <w:fldSimple w:instr=" SEQ Figura \* ARABIC ">
        <w:r>
          <w:rPr>
            <w:noProof/>
          </w:rPr>
          <w:t>14</w:t>
        </w:r>
      </w:fldSimple>
      <w:bookmarkEnd w:id="1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3A03AB">
      <w:pPr>
        <w:pStyle w:val="ParrafoTESIS"/>
      </w:pPr>
      <w:r>
        <w:t xml:space="preserve">En la simulación representada en la </w:t>
      </w:r>
      <w:fldSimple w:instr=" REF _Ref266465674 \h  \* MERGEFORMAT ">
        <w:r w:rsidRPr="000F1A6E">
          <w:t xml:space="preserve">Figura </w:t>
        </w:r>
        <w:r>
          <w:rPr>
            <w:noProof/>
          </w:rPr>
          <w:t>14</w:t>
        </w:r>
      </w:fldSimple>
      <w:r>
        <w:t>, la curva de color verde es la rampa que es conectada a la entrada del decodificador correspondiente al comparador C32, el cual queda determina el valor medio del código termómetro. Las demás curvas son la salida del decodificador respondiendo al cambio de lógica generado por la rampa</w:t>
      </w:r>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3A03AB" w:rsidRDefault="003A03AB" w:rsidP="003A03AB">
      <w:pPr>
        <w:pStyle w:val="Prrafodelista"/>
        <w:numPr>
          <w:ilvl w:val="0"/>
          <w:numId w:val="1"/>
        </w:numPr>
      </w:pPr>
      <w:r>
        <w:t>Tiempos de Conversión del Conversor Flash:</w:t>
      </w:r>
    </w:p>
    <w:p w:rsidR="003A03AB" w:rsidRDefault="003A03AB" w:rsidP="003A03AB">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w:t>
      </w:r>
      <w:r>
        <w:lastRenderedPageBreak/>
        <w:t>decodificador agrega a este tiempo una contribución de poca consideración, ya que sus tiempos son menores al uS.</w:t>
      </w:r>
    </w:p>
    <w:p w:rsidR="003A03AB" w:rsidRDefault="003A03AB" w:rsidP="003A03AB">
      <w:pPr>
        <w:pStyle w:val="Ttulo3"/>
      </w:pPr>
      <w:bookmarkStart w:id="16" w:name="_Toc266984400"/>
      <w:r>
        <w:t>2.3.3) Formato de salida.</w:t>
      </w:r>
      <w:bookmarkEnd w:id="16"/>
    </w:p>
    <w:p w:rsidR="003A03AB" w:rsidRPr="00F419AA" w:rsidRDefault="003A03AB" w:rsidP="003A03AB">
      <w:pPr>
        <w:pStyle w:val="ParrafoTESIS"/>
      </w:pPr>
      <w:r>
        <w:t>El formato de salida del conversor es binario unipolar.</w:t>
      </w:r>
    </w:p>
    <w:p w:rsidR="003A03AB" w:rsidRDefault="003A03AB" w:rsidP="003A03AB">
      <w:pPr>
        <w:pStyle w:val="Ttulo3"/>
      </w:pPr>
      <w:bookmarkStart w:id="17" w:name="_Toc266984401"/>
      <w:r>
        <w:t>2.3.4) Precisión.</w:t>
      </w:r>
      <w:bookmarkEnd w:id="17"/>
    </w:p>
    <w:p w:rsidR="003A03AB" w:rsidRDefault="003A03AB" w:rsidP="003A03AB">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 =5mV. </w:t>
      </w:r>
    </w:p>
    <w:p w:rsidR="003A03AB" w:rsidRPr="00050FF9" w:rsidRDefault="003A03AB" w:rsidP="003A03AB">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3A03AB">
      <w:pPr>
        <w:jc w:val="center"/>
      </w:pPr>
      <w:r w:rsidRPr="00A56FFD">
        <w:rPr>
          <w:noProof/>
          <w:lang w:eastAsia="es-AR"/>
        </w:rPr>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3A03AB" w:rsidRDefault="003A03AB" w:rsidP="003A03AB">
      <w:pPr>
        <w:pStyle w:val="Epgrafe"/>
      </w:pPr>
      <w:bookmarkStart w:id="18" w:name="_Ref266472245"/>
      <w:r>
        <w:t xml:space="preserve">Figura </w:t>
      </w:r>
      <w:fldSimple w:instr=" SEQ Figura \* ARABIC ">
        <w:r>
          <w:rPr>
            <w:noProof/>
          </w:rPr>
          <w:t>15</w:t>
        </w:r>
      </w:fldSimple>
      <w:bookmarkEnd w:id="18"/>
      <w:r>
        <w:t>)</w:t>
      </w:r>
      <w:r w:rsidRPr="00760A0C">
        <w:t xml:space="preserve"> </w:t>
      </w:r>
      <w:r>
        <w:t>Barrido de tensión continua</w:t>
      </w:r>
      <w:r w:rsidRPr="00EB575C">
        <w:t xml:space="preserve"> </w:t>
      </w:r>
      <w:r>
        <w:t>con V</w:t>
      </w:r>
      <w:r>
        <w:rPr>
          <w:vertAlign w:val="subscript"/>
        </w:rPr>
        <w:t>CM</w:t>
      </w:r>
      <w:r>
        <w:t>=1.005V.</w:t>
      </w:r>
    </w:p>
    <w:p w:rsidR="003A03AB" w:rsidRDefault="003A03AB" w:rsidP="003A03AB">
      <w:pPr>
        <w:jc w:val="center"/>
      </w:pPr>
      <w:r w:rsidRPr="000F6432">
        <w:rPr>
          <w:noProof/>
          <w:lang w:eastAsia="es-AR"/>
        </w:rPr>
        <w:lastRenderedPageBreak/>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3A03AB" w:rsidRDefault="003A03AB" w:rsidP="003A03AB">
      <w:pPr>
        <w:pStyle w:val="Epgrafe"/>
      </w:pPr>
      <w:bookmarkStart w:id="19" w:name="_Ref266472246"/>
      <w:r>
        <w:t xml:space="preserve">Figura </w:t>
      </w:r>
      <w:fldSimple w:instr=" SEQ Figura \* ARABIC ">
        <w:r>
          <w:rPr>
            <w:noProof/>
          </w:rPr>
          <w:t>16</w:t>
        </w:r>
      </w:fldSimple>
      <w:bookmarkEnd w:id="19"/>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Default="003A03AB" w:rsidP="003A03AB">
      <w:pPr>
        <w:pStyle w:val="ParrafoTESIS"/>
      </w:pPr>
      <w:r>
        <w:t xml:space="preserve">Como se muestra en la </w:t>
      </w:r>
      <w:fldSimple w:instr=" REF _Ref266472245 \h  \* MERGEFORMAT ">
        <w:r>
          <w:t xml:space="preserve">Figura </w:t>
        </w:r>
        <w:r>
          <w:rPr>
            <w:noProof/>
          </w:rPr>
          <w:t>15</w:t>
        </w:r>
      </w:fldSimple>
      <w:r>
        <w:t xml:space="preserve"> y </w:t>
      </w:r>
      <w:fldSimple w:instr=" REF _Ref266472246 \h  \* MERGEFORMAT ">
        <w:r>
          <w:t xml:space="preserve">Figura </w:t>
        </w:r>
        <w:r>
          <w:rPr>
            <w:noProof/>
          </w:rPr>
          <w:t>16</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Default="003A03AB" w:rsidP="003A03AB">
      <w:pPr>
        <w:pStyle w:val="ParrafoTESIS"/>
      </w:pPr>
      <w:r>
        <w:t xml:space="preserve">En conclusión, el ERROR total del conversor es la suma de ambos errores, tanto digital como analógico, igual a </w:t>
      </w:r>
      <m:oMath>
        <m:r>
          <w:rPr>
            <w:rFonts w:ascii="Cambria Math" w:hAnsi="Cambria Math"/>
          </w:rPr>
          <m:t>±5.180mV.</m:t>
        </m:r>
      </m:oMath>
    </w:p>
    <w:sectPr w:rsidR="00FE774D"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54A" w:rsidRDefault="0076654A" w:rsidP="003A03AB">
      <w:pPr>
        <w:spacing w:after="0" w:line="240" w:lineRule="auto"/>
      </w:pPr>
      <w:r>
        <w:separator/>
      </w:r>
    </w:p>
  </w:endnote>
  <w:endnote w:type="continuationSeparator" w:id="0">
    <w:p w:rsidR="0076654A" w:rsidRDefault="0076654A" w:rsidP="003A0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54A" w:rsidRDefault="0076654A" w:rsidP="003A03AB">
      <w:pPr>
        <w:spacing w:after="0" w:line="240" w:lineRule="auto"/>
      </w:pPr>
      <w:r>
        <w:separator/>
      </w:r>
    </w:p>
  </w:footnote>
  <w:footnote w:type="continuationSeparator" w:id="0">
    <w:p w:rsidR="0076654A" w:rsidRDefault="0076654A" w:rsidP="003A03AB">
      <w:pPr>
        <w:spacing w:after="0" w:line="240" w:lineRule="auto"/>
      </w:pPr>
      <w:r>
        <w:continuationSeparator/>
      </w:r>
    </w:p>
  </w:footnote>
  <w:footnote w:id="1">
    <w:p w:rsidR="003A03AB" w:rsidRPr="00FA70FA" w:rsidRDefault="003A03AB" w:rsidP="003A03AB">
      <w:pPr>
        <w:pStyle w:val="Textonotapie"/>
        <w:rPr>
          <w:lang w:val="en-US"/>
        </w:rPr>
      </w:pPr>
      <w:r>
        <w:rPr>
          <w:rStyle w:val="Refdenotaalpie"/>
        </w:rPr>
        <w:footnoteRef/>
      </w:r>
      <w:r w:rsidRPr="00FA70FA">
        <w:rPr>
          <w:lang w:val="en-US"/>
        </w:rPr>
        <w:t xml:space="preserve"> </w:t>
      </w:r>
      <w:r w:rsidRPr="00FA70FA">
        <w:rPr>
          <w:rStyle w:val="apple-style-span"/>
          <w:color w:val="FF0000"/>
          <w:lang w:val="en-US"/>
        </w:rPr>
        <w:t>Ref.: http://www.mosis.com</w:t>
      </w:r>
    </w:p>
  </w:footnote>
  <w:footnote w:id="2">
    <w:p w:rsidR="003A03AB" w:rsidRPr="00FA70FA" w:rsidRDefault="003A03AB" w:rsidP="003A03AB">
      <w:pPr>
        <w:pStyle w:val="Textonotapie"/>
        <w:rPr>
          <w:lang w:val="en-US"/>
        </w:rPr>
      </w:pPr>
      <w:r>
        <w:rPr>
          <w:rStyle w:val="Refdenotaalpie"/>
        </w:rPr>
        <w:footnoteRef/>
      </w:r>
      <w:r w:rsidRPr="00FA70FA">
        <w:rPr>
          <w:lang w:val="en-US"/>
        </w:rPr>
        <w:t xml:space="preserve"> </w:t>
      </w:r>
      <w:r w:rsidRPr="00FA70FA">
        <w:rPr>
          <w:color w:val="FF0000"/>
          <w:lang w:val="en-US"/>
        </w:rPr>
        <w:t>Ref.: “CMOS Analog Circuit Design”- Philip E. Allen, Douglas R. Holberg</w:t>
      </w:r>
    </w:p>
  </w:footnote>
  <w:footnote w:id="3">
    <w:p w:rsidR="003A03AB" w:rsidRPr="00FA70FA" w:rsidRDefault="003A03AB" w:rsidP="003A03AB">
      <w:pPr>
        <w:pStyle w:val="Textonotapie"/>
      </w:pPr>
      <w:r>
        <w:rPr>
          <w:rStyle w:val="Refdenotaalpie"/>
        </w:rPr>
        <w:footnoteRef/>
      </w:r>
      <w:r>
        <w:t xml:space="preserve"> </w:t>
      </w:r>
      <w:r w:rsidRPr="00CE66AE">
        <w:rPr>
          <w:color w:val="FF0000"/>
        </w:rPr>
        <w:t>Ref.: “CIRCUITOS ELECTRONICOS Discretos e integrados”- Donald Schilling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3A03AB"/>
    <w:rsid w:val="003A03AB"/>
    <w:rsid w:val="0076654A"/>
    <w:rsid w:val="00781482"/>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A03A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A03AB"/>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3A03AB"/>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image" Target="media/image4.png"/><Relationship Id="rId7" Type="http://schemas.openxmlformats.org/officeDocument/2006/relationships/diagramData" Target="diagrams/data1.xml"/><Relationship Id="rId12" Type="http://schemas.openxmlformats.org/officeDocument/2006/relationships/image" Target="media/image1.png"/><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image" Target="media/image3.emf"/><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image" Target="media/image2.emf"/><Relationship Id="rId8" Type="http://schemas.openxmlformats.org/officeDocument/2006/relationships/diagramLayout" Target="diagrams/layout1.xml"/><Relationship Id="rId51" Type="http://schemas.openxmlformats.org/officeDocument/2006/relationships/image" Target="media/image5.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2334FA77-BAC0-404C-8DF3-4EFBE4B869C7}" type="presOf" srcId="{A3627B82-19BB-42F6-8010-B9F581F2E628}" destId="{6703DBD5-002B-494B-811C-88092CA77056}"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BA3D9918-6D50-48B5-92E5-B501AA9E7E02}" type="presOf" srcId="{1AE98F1E-E277-4E7C-B37B-2DD87C237351}" destId="{2D0BEDD2-93E1-444F-B15D-F8AE6E00B684}" srcOrd="0" destOrd="0" presId="urn:microsoft.com/office/officeart/2005/8/layout/hierarchy4"/>
    <dgm:cxn modelId="{5B687E1A-74F2-4AE3-AC1E-E2F74ACCF5EB}" type="presOf" srcId="{90A3BE77-B47D-4CC3-A02C-EF397079DAB2}" destId="{B1C17C2D-F409-45D5-A195-A101C16AA97D}"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1DA3C4D4-A56A-468D-BB26-6E43BF0F4969}" type="presOf" srcId="{5F3697D6-9B8A-4FC8-875A-409E783CBA6C}" destId="{AA8642CE-076F-4E21-9169-AEFC3A7958DB}" srcOrd="0" destOrd="0" presId="urn:microsoft.com/office/officeart/2005/8/layout/hierarchy4"/>
    <dgm:cxn modelId="{6A4F823C-0F37-4027-9B55-3D1F1BD5DC54}" type="presOf" srcId="{44146284-82FF-4A1A-87EA-B2772AC5BFBB}" destId="{9DF2C459-4115-4E2B-AE4B-636AE7505F85}" srcOrd="0" destOrd="0" presId="urn:microsoft.com/office/officeart/2005/8/layout/hierarchy4"/>
    <dgm:cxn modelId="{3D2C00B8-94C8-431F-AA27-9E7B335D6257}" type="presOf" srcId="{82FC5F13-03F2-42B0-8FC5-91B3F7D20E41}" destId="{A3022894-5017-4BFC-92F1-859D2AB0615B}" srcOrd="0" destOrd="0" presId="urn:microsoft.com/office/officeart/2005/8/layout/hierarchy4"/>
    <dgm:cxn modelId="{6FE0A97B-5C13-4A92-8F78-44AD12E99026}" type="presOf" srcId="{82005FC4-939D-4ACF-8C2F-E6C9501F71E5}" destId="{85EB828F-C976-4C4B-BA1A-17244ACF076A}"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BA345373-842F-4C10-B194-230DBF679F74}" type="presOf" srcId="{C24630A2-AF00-4F3D-8CCD-40A466DD1268}" destId="{27A8E2C9-ACC0-4C1C-A1B4-FC5118E4D3CD}"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296C25E7-C285-481C-B44F-58A8711C7CDD}" type="presOf" srcId="{9E0F7C39-3632-4F87-8948-7D21FB272B5B}" destId="{71FB9E89-85B4-426C-9E92-70DA55968B4C}" srcOrd="0" destOrd="0" presId="urn:microsoft.com/office/officeart/2005/8/layout/hierarchy4"/>
    <dgm:cxn modelId="{780AEDDE-59DF-4318-93C3-A9071F7BE29B}" type="presParOf" srcId="{B1C17C2D-F409-45D5-A195-A101C16AA97D}" destId="{B90077B6-671E-4BA7-B629-993157133A77}" srcOrd="0" destOrd="0" presId="urn:microsoft.com/office/officeart/2005/8/layout/hierarchy4"/>
    <dgm:cxn modelId="{BFEBF380-53BD-41FF-B865-AF103E3FB5AF}" type="presParOf" srcId="{B90077B6-671E-4BA7-B629-993157133A77}" destId="{AA8642CE-076F-4E21-9169-AEFC3A7958DB}" srcOrd="0" destOrd="0" presId="urn:microsoft.com/office/officeart/2005/8/layout/hierarchy4"/>
    <dgm:cxn modelId="{2EED0728-DFDE-402C-8D6E-DF030FD1D944}" type="presParOf" srcId="{B90077B6-671E-4BA7-B629-993157133A77}" destId="{3CA64998-79C4-4E5F-87C9-ABEFFE89D737}" srcOrd="1" destOrd="0" presId="urn:microsoft.com/office/officeart/2005/8/layout/hierarchy4"/>
    <dgm:cxn modelId="{C85E2DBF-51AD-4725-B333-7B5808809812}" type="presParOf" srcId="{B90077B6-671E-4BA7-B629-993157133A77}" destId="{2245D860-2C6B-412B-8027-65E0B19ACFF2}" srcOrd="2" destOrd="0" presId="urn:microsoft.com/office/officeart/2005/8/layout/hierarchy4"/>
    <dgm:cxn modelId="{C3067B93-8A82-47AD-9DCC-556B841887B3}" type="presParOf" srcId="{2245D860-2C6B-412B-8027-65E0B19ACFF2}" destId="{3E20A8BE-133A-47CF-83B9-9AE978690938}" srcOrd="0" destOrd="0" presId="urn:microsoft.com/office/officeart/2005/8/layout/hierarchy4"/>
    <dgm:cxn modelId="{045F0CCD-5971-45C1-B1D1-E6E10BBF3154}" type="presParOf" srcId="{3E20A8BE-133A-47CF-83B9-9AE978690938}" destId="{A3022894-5017-4BFC-92F1-859D2AB0615B}" srcOrd="0" destOrd="0" presId="urn:microsoft.com/office/officeart/2005/8/layout/hierarchy4"/>
    <dgm:cxn modelId="{D8A9986F-B4B6-4345-815C-E92D83D057DA}" type="presParOf" srcId="{3E20A8BE-133A-47CF-83B9-9AE978690938}" destId="{581D0262-5E39-4AA9-A6DF-9F899A9331C4}" srcOrd="1" destOrd="0" presId="urn:microsoft.com/office/officeart/2005/8/layout/hierarchy4"/>
    <dgm:cxn modelId="{CE2042AE-8C9F-4BA4-A082-6DA68AD97038}" type="presParOf" srcId="{3E20A8BE-133A-47CF-83B9-9AE978690938}" destId="{A254B675-E461-46D8-BA04-AF1DCBCD2D3B}" srcOrd="2" destOrd="0" presId="urn:microsoft.com/office/officeart/2005/8/layout/hierarchy4"/>
    <dgm:cxn modelId="{C17830E6-B463-47AE-95D4-AE44B5162618}" type="presParOf" srcId="{A254B675-E461-46D8-BA04-AF1DCBCD2D3B}" destId="{F3679C97-9067-45F6-AD17-236624C3537B}" srcOrd="0" destOrd="0" presId="urn:microsoft.com/office/officeart/2005/8/layout/hierarchy4"/>
    <dgm:cxn modelId="{1D981267-A065-4CF9-A2C4-9E69BD19CA9B}" type="presParOf" srcId="{F3679C97-9067-45F6-AD17-236624C3537B}" destId="{6703DBD5-002B-494B-811C-88092CA77056}" srcOrd="0" destOrd="0" presId="urn:microsoft.com/office/officeart/2005/8/layout/hierarchy4"/>
    <dgm:cxn modelId="{C54B8258-CFCC-4807-AE94-556D9A94EC84}" type="presParOf" srcId="{F3679C97-9067-45F6-AD17-236624C3537B}" destId="{FFF89B01-47F0-4D56-A7D2-CD7A8A4D67B1}" srcOrd="1" destOrd="0" presId="urn:microsoft.com/office/officeart/2005/8/layout/hierarchy4"/>
    <dgm:cxn modelId="{AFC931E6-768F-49BD-94D6-C8E8EA280683}" type="presParOf" srcId="{A254B675-E461-46D8-BA04-AF1DCBCD2D3B}" destId="{FE111132-9CB7-41E1-AC97-F0BC3F03343E}" srcOrd="1" destOrd="0" presId="urn:microsoft.com/office/officeart/2005/8/layout/hierarchy4"/>
    <dgm:cxn modelId="{284C64FB-EF0E-4ED8-AC90-526809454097}" type="presParOf" srcId="{A254B675-E461-46D8-BA04-AF1DCBCD2D3B}" destId="{459FF5F4-581C-4FB8-9AD1-28681B866663}" srcOrd="2" destOrd="0" presId="urn:microsoft.com/office/officeart/2005/8/layout/hierarchy4"/>
    <dgm:cxn modelId="{83A50D45-7A97-4A38-8198-F031220E1BA7}" type="presParOf" srcId="{459FF5F4-581C-4FB8-9AD1-28681B866663}" destId="{71FB9E89-85B4-426C-9E92-70DA55968B4C}" srcOrd="0" destOrd="0" presId="urn:microsoft.com/office/officeart/2005/8/layout/hierarchy4"/>
    <dgm:cxn modelId="{6E51033B-8CCD-4855-B38E-7BB307CB62B7}" type="presParOf" srcId="{459FF5F4-581C-4FB8-9AD1-28681B866663}" destId="{F61DD6E7-4540-4D7A-90E4-734F60D8248B}" srcOrd="1" destOrd="0" presId="urn:microsoft.com/office/officeart/2005/8/layout/hierarchy4"/>
    <dgm:cxn modelId="{87C2C486-2554-4BF1-A52C-2F2FD8555FF7}" type="presParOf" srcId="{2245D860-2C6B-412B-8027-65E0B19ACFF2}" destId="{848AA526-DCBE-4DF9-A9A0-34DD96DA419D}" srcOrd="1" destOrd="0" presId="urn:microsoft.com/office/officeart/2005/8/layout/hierarchy4"/>
    <dgm:cxn modelId="{BB9E80D4-B206-4A2A-A107-24DEE5AD719B}" type="presParOf" srcId="{2245D860-2C6B-412B-8027-65E0B19ACFF2}" destId="{5E976C85-575B-42E3-B0E3-9197FD7E04F1}" srcOrd="2" destOrd="0" presId="urn:microsoft.com/office/officeart/2005/8/layout/hierarchy4"/>
    <dgm:cxn modelId="{483CB48F-B588-4768-821C-7562490FBE1F}" type="presParOf" srcId="{5E976C85-575B-42E3-B0E3-9197FD7E04F1}" destId="{27A8E2C9-ACC0-4C1C-A1B4-FC5118E4D3CD}" srcOrd="0" destOrd="0" presId="urn:microsoft.com/office/officeart/2005/8/layout/hierarchy4"/>
    <dgm:cxn modelId="{61CCAC09-7A15-4A51-99D7-4AF51808D66A}" type="presParOf" srcId="{5E976C85-575B-42E3-B0E3-9197FD7E04F1}" destId="{BD134D29-993D-49E0-9AD3-8DF9ACCD229B}" srcOrd="1" destOrd="0" presId="urn:microsoft.com/office/officeart/2005/8/layout/hierarchy4"/>
    <dgm:cxn modelId="{8A77EC57-C79B-4392-A773-CE5DE6E029A0}" type="presParOf" srcId="{5E976C85-575B-42E3-B0E3-9197FD7E04F1}" destId="{950D962F-98D4-4E2E-9EDC-622CA1859D92}" srcOrd="2" destOrd="0" presId="urn:microsoft.com/office/officeart/2005/8/layout/hierarchy4"/>
    <dgm:cxn modelId="{AD2BD623-64A8-4478-9D44-5FD024A6C3CD}" type="presParOf" srcId="{950D962F-98D4-4E2E-9EDC-622CA1859D92}" destId="{4E773025-6A56-4DAE-B09F-CD5EB51D8CF5}" srcOrd="0" destOrd="0" presId="urn:microsoft.com/office/officeart/2005/8/layout/hierarchy4"/>
    <dgm:cxn modelId="{40F24C65-D52E-4B31-AA26-2EC6A3340C40}" type="presParOf" srcId="{4E773025-6A56-4DAE-B09F-CD5EB51D8CF5}" destId="{2D0BEDD2-93E1-444F-B15D-F8AE6E00B684}" srcOrd="0" destOrd="0" presId="urn:microsoft.com/office/officeart/2005/8/layout/hierarchy4"/>
    <dgm:cxn modelId="{1C4275E7-C0C3-4684-B11D-7FC81B00CCC0}" type="presParOf" srcId="{4E773025-6A56-4DAE-B09F-CD5EB51D8CF5}" destId="{99975524-9E7C-4C02-BE74-E33345EC6DF1}" srcOrd="1" destOrd="0" presId="urn:microsoft.com/office/officeart/2005/8/layout/hierarchy4"/>
    <dgm:cxn modelId="{7D0751F7-BF4B-47B2-9ACE-FCEE2108688D}" type="presParOf" srcId="{4E773025-6A56-4DAE-B09F-CD5EB51D8CF5}" destId="{EF09C306-775A-4B24-9CF9-41380976B8D0}" srcOrd="2" destOrd="0" presId="urn:microsoft.com/office/officeart/2005/8/layout/hierarchy4"/>
    <dgm:cxn modelId="{5AF6D53A-57A8-4AB1-89C9-75953432A571}" type="presParOf" srcId="{EF09C306-775A-4B24-9CF9-41380976B8D0}" destId="{B8369508-1C3E-42EA-B911-EB12B31ABE89}" srcOrd="0" destOrd="0" presId="urn:microsoft.com/office/officeart/2005/8/layout/hierarchy4"/>
    <dgm:cxn modelId="{1E9AF390-F3D7-4921-A4FA-1CD395851951}" type="presParOf" srcId="{B8369508-1C3E-42EA-B911-EB12B31ABE89}" destId="{85EB828F-C976-4C4B-BA1A-17244ACF076A}" srcOrd="0" destOrd="0" presId="urn:microsoft.com/office/officeart/2005/8/layout/hierarchy4"/>
    <dgm:cxn modelId="{B05C745C-99D7-4703-B6E5-223DFA3941F2}" type="presParOf" srcId="{B8369508-1C3E-42EA-B911-EB12B31ABE89}" destId="{7CA51DFC-9AB6-431C-9C1B-E07D82D66B4E}" srcOrd="1" destOrd="0" presId="urn:microsoft.com/office/officeart/2005/8/layout/hierarchy4"/>
    <dgm:cxn modelId="{DDB91E81-96F5-4EDD-A422-28F69878302D}" type="presParOf" srcId="{EF09C306-775A-4B24-9CF9-41380976B8D0}" destId="{A06018AF-59A4-4F09-8D5B-385DBB3F666A}" srcOrd="1" destOrd="0" presId="urn:microsoft.com/office/officeart/2005/8/layout/hierarchy4"/>
    <dgm:cxn modelId="{D428FF35-1CF1-4A81-A331-1722890D6D5D}" type="presParOf" srcId="{EF09C306-775A-4B24-9CF9-41380976B8D0}" destId="{B03E35B3-9816-47C8-815A-2E40261CE97F}" srcOrd="2" destOrd="0" presId="urn:microsoft.com/office/officeart/2005/8/layout/hierarchy4"/>
    <dgm:cxn modelId="{CF79C080-C1AA-4574-B4EB-BEB917EEFB59}" type="presParOf" srcId="{B03E35B3-9816-47C8-815A-2E40261CE97F}" destId="{9DF2C459-4115-4E2B-AE4B-636AE7505F85}" srcOrd="0" destOrd="0" presId="urn:microsoft.com/office/officeart/2005/8/layout/hierarchy4"/>
    <dgm:cxn modelId="{4CF1EAA1-D49F-4AA4-92C0-91ED47EED374}"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890484C3-B5FA-4CE0-BA43-80D81D0F97FB}"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66F05622-4680-4B4D-AF13-C107AF3AC670}" type="presOf" srcId="{21895CEB-D833-40E2-A883-5936927CAA5F}" destId="{B852DAA4-4532-47A8-A0E2-6DB45AD26584}" srcOrd="0" destOrd="0" presId="urn:microsoft.com/office/officeart/2005/8/layout/hProcess7"/>
    <dgm:cxn modelId="{E1D74605-352F-4603-A452-03AF628B8983}" type="presOf" srcId="{D362F44C-BD6B-4842-94CC-EDF795F73702}" destId="{20A474A9-B645-4E9C-B49B-BE44AA18C258}" srcOrd="0" destOrd="0" presId="urn:microsoft.com/office/officeart/2005/8/layout/hProcess7"/>
    <dgm:cxn modelId="{41A33E39-42CB-4863-97FD-5149266F4897}"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9CFD2FFD-6E48-4B45-B325-B74546A8CA5C}" type="presParOf" srcId="{20A474A9-B645-4E9C-B49B-BE44AA18C258}" destId="{1449528C-5A6D-415E-92EB-997CB4484CC5}" srcOrd="0" destOrd="0" presId="urn:microsoft.com/office/officeart/2005/8/layout/hProcess7"/>
    <dgm:cxn modelId="{5F16671F-C82D-40B3-A95E-8B9F22860F50}" type="presParOf" srcId="{1449528C-5A6D-415E-92EB-997CB4484CC5}" destId="{D3D23916-1F2C-41B9-8127-6E53CD136E68}" srcOrd="0" destOrd="0" presId="urn:microsoft.com/office/officeart/2005/8/layout/hProcess7"/>
    <dgm:cxn modelId="{C98562A6-B6DB-4770-9B9C-EF73C0D38E52}" type="presParOf" srcId="{1449528C-5A6D-415E-92EB-997CB4484CC5}" destId="{592787B2-35C0-4F7E-AE21-C0D6AFE9DDFE}" srcOrd="1" destOrd="0" presId="urn:microsoft.com/office/officeart/2005/8/layout/hProcess7"/>
    <dgm:cxn modelId="{06333E57-CB26-4A3D-90AA-14E8C52784C2}"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B966BA6C-D612-4D3F-A343-AC1981F9F950}" type="presOf" srcId="{5517ECBA-A1A1-49C5-BACA-496C5728B761}" destId="{30BD3F9E-B12E-40E9-BB88-BD579FFA229D}" srcOrd="0" destOrd="0" presId="urn:microsoft.com/office/officeart/2005/8/layout/lProcess3"/>
    <dgm:cxn modelId="{460FF981-3F97-43DA-85CF-2670610221C1}"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5DAC8E56-81F8-496A-B60B-C127D4441AD1}" type="presOf" srcId="{88F5F25D-1164-469A-8B32-9BFF89C205DF}" destId="{D86458AA-2375-4A15-8DB1-90C24E61A441}" srcOrd="0" destOrd="0" presId="urn:microsoft.com/office/officeart/2005/8/layout/lProcess3"/>
    <dgm:cxn modelId="{4554EEE2-6A65-4801-896D-2BF026C705F1}" type="presOf" srcId="{9D77D418-C0CA-4BF5-BE77-E2C098A7E714}" destId="{04DF0BD9-BD58-447F-9CE0-3F686A50ACFD}" srcOrd="0" destOrd="0" presId="urn:microsoft.com/office/officeart/2005/8/layout/lProcess3"/>
    <dgm:cxn modelId="{03834614-51F1-46C6-AD5E-668A8E319F0A}" type="presOf" srcId="{03213475-4A59-470A-9C88-0E6140E020F2}" destId="{EAB26FB1-5F27-4C36-9258-FCA560EBF4A9}"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B7AAF329-B719-440A-89C9-E5A8CCF96739}" type="presParOf" srcId="{D86458AA-2375-4A15-8DB1-90C24E61A441}" destId="{7391EB38-400D-4F30-BF32-264B9C5B670C}" srcOrd="0" destOrd="0" presId="urn:microsoft.com/office/officeart/2005/8/layout/lProcess3"/>
    <dgm:cxn modelId="{F5D34028-9E0D-4F49-A816-8187C3B98256}" type="presParOf" srcId="{7391EB38-400D-4F30-BF32-264B9C5B670C}" destId="{568B9FAA-4CE6-4355-9603-C8FDE2F90B33}" srcOrd="0" destOrd="0" presId="urn:microsoft.com/office/officeart/2005/8/layout/lProcess3"/>
    <dgm:cxn modelId="{E90F1131-3AF0-4D0F-A55B-4590A48B5D1D}" type="presParOf" srcId="{D86458AA-2375-4A15-8DB1-90C24E61A441}" destId="{44CAF2AD-F006-4061-831F-B133575A7FCC}" srcOrd="1" destOrd="0" presId="urn:microsoft.com/office/officeart/2005/8/layout/lProcess3"/>
    <dgm:cxn modelId="{1BC4BA38-125A-420D-A30C-77A7916FA210}" type="presParOf" srcId="{D86458AA-2375-4A15-8DB1-90C24E61A441}" destId="{F38D785A-57D4-4053-A033-C2AD1DCE3EED}" srcOrd="2" destOrd="0" presId="urn:microsoft.com/office/officeart/2005/8/layout/lProcess3"/>
    <dgm:cxn modelId="{33A9C412-D57D-446A-A3FF-48271129BD3B}" type="presParOf" srcId="{F38D785A-57D4-4053-A033-C2AD1DCE3EED}" destId="{EAB26FB1-5F27-4C36-9258-FCA560EBF4A9}" srcOrd="0" destOrd="0" presId="urn:microsoft.com/office/officeart/2005/8/layout/lProcess3"/>
    <dgm:cxn modelId="{8CB37348-41FD-4285-B11F-128EC42AA762}" type="presParOf" srcId="{D86458AA-2375-4A15-8DB1-90C24E61A441}" destId="{49A32811-02A6-43BD-9370-46D1421F7F14}" srcOrd="3" destOrd="0" presId="urn:microsoft.com/office/officeart/2005/8/layout/lProcess3"/>
    <dgm:cxn modelId="{0465BD98-6E9F-4575-9270-5CF6BA2DC66D}" type="presParOf" srcId="{D86458AA-2375-4A15-8DB1-90C24E61A441}" destId="{8E07F391-0DBE-4C1F-9844-63246979D469}" srcOrd="4" destOrd="0" presId="urn:microsoft.com/office/officeart/2005/8/layout/lProcess3"/>
    <dgm:cxn modelId="{C75E710C-C742-4C47-8E89-67AB32EFB19F}" type="presParOf" srcId="{8E07F391-0DBE-4C1F-9844-63246979D469}" destId="{30BD3F9E-B12E-40E9-BB88-BD579FFA229D}" srcOrd="0" destOrd="0" presId="urn:microsoft.com/office/officeart/2005/8/layout/lProcess3"/>
    <dgm:cxn modelId="{6BF9B769-CA3E-4632-948C-7131F5DCA7C8}" type="presParOf" srcId="{D86458AA-2375-4A15-8DB1-90C24E61A441}" destId="{F5EE2B12-41B7-4E7A-9A1E-A7F7AC041D5B}" srcOrd="5" destOrd="0" presId="urn:microsoft.com/office/officeart/2005/8/layout/lProcess3"/>
    <dgm:cxn modelId="{A1844EB2-AB0B-4962-A1D6-71A089087074}" type="presParOf" srcId="{D86458AA-2375-4A15-8DB1-90C24E61A441}" destId="{65713D63-2E8C-466C-BB4F-0671265B0C34}" srcOrd="6" destOrd="0" presId="urn:microsoft.com/office/officeart/2005/8/layout/lProcess3"/>
    <dgm:cxn modelId="{5651719A-FB71-43A1-880D-B1273B63784B}"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8C6422A7-11D1-4F6E-8BBC-3B6CF4F53BDE}"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E4B5E087-7812-4760-ADCA-234722A71E5C}" type="presOf" srcId="{7BEAD1EF-7976-4A48-A737-C1680C15550C}" destId="{D3D23916-1F2C-41B9-8127-6E53CD136E68}" srcOrd="0" destOrd="0" presId="urn:microsoft.com/office/officeart/2005/8/layout/hProcess7"/>
    <dgm:cxn modelId="{FAE8F5D9-CB6A-4F11-9F82-2D0D46C9C932}"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204414A4-FF32-42CC-938C-9948636B47D6}" type="presOf" srcId="{D362F44C-BD6B-4842-94CC-EDF795F73702}" destId="{20A474A9-B645-4E9C-B49B-BE44AA18C258}" srcOrd="0" destOrd="0" presId="urn:microsoft.com/office/officeart/2005/8/layout/hProcess7"/>
    <dgm:cxn modelId="{0050948B-CE8A-486F-A3EC-C66A5F91A4E0}" type="presParOf" srcId="{20A474A9-B645-4E9C-B49B-BE44AA18C258}" destId="{1449528C-5A6D-415E-92EB-997CB4484CC5}" srcOrd="0" destOrd="0" presId="urn:microsoft.com/office/officeart/2005/8/layout/hProcess7"/>
    <dgm:cxn modelId="{D5FE238F-A0BD-40F3-809F-1C38C70B84EA}" type="presParOf" srcId="{1449528C-5A6D-415E-92EB-997CB4484CC5}" destId="{D3D23916-1F2C-41B9-8127-6E53CD136E68}" srcOrd="0" destOrd="0" presId="urn:microsoft.com/office/officeart/2005/8/layout/hProcess7"/>
    <dgm:cxn modelId="{FE6AF4FE-9E0C-4174-8AFB-3FE152EFB912}" type="presParOf" srcId="{1449528C-5A6D-415E-92EB-997CB4484CC5}" destId="{592787B2-35C0-4F7E-AE21-C0D6AFE9DDFE}" srcOrd="1" destOrd="0" presId="urn:microsoft.com/office/officeart/2005/8/layout/hProcess7"/>
    <dgm:cxn modelId="{4D0BEAA5-3B83-4EC5-A5BC-8A83F1FC51C6}"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B95EA39D-D3EE-4520-B80A-E08576CE1407}"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02DB1B04-4F49-43C8-A278-FACB5E726226}" type="presOf" srcId="{03213475-4A59-470A-9C88-0E6140E020F2}" destId="{EAB26FB1-5F27-4C36-9258-FCA560EBF4A9}" srcOrd="0" destOrd="0" presId="urn:microsoft.com/office/officeart/2005/8/layout/lProcess3"/>
    <dgm:cxn modelId="{EF16E7C3-571F-4226-AC3D-3BEACD822C82}"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A81B590B-FCBE-41D3-814E-CB6A0DFB6874}" type="presOf" srcId="{1EBFC517-FF9E-4040-B08B-33A8AADC3928}" destId="{568B9FAA-4CE6-4355-9603-C8FDE2F90B33}" srcOrd="0" destOrd="0" presId="urn:microsoft.com/office/officeart/2005/8/layout/lProcess3"/>
    <dgm:cxn modelId="{85948A3A-755E-4BAA-91E3-5630BDA14327}" type="presParOf" srcId="{D86458AA-2375-4A15-8DB1-90C24E61A441}" destId="{7391EB38-400D-4F30-BF32-264B9C5B670C}" srcOrd="0" destOrd="0" presId="urn:microsoft.com/office/officeart/2005/8/layout/lProcess3"/>
    <dgm:cxn modelId="{398D13DC-3FD7-44B7-85D7-364EEC132272}" type="presParOf" srcId="{7391EB38-400D-4F30-BF32-264B9C5B670C}" destId="{568B9FAA-4CE6-4355-9603-C8FDE2F90B33}" srcOrd="0" destOrd="0" presId="urn:microsoft.com/office/officeart/2005/8/layout/lProcess3"/>
    <dgm:cxn modelId="{180A1F10-F42A-4440-8B78-0EDDD184C511}" type="presParOf" srcId="{D86458AA-2375-4A15-8DB1-90C24E61A441}" destId="{44CAF2AD-F006-4061-831F-B133575A7FCC}" srcOrd="1" destOrd="0" presId="urn:microsoft.com/office/officeart/2005/8/layout/lProcess3"/>
    <dgm:cxn modelId="{44144E2D-745B-4812-936F-6532CB9893AF}" type="presParOf" srcId="{D86458AA-2375-4A15-8DB1-90C24E61A441}" destId="{F38D785A-57D4-4053-A033-C2AD1DCE3EED}" srcOrd="2" destOrd="0" presId="urn:microsoft.com/office/officeart/2005/8/layout/lProcess3"/>
    <dgm:cxn modelId="{1CDA6494-6E8F-41ED-88FF-07CA9F6182F5}" type="presParOf" srcId="{F38D785A-57D4-4053-A033-C2AD1DCE3EED}" destId="{EAB26FB1-5F27-4C36-9258-FCA560EBF4A9}" srcOrd="0" destOrd="0" presId="urn:microsoft.com/office/officeart/2005/8/layout/lProcess3"/>
    <dgm:cxn modelId="{E9F93B1A-0EE6-4B30-8572-0803982B16E9}" type="presParOf" srcId="{D86458AA-2375-4A15-8DB1-90C24E61A441}" destId="{49A32811-02A6-43BD-9370-46D1421F7F14}" srcOrd="3" destOrd="0" presId="urn:microsoft.com/office/officeart/2005/8/layout/lProcess3"/>
    <dgm:cxn modelId="{1387A650-87F8-4E34-9E4F-7090B058E6B9}" type="presParOf" srcId="{D86458AA-2375-4A15-8DB1-90C24E61A441}" destId="{65713D63-2E8C-466C-BB4F-0671265B0C34}" srcOrd="4" destOrd="0" presId="urn:microsoft.com/office/officeart/2005/8/layout/lProcess3"/>
    <dgm:cxn modelId="{C02DEE7A-56F5-4F69-9373-6FBC0E0D005A}"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E7F0A300-FFC1-4FFE-A8B7-DE10C5FB7E97}" type="presOf" srcId="{1084D23E-CB99-4ABE-B8BB-993CD4E783F8}" destId="{D01025D4-1B4B-4D45-9DAB-0020293F30BA}" srcOrd="0" destOrd="0" presId="urn:microsoft.com/office/officeart/2005/8/layout/lProcess3"/>
    <dgm:cxn modelId="{690E5685-D6EF-4AF6-9DA2-64C4A4CF8CE6}" type="presOf" srcId="{33AFC3C0-C2DD-4885-9D06-E386CC839BBA}" destId="{4AC3ED48-F5EA-4C72-821E-00634B3E3CB4}" srcOrd="0" destOrd="0" presId="urn:microsoft.com/office/officeart/2005/8/layout/lProcess3"/>
    <dgm:cxn modelId="{9AEBBDFA-49C6-47AE-86B8-EDA98EB7EC38}" type="presOf" srcId="{03213475-4A59-470A-9C88-0E6140E020F2}" destId="{EAB26FB1-5F27-4C36-9258-FCA560EBF4A9}" srcOrd="0" destOrd="0" presId="urn:microsoft.com/office/officeart/2005/8/layout/lProcess3"/>
    <dgm:cxn modelId="{A262FF2B-2D97-4528-9BDA-4D5A22E85E2F}" type="presOf" srcId="{69C264FA-EBA1-429C-A152-2A7F716F85AF}" destId="{71F78A99-0D15-46FC-883B-5016CA07D37A}" srcOrd="0" destOrd="0" presId="urn:microsoft.com/office/officeart/2005/8/layout/lProcess3"/>
    <dgm:cxn modelId="{E6216BB0-BDE5-40CA-90DA-9FBF79CE8C49}" type="presOf" srcId="{EA61C5D0-6508-4C2A-93A9-71F661AA1A14}" destId="{4DF77F13-AB85-4DFB-AFDD-D14538B13CAB}"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4386FEC5-0192-4C5F-963A-E908D9A8B8D2}" type="presOf" srcId="{51CED5F5-07FD-4A2D-A3A7-682746362794}" destId="{0DA82BC4-B6C6-48A8-8AEC-1FDDF365AAD6}"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E8C5A8C3-6789-40A7-83DD-80A1AD518CD5}" type="presOf" srcId="{1EBFC517-FF9E-4040-B08B-33A8AADC3928}" destId="{568B9FAA-4CE6-4355-9603-C8FDE2F90B33}"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5A697AF1-11FA-4E7E-87D4-ED164CC6FF9E}" type="presOf" srcId="{88F5F25D-1164-469A-8B32-9BFF89C205DF}" destId="{D86458AA-2375-4A15-8DB1-90C24E61A441}" srcOrd="0" destOrd="0" presId="urn:microsoft.com/office/officeart/2005/8/layout/lProcess3"/>
    <dgm:cxn modelId="{33700FAA-9170-4BF3-A4A8-452D86FCFEA4}"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34F7B29A-D6E8-4FB6-A89F-2F722CDAD7A5}" type="presOf" srcId="{4522D048-6E80-4651-A5AD-EB98AB33A2BC}" destId="{6F18A4C6-0AAE-472B-8B5D-CC1604C8A141}" srcOrd="0" destOrd="0" presId="urn:microsoft.com/office/officeart/2005/8/layout/lProcess3"/>
    <dgm:cxn modelId="{70BFD69D-22D0-4B47-A2D4-331A85AF5820}" type="presParOf" srcId="{D86458AA-2375-4A15-8DB1-90C24E61A441}" destId="{7391EB38-400D-4F30-BF32-264B9C5B670C}" srcOrd="0" destOrd="0" presId="urn:microsoft.com/office/officeart/2005/8/layout/lProcess3"/>
    <dgm:cxn modelId="{E40FBB3E-FBA9-440E-A7F1-64A2C85336EF}" type="presParOf" srcId="{7391EB38-400D-4F30-BF32-264B9C5B670C}" destId="{568B9FAA-4CE6-4355-9603-C8FDE2F90B33}" srcOrd="0" destOrd="0" presId="urn:microsoft.com/office/officeart/2005/8/layout/lProcess3"/>
    <dgm:cxn modelId="{343A31CE-8AC8-4540-9783-DF00E74CAD1D}" type="presParOf" srcId="{D86458AA-2375-4A15-8DB1-90C24E61A441}" destId="{44CAF2AD-F006-4061-831F-B133575A7FCC}" srcOrd="1" destOrd="0" presId="urn:microsoft.com/office/officeart/2005/8/layout/lProcess3"/>
    <dgm:cxn modelId="{5505C6F3-1B35-4969-8253-5A2B9270CDF6}" type="presParOf" srcId="{D86458AA-2375-4A15-8DB1-90C24E61A441}" destId="{F38D785A-57D4-4053-A033-C2AD1DCE3EED}" srcOrd="2" destOrd="0" presId="urn:microsoft.com/office/officeart/2005/8/layout/lProcess3"/>
    <dgm:cxn modelId="{F0A430CB-FB12-4C58-A21C-BF22F1B791CA}" type="presParOf" srcId="{F38D785A-57D4-4053-A033-C2AD1DCE3EED}" destId="{EAB26FB1-5F27-4C36-9258-FCA560EBF4A9}" srcOrd="0" destOrd="0" presId="urn:microsoft.com/office/officeart/2005/8/layout/lProcess3"/>
    <dgm:cxn modelId="{1EE4E061-4874-4EDC-895E-CD2184B2FDAA}" type="presParOf" srcId="{D86458AA-2375-4A15-8DB1-90C24E61A441}" destId="{49A32811-02A6-43BD-9370-46D1421F7F14}" srcOrd="3" destOrd="0" presId="urn:microsoft.com/office/officeart/2005/8/layout/lProcess3"/>
    <dgm:cxn modelId="{2B228052-889F-4AE7-892B-5C7C6D3CE4C6}" type="presParOf" srcId="{D86458AA-2375-4A15-8DB1-90C24E61A441}" destId="{65713D63-2E8C-466C-BB4F-0671265B0C34}" srcOrd="4" destOrd="0" presId="urn:microsoft.com/office/officeart/2005/8/layout/lProcess3"/>
    <dgm:cxn modelId="{B7FB87D9-0AF7-4C43-8EF9-E971AF663AB8}" type="presParOf" srcId="{65713D63-2E8C-466C-BB4F-0671265B0C34}" destId="{04DF0BD9-BD58-447F-9CE0-3F686A50ACFD}" srcOrd="0" destOrd="0" presId="urn:microsoft.com/office/officeart/2005/8/layout/lProcess3"/>
    <dgm:cxn modelId="{73208A44-AD13-47FA-993C-66AF05224E9C}" type="presParOf" srcId="{D86458AA-2375-4A15-8DB1-90C24E61A441}" destId="{3C6FD98B-FABB-46FA-B058-18ED832667E8}" srcOrd="5" destOrd="0" presId="urn:microsoft.com/office/officeart/2005/8/layout/lProcess3"/>
    <dgm:cxn modelId="{8FCC5C25-6411-4ACE-BD77-A7FE58F2CF32}" type="presParOf" srcId="{D86458AA-2375-4A15-8DB1-90C24E61A441}" destId="{899B5867-8CFC-4118-8AFF-3A040EA1F632}" srcOrd="6" destOrd="0" presId="urn:microsoft.com/office/officeart/2005/8/layout/lProcess3"/>
    <dgm:cxn modelId="{CE09D708-6D5B-48D2-9E87-E02157CE7CE4}" type="presParOf" srcId="{899B5867-8CFC-4118-8AFF-3A040EA1F632}" destId="{4DF77F13-AB85-4DFB-AFDD-D14538B13CAB}" srcOrd="0" destOrd="0" presId="urn:microsoft.com/office/officeart/2005/8/layout/lProcess3"/>
    <dgm:cxn modelId="{95BF4D36-7050-4307-B3BD-7C9BB73938EA}" type="presParOf" srcId="{D86458AA-2375-4A15-8DB1-90C24E61A441}" destId="{1D21C3FF-7D71-4ADE-BB6E-7D1AC87FBB26}" srcOrd="7" destOrd="0" presId="urn:microsoft.com/office/officeart/2005/8/layout/lProcess3"/>
    <dgm:cxn modelId="{50799AA5-B4D9-4E30-A151-A5B8008F0769}" type="presParOf" srcId="{D86458AA-2375-4A15-8DB1-90C24E61A441}" destId="{3977D66F-C03F-4269-B7CD-FBC1D1EF73D9}" srcOrd="8" destOrd="0" presId="urn:microsoft.com/office/officeart/2005/8/layout/lProcess3"/>
    <dgm:cxn modelId="{3CAF880A-2CBB-4DB4-90C6-03572A310C87}" type="presParOf" srcId="{3977D66F-C03F-4269-B7CD-FBC1D1EF73D9}" destId="{6F18A4C6-0AAE-472B-8B5D-CC1604C8A141}" srcOrd="0" destOrd="0" presId="urn:microsoft.com/office/officeart/2005/8/layout/lProcess3"/>
    <dgm:cxn modelId="{9EA53DFA-63CA-4F55-BBDA-34CC5917DCF7}" type="presParOf" srcId="{D86458AA-2375-4A15-8DB1-90C24E61A441}" destId="{783D7A35-2560-432C-AB86-68594F79756E}" srcOrd="9" destOrd="0" presId="urn:microsoft.com/office/officeart/2005/8/layout/lProcess3"/>
    <dgm:cxn modelId="{FCC94075-B6DA-4FCE-AACF-E2C31CF18DBB}" type="presParOf" srcId="{D86458AA-2375-4A15-8DB1-90C24E61A441}" destId="{9D55142D-AA26-4FC2-A531-C34906C2DCDE}" srcOrd="10" destOrd="0" presId="urn:microsoft.com/office/officeart/2005/8/layout/lProcess3"/>
    <dgm:cxn modelId="{8B0C8A86-7AE7-4699-9A53-1563366FA481}" type="presParOf" srcId="{9D55142D-AA26-4FC2-A531-C34906C2DCDE}" destId="{D01025D4-1B4B-4D45-9DAB-0020293F30BA}" srcOrd="0" destOrd="0" presId="urn:microsoft.com/office/officeart/2005/8/layout/lProcess3"/>
    <dgm:cxn modelId="{E8B4BEB5-38D0-4B1F-9FDE-13EA1C79D7EC}" type="presParOf" srcId="{D86458AA-2375-4A15-8DB1-90C24E61A441}" destId="{291DC45A-A2A3-4F34-8EE2-CE9C06FC7310}" srcOrd="11" destOrd="0" presId="urn:microsoft.com/office/officeart/2005/8/layout/lProcess3"/>
    <dgm:cxn modelId="{E50C812D-050E-4ACC-8381-58DE0ACE4239}" type="presParOf" srcId="{D86458AA-2375-4A15-8DB1-90C24E61A441}" destId="{69F8B09A-4754-4C77-B619-8D12128427A2}" srcOrd="12" destOrd="0" presId="urn:microsoft.com/office/officeart/2005/8/layout/lProcess3"/>
    <dgm:cxn modelId="{BCA525DF-B54E-4E95-AAE7-957543861629}" type="presParOf" srcId="{69F8B09A-4754-4C77-B619-8D12128427A2}" destId="{71F78A99-0D15-46FC-883B-5016CA07D37A}" srcOrd="0" destOrd="0" presId="urn:microsoft.com/office/officeart/2005/8/layout/lProcess3"/>
    <dgm:cxn modelId="{1B113512-3874-40BB-AFDF-44245A6132DC}" type="presParOf" srcId="{D86458AA-2375-4A15-8DB1-90C24E61A441}" destId="{40CB5F6A-C190-4DE2-81B7-A1340F31F4D9}" srcOrd="13" destOrd="0" presId="urn:microsoft.com/office/officeart/2005/8/layout/lProcess3"/>
    <dgm:cxn modelId="{4C03CC6F-8574-4DF8-8B38-D92556534BC2}" type="presParOf" srcId="{D86458AA-2375-4A15-8DB1-90C24E61A441}" destId="{949B1F05-6307-4D77-9FA4-17811F3ED7D8}" srcOrd="14" destOrd="0" presId="urn:microsoft.com/office/officeart/2005/8/layout/lProcess3"/>
    <dgm:cxn modelId="{445DAAE4-601F-494B-AE16-9C849D395FC9}" type="presParOf" srcId="{949B1F05-6307-4D77-9FA4-17811F3ED7D8}" destId="{0DA82BC4-B6C6-48A8-8AEC-1FDDF365AAD6}" srcOrd="0" destOrd="0" presId="urn:microsoft.com/office/officeart/2005/8/layout/lProcess3"/>
    <dgm:cxn modelId="{4C2D9479-627E-4DBC-8D30-5A585E6E8416}" type="presParOf" srcId="{D86458AA-2375-4A15-8DB1-90C24E61A441}" destId="{A9139CD2-66D3-409D-AFAA-9A8635896276}" srcOrd="15" destOrd="0" presId="urn:microsoft.com/office/officeart/2005/8/layout/lProcess3"/>
    <dgm:cxn modelId="{923BF762-2F9F-4298-B705-6B18D31B091D}" type="presParOf" srcId="{D86458AA-2375-4A15-8DB1-90C24E61A441}" destId="{031BB06C-9F61-4F23-B317-672473DA9604}" srcOrd="16" destOrd="0" presId="urn:microsoft.com/office/officeart/2005/8/layout/lProcess3"/>
    <dgm:cxn modelId="{6DA3048A-178F-4BB7-870A-CCD769376116}"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5F2BB5A3-9880-43B2-8DBA-24DB9581E418}"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71AC148E-CABE-415A-8C04-D68A0A9BFAB6}" type="presOf" srcId="{21895CEB-D833-40E2-A883-5936927CAA5F}" destId="{B852DAA4-4532-47A8-A0E2-6DB45AD26584}" srcOrd="0" destOrd="0" presId="urn:microsoft.com/office/officeart/2005/8/layout/hProcess7"/>
    <dgm:cxn modelId="{D19E615C-DBA1-4B4D-8CC7-B309834DA1CB}"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28AA3666-07D7-4974-916B-DBA77074938B}" type="presOf" srcId="{D362F44C-BD6B-4842-94CC-EDF795F73702}" destId="{20A474A9-B645-4E9C-B49B-BE44AA18C258}" srcOrd="0" destOrd="0" presId="urn:microsoft.com/office/officeart/2005/8/layout/hProcess7"/>
    <dgm:cxn modelId="{3477099A-6397-4281-A165-9D9597969013}" type="presParOf" srcId="{20A474A9-B645-4E9C-B49B-BE44AA18C258}" destId="{1449528C-5A6D-415E-92EB-997CB4484CC5}" srcOrd="0" destOrd="0" presId="urn:microsoft.com/office/officeart/2005/8/layout/hProcess7"/>
    <dgm:cxn modelId="{6AAAFD43-7145-4FBB-8393-727CF1473161}" type="presParOf" srcId="{1449528C-5A6D-415E-92EB-997CB4484CC5}" destId="{D3D23916-1F2C-41B9-8127-6E53CD136E68}" srcOrd="0" destOrd="0" presId="urn:microsoft.com/office/officeart/2005/8/layout/hProcess7"/>
    <dgm:cxn modelId="{8C75AA80-AED2-4EE7-B1C7-2B69DFDAC197}" type="presParOf" srcId="{1449528C-5A6D-415E-92EB-997CB4484CC5}" destId="{592787B2-35C0-4F7E-AE21-C0D6AFE9DDFE}" srcOrd="1" destOrd="0" presId="urn:microsoft.com/office/officeart/2005/8/layout/hProcess7"/>
    <dgm:cxn modelId="{ED951A1D-671F-4B67-89CD-5027E324BF4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12C5B895-3681-4971-AD18-26EAE79BD0B8}" type="presOf" srcId="{03213475-4A59-470A-9C88-0E6140E020F2}" destId="{EAB26FB1-5F27-4C36-9258-FCA560EBF4A9}"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CA686E49-1858-44EF-ABAF-DC533429EE20}" type="presOf" srcId="{688B353D-AA6D-44A3-89FB-28E58C3BFF6D}" destId="{D1244001-5F5B-4529-B00C-280E5149C8F3}"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E353CF21-4539-41A3-ABDF-A3056BD7C84C}" type="presOf" srcId="{9D77D418-C0CA-4BF5-BE77-E2C098A7E714}" destId="{04DF0BD9-BD58-447F-9CE0-3F686A50ACFD}" srcOrd="0" destOrd="0" presId="urn:microsoft.com/office/officeart/2005/8/layout/lProcess3"/>
    <dgm:cxn modelId="{7C375B20-5415-42FF-9C8D-62C0B73AA5CE}" type="presOf" srcId="{9DBE650A-6C0C-49B2-9611-31B06BD2D99B}" destId="{D37E9E4F-69AA-45A1-883D-D7E3D0AC39D5}" srcOrd="0" destOrd="0" presId="urn:microsoft.com/office/officeart/2005/8/layout/lProcess3"/>
    <dgm:cxn modelId="{63F57EC3-D461-410C-8E8D-AF16EFC664C5}" type="presOf" srcId="{88F5F25D-1164-469A-8B32-9BFF89C205DF}" destId="{D86458AA-2375-4A15-8DB1-90C24E61A441}"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4EF61F74-D7B5-4FBA-9C97-5E1488E3017F}" type="presOf" srcId="{1A3C8E8B-63C1-45FB-969A-58FC30FF5667}" destId="{FAABD09F-03BB-4905-8EDB-129BE4BC1DD8}" srcOrd="0" destOrd="0" presId="urn:microsoft.com/office/officeart/2005/8/layout/lProcess3"/>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DD194243-C6B8-4A16-9D50-A678B9C97C6D}" type="presOf" srcId="{1EBFC517-FF9E-4040-B08B-33A8AADC3928}" destId="{568B9FAA-4CE6-4355-9603-C8FDE2F90B33}" srcOrd="0" destOrd="0" presId="urn:microsoft.com/office/officeart/2005/8/layout/lProcess3"/>
    <dgm:cxn modelId="{D0FCE36C-7EB1-4DBE-894E-369D3BC8FE58}" type="presParOf" srcId="{D86458AA-2375-4A15-8DB1-90C24E61A441}" destId="{7391EB38-400D-4F30-BF32-264B9C5B670C}" srcOrd="0" destOrd="0" presId="urn:microsoft.com/office/officeart/2005/8/layout/lProcess3"/>
    <dgm:cxn modelId="{44E89111-0A4D-4806-BCB2-46DD8BF6C19B}" type="presParOf" srcId="{7391EB38-400D-4F30-BF32-264B9C5B670C}" destId="{568B9FAA-4CE6-4355-9603-C8FDE2F90B33}" srcOrd="0" destOrd="0" presId="urn:microsoft.com/office/officeart/2005/8/layout/lProcess3"/>
    <dgm:cxn modelId="{CFA10D2E-B5BB-4C7D-A0D5-6416A7AB5842}" type="presParOf" srcId="{D86458AA-2375-4A15-8DB1-90C24E61A441}" destId="{44CAF2AD-F006-4061-831F-B133575A7FCC}" srcOrd="1" destOrd="0" presId="urn:microsoft.com/office/officeart/2005/8/layout/lProcess3"/>
    <dgm:cxn modelId="{2A121CB9-F56F-48F2-A4A3-9665715F26DD}" type="presParOf" srcId="{D86458AA-2375-4A15-8DB1-90C24E61A441}" destId="{F38D785A-57D4-4053-A033-C2AD1DCE3EED}" srcOrd="2" destOrd="0" presId="urn:microsoft.com/office/officeart/2005/8/layout/lProcess3"/>
    <dgm:cxn modelId="{04FD075F-E832-406F-9FE6-EAD6A78EB146}" type="presParOf" srcId="{F38D785A-57D4-4053-A033-C2AD1DCE3EED}" destId="{EAB26FB1-5F27-4C36-9258-FCA560EBF4A9}" srcOrd="0" destOrd="0" presId="urn:microsoft.com/office/officeart/2005/8/layout/lProcess3"/>
    <dgm:cxn modelId="{8BD29121-289D-4741-92DE-45EBE38F03A5}" type="presParOf" srcId="{D86458AA-2375-4A15-8DB1-90C24E61A441}" destId="{49A32811-02A6-43BD-9370-46D1421F7F14}" srcOrd="3" destOrd="0" presId="urn:microsoft.com/office/officeart/2005/8/layout/lProcess3"/>
    <dgm:cxn modelId="{0185E5B2-2D40-4817-B822-483DDE8C23DC}" type="presParOf" srcId="{D86458AA-2375-4A15-8DB1-90C24E61A441}" destId="{65713D63-2E8C-466C-BB4F-0671265B0C34}" srcOrd="4" destOrd="0" presId="urn:microsoft.com/office/officeart/2005/8/layout/lProcess3"/>
    <dgm:cxn modelId="{435903A9-2051-4106-80A7-F64179A70982}" type="presParOf" srcId="{65713D63-2E8C-466C-BB4F-0671265B0C34}" destId="{04DF0BD9-BD58-447F-9CE0-3F686A50ACFD}" srcOrd="0" destOrd="0" presId="urn:microsoft.com/office/officeart/2005/8/layout/lProcess3"/>
    <dgm:cxn modelId="{909B1272-0632-4AB1-8A30-B80D31EAEAC0}" type="presParOf" srcId="{D86458AA-2375-4A15-8DB1-90C24E61A441}" destId="{DFF7D72B-578E-442A-ACB9-C5606E23BDE3}" srcOrd="5" destOrd="0" presId="urn:microsoft.com/office/officeart/2005/8/layout/lProcess3"/>
    <dgm:cxn modelId="{B5CC3D60-8E59-4C82-9322-2B74E34C58B1}" type="presParOf" srcId="{D86458AA-2375-4A15-8DB1-90C24E61A441}" destId="{EF2482EC-F746-4BAC-8F00-A80869506A9D}" srcOrd="6" destOrd="0" presId="urn:microsoft.com/office/officeart/2005/8/layout/lProcess3"/>
    <dgm:cxn modelId="{57A491DF-4F7D-4DB7-B11A-055211F07966}" type="presParOf" srcId="{EF2482EC-F746-4BAC-8F00-A80869506A9D}" destId="{FAABD09F-03BB-4905-8EDB-129BE4BC1DD8}" srcOrd="0" destOrd="0" presId="urn:microsoft.com/office/officeart/2005/8/layout/lProcess3"/>
    <dgm:cxn modelId="{5A8BB879-3CEA-42C4-9360-CA7DDC5AAC01}" type="presParOf" srcId="{D86458AA-2375-4A15-8DB1-90C24E61A441}" destId="{545B1DDE-4A03-4A59-BED8-8ED842B7A95D}" srcOrd="7" destOrd="0" presId="urn:microsoft.com/office/officeart/2005/8/layout/lProcess3"/>
    <dgm:cxn modelId="{7235F8F1-8647-4ADC-BDE9-F9C4C70C15F0}" type="presParOf" srcId="{D86458AA-2375-4A15-8DB1-90C24E61A441}" destId="{0EC6E9CD-4260-4357-90CE-539E7507E295}" srcOrd="8" destOrd="0" presId="urn:microsoft.com/office/officeart/2005/8/layout/lProcess3"/>
    <dgm:cxn modelId="{3BAA54DA-D384-42AB-8E81-AE98632890D9}" type="presParOf" srcId="{0EC6E9CD-4260-4357-90CE-539E7507E295}" destId="{D1244001-5F5B-4529-B00C-280E5149C8F3}" srcOrd="0" destOrd="0" presId="urn:microsoft.com/office/officeart/2005/8/layout/lProcess3"/>
    <dgm:cxn modelId="{223936DE-8BDD-4E22-9266-E3A638E04AE5}" type="presParOf" srcId="{D86458AA-2375-4A15-8DB1-90C24E61A441}" destId="{C70CAA6C-5E6A-4349-A177-8FD0FDDC45C5}" srcOrd="9" destOrd="0" presId="urn:microsoft.com/office/officeart/2005/8/layout/lProcess3"/>
    <dgm:cxn modelId="{FADAA9CF-AEB4-4AC8-8E06-49199D7F2C32}" type="presParOf" srcId="{D86458AA-2375-4A15-8DB1-90C24E61A441}" destId="{775DB5A5-F0F1-468B-B89C-B9C0D89FFCF7}" srcOrd="10" destOrd="0" presId="urn:microsoft.com/office/officeart/2005/8/layout/lProcess3"/>
    <dgm:cxn modelId="{AF5930F7-C3CD-4C6A-B4FF-0A81A03C0FFA}"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1981</Words>
  <Characters>10901</Characters>
  <Application>Microsoft Office Word</Application>
  <DocSecurity>0</DocSecurity>
  <Lines>90</Lines>
  <Paragraphs>25</Paragraphs>
  <ScaleCrop>false</ScaleCrop>
  <Company/>
  <LinksUpToDate>false</LinksUpToDate>
  <CharactersWithSpaces>12857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cp:revision>
  <dcterms:created xsi:type="dcterms:W3CDTF">2010-07-24T19:32:00Z</dcterms:created>
  <dcterms:modified xsi:type="dcterms:W3CDTF">2010-07-24T19:33:00Z</dcterms:modified>
</cp:coreProperties>
</file>