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9B4F02">
      <w:pPr>
        <w:pStyle w:val="Ttulo1"/>
      </w:pPr>
      <w:r w:rsidRPr="00414942">
        <w:t xml:space="preserve">CAPÍTULO </w:t>
      </w:r>
      <w:r w:rsidR="0009702E">
        <w:t>4</w:t>
      </w:r>
      <w:r w:rsidRPr="00414942">
        <w:t xml:space="preserve">) CAMPAÑA DE </w:t>
      </w:r>
      <w:r w:rsidRPr="009B4F02">
        <w:t>INYECCIÓN</w:t>
      </w:r>
      <w:r w:rsidRPr="00414942">
        <w:t xml:space="preserve"> </w:t>
      </w:r>
      <w:r w:rsidR="0009702E">
        <w:t>AUTOMATICA</w:t>
      </w:r>
    </w:p>
    <w:p w:rsidR="00511F82" w:rsidRDefault="00F775B0" w:rsidP="00DD441E">
      <w:pPr>
        <w:pStyle w:val="ParrafoTESIS"/>
        <w:rPr>
          <w:ins w:id="1" w:author="Facundo-std" w:date="2010-08-07T20:27:00Z"/>
        </w:rPr>
      </w:pPr>
      <w:r w:rsidRPr="009B4F02">
        <w:t>En este capítulo se detallará el proceso de inyección de fallas</w:t>
      </w:r>
      <w:r w:rsidR="00F727DA" w:rsidRPr="009B4F02">
        <w:t xml:space="preserve"> automatizado </w:t>
      </w:r>
      <w:r w:rsidRPr="009B4F02">
        <w:t>y</w:t>
      </w:r>
      <w:r w:rsidR="00F727DA" w:rsidRPr="009B4F02">
        <w:t xml:space="preserve"> su posterior análisis. </w:t>
      </w:r>
      <w:r w:rsidR="00426103" w:rsidRPr="009B4F02">
        <w:t>La automatización se llevo a cabo con el desarrollo de un</w:t>
      </w:r>
      <w:ins w:id="2" w:author="Facundo-std" w:date="2010-08-08T17:22:00Z">
        <w:r w:rsidR="009D1821">
          <w:t>a</w:t>
        </w:r>
      </w:ins>
      <w:r w:rsidR="00426103" w:rsidRPr="009B4F02">
        <w:t xml:space="preserve"> </w:t>
      </w:r>
      <w:del w:id="3" w:author="Facundo-std" w:date="2010-08-08T17:22:00Z">
        <w:r w:rsidR="009B4F02" w:rsidRPr="009B4F02" w:rsidDel="009D1821">
          <w:delText>programa</w:delText>
        </w:r>
      </w:del>
      <w:ins w:id="4" w:author="Facundo-std" w:date="2010-08-08T17:22:00Z">
        <w:r w:rsidR="009D1821">
          <w:t>aplicación</w:t>
        </w:r>
      </w:ins>
      <w:r w:rsidR="00426103" w:rsidRPr="009B4F02">
        <w:t xml:space="preserve"> que permitió la inyección sistematizada de fallas, la simulación del </w:t>
      </w:r>
      <w:r w:rsidR="00FC3263" w:rsidRPr="009B4F02">
        <w:t>circuito</w:t>
      </w:r>
      <w:r w:rsidR="00426103" w:rsidRPr="009B4F02">
        <w:t xml:space="preserve"> y </w:t>
      </w:r>
      <w:r w:rsidR="00FC3263" w:rsidRPr="009B4F02">
        <w:t xml:space="preserve">el </w:t>
      </w:r>
      <w:r w:rsidR="00426103" w:rsidRPr="009B4F02">
        <w:t>posterior análisis</w:t>
      </w:r>
      <w:r w:rsidR="00FC3263" w:rsidRPr="009B4F02">
        <w:t xml:space="preserve"> de los resultados</w:t>
      </w:r>
      <w:r w:rsidR="00426103" w:rsidRPr="009B4F02">
        <w:t>.</w:t>
      </w:r>
      <w:r w:rsidR="009B4F02" w:rsidRPr="009B4F02">
        <w:t xml:space="preserve"> La elección de desarrollar un</w:t>
      </w:r>
      <w:ins w:id="5" w:author="Facundo-std" w:date="2010-08-08T17:22:00Z">
        <w:r w:rsidR="009D1821">
          <w:t>a</w:t>
        </w:r>
      </w:ins>
      <w:r w:rsidR="009B4F02" w:rsidRPr="009B4F02">
        <w:t xml:space="preserve"> </w:t>
      </w:r>
      <w:del w:id="6" w:author="Facundo-std" w:date="2010-08-08T17:22:00Z">
        <w:r w:rsidR="009B4F02" w:rsidRPr="009B4F02" w:rsidDel="009D1821">
          <w:delText>programa</w:delText>
        </w:r>
      </w:del>
      <w:ins w:id="7" w:author="Facundo-std" w:date="2010-08-08T17:22:00Z">
        <w:r w:rsidR="009D1821">
          <w:t>aplicación</w:t>
        </w:r>
      </w:ins>
      <w:r w:rsidR="009B4F02" w:rsidRPr="009B4F02">
        <w:t xml:space="preserve"> que permitiera automatizar el proceso de inyección fue motivada por un pequeño análisis de los tiempos asociados a cada inyección. El conversor diseñado consta de 63 comparadores</w:t>
      </w:r>
      <w:ins w:id="8" w:author="Facundo-std" w:date="2010-08-07T19:28:00Z">
        <w:r w:rsidR="00DD441E">
          <w:t xml:space="preserve"> (estructuras analógicas donde se realizo la inyección)</w:t>
        </w:r>
      </w:ins>
      <w:r w:rsidR="009B4F02" w:rsidRPr="009B4F02">
        <w:t xml:space="preserve"> y cada uno de ellos posee 7 transistores, dando un total de 441 puntos de inyección. Por cada uno de estos puntos se realiza una simulación del tipo transitorio para cada nivel de tensión de entrada. Se definieron un total de 64 niveles de tensión de entrada lo que da como resultado más de 28.000 simulaciones. Por último, este proceso se realiza para ambos tipos de fallas, duplicando la cantidad de simulaciones. Con más de 56.000 simulaciones el tiempo requerido para realizarlas manualmente era considerablemente mayor que el requerido para desarrollar </w:t>
      </w:r>
      <w:ins w:id="9" w:author="Facundo-std" w:date="2010-08-08T17:22:00Z">
        <w:r w:rsidR="009D1821">
          <w:t>la</w:t>
        </w:r>
      </w:ins>
      <w:del w:id="10" w:author="Facundo-std" w:date="2010-08-08T17:22:00Z">
        <w:r w:rsidR="009B4F02" w:rsidRPr="009B4F02" w:rsidDel="009D1821">
          <w:delText>un pequeño</w:delText>
        </w:r>
      </w:del>
      <w:r w:rsidR="009B4F02" w:rsidRPr="009B4F02">
        <w:t xml:space="preserve"> </w:t>
      </w:r>
      <w:del w:id="11" w:author="Facundo-std" w:date="2010-08-08T17:22:00Z">
        <w:r w:rsidR="009B4F02" w:rsidRPr="009B4F02" w:rsidDel="009D1821">
          <w:delText>programa</w:delText>
        </w:r>
      </w:del>
      <w:ins w:id="12" w:author="Facundo-std" w:date="2010-08-08T17:22:00Z">
        <w:r w:rsidR="009D1821">
          <w:t>aplicación</w:t>
        </w:r>
      </w:ins>
      <w:r w:rsidR="009B4F02" w:rsidRPr="009B4F02">
        <w:t xml:space="preserve"> que automatizar</w:t>
      </w:r>
      <w:ins w:id="13" w:author="Facundo-std" w:date="2010-08-08T17:34:00Z">
        <w:r w:rsidR="00517834">
          <w:t>á</w:t>
        </w:r>
      </w:ins>
      <w:del w:id="14" w:author="Facundo-std" w:date="2010-08-08T17:34:00Z">
        <w:r w:rsidR="009B4F02" w:rsidRPr="009B4F02" w:rsidDel="00517834">
          <w:delText>a</w:delText>
        </w:r>
      </w:del>
      <w:r w:rsidR="009B4F02" w:rsidRPr="009B4F02">
        <w:t xml:space="preserve"> la etapa de simulación. </w:t>
      </w:r>
      <w:ins w:id="15" w:author="Facundo-std" w:date="2010-08-07T19:31:00Z">
        <w:r w:rsidR="00DD441E">
          <w:t>L</w:t>
        </w:r>
      </w:ins>
      <w:ins w:id="16" w:author="Facundo-std" w:date="2010-08-07T19:32:00Z">
        <w:r w:rsidR="00DD441E">
          <w:t xml:space="preserve">a mejora del tiempo requerido por cada </w:t>
        </w:r>
      </w:ins>
      <w:ins w:id="17" w:author="Facundo-std" w:date="2010-08-07T19:33:00Z">
        <w:r w:rsidR="00DD441E">
          <w:t>simulación</w:t>
        </w:r>
      </w:ins>
      <w:ins w:id="18" w:author="Facundo-std" w:date="2010-08-07T19:32:00Z">
        <w:r w:rsidR="00DD441E">
          <w:t xml:space="preserve"> </w:t>
        </w:r>
      </w:ins>
      <w:ins w:id="19" w:author="Facundo-std" w:date="2010-08-07T19:33:00Z">
        <w:r w:rsidR="00DD441E">
          <w:t>fue notablemente reducida. Configurar el circuito, simularlo</w:t>
        </w:r>
      </w:ins>
      <w:ins w:id="20" w:author="Facundo-std" w:date="2010-08-08T17:34:00Z">
        <w:r w:rsidR="00517834">
          <w:t xml:space="preserve"> </w:t>
        </w:r>
      </w:ins>
      <w:ins w:id="21" w:author="Facundo-std" w:date="2010-08-07T19:33:00Z">
        <w:r w:rsidR="00DD441E">
          <w:t xml:space="preserve">y guardar los resultados, </w:t>
        </w:r>
      </w:ins>
      <w:ins w:id="22" w:author="Facundo-std" w:date="2010-08-07T19:34:00Z">
        <w:r w:rsidR="00DD441E">
          <w:t>requería</w:t>
        </w:r>
      </w:ins>
      <w:ins w:id="23" w:author="Facundo-std" w:date="2010-08-07T19:33:00Z">
        <w:r w:rsidR="00DD441E">
          <w:t xml:space="preserve"> </w:t>
        </w:r>
      </w:ins>
      <w:ins w:id="24" w:author="Facundo-std" w:date="2010-08-07T19:35:00Z">
        <w:r w:rsidR="00DD441E">
          <w:t xml:space="preserve">aproximadamente </w:t>
        </w:r>
      </w:ins>
      <w:ins w:id="25" w:author="Facundo-std" w:date="2010-08-07T19:36:00Z">
        <w:r w:rsidR="00DD441E">
          <w:t>2</w:t>
        </w:r>
      </w:ins>
      <w:ins w:id="26" w:author="Facundo-std" w:date="2010-08-07T19:34:00Z">
        <w:r w:rsidR="00DD441E">
          <w:t xml:space="preserve"> minutos de una persona</w:t>
        </w:r>
      </w:ins>
      <w:ins w:id="27" w:author="Facundo-std" w:date="2010-08-07T19:36:00Z">
        <w:r w:rsidR="00DD441E">
          <w:t xml:space="preserve">. Para completar el total de las simulaciones una persona </w:t>
        </w:r>
      </w:ins>
      <w:ins w:id="28" w:author="Facundo-std" w:date="2010-08-07T19:37:00Z">
        <w:r w:rsidR="00DD441E">
          <w:t>tendría</w:t>
        </w:r>
      </w:ins>
      <w:ins w:id="29" w:author="Facundo-std" w:date="2010-08-07T19:36:00Z">
        <w:r w:rsidR="00DD441E">
          <w:t xml:space="preserve"> </w:t>
        </w:r>
      </w:ins>
      <w:ins w:id="30" w:author="Facundo-std" w:date="2010-08-07T19:37:00Z">
        <w:r w:rsidR="00DD441E">
          <w:t xml:space="preserve">que estar 78 </w:t>
        </w:r>
      </w:ins>
      <w:ins w:id="31" w:author="Facundo-std" w:date="2010-08-07T19:39:00Z">
        <w:r w:rsidR="006B6A9C">
          <w:t>días</w:t>
        </w:r>
      </w:ins>
      <w:ins w:id="32" w:author="Facundo-std" w:date="2010-08-07T19:37:00Z">
        <w:r w:rsidR="00DD441E">
          <w:t xml:space="preserve"> sin desca</w:t>
        </w:r>
        <w:r w:rsidR="009D1821">
          <w:t xml:space="preserve">nso inyectando las fallas. Con </w:t>
        </w:r>
        <w:r w:rsidR="00DD441E">
          <w:t>l</w:t>
        </w:r>
      </w:ins>
      <w:ins w:id="33" w:author="Facundo-std" w:date="2010-08-08T17:22:00Z">
        <w:r w:rsidR="009D1821">
          <w:t>a</w:t>
        </w:r>
      </w:ins>
      <w:ins w:id="34" w:author="Facundo-std" w:date="2010-08-07T19:37:00Z">
        <w:r w:rsidR="00DD441E">
          <w:t xml:space="preserve"> </w:t>
        </w:r>
      </w:ins>
      <w:ins w:id="35" w:author="Facundo-std" w:date="2010-08-08T17:23:00Z">
        <w:r w:rsidR="009D1821">
          <w:t>aplicación</w:t>
        </w:r>
      </w:ins>
      <w:ins w:id="36" w:author="Facundo-std" w:date="2010-08-07T19:37:00Z">
        <w:r w:rsidR="006B6A9C">
          <w:t xml:space="preserve"> el tiempo se disminuyo a </w:t>
        </w:r>
      </w:ins>
      <w:ins w:id="37" w:author="Facundo-std" w:date="2010-08-07T19:39:00Z">
        <w:r w:rsidR="006B6A9C">
          <w:t>2</w:t>
        </w:r>
      </w:ins>
      <w:ins w:id="38" w:author="Facundo-std" w:date="2010-08-07T19:37:00Z">
        <w:r w:rsidR="00DD441E">
          <w:t xml:space="preserve">6 segundos por simulación en una computadora personal. </w:t>
        </w:r>
      </w:ins>
      <w:ins w:id="39" w:author="Facundo-std" w:date="2010-08-07T19:38:00Z">
        <w:r w:rsidR="00DD441E">
          <w:t>Si bien el tiempo fue mucho mejor, a</w:t>
        </w:r>
      </w:ins>
      <w:ins w:id="40" w:author="Facundo-std" w:date="2010-08-08T17:23:00Z">
        <w:r w:rsidR="009D1821">
          <w:t xml:space="preserve"> </w:t>
        </w:r>
      </w:ins>
      <w:ins w:id="41" w:author="Facundo-std" w:date="2010-08-07T19:38:00Z">
        <w:r w:rsidR="00DD441E">
          <w:t>l</w:t>
        </w:r>
      </w:ins>
      <w:ins w:id="42" w:author="Facundo-std" w:date="2010-08-08T17:23:00Z">
        <w:r w:rsidR="009D1821">
          <w:t>a</w:t>
        </w:r>
      </w:ins>
      <w:ins w:id="43" w:author="Facundo-std" w:date="2010-08-07T19:38:00Z">
        <w:r w:rsidR="00DD441E">
          <w:t xml:space="preserve"> </w:t>
        </w:r>
      </w:ins>
      <w:ins w:id="44" w:author="Facundo-std" w:date="2010-08-08T17:23:00Z">
        <w:r w:rsidR="009D1821">
          <w:t>aplicación</w:t>
        </w:r>
      </w:ins>
      <w:ins w:id="45" w:author="Facundo-std" w:date="2010-08-07T19:38:00Z">
        <w:r w:rsidR="00DD441E">
          <w:t xml:space="preserve"> le hubiera llevado </w:t>
        </w:r>
        <w:r w:rsidR="006B6A9C">
          <w:t>1</w:t>
        </w:r>
      </w:ins>
      <w:ins w:id="46" w:author="Facundo-std" w:date="2010-08-07T19:39:00Z">
        <w:r w:rsidR="00511F82">
          <w:t>7</w:t>
        </w:r>
      </w:ins>
      <w:ins w:id="47" w:author="Facundo-std" w:date="2010-08-07T19:38:00Z">
        <w:r w:rsidR="006B6A9C">
          <w:t xml:space="preserve"> días </w:t>
        </w:r>
      </w:ins>
      <w:ins w:id="48" w:author="Facundo-std" w:date="2010-08-07T19:39:00Z">
        <w:r w:rsidR="006B6A9C">
          <w:t>terminar de simular</w:t>
        </w:r>
      </w:ins>
      <w:ins w:id="49" w:author="Facundo-std" w:date="2010-08-07T19:40:00Z">
        <w:r w:rsidR="00511F82">
          <w:t>, todavía un tiempo bastante alto. Se recurrió entonces a un entorno virtualizado</w:t>
        </w:r>
      </w:ins>
      <w:ins w:id="50" w:author="Facundo-std" w:date="2010-08-08T17:35:00Z">
        <w:r w:rsidR="00517834">
          <w:t xml:space="preserve">, como se puede observar en la </w:t>
        </w:r>
        <w:r w:rsidR="00517834" w:rsidRPr="005E5E6D">
          <w:rPr>
            <w:highlight w:val="yellow"/>
          </w:rPr>
          <w:t>Figura 1 &lt;FALTA REFERENCIA AUTOMATICA&gt;</w:t>
        </w:r>
        <w:r w:rsidR="00517834">
          <w:t>,</w:t>
        </w:r>
      </w:ins>
      <w:ins w:id="51" w:author="Facundo-std" w:date="2010-08-07T19:40:00Z">
        <w:r w:rsidR="00511F82">
          <w:t xml:space="preserve"> que permit</w:t>
        </w:r>
      </w:ins>
      <w:ins w:id="52" w:author="Facundo-std" w:date="2010-08-07T19:41:00Z">
        <w:r w:rsidR="00511F82">
          <w:t>í</w:t>
        </w:r>
      </w:ins>
      <w:ins w:id="53" w:author="Facundo-std" w:date="2010-08-07T19:40:00Z">
        <w:r w:rsidR="00511F82">
          <w:t xml:space="preserve">a ejecutar 4 instancias </w:t>
        </w:r>
      </w:ins>
      <w:ins w:id="54" w:author="Facundo-std" w:date="2010-08-07T19:41:00Z">
        <w:r w:rsidR="00511F82">
          <w:t>de</w:t>
        </w:r>
      </w:ins>
      <w:ins w:id="55" w:author="Facundo-std" w:date="2010-08-08T17:23:00Z">
        <w:r w:rsidR="009D1821">
          <w:t xml:space="preserve"> </w:t>
        </w:r>
      </w:ins>
      <w:ins w:id="56" w:author="Facundo-std" w:date="2010-08-07T19:41:00Z">
        <w:r w:rsidR="00511F82">
          <w:t>l</w:t>
        </w:r>
      </w:ins>
      <w:ins w:id="57" w:author="Facundo-std" w:date="2010-08-08T17:23:00Z">
        <w:r w:rsidR="009D1821">
          <w:t>a</w:t>
        </w:r>
      </w:ins>
      <w:ins w:id="58" w:author="Facundo-std" w:date="2010-08-07T19:41:00Z">
        <w:r w:rsidR="00511F82">
          <w:t xml:space="preserve"> </w:t>
        </w:r>
      </w:ins>
      <w:ins w:id="59" w:author="Facundo-std" w:date="2010-08-08T17:23:00Z">
        <w:r w:rsidR="009D1821">
          <w:t>aplicación</w:t>
        </w:r>
      </w:ins>
      <w:ins w:id="60" w:author="Facundo-std" w:date="2010-08-08T17:35:00Z">
        <w:r w:rsidR="00517834">
          <w:t>.</w:t>
        </w:r>
      </w:ins>
      <w:ins w:id="61" w:author="Facundo-std" w:date="2010-08-08T17:36:00Z">
        <w:r w:rsidR="00517834">
          <w:t xml:space="preserve"> El esta</w:t>
        </w:r>
        <w:r w:rsidR="006D5C1A">
          <w:t>blecimiento del entorno consumi</w:t>
        </w:r>
      </w:ins>
      <w:ins w:id="62" w:author="Facundo-std" w:date="2010-08-08T17:37:00Z">
        <w:r w:rsidR="006D5C1A">
          <w:t>ó</w:t>
        </w:r>
      </w:ins>
      <w:ins w:id="63" w:author="Facundo-std" w:date="2010-08-08T17:36:00Z">
        <w:r w:rsidR="00517834">
          <w:t xml:space="preserve"> menos de un </w:t>
        </w:r>
        <w:proofErr w:type="spellStart"/>
        <w:r w:rsidR="00517834">
          <w:t>dia</w:t>
        </w:r>
        <w:proofErr w:type="spellEnd"/>
        <w:r w:rsidR="00517834">
          <w:t xml:space="preserve"> de trabajo</w:t>
        </w:r>
      </w:ins>
      <w:ins w:id="64" w:author="Facundo-std" w:date="2010-08-08T17:37:00Z">
        <w:r w:rsidR="00517834">
          <w:t xml:space="preserve">, </w:t>
        </w:r>
        <w:r w:rsidR="006D5C1A">
          <w:t>logrando</w:t>
        </w:r>
      </w:ins>
      <w:ins w:id="65" w:author="Facundo-std" w:date="2010-08-07T19:42:00Z">
        <w:r w:rsidR="00511F82">
          <w:t xml:space="preserve"> </w:t>
        </w:r>
      </w:ins>
      <w:ins w:id="66" w:author="Facundo-std" w:date="2010-08-08T17:37:00Z">
        <w:r w:rsidR="006D5C1A">
          <w:t>que</w:t>
        </w:r>
      </w:ins>
      <w:ins w:id="67" w:author="Facundo-std" w:date="2010-08-07T19:42:00Z">
        <w:r w:rsidR="00511F82">
          <w:t xml:space="preserve"> las </w:t>
        </w:r>
      </w:ins>
      <w:ins w:id="68" w:author="Facundo-std" w:date="2010-08-07T19:43:00Z">
        <w:r w:rsidR="006D5C1A">
          <w:t>56.000 inyecciones se realizar</w:t>
        </w:r>
      </w:ins>
      <w:ins w:id="69" w:author="Facundo-std" w:date="2010-08-08T17:37:00Z">
        <w:r w:rsidR="006D5C1A">
          <w:t>an</w:t>
        </w:r>
      </w:ins>
      <w:ins w:id="70" w:author="Facundo-std" w:date="2010-08-07T19:43:00Z">
        <w:r w:rsidR="00511F82">
          <w:t xml:space="preserve"> en tan solo 5 días. </w:t>
        </w:r>
      </w:ins>
      <w:ins w:id="71" w:author="Facundo-std" w:date="2010-08-08T17:39:00Z">
        <w:r w:rsidR="005C6F90">
          <w:t xml:space="preserve">(El ambiente de desarrollo y simulación se encuentra </w:t>
        </w:r>
        <w:proofErr w:type="spellStart"/>
        <w:r w:rsidR="005C6F90">
          <w:t>mas</w:t>
        </w:r>
        <w:proofErr w:type="spellEnd"/>
        <w:r w:rsidR="005C6F90">
          <w:t xml:space="preserve"> detallado en el APENDICE D)</w:t>
        </w:r>
      </w:ins>
    </w:p>
    <w:p w:rsidR="002536E1" w:rsidRDefault="005907C8" w:rsidP="00DD441E">
      <w:pPr>
        <w:pStyle w:val="ParrafoTESIS"/>
        <w:rPr>
          <w:ins w:id="72" w:author="Facundo-std" w:date="2010-08-07T19:43:00Z"/>
        </w:rPr>
      </w:pPr>
      <w:ins w:id="73" w:author="Facundo-std" w:date="2010-08-08T17:21:00Z">
        <w:r>
          <w:rPr>
            <w:noProof/>
            <w:lang w:eastAsia="es-AR"/>
          </w:rPr>
          <w:lastRenderedPageBreak/>
          <w:drawing>
            <wp:inline distT="0" distB="0" distL="0" distR="0">
              <wp:extent cx="5058179" cy="1449159"/>
              <wp:effectExtent l="19050" t="0" r="9121" b="0"/>
              <wp:docPr id="4" name="3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6" cstate="print"/>
                      <a:stretch>
                        <a:fillRect/>
                      </a:stretch>
                    </pic:blipFill>
                    <pic:spPr>
                      <a:xfrm>
                        <a:off x="0" y="0"/>
                        <a:ext cx="5058179" cy="1449159"/>
                      </a:xfrm>
                      <a:prstGeom prst="rect">
                        <a:avLst/>
                      </a:prstGeom>
                    </pic:spPr>
                  </pic:pic>
                </a:graphicData>
              </a:graphic>
            </wp:inline>
          </w:drawing>
        </w:r>
      </w:ins>
    </w:p>
    <w:p w:rsidR="00A63E31" w:rsidRDefault="009B4F02" w:rsidP="00DD441E">
      <w:pPr>
        <w:pStyle w:val="ParrafoTESIS"/>
        <w:rPr>
          <w:ins w:id="74" w:author="Facundo-std" w:date="2010-08-09T20:36:00Z"/>
        </w:rPr>
      </w:pPr>
      <w:del w:id="75" w:author="Facundo-std" w:date="2010-08-07T19:04:00Z">
        <w:r w:rsidRPr="009B4F02" w:rsidDel="00223B4D">
          <w:delText xml:space="preserve">La interacción entre el usuario y el programa se puede observar </w:delText>
        </w:r>
      </w:del>
      <w:ins w:id="76" w:author="Facundo-std" w:date="2010-08-07T19:04:00Z">
        <w:r w:rsidR="00223B4D">
          <w:t>E</w:t>
        </w:r>
      </w:ins>
      <w:del w:id="77" w:author="Facundo-std" w:date="2010-08-07T19:04:00Z">
        <w:r w:rsidRPr="009B4F02" w:rsidDel="00223B4D">
          <w:delText>e</w:delText>
        </w:r>
      </w:del>
      <w:r w:rsidRPr="009B4F02">
        <w:t xml:space="preserve">n la </w:t>
      </w:r>
      <w:r w:rsidRPr="005E5E6D">
        <w:rPr>
          <w:highlight w:val="yellow"/>
        </w:rPr>
        <w:t xml:space="preserve">Figura </w:t>
      </w:r>
      <w:ins w:id="78" w:author="Facundo-std" w:date="2010-08-07T19:41:00Z">
        <w:r w:rsidR="00511F82">
          <w:rPr>
            <w:highlight w:val="yellow"/>
          </w:rPr>
          <w:t>2</w:t>
        </w:r>
      </w:ins>
      <w:del w:id="79" w:author="Facundo-std" w:date="2010-08-07T19:41:00Z">
        <w:r w:rsidRPr="005E5E6D" w:rsidDel="00511F82">
          <w:rPr>
            <w:highlight w:val="yellow"/>
          </w:rPr>
          <w:delText>1</w:delText>
        </w:r>
      </w:del>
      <w:r w:rsidRPr="005E5E6D">
        <w:rPr>
          <w:highlight w:val="yellow"/>
        </w:rPr>
        <w:t xml:space="preserve"> &lt;FALTA REFERENCIA AUTOMATICA</w:t>
      </w:r>
      <w:ins w:id="80" w:author="Facundo-std" w:date="2010-08-07T19:41:00Z">
        <w:r w:rsidR="00511F82">
          <w:rPr>
            <w:highlight w:val="yellow"/>
          </w:rPr>
          <w:t xml:space="preserve"> y cambiar el numero por 2</w:t>
        </w:r>
      </w:ins>
      <w:r w:rsidRPr="005E5E6D">
        <w:rPr>
          <w:highlight w:val="yellow"/>
        </w:rPr>
        <w:t>&gt;</w:t>
      </w:r>
      <w:ins w:id="81" w:author="Facundo-std" w:date="2010-08-07T19:06:00Z">
        <w:r w:rsidR="00223B4D">
          <w:t xml:space="preserve"> se puede</w:t>
        </w:r>
      </w:ins>
      <w:ins w:id="82" w:author="Facundo-std" w:date="2010-08-08T18:12:00Z">
        <w:r w:rsidR="002306F0">
          <w:t>n</w:t>
        </w:r>
      </w:ins>
      <w:ins w:id="83" w:author="Facundo-std" w:date="2010-08-07T19:06:00Z">
        <w:r w:rsidR="00223B4D">
          <w:t xml:space="preserve"> observar las etapas </w:t>
        </w:r>
      </w:ins>
      <w:ins w:id="84" w:author="Facundo-std" w:date="2010-08-08T17:40:00Z">
        <w:r w:rsidR="005C6F90">
          <w:t xml:space="preserve">involucradas en la campaña </w:t>
        </w:r>
      </w:ins>
      <w:ins w:id="85" w:author="Facundo-std" w:date="2010-08-08T18:12:00Z">
        <w:r w:rsidR="00F23C09">
          <w:t>de inyección</w:t>
        </w:r>
      </w:ins>
      <w:ins w:id="86" w:author="Facundo-std" w:date="2010-08-09T20:18:00Z">
        <w:r w:rsidR="00F23C09">
          <w:t>.</w:t>
        </w:r>
      </w:ins>
      <w:ins w:id="87" w:author="Facundo-std" w:date="2010-08-07T19:19:00Z">
        <w:r w:rsidR="005E5E6D">
          <w:t xml:space="preserve"> </w:t>
        </w:r>
      </w:ins>
      <w:ins w:id="88" w:author="Facundo-std" w:date="2010-08-08T18:45:00Z">
        <w:r w:rsidR="00FE3A24">
          <w:t xml:space="preserve">El proceso </w:t>
        </w:r>
      </w:ins>
      <w:ins w:id="89" w:author="Facundo-std" w:date="2010-08-09T20:18:00Z">
        <w:r w:rsidR="00F23C09">
          <w:t xml:space="preserve">se divide en etapas a realizar por el usuario y por el programa. </w:t>
        </w:r>
      </w:ins>
      <w:ins w:id="90" w:author="Facundo-std" w:date="2010-08-09T20:19:00Z">
        <w:r w:rsidR="00F23C09">
          <w:t>C</w:t>
        </w:r>
      </w:ins>
      <w:ins w:id="91" w:author="Facundo-std" w:date="2010-08-08T18:45:00Z">
        <w:r w:rsidR="00FE3A24">
          <w:t>omie</w:t>
        </w:r>
        <w:r w:rsidR="00F23C09">
          <w:t xml:space="preserve">nza </w:t>
        </w:r>
      </w:ins>
      <w:ins w:id="92" w:author="Facundo-std" w:date="2010-08-09T20:19:00Z">
        <w:r w:rsidR="00F23C09">
          <w:t>por</w:t>
        </w:r>
      </w:ins>
      <w:ins w:id="93" w:author="Facundo-std" w:date="2010-08-08T18:45:00Z">
        <w:r w:rsidR="00F23C09">
          <w:t xml:space="preserve"> el diseño del circuito</w:t>
        </w:r>
      </w:ins>
      <w:ins w:id="94" w:author="Facundo-std" w:date="2010-08-09T20:33:00Z">
        <w:r w:rsidR="00D7582F">
          <w:t xml:space="preserve"> </w:t>
        </w:r>
      </w:ins>
      <w:ins w:id="95" w:author="Facundo-std" w:date="2010-08-09T20:32:00Z">
        <w:r w:rsidR="00D7582F">
          <w:t>(</w:t>
        </w:r>
      </w:ins>
      <w:ins w:id="96" w:author="Facundo-std" w:date="2010-08-09T20:20:00Z">
        <w:r w:rsidR="00D7582F">
          <w:t>explicad</w:t>
        </w:r>
      </w:ins>
      <w:ins w:id="97" w:author="Facundo-std" w:date="2010-08-09T20:32:00Z">
        <w:r w:rsidR="00D7582F">
          <w:t>o</w:t>
        </w:r>
      </w:ins>
      <w:ins w:id="98" w:author="Facundo-std" w:date="2010-08-09T20:20:00Z">
        <w:r w:rsidR="00F23C09">
          <w:t xml:space="preserve"> en el </w:t>
        </w:r>
      </w:ins>
      <w:ins w:id="99" w:author="Facundo-std" w:date="2010-08-09T20:21:00Z">
        <w:r w:rsidR="00F23C09">
          <w:t>capítulo</w:t>
        </w:r>
      </w:ins>
      <w:ins w:id="100" w:author="Facundo-std" w:date="2010-08-09T20:20:00Z">
        <w:r w:rsidR="00F23C09">
          <w:t xml:space="preserve"> 2</w:t>
        </w:r>
      </w:ins>
      <w:ins w:id="101" w:author="Facundo-std" w:date="2010-08-09T20:33:00Z">
        <w:r w:rsidR="00D7582F">
          <w:t>)</w:t>
        </w:r>
      </w:ins>
      <w:ins w:id="102" w:author="Facundo-std" w:date="2010-08-09T20:21:00Z">
        <w:r w:rsidR="0016083D">
          <w:t>,</w:t>
        </w:r>
      </w:ins>
      <w:ins w:id="103" w:author="Facundo-std" w:date="2010-08-09T20:33:00Z">
        <w:r w:rsidR="00D7582F">
          <w:t xml:space="preserve"> en el cual se tuvieron que tener especiales cuidados</w:t>
        </w:r>
        <w:r w:rsidR="00A63E31">
          <w:t xml:space="preserve"> a la hora de nombrar los nodos</w:t>
        </w:r>
      </w:ins>
      <w:ins w:id="104" w:author="Facundo-std" w:date="2010-08-09T20:35:00Z">
        <w:r w:rsidR="00A63E31">
          <w:t>, debido a que el criterio de inyección tiene su base en los nombres de los mismos.</w:t>
        </w:r>
      </w:ins>
      <w:ins w:id="105" w:author="Facundo-std" w:date="2010-08-09T20:23:00Z">
        <w:r w:rsidR="0016083D">
          <w:t xml:space="preserve"> </w:t>
        </w:r>
      </w:ins>
      <w:ins w:id="106" w:author="Facundo-std" w:date="2010-08-09T20:36:00Z">
        <w:r w:rsidR="00A63E31">
          <w:t xml:space="preserve">Se especificó </w:t>
        </w:r>
      </w:ins>
      <w:ins w:id="107" w:author="Facundo-std" w:date="2010-08-09T20:23:00Z">
        <w:r w:rsidR="0016083D">
          <w:t xml:space="preserve">una </w:t>
        </w:r>
        <w:r w:rsidR="0016083D">
          <w:t>convención</w:t>
        </w:r>
        <w:r w:rsidR="0016083D">
          <w:t xml:space="preserve"> de nombres para </w:t>
        </w:r>
      </w:ins>
      <w:ins w:id="108" w:author="Facundo-std" w:date="2010-08-09T20:36:00Z">
        <w:r w:rsidR="00A63E31">
          <w:t>que los criterios fueran simples de definir.</w:t>
        </w:r>
      </w:ins>
    </w:p>
    <w:p w:rsidR="00A63E31" w:rsidRDefault="00A63E31" w:rsidP="00DD441E">
      <w:pPr>
        <w:pStyle w:val="ParrafoTESIS"/>
        <w:rPr>
          <w:ins w:id="109" w:author="Facundo-std" w:date="2010-08-09T20:39:00Z"/>
        </w:rPr>
      </w:pPr>
      <w:ins w:id="110" w:author="Facundo-std" w:date="2010-08-09T20:36:00Z">
        <w:r>
          <w:t>En una s</w:t>
        </w:r>
      </w:ins>
      <w:ins w:id="111" w:author="Facundo-std" w:date="2010-08-09T20:37:00Z">
        <w:r>
          <w:t>egunda etapa,</w:t>
        </w:r>
      </w:ins>
      <w:ins w:id="112" w:author="Facundo-std" w:date="2010-08-09T20:16:00Z">
        <w:r w:rsidR="00F23C09">
          <w:t xml:space="preserve"> el circuito </w:t>
        </w:r>
      </w:ins>
      <w:ins w:id="113" w:author="Facundo-std" w:date="2010-08-08T18:45:00Z">
        <w:r w:rsidR="00FE3A24">
          <w:t xml:space="preserve">se </w:t>
        </w:r>
      </w:ins>
      <w:ins w:id="114" w:author="Facundo-std" w:date="2010-08-09T20:37:00Z">
        <w:r>
          <w:t>exporta del capturador de esquemáticos a un formato</w:t>
        </w:r>
      </w:ins>
      <w:ins w:id="115" w:author="Facundo-std" w:date="2010-08-08T18:45:00Z">
        <w:r w:rsidR="00FE3A24">
          <w:t xml:space="preserve"> </w:t>
        </w:r>
      </w:ins>
      <w:ins w:id="116" w:author="Facundo-std" w:date="2010-08-08T18:46:00Z">
        <w:r w:rsidR="00FE3A24">
          <w:t>estándar</w:t>
        </w:r>
      </w:ins>
      <w:ins w:id="117" w:author="Facundo-std" w:date="2010-08-08T18:45:00Z">
        <w:r w:rsidR="00FE3A24">
          <w:t xml:space="preserve"> </w:t>
        </w:r>
      </w:ins>
      <w:ins w:id="118" w:author="Facundo-std" w:date="2010-08-09T20:16:00Z">
        <w:r w:rsidR="00F23C09">
          <w:t xml:space="preserve">de </w:t>
        </w:r>
      </w:ins>
      <w:ins w:id="119" w:author="Facundo-std" w:date="2010-08-08T18:46:00Z">
        <w:r>
          <w:t>SPICE, esto permite que se pueda utilizar cualquier tipo de capt</w:t>
        </w:r>
      </w:ins>
      <w:ins w:id="120" w:author="Facundo-std" w:date="2010-08-09T20:38:00Z">
        <w:r>
          <w:t>u</w:t>
        </w:r>
      </w:ins>
      <w:ins w:id="121" w:author="Facundo-std" w:date="2010-08-08T18:46:00Z">
        <w:r>
          <w:t>r</w:t>
        </w:r>
      </w:ins>
      <w:ins w:id="122" w:author="Facundo-std" w:date="2010-08-09T20:38:00Z">
        <w:r>
          <w:t>a</w:t>
        </w:r>
      </w:ins>
      <w:ins w:id="123" w:author="Facundo-std" w:date="2010-08-08T18:46:00Z">
        <w:r>
          <w:t xml:space="preserve">dor de </w:t>
        </w:r>
      </w:ins>
      <w:ins w:id="124" w:author="Facundo-std" w:date="2010-08-09T20:38:00Z">
        <w:r>
          <w:t>esquemáticos, brindando una mayor libertad al usuario</w:t>
        </w:r>
      </w:ins>
      <w:ins w:id="125" w:author="Facundo-std" w:date="2010-08-08T18:46:00Z">
        <w:r>
          <w:t xml:space="preserve">. </w:t>
        </w:r>
      </w:ins>
      <w:ins w:id="126" w:author="Facundo-std" w:date="2010-08-09T20:39:00Z">
        <w:r>
          <w:t xml:space="preserve">De la misma manera, el modelo de la falla se especifica utilizando los elementos de las </w:t>
        </w:r>
        <w:r>
          <w:t>librerías</w:t>
        </w:r>
        <w:r>
          <w:t xml:space="preserve"> </w:t>
        </w:r>
        <w:r>
          <w:t>estándares</w:t>
        </w:r>
        <w:r>
          <w:t xml:space="preserve"> de SPICE</w:t>
        </w:r>
      </w:ins>
      <w:ins w:id="127" w:author="Facundo-std" w:date="2010-08-09T20:40:00Z">
        <w:r>
          <w:t>.</w:t>
        </w:r>
      </w:ins>
    </w:p>
    <w:p w:rsidR="00A63E31" w:rsidRDefault="00A63E31" w:rsidP="00DD441E">
      <w:pPr>
        <w:pStyle w:val="ParrafoTESIS"/>
      </w:pPr>
      <w:ins w:id="128" w:author="Facundo-std" w:date="2010-08-09T20:39:00Z">
        <w:r>
          <w:t>P</w:t>
        </w:r>
      </w:ins>
      <w:ins w:id="129" w:author="Facundo-std" w:date="2010-08-08T18:55:00Z">
        <w:r w:rsidR="00F24095">
          <w:t>or último, el usuario determina un criterio de inyecci</w:t>
        </w:r>
      </w:ins>
      <w:ins w:id="130" w:author="Facundo-std" w:date="2010-08-08T18:56:00Z">
        <w:r w:rsidR="00F24095">
          <w:t>ón</w:t>
        </w:r>
      </w:ins>
      <w:ins w:id="131" w:author="Facundo-std" w:date="2010-08-09T20:40:00Z">
        <w:r>
          <w:t xml:space="preserve">, que le permite especificar tipo de transistor a inyectar, comparador o comparadores, nodos determinados, </w:t>
        </w:r>
      </w:ins>
      <w:ins w:id="132" w:author="Facundo-std" w:date="2010-08-09T20:41:00Z">
        <w:r>
          <w:t>etc., e ingresa los datos a la aplicaci</w:t>
        </w:r>
      </w:ins>
      <w:ins w:id="133" w:author="Facundo-std" w:date="2010-08-09T20:42:00Z">
        <w:r>
          <w:t>ón</w:t>
        </w:r>
      </w:ins>
      <w:ins w:id="134" w:author="Facundo-std" w:date="2010-08-08T18:57:00Z">
        <w:r w:rsidR="00F24095">
          <w:t>.</w:t>
        </w:r>
      </w:ins>
    </w:p>
    <w:p w:rsidR="00480654" w:rsidRDefault="00480654" w:rsidP="00480654">
      <w:pPr>
        <w:pStyle w:val="ParrafoTESIS"/>
        <w:sectPr w:rsidR="00480654" w:rsidSect="00480654">
          <w:type w:val="continuous"/>
          <w:pgSz w:w="12240" w:h="15840"/>
          <w:pgMar w:top="1417" w:right="1701" w:bottom="1417" w:left="1701" w:header="708" w:footer="708" w:gutter="0"/>
          <w:cols w:space="708"/>
          <w:docGrid w:linePitch="360"/>
        </w:sectPr>
      </w:pPr>
      <w:r>
        <w:t xml:space="preserve">. </w:t>
      </w:r>
    </w:p>
    <w:p w:rsidR="00480654" w:rsidRDefault="00480654" w:rsidP="00480654">
      <w:pPr>
        <w:pStyle w:val="Epgrafe"/>
        <w:jc w:val="right"/>
      </w:pPr>
      <w:r w:rsidRPr="00534556">
        <w:rPr>
          <w:noProof/>
          <w:lang w:eastAsia="es-AR"/>
        </w:rPr>
        <w:lastRenderedPageBreak/>
        <w:drawing>
          <wp:inline distT="0" distB="0" distL="0" distR="0">
            <wp:extent cx="2619375" cy="2619375"/>
            <wp:effectExtent l="0" t="0" r="0" b="0"/>
            <wp:docPr id="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br w:type="column"/>
      </w:r>
    </w:p>
    <w:p w:rsidR="00480654" w:rsidRDefault="00480654" w:rsidP="00480654">
      <w:pPr>
        <w:pStyle w:val="Epgrafe"/>
        <w:spacing w:before="1560"/>
        <w:jc w:val="right"/>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width:39.05pt;height:20.4pt;mso-position-horizontal-relative:char;mso-position-vertical-relative:line" fillcolor="#4f81bd [3204]" strokecolor="#f2f2f2 [3041]" strokeweight="1pt">
            <v:shadow on="t" type="perspective" color="#243f60 [1604]" opacity=".5" offset="1pt" offset2="-1pt"/>
            <w10:wrap type="none"/>
            <w10:anchorlock/>
          </v:shape>
        </w:pict>
      </w:r>
      <w:r>
        <w:br w:type="column"/>
      </w:r>
      <w:r>
        <w:rPr>
          <w:noProof/>
          <w:lang w:eastAsia="es-AR"/>
        </w:rPr>
        <w:lastRenderedPageBreak/>
        <w:drawing>
          <wp:inline distT="0" distB="0" distL="0" distR="0">
            <wp:extent cx="2967021" cy="2838450"/>
            <wp:effectExtent l="0" t="0" r="0" b="0"/>
            <wp:docPr id="14"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0654" w:rsidRDefault="00480654" w:rsidP="00480654">
      <w:pPr>
        <w:pStyle w:val="Epgrafe"/>
        <w:jc w:val="center"/>
        <w:sectPr w:rsidR="00480654" w:rsidSect="00426103">
          <w:type w:val="continuous"/>
          <w:pgSz w:w="12240" w:h="15840"/>
          <w:pgMar w:top="1417" w:right="1701" w:bottom="1417" w:left="1418" w:header="708" w:footer="708" w:gutter="0"/>
          <w:cols w:num="3" w:space="591" w:equalWidth="0">
            <w:col w:w="3969" w:space="283"/>
            <w:col w:w="993" w:space="141"/>
            <w:col w:w="3735"/>
          </w:cols>
          <w:docGrid w:linePitch="360"/>
        </w:sectPr>
      </w:pPr>
    </w:p>
    <w:p w:rsidR="00480654" w:rsidRDefault="00480654" w:rsidP="00480654">
      <w:pPr>
        <w:pStyle w:val="Epgrafe"/>
        <w:jc w:val="center"/>
      </w:pPr>
      <w:r>
        <w:lastRenderedPageBreak/>
        <w:t xml:space="preserve">Figura </w:t>
      </w:r>
      <w:fldSimple w:instr=" SEQ Figura \* ARABIC ">
        <w:r>
          <w:rPr>
            <w:noProof/>
          </w:rPr>
          <w:t>1</w:t>
        </w:r>
      </w:fldSimple>
      <w:r>
        <w:t>) Interacción usuario-</w:t>
      </w:r>
      <w:del w:id="135" w:author="Facundo-std" w:date="2010-08-08T17:23:00Z">
        <w:r w:rsidDel="009D1821">
          <w:delText>programa</w:delText>
        </w:r>
      </w:del>
      <w:ins w:id="136" w:author="Facundo-std" w:date="2010-08-08T17:23:00Z">
        <w:r>
          <w:t>aplicación</w:t>
        </w:r>
      </w:ins>
      <w:r>
        <w:t>.</w:t>
      </w:r>
    </w:p>
    <w:p w:rsidR="00B870B0" w:rsidRDefault="00CC7E27" w:rsidP="00B870B0">
      <w:pPr>
        <w:pStyle w:val="ParrafoTESIS"/>
        <w:rPr>
          <w:ins w:id="137" w:author="Facundo-std" w:date="2010-08-10T01:03:00Z"/>
        </w:rPr>
      </w:pPr>
      <w:ins w:id="138" w:author="Facundo-std" w:date="2010-08-08T18:42:00Z">
        <w:r>
          <w:t>L</w:t>
        </w:r>
      </w:ins>
      <w:ins w:id="139" w:author="Facundo-std" w:date="2010-08-08T18:39:00Z">
        <w:r>
          <w:t>a</w:t>
        </w:r>
      </w:ins>
      <w:ins w:id="140" w:author="Facundo-std" w:date="2010-08-07T19:19:00Z">
        <w:r w:rsidR="005E5E6D">
          <w:t xml:space="preserve"> </w:t>
        </w:r>
      </w:ins>
      <w:ins w:id="141" w:author="Facundo-std" w:date="2010-08-08T17:23:00Z">
        <w:r w:rsidR="009D1821">
          <w:t>aplicación</w:t>
        </w:r>
      </w:ins>
      <w:ins w:id="142" w:author="Facundo-std" w:date="2010-08-09T20:43:00Z">
        <w:r w:rsidR="00480654">
          <w:t xml:space="preserve">, en una primera etapa, lee el archivo descriptivo del circuito, y analiza los nodos involucrados en el mismo. </w:t>
        </w:r>
      </w:ins>
      <w:ins w:id="143" w:author="Facundo-std" w:date="2010-08-09T20:44:00Z">
        <w:r w:rsidR="00480654">
          <w:t xml:space="preserve">Con esta </w:t>
        </w:r>
        <w:r w:rsidR="00480654">
          <w:t>información</w:t>
        </w:r>
        <w:r w:rsidR="00480654">
          <w:t xml:space="preserve"> compara los nodos con el criterio especificado y comienza a generar archivos circuitales con la falla en cada uno de los nodos determinados.</w:t>
        </w:r>
      </w:ins>
      <w:ins w:id="144" w:author="Facundo-std" w:date="2010-08-10T01:03:00Z">
        <w:r w:rsidR="00B870B0">
          <w:t xml:space="preserve"> </w:t>
        </w:r>
      </w:ins>
      <w:ins w:id="145" w:author="Facundo-std" w:date="2010-08-10T01:02:00Z">
        <w:r w:rsidR="00B870B0">
          <w:t>La interfaz del programa para la inyección de la falla se puede ver en la Figura</w:t>
        </w:r>
      </w:ins>
      <w:ins w:id="146" w:author="Facundo-std" w:date="2010-08-10T01:03:00Z">
        <w:r w:rsidR="00B870B0">
          <w:t xml:space="preserve"> 3&lt;FALTA REFERENCIA AUTOMATICA A LA FIGURA&gt;</w:t>
        </w:r>
      </w:ins>
    </w:p>
    <w:p w:rsidR="00B870B0" w:rsidRDefault="00B870B0" w:rsidP="00B870B0">
      <w:pPr>
        <w:pStyle w:val="ParrafoTESIS"/>
        <w:rPr>
          <w:ins w:id="147" w:author="Facundo-std" w:date="2010-08-10T00:29:00Z"/>
        </w:rPr>
      </w:pPr>
      <w:moveToRangeStart w:id="148" w:author="Facundo-std" w:date="2010-08-10T01:03:00Z" w:name="move269165549"/>
      <w:r w:rsidRPr="00B870B0">
        <w:lastRenderedPageBreak/>
        <w:drawing>
          <wp:inline distT="0" distB="0" distL="0" distR="0">
            <wp:extent cx="5203408" cy="4093534"/>
            <wp:effectExtent l="19050" t="0" r="0" b="0"/>
            <wp:docPr id="1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moveToRangeEnd w:id="148"/>
    </w:p>
    <w:p w:rsidR="008758D7" w:rsidRDefault="008758D7" w:rsidP="00DD441E">
      <w:pPr>
        <w:pStyle w:val="ParrafoTESIS"/>
        <w:rPr>
          <w:ins w:id="149" w:author="Facundo-std" w:date="2010-08-10T00:41:00Z"/>
        </w:rPr>
      </w:pPr>
      <w:ins w:id="150" w:author="Facundo-std" w:date="2010-08-10T00:29:00Z">
        <w:r>
          <w:t>Una vez generado todos los archivos, la aplicación esta lista para comenzar a simular. Para esto, un modulo de la aplicaci</w:t>
        </w:r>
      </w:ins>
      <w:ins w:id="151" w:author="Facundo-std" w:date="2010-08-10T00:30:00Z">
        <w:r>
          <w:t>ón recorre la estructura de directorios donde se almacenaron los archivos y los carga en PSPICE (aplicaci</w:t>
        </w:r>
      </w:ins>
      <w:ins w:id="152" w:author="Facundo-std" w:date="2010-08-10T00:31:00Z">
        <w:r>
          <w:t xml:space="preserve">ón SPICE incluida en el paquete </w:t>
        </w:r>
      </w:ins>
      <w:proofErr w:type="spellStart"/>
      <w:ins w:id="153" w:author="Facundo-std" w:date="2010-08-10T00:32:00Z">
        <w:r>
          <w:t>Cadence</w:t>
        </w:r>
        <w:proofErr w:type="spellEnd"/>
        <w:r>
          <w:t xml:space="preserve"> </w:t>
        </w:r>
      </w:ins>
      <w:proofErr w:type="spellStart"/>
      <w:ins w:id="154" w:author="Facundo-std" w:date="2010-08-10T00:31:00Z">
        <w:r>
          <w:t>OrCAD</w:t>
        </w:r>
        <w:proofErr w:type="spellEnd"/>
        <w:r>
          <w:t>)</w:t>
        </w:r>
      </w:ins>
      <w:ins w:id="155" w:author="Facundo-std" w:date="2010-08-10T00:32:00Z">
        <w:r>
          <w:t xml:space="preserve">. Al </w:t>
        </w:r>
        <w:r>
          <w:t>terminar</w:t>
        </w:r>
        <w:r>
          <w:t xml:space="preserve"> cada simulación el archivo de salida </w:t>
        </w:r>
      </w:ins>
      <w:ins w:id="156" w:author="Facundo-std" w:date="2010-08-10T00:39:00Z">
        <w:r>
          <w:t>es almacenado</w:t>
        </w:r>
      </w:ins>
      <w:ins w:id="157" w:author="Facundo-std" w:date="2010-08-10T00:32:00Z">
        <w:r>
          <w:t xml:space="preserve"> en un formato </w:t>
        </w:r>
      </w:ins>
      <w:ins w:id="158" w:author="Facundo-std" w:date="2010-08-10T00:37:00Z">
        <w:r>
          <w:t>estándar</w:t>
        </w:r>
        <w:r>
          <w:t xml:space="preserve"> conocido por su sigl</w:t>
        </w:r>
      </w:ins>
      <w:ins w:id="159" w:author="Facundo-std" w:date="2010-08-10T00:38:00Z">
        <w:r>
          <w:t>a</w:t>
        </w:r>
      </w:ins>
      <w:ins w:id="160" w:author="Facundo-std" w:date="2010-08-10T00:37:00Z">
        <w:r>
          <w:t xml:space="preserve"> en ingl</w:t>
        </w:r>
      </w:ins>
      <w:ins w:id="161" w:author="Facundo-std" w:date="2010-08-10T00:38:00Z">
        <w:r>
          <w:t>é</w:t>
        </w:r>
      </w:ins>
      <w:ins w:id="162" w:author="Facundo-std" w:date="2010-08-10T00:37:00Z">
        <w:r>
          <w:t>s</w:t>
        </w:r>
      </w:ins>
      <w:ins w:id="163" w:author="Facundo-std" w:date="2010-08-10T00:32:00Z">
        <w:r>
          <w:t xml:space="preserve"> CSDF</w:t>
        </w:r>
      </w:ins>
      <w:ins w:id="164" w:author="Facundo-std" w:date="2010-08-10T00:37:00Z">
        <w:r>
          <w:t xml:space="preserve"> (</w:t>
        </w:r>
        <w:proofErr w:type="spellStart"/>
        <w:r>
          <w:t>Common</w:t>
        </w:r>
        <w:proofErr w:type="spellEnd"/>
        <w:r>
          <w:t xml:space="preserve"> </w:t>
        </w:r>
        <w:proofErr w:type="spellStart"/>
        <w:r>
          <w:t>S</w:t>
        </w:r>
      </w:ins>
      <w:ins w:id="165" w:author="Facundo-std" w:date="2010-08-10T00:38:00Z">
        <w:r>
          <w:t>imulation</w:t>
        </w:r>
        <w:proofErr w:type="spellEnd"/>
        <w:r>
          <w:t xml:space="preserve"> Data </w:t>
        </w:r>
        <w:proofErr w:type="spellStart"/>
        <w:r>
          <w:t>File</w:t>
        </w:r>
        <w:proofErr w:type="spellEnd"/>
        <w:r>
          <w:t>)</w:t>
        </w:r>
      </w:ins>
      <w:ins w:id="166" w:author="Facundo-std" w:date="2010-08-10T00:39:00Z">
        <w:r w:rsidR="00D01726">
          <w:t>. L</w:t>
        </w:r>
        <w:r w:rsidR="00D01726">
          <w:t xml:space="preserve">a aplicación se encarga de </w:t>
        </w:r>
        <w:r w:rsidR="00D01726">
          <w:t xml:space="preserve">comprimir la </w:t>
        </w:r>
        <w:r w:rsidR="00D01726">
          <w:t>información</w:t>
        </w:r>
        <w:r w:rsidR="00D01726">
          <w:t xml:space="preserve"> y almacenarla en la base de datos en Internet para su posterior </w:t>
        </w:r>
      </w:ins>
      <w:ins w:id="167" w:author="Facundo-std" w:date="2010-08-10T00:40:00Z">
        <w:r w:rsidR="00D01726">
          <w:t>análisis</w:t>
        </w:r>
      </w:ins>
      <w:ins w:id="168" w:author="Facundo-std" w:date="2010-08-10T00:39:00Z">
        <w:r w:rsidR="00D01726">
          <w:t>.</w:t>
        </w:r>
      </w:ins>
      <w:ins w:id="169" w:author="Facundo-std" w:date="2010-08-10T00:40:00Z">
        <w:r w:rsidR="00D01726">
          <w:t xml:space="preserve"> Esto </w:t>
        </w:r>
        <w:r w:rsidR="00D01726">
          <w:t>permitió</w:t>
        </w:r>
        <w:r w:rsidR="00D01726">
          <w:t xml:space="preserve"> la posibilidad de un </w:t>
        </w:r>
      </w:ins>
      <w:ins w:id="170" w:author="Facundo-std" w:date="2010-08-10T00:41:00Z">
        <w:r w:rsidR="00D01726">
          <w:t>análisis</w:t>
        </w:r>
      </w:ins>
      <w:ins w:id="171" w:author="Facundo-std" w:date="2010-08-10T00:40:00Z">
        <w:r w:rsidR="00D01726">
          <w:t xml:space="preserve"> </w:t>
        </w:r>
      </w:ins>
      <w:ins w:id="172" w:author="Facundo-std" w:date="2010-08-10T00:41:00Z">
        <w:r w:rsidR="00D01726">
          <w:t>temprano, comparando los resultados de la aplicación contra los simulados manualmente.</w:t>
        </w:r>
      </w:ins>
    </w:p>
    <w:p w:rsidR="00D01726" w:rsidRDefault="00D01726" w:rsidP="00D01726">
      <w:pPr>
        <w:pStyle w:val="ParrafoTESIS"/>
        <w:rPr>
          <w:ins w:id="173" w:author="Facundo-std" w:date="2010-08-10T01:04:00Z"/>
        </w:rPr>
      </w:pPr>
      <w:ins w:id="174" w:author="Facundo-std" w:date="2010-08-10T00:41:00Z">
        <w:r>
          <w:t xml:space="preserve">La </w:t>
        </w:r>
      </w:ins>
      <w:ins w:id="175" w:author="Facundo-std" w:date="2010-08-10T00:42:00Z">
        <w:r>
          <w:t>ú</w:t>
        </w:r>
      </w:ins>
      <w:ins w:id="176" w:author="Facundo-std" w:date="2010-08-10T00:41:00Z">
        <w:r>
          <w:t>ltima</w:t>
        </w:r>
      </w:ins>
      <w:ins w:id="177" w:author="Facundo-std" w:date="2010-08-10T00:42:00Z">
        <w:r>
          <w:t xml:space="preserve"> etapa del proceso, consiste en el modulo de </w:t>
        </w:r>
        <w:r>
          <w:t>análisis</w:t>
        </w:r>
      </w:ins>
      <w:ins w:id="178" w:author="Facundo-std" w:date="2010-08-10T01:04:00Z">
        <w:r w:rsidR="00B870B0">
          <w:t>, que se puede apreciar en la Figura 4&lt;FALTA REFERENCIA AUTOMATICA A LA FIGURA&gt;</w:t>
        </w:r>
      </w:ins>
      <w:ins w:id="179" w:author="Facundo-std" w:date="2010-08-10T00:42:00Z">
        <w:r>
          <w:t xml:space="preserve">. La aplicación extrae una a una todas las simulaciones de la base de datos y determina si la falla </w:t>
        </w:r>
      </w:ins>
      <w:ins w:id="180" w:author="Facundo-std" w:date="2010-08-10T00:43:00Z">
        <w:r>
          <w:t>produjo</w:t>
        </w:r>
      </w:ins>
      <w:ins w:id="181" w:author="Facundo-std" w:date="2010-08-10T00:42:00Z">
        <w:r>
          <w:t xml:space="preserve"> </w:t>
        </w:r>
      </w:ins>
      <w:ins w:id="182" w:author="Facundo-std" w:date="2010-08-10T00:43:00Z">
        <w:r>
          <w:t>un error, comparando la salida binaria del conversor antes de la inyección (estado de funcionamiento correcto) y</w:t>
        </w:r>
      </w:ins>
      <w:ins w:id="183" w:author="Facundo-std" w:date="2010-08-10T00:44:00Z">
        <w:r>
          <w:t xml:space="preserve"> todos los </w:t>
        </w:r>
        <w:r>
          <w:t>demás</w:t>
        </w:r>
        <w:r>
          <w:t xml:space="preserve"> puntos de la simulación. Esto le permite a la aplicación no solo determinar las fallas que solo producen errores, sino </w:t>
        </w:r>
      </w:ins>
      <w:ins w:id="184" w:author="Facundo-std" w:date="2010-08-10T00:45:00Z">
        <w:r>
          <w:t>también</w:t>
        </w:r>
      </w:ins>
      <w:ins w:id="185" w:author="Facundo-std" w:date="2010-08-10T00:44:00Z">
        <w:r>
          <w:t xml:space="preserve"> </w:t>
        </w:r>
      </w:ins>
      <w:ins w:id="186" w:author="Facundo-std" w:date="2010-08-10T00:45:00Z">
        <w:r>
          <w:t xml:space="preserve">la </w:t>
        </w:r>
        <w:r>
          <w:t>duración</w:t>
        </w:r>
        <w:r>
          <w:t xml:space="preserve"> de los eventos y las variaciones de voltaje absolutas respecto de los niveles de </w:t>
        </w:r>
        <w:r>
          <w:t>tensión</w:t>
        </w:r>
        <w:r>
          <w:t xml:space="preserve"> normales.</w:t>
        </w:r>
        <w:r w:rsidR="0034112D">
          <w:t xml:space="preserve"> Para cada simulación una fila con los </w:t>
        </w:r>
        <w:r w:rsidR="0034112D">
          <w:lastRenderedPageBreak/>
          <w:t xml:space="preserve">datos es cargada en una tabla de formato </w:t>
        </w:r>
      </w:ins>
      <w:ins w:id="187" w:author="Facundo-std" w:date="2010-08-10T00:46:00Z">
        <w:r w:rsidR="0034112D">
          <w:t>estándar</w:t>
        </w:r>
      </w:ins>
      <w:ins w:id="188" w:author="Facundo-std" w:date="2010-08-10T00:45:00Z">
        <w:r w:rsidR="0034112D">
          <w:t xml:space="preserve"> </w:t>
        </w:r>
      </w:ins>
      <w:ins w:id="189" w:author="Facundo-std" w:date="2010-08-10T00:46:00Z">
        <w:r w:rsidR="0034112D">
          <w:t>CSV (</w:t>
        </w:r>
        <w:proofErr w:type="spellStart"/>
        <w:r w:rsidR="0034112D">
          <w:t>Comma</w:t>
        </w:r>
        <w:proofErr w:type="spellEnd"/>
        <w:r w:rsidR="0034112D">
          <w:t xml:space="preserve"> </w:t>
        </w:r>
        <w:proofErr w:type="spellStart"/>
        <w:r w:rsidR="0034112D">
          <w:t>Separated</w:t>
        </w:r>
        <w:proofErr w:type="spellEnd"/>
        <w:r w:rsidR="0034112D">
          <w:t xml:space="preserve"> </w:t>
        </w:r>
        <w:proofErr w:type="spellStart"/>
        <w:r w:rsidR="0034112D">
          <w:t>Values</w:t>
        </w:r>
        <w:proofErr w:type="spellEnd"/>
        <w:r w:rsidR="0034112D">
          <w:t xml:space="preserve">), la cual luego es importada por una tabla final de la cual se extraen todos los </w:t>
        </w:r>
        <w:r w:rsidR="0034112D">
          <w:t>gráficos</w:t>
        </w:r>
        <w:r w:rsidR="0034112D">
          <w:t xml:space="preserve"> que permiten </w:t>
        </w:r>
      </w:ins>
      <w:ins w:id="190" w:author="Facundo-std" w:date="2010-08-10T00:47:00Z">
        <w:r w:rsidR="0034112D">
          <w:t>su</w:t>
        </w:r>
      </w:ins>
      <w:ins w:id="191" w:author="Facundo-std" w:date="2010-08-10T00:46:00Z">
        <w:r w:rsidR="0034112D">
          <w:t xml:space="preserve"> posterior </w:t>
        </w:r>
      </w:ins>
      <w:ins w:id="192" w:author="Facundo-std" w:date="2010-08-10T00:47:00Z">
        <w:r w:rsidR="0034112D">
          <w:t>interpretación.</w:t>
        </w:r>
      </w:ins>
    </w:p>
    <w:p w:rsidR="005907C8" w:rsidRDefault="005907C8" w:rsidP="00D01726">
      <w:pPr>
        <w:pStyle w:val="ParrafoTESIS"/>
      </w:pPr>
      <w:moveToRangeStart w:id="193" w:author="Facundo-std" w:date="2010-08-10T01:04:00Z" w:name="move269165620"/>
      <w:r w:rsidRPr="005907C8">
        <w:drawing>
          <wp:inline distT="0" distB="0" distL="0" distR="0">
            <wp:extent cx="4486275" cy="3534268"/>
            <wp:effectExtent l="19050" t="0" r="9525" b="0"/>
            <wp:docPr id="1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moveToRangeEnd w:id="193"/>
    </w:p>
    <w:p w:rsidR="00955102" w:rsidDel="005E5E6D" w:rsidRDefault="00955102" w:rsidP="009B4F02">
      <w:pPr>
        <w:pStyle w:val="ParrafoTESIS"/>
        <w:rPr>
          <w:del w:id="194" w:author="Facundo-std" w:date="2010-08-07T19:26:00Z"/>
        </w:rPr>
      </w:pPr>
      <w:del w:id="195" w:author="Facundo-std" w:date="2010-08-07T19:26:00Z">
        <w:r w:rsidDel="005E5E6D">
          <w:delText>El propósito de l</w:delText>
        </w:r>
        <w:r w:rsidRPr="008F0E30" w:rsidDel="005E5E6D">
          <w:delText>a</w:delText>
        </w:r>
        <w:r w:rsidDel="005E5E6D">
          <w:delText xml:space="preserve"> automatización fue el de reducir los tiempos de la</w:delText>
        </w:r>
        <w:r w:rsidRPr="008F0E30" w:rsidDel="005E5E6D">
          <w:delText xml:space="preserve"> </w:delText>
        </w:r>
        <w:r w:rsidDel="005E5E6D">
          <w:delText>campaña, ya que realizado en forma manual hubiera sido considerablemente mayor, y soluciones como inyecciones estadísticas no eran lo suficientemente robustas como para poder d</w:delText>
        </w:r>
        <w:r w:rsidRPr="008F0E30" w:rsidDel="005E5E6D">
          <w:delText>eterminar la susceptibilidad a fallas del conversor flash causad</w:delText>
        </w:r>
        <w:r w:rsidDel="005E5E6D">
          <w:delText>a</w:delText>
        </w:r>
        <w:r w:rsidRPr="008F0E30" w:rsidDel="005E5E6D">
          <w:delText xml:space="preserve">s por </w:delText>
        </w:r>
        <w:r w:rsidDel="005E5E6D">
          <w:delText>A</w:delText>
        </w:r>
        <w:r w:rsidRPr="008F0E30" w:rsidDel="005E5E6D">
          <w:delText>SETs</w:delText>
        </w:r>
        <w:r w:rsidDel="005E5E6D">
          <w:delText>.</w:delText>
        </w:r>
      </w:del>
    </w:p>
    <w:p w:rsidR="00426103" w:rsidDel="005E5E6D" w:rsidRDefault="00426103" w:rsidP="009B4F02">
      <w:pPr>
        <w:pStyle w:val="ParrafoTESIS"/>
        <w:rPr>
          <w:del w:id="196" w:author="Facundo-std" w:date="2010-08-07T19:26:00Z"/>
        </w:rPr>
      </w:pPr>
      <w:del w:id="197" w:author="Facundo-std" w:date="2010-08-07T19:26:00Z">
        <w:r w:rsidDel="005E5E6D">
          <w:delText xml:space="preserve">Como se puede observar en la Figura 1&lt;FALTA REFERENCIA A IMAGEN&gt;, </w:delText>
        </w:r>
      </w:del>
    </w:p>
    <w:p w:rsidR="004611E1" w:rsidDel="005E5E6D" w:rsidRDefault="004611E1" w:rsidP="009B4F02">
      <w:pPr>
        <w:pStyle w:val="ParrafoTESIS"/>
        <w:rPr>
          <w:del w:id="198" w:author="Facundo-std" w:date="2010-08-07T19:26:00Z"/>
        </w:rPr>
      </w:pPr>
    </w:p>
    <w:p w:rsidR="00F775B0" w:rsidDel="00DD441E" w:rsidRDefault="00F775B0" w:rsidP="009B4F02">
      <w:pPr>
        <w:pStyle w:val="ParrafoTESIS"/>
        <w:rPr>
          <w:del w:id="199" w:author="Facundo-std" w:date="2010-08-07T19:29:00Z"/>
        </w:rPr>
      </w:pPr>
      <w:del w:id="200" w:author="Facundo-std" w:date="2010-08-07T19:29:00Z">
        <w:r w:rsidDel="00DD441E">
          <w:delText>La campaña de inyección se realizó sobre los comparadores (estructuras analógicas del conversor). Las fallas son inyectada en cada drenador de cada transistor que lo conforma (PMOS y NMOS</w:delText>
        </w:r>
      </w:del>
      <w:del w:id="201" w:author="Facundo-std" w:date="2010-08-07T19:26:00Z">
        <w:r w:rsidDel="005E5E6D">
          <w:delText xml:space="preserve">, </w:delText>
        </w:r>
      </w:del>
      <w:del w:id="202" w:author="Facundo-std" w:date="2010-08-07T19:29:00Z">
        <w:r w:rsidDel="00DD441E">
          <w:delText xml:space="preserve">variando la dirección de la corriente según corresponda) simulando un SET en distintas condiciones de señal de entrada. </w:delText>
        </w:r>
      </w:del>
    </w:p>
    <w:p w:rsidR="00F775B0" w:rsidDel="005E5E6D" w:rsidRDefault="00F775B0" w:rsidP="009B4F02">
      <w:pPr>
        <w:pStyle w:val="ParrafoTESIS"/>
        <w:rPr>
          <w:del w:id="203" w:author="Facundo-std" w:date="2010-08-07T19:27:00Z"/>
        </w:rPr>
      </w:pPr>
      <w:del w:id="204" w:author="Facundo-std" w:date="2010-08-07T19:27:00Z">
        <w:r w:rsidDel="005E5E6D">
          <w:delText xml:space="preserve">Por cada comparador hay 7 drenadores donde se deben inyectar ambas fallas, los que nos da un total de 14 simulaciones por comparador. Durante la campaña de inyección se varía la señal de entrada en 64 niveles de tensión para los 63 comparadores existentes en el conversor, esto nos </w:delText>
        </w:r>
        <w:r w:rsidDel="005E5E6D">
          <w:lastRenderedPageBreak/>
          <w:delText>da un total de 56448 simulaciones durante el proceso, lo cual requirió de un enorme recurso computacional. Las inyecciones se realizaron de modo manual, en el cual se considero 3 comparadores en situaciones específicas de tensión de entrada y referencia, y de modo automático para realizar el total de las simulaciones mediante el programa desarrollado.</w:delText>
        </w:r>
      </w:del>
    </w:p>
    <w:p w:rsidR="00F775B0" w:rsidRPr="00A8165C" w:rsidDel="00DD441E" w:rsidRDefault="00F775B0" w:rsidP="00F775B0">
      <w:pPr>
        <w:pStyle w:val="Ttulo3"/>
        <w:rPr>
          <w:del w:id="205" w:author="Facundo-std" w:date="2010-08-07T19:29:00Z"/>
        </w:rPr>
      </w:pPr>
      <w:del w:id="206" w:author="Facundo-std" w:date="2010-08-07T19:29:00Z">
        <w:r w:rsidRPr="00A8165C" w:rsidDel="00DD441E">
          <w:delText>3.1.2) Automática</w:delText>
        </w:r>
      </w:del>
    </w:p>
    <w:p w:rsidR="00F775B0" w:rsidDel="00B870B0" w:rsidRDefault="00F775B0" w:rsidP="009B4F02">
      <w:pPr>
        <w:pStyle w:val="ParrafoTESIS"/>
        <w:rPr>
          <w:del w:id="207" w:author="Facundo-std" w:date="2010-08-10T01:00:00Z"/>
        </w:rPr>
      </w:pPr>
      <w:del w:id="208" w:author="Facundo-std" w:date="2010-08-10T01:00:00Z">
        <w:r w:rsidDel="00B870B0">
          <w:delText xml:space="preserve">Para la campaña de inyección completa, se desarrolló un programa que realizó un </w:delText>
        </w:r>
        <w:r w:rsidRPr="00C77424" w:rsidDel="00B870B0">
          <w:delText>“barrido en tensión continua”</w:delText>
        </w:r>
        <w:r w:rsidDel="00B870B0">
          <w:delText xml:space="preserve"> de la entrada desde 1V a 1.64V en cada uno de los drenadores para los 63 comparadores.</w:delText>
        </w:r>
        <w:r w:rsidRPr="00245576" w:rsidDel="00B870B0">
          <w:delText xml:space="preserve"> </w:delText>
        </w:r>
        <w:r w:rsidDel="00B870B0">
          <w:delText xml:space="preserve">Éste fue realizado en la plataforma de programación Python bajo el sistema operativo de Windows Seven. El código del programa se encuentra detallado en el </w:delText>
        </w:r>
        <w:r w:rsidRPr="001B7C08" w:rsidDel="00B870B0">
          <w:delText>APENDICE C.</w:delText>
        </w:r>
      </w:del>
    </w:p>
    <w:p w:rsidR="00F775B0" w:rsidRDefault="00F775B0" w:rsidP="00F775B0">
      <w:pPr>
        <w:keepNext/>
        <w:jc w:val="center"/>
      </w:pPr>
      <w:moveFromRangeStart w:id="209" w:author="Facundo-std" w:date="2010-08-10T01:03:00Z" w:name="move269165549"/>
      <w:moveFrom w:id="210" w:author="Facundo-std" w:date="2010-08-10T01:03:00Z">
        <w:r w:rsidDel="00B870B0">
          <w:rPr>
            <w:noProof/>
            <w:lang w:eastAsia="es-AR"/>
          </w:rPr>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moveFrom>
      <w:moveFromRangeEnd w:id="209"/>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9B4F02">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Del="00B870B0" w:rsidRDefault="00F775B0" w:rsidP="00F775B0">
      <w:pPr>
        <w:pStyle w:val="Ttulo2"/>
        <w:rPr>
          <w:del w:id="211" w:author="Facundo-std" w:date="2010-08-10T01:01:00Z"/>
        </w:rPr>
      </w:pPr>
      <w:del w:id="212" w:author="Facundo-std" w:date="2010-08-10T01:01:00Z">
        <w:r w:rsidDel="00B870B0">
          <w:delText>3.2) Análisis</w:delText>
        </w:r>
      </w:del>
    </w:p>
    <w:p w:rsidR="00F775B0" w:rsidRPr="00A8165C" w:rsidDel="00B870B0" w:rsidRDefault="00F775B0" w:rsidP="009B4F02">
      <w:pPr>
        <w:pStyle w:val="ParrafoTESIS"/>
        <w:rPr>
          <w:del w:id="213" w:author="Facundo-std" w:date="2010-08-10T01:01:00Z"/>
        </w:rPr>
      </w:pPr>
      <w:del w:id="214" w:author="Facundo-std" w:date="2010-08-10T01:01:00Z">
        <w:r w:rsidRPr="00A8165C" w:rsidDel="00B870B0">
          <w:delTex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delText>
        </w:r>
      </w:del>
    </w:p>
    <w:p w:rsidR="00F775B0" w:rsidDel="00B870B0" w:rsidRDefault="00F775B0" w:rsidP="00F775B0">
      <w:pPr>
        <w:pStyle w:val="Ttulo3"/>
        <w:rPr>
          <w:del w:id="215" w:author="Facundo-std" w:date="2010-08-10T01:01:00Z"/>
        </w:rPr>
      </w:pPr>
      <w:del w:id="216" w:author="Facundo-std" w:date="2010-08-10T01:01:00Z">
        <w:r w:rsidDel="00B870B0">
          <w:delText>3.2.2) Automática</w:delText>
        </w:r>
      </w:del>
    </w:p>
    <w:p w:rsidR="00F775B0" w:rsidDel="00B870B0" w:rsidRDefault="00F775B0" w:rsidP="009B4F02">
      <w:pPr>
        <w:pStyle w:val="ParrafoTESIS"/>
        <w:rPr>
          <w:del w:id="217" w:author="Facundo-std" w:date="2010-08-10T01:01:00Z"/>
        </w:rPr>
      </w:pPr>
      <w:del w:id="218" w:author="Facundo-std" w:date="2010-08-10T01:01:00Z">
        <w:r w:rsidDel="00B870B0">
          <w:delText>Luego de corroborar el correcto funcionamiento del programa y el comportamiento del comparador ante las perturbaciones, se pasó a la utilización del programa para automatizar el proceso de recopilación de información obtenida de las simulaciones.</w:delText>
        </w:r>
      </w:del>
    </w:p>
    <w:p w:rsidR="00F775B0" w:rsidRDefault="00F775B0" w:rsidP="00F775B0">
      <w:pPr>
        <w:jc w:val="center"/>
      </w:pPr>
      <w:moveFromRangeStart w:id="219" w:author="Facundo-std" w:date="2010-08-10T01:04:00Z" w:name="move269165620"/>
      <w:moveFrom w:id="220" w:author="Facundo-std" w:date="2010-08-10T01:04:00Z">
        <w:r w:rsidDel="005907C8">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moveFrom>
      <w:moveFromRangeEnd w:id="219"/>
    </w:p>
    <w:p w:rsidR="00F775B0" w:rsidRDefault="00F775B0" w:rsidP="00F775B0">
      <w:pPr>
        <w:pStyle w:val="Epgrafe"/>
        <w:jc w:val="center"/>
      </w:pPr>
      <w:bookmarkStart w:id="221" w:name="_Ref267303465"/>
      <w:r>
        <w:t xml:space="preserve">Figura </w:t>
      </w:r>
      <w:fldSimple w:instr=" SEQ Figura \* ARABIC ">
        <w:r>
          <w:rPr>
            <w:noProof/>
          </w:rPr>
          <w:t>12</w:t>
        </w:r>
      </w:fldSimple>
      <w:bookmarkEnd w:id="221"/>
      <w:r>
        <w:t>) Imagen del programa (pestaña de simulación).</w:t>
      </w:r>
    </w:p>
    <w:p w:rsidR="00F775B0" w:rsidRPr="008C34A7" w:rsidRDefault="00F775B0" w:rsidP="009B4F02">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Del="005907C8" w:rsidRDefault="00F775B0" w:rsidP="009B4F02">
      <w:pPr>
        <w:pStyle w:val="ParrafoTESIS"/>
        <w:rPr>
          <w:del w:id="222" w:author="Facundo-std" w:date="2010-08-10T01:05:00Z"/>
        </w:rPr>
      </w:pPr>
      <w:del w:id="223" w:author="Facundo-std" w:date="2010-08-10T01:05:00Z">
        <w:r w:rsidDel="005907C8">
          <w:delText xml:space="preserve">La funcionalidad que provee el programa es la de comparar las tensiones guardadas en los archivos de salida de la campaña de simulación con las tensiones ingresadas por el usuario en la </w:delText>
        </w:r>
        <w:r w:rsidDel="005907C8">
          <w:lastRenderedPageBreak/>
          <w:delText xml:space="preserve">ventana que se aprecia en </w:delText>
        </w:r>
        <w:r w:rsidR="00D37CF0" w:rsidDel="005907C8">
          <w:fldChar w:fldCharType="begin"/>
        </w:r>
        <w:r w:rsidR="00D37CF0" w:rsidDel="005907C8">
          <w:delInstrText xml:space="preserve"> REF _Ref267303465 \h  \* MERGEFORMAT </w:delInstrText>
        </w:r>
        <w:r w:rsidR="00D37CF0" w:rsidDel="005907C8">
          <w:fldChar w:fldCharType="separate"/>
        </w:r>
        <w:r w:rsidDel="005907C8">
          <w:delText xml:space="preserve">Figura </w:delText>
        </w:r>
        <w:r w:rsidDel="005907C8">
          <w:rPr>
            <w:noProof/>
          </w:rPr>
          <w:delText>11</w:delText>
        </w:r>
        <w:r w:rsidR="00D37CF0" w:rsidDel="005907C8">
          <w:fldChar w:fldCharType="end"/>
        </w:r>
        <w:r w:rsidDel="005907C8">
          <w:delTex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delText>
        </w:r>
      </w:del>
    </w:p>
    <w:p w:rsidR="00F775B0" w:rsidRDefault="005907C8" w:rsidP="009B4F02">
      <w:pPr>
        <w:pStyle w:val="ParrafoTESIS"/>
      </w:pPr>
      <w:ins w:id="224" w:author="Facundo-std" w:date="2010-08-10T01:06:00Z">
        <w:r>
          <w:t>S</w:t>
        </w:r>
      </w:ins>
      <w:ins w:id="225" w:author="Facundo-std" w:date="2010-08-10T01:05:00Z">
        <w:r>
          <w:t>e puede observar en la Figura 5&lt;FALTA REFERENCIA AUTOMATICA&gt;</w:t>
        </w:r>
      </w:ins>
      <w:ins w:id="226" w:author="Facundo-std" w:date="2010-08-10T01:06:00Z">
        <w:r>
          <w:t xml:space="preserve">, </w:t>
        </w:r>
      </w:ins>
      <w:del w:id="227" w:author="Facundo-std" w:date="2010-08-10T01:06:00Z">
        <w:r w:rsidR="00F775B0" w:rsidDel="005907C8">
          <w:delText>U</w:delText>
        </w:r>
      </w:del>
      <w:ins w:id="228" w:author="Facundo-std" w:date="2010-08-10T01:06:00Z">
        <w:r>
          <w:t>u</w:t>
        </w:r>
      </w:ins>
      <w:r w:rsidR="00F775B0">
        <w:t xml:space="preserve">n ejemplo de una sección de la tabla que devuelve </w:t>
      </w:r>
      <w:ins w:id="229" w:author="Facundo-std" w:date="2010-08-10T01:06:00Z">
        <w:r>
          <w:t>la aplicación</w:t>
        </w:r>
      </w:ins>
      <w:del w:id="230" w:author="Facundo-std" w:date="2010-08-10T01:06:00Z">
        <w:r w:rsidR="00F775B0" w:rsidDel="005907C8">
          <w:delText xml:space="preserve">el programa se puede apreciar en la </w:delText>
        </w:r>
        <w:r w:rsidR="00D37CF0" w:rsidDel="005907C8">
          <w:fldChar w:fldCharType="begin"/>
        </w:r>
        <w:r w:rsidR="00D37CF0" w:rsidDel="005907C8">
          <w:delInstrText xml:space="preserve"> REF _Ref268163484 \h  \* MERGEFORMAT </w:delInstrText>
        </w:r>
        <w:r w:rsidR="00D37CF0" w:rsidDel="005907C8">
          <w:fldChar w:fldCharType="separate"/>
        </w:r>
        <w:r w:rsidR="00F775B0" w:rsidDel="005907C8">
          <w:delText xml:space="preserve">Figura </w:delText>
        </w:r>
        <w:r w:rsidR="00F775B0" w:rsidDel="005907C8">
          <w:rPr>
            <w:noProof/>
          </w:rPr>
          <w:delText>14</w:delText>
        </w:r>
        <w:r w:rsidR="00D37CF0" w:rsidDel="005907C8">
          <w:fldChar w:fldCharType="end"/>
        </w:r>
        <w:r w:rsidR="00F775B0" w:rsidDel="005907C8">
          <w:delText>, a continuación.</w:delText>
        </w:r>
      </w:del>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9"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31" w:name="_Ref268163484"/>
      <w:r>
        <w:t xml:space="preserve">Figura </w:t>
      </w:r>
      <w:fldSimple w:instr=" SEQ Figura \* ARABIC ">
        <w:r>
          <w:rPr>
            <w:noProof/>
          </w:rPr>
          <w:t>14</w:t>
        </w:r>
      </w:fldSimple>
      <w:bookmarkEnd w:id="231"/>
      <w:r>
        <w:t xml:space="preserve">) </w:t>
      </w:r>
      <w:r w:rsidRPr="007D0C5A">
        <w:t>Tabla obtenida como resultado del análisis del programa</w:t>
      </w:r>
      <w:r>
        <w:t>.</w:t>
      </w:r>
    </w:p>
    <w:p w:rsidR="00F775B0" w:rsidRDefault="005907C8" w:rsidP="009B4F02">
      <w:pPr>
        <w:pStyle w:val="ParrafoTESIS"/>
      </w:pPr>
      <w:ins w:id="232" w:author="Facundo-std" w:date="2010-08-10T01:07:00Z">
        <w:r>
          <w:t>La longitud de la</w:t>
        </w:r>
      </w:ins>
      <w:del w:id="233" w:author="Facundo-std" w:date="2010-08-10T01:07:00Z">
        <w:r w:rsidR="00F775B0" w:rsidDel="005907C8">
          <w:delText>Con una</w:delText>
        </w:r>
      </w:del>
      <w:r w:rsidR="00F775B0">
        <w:t xml:space="preserve"> tabla </w:t>
      </w:r>
      <w:ins w:id="234" w:author="Facundo-std" w:date="2010-08-10T01:07:00Z">
        <w:r>
          <w:t xml:space="preserve">se </w:t>
        </w:r>
        <w:r>
          <w:t>extendió</w:t>
        </w:r>
        <w:r>
          <w:t xml:space="preserve"> a más</w:t>
        </w:r>
      </w:ins>
      <w:del w:id="235" w:author="Facundo-std" w:date="2010-08-10T01:07:00Z">
        <w:r w:rsidR="00F775B0" w:rsidDel="005907C8">
          <w:delText>de más</w:delText>
        </w:r>
      </w:del>
      <w:r w:rsidR="00F775B0">
        <w:t xml:space="preserve"> de 56.000 filas de datos y </w:t>
      </w:r>
      <w:ins w:id="236" w:author="Facundo-std" w:date="2010-08-10T01:07:00Z">
        <w:r>
          <w:t xml:space="preserve">junto a </w:t>
        </w:r>
      </w:ins>
      <w:r w:rsidR="00F775B0">
        <w:t>la ayuda de un procesador de hojas de cálculo</w:t>
      </w:r>
      <w:ins w:id="237" w:author="Facundo-std" w:date="2010-08-10T01:07:00Z">
        <w:r>
          <w:t xml:space="preserve"> (Microsoft Excel)</w:t>
        </w:r>
      </w:ins>
      <w:r w:rsidR="00F775B0">
        <w:t xml:space="preserve">, se realizaron los análisis pertinentes a la campaña de inyección realizada, generando </w:t>
      </w:r>
      <w:ins w:id="238" w:author="Facundo-std" w:date="2010-08-10T01:08:00Z">
        <w:r>
          <w:t>sub-</w:t>
        </w:r>
      </w:ins>
      <w:r w:rsidR="00F775B0">
        <w:t xml:space="preserve">tablas y gráficos </w:t>
      </w:r>
      <w:del w:id="239" w:author="Facundo-std" w:date="2010-08-10T01:08:00Z">
        <w:r w:rsidR="00F775B0" w:rsidDel="005907C8">
          <w:delText xml:space="preserve">estadísticos </w:delText>
        </w:r>
      </w:del>
      <w:r w:rsidR="00F775B0">
        <w:t>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9B4F02">
      <w:pPr>
        <w:pStyle w:val="ParrafoTESIS"/>
      </w:pPr>
      <w:r>
        <w:lastRenderedPageBreak/>
        <w:t>A partir de estos gráficos de torta, apreciamos que la inyección de la falla tipo rampa genera mayor cantidad de errores de salida en el conversor. Como se mencionó anteriormente, este 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240" w:name="_Ref268175774"/>
      <w:r>
        <w:t xml:space="preserve">Tabla </w:t>
      </w:r>
      <w:fldSimple w:instr=" SEQ Tabla \* ARABIC ">
        <w:r>
          <w:rPr>
            <w:noProof/>
          </w:rPr>
          <w:t>2</w:t>
        </w:r>
      </w:fldSimple>
      <w:bookmarkEnd w:id="240"/>
      <w:r>
        <w:t>) Tabla de fallas según nivel de tensión de entrada.</w:t>
      </w:r>
    </w:p>
    <w:p w:rsidR="00F775B0" w:rsidRDefault="00F775B0" w:rsidP="009B4F02">
      <w:pPr>
        <w:pStyle w:val="ParrafoTESIS"/>
      </w:pPr>
      <w:r>
        <w:lastRenderedPageBreak/>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lastRenderedPageBreak/>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9B4F02">
      <w:pPr>
        <w:pStyle w:val="ParrafoTESIS"/>
      </w:pPr>
      <w:r>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41" w:name="_Ref268188299"/>
      <w:r>
        <w:t xml:space="preserve">Tabla </w:t>
      </w:r>
      <w:fldSimple w:instr=" SEQ Tabla \* ARABIC ">
        <w:r>
          <w:rPr>
            <w:noProof/>
          </w:rPr>
          <w:t>3</w:t>
        </w:r>
      </w:fldSimple>
      <w:bookmarkEnd w:id="241"/>
      <w:r>
        <w:t>) Tabla de fallas según nodo de inyección.</w:t>
      </w:r>
    </w:p>
    <w:p w:rsidR="00F775B0" w:rsidRDefault="00F775B0" w:rsidP="009B4F02">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9B4F02">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42" w:name="_Ref268190310"/>
      <w:r>
        <w:t xml:space="preserve">Tabla </w:t>
      </w:r>
      <w:fldSimple w:instr=" SEQ Tabla \* ARABIC ">
        <w:r>
          <w:rPr>
            <w:noProof/>
          </w:rPr>
          <w:t>4</w:t>
        </w:r>
      </w:fldSimple>
      <w:bookmarkEnd w:id="242"/>
      <w:r>
        <w:t>) Tabla de falla generadas según bit de salida.</w:t>
      </w:r>
    </w:p>
    <w:p w:rsidR="00F775B0" w:rsidRDefault="00F775B0" w:rsidP="009B4F02">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9B4F02">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9B4F02">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9B4F02">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9B4F02">
      <w:pPr>
        <w:pStyle w:val="ParrafoTESIS"/>
      </w:pPr>
      <w:r>
        <w:t>A continuación tenemos el análisis de la gráfica para el modelo exponencial:</w:t>
      </w:r>
    </w:p>
    <w:p w:rsidR="00F775B0" w:rsidRDefault="00D37CF0"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sidR="00F775B0">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43" w:name="_Ref268278231"/>
      <w:r>
        <w:t xml:space="preserve">Figura </w:t>
      </w:r>
      <w:fldSimple w:instr=" SEQ Figura \* ARABIC ">
        <w:r>
          <w:rPr>
            <w:noProof/>
          </w:rPr>
          <w:t>20</w:t>
        </w:r>
      </w:fldSimple>
      <w:bookmarkEnd w:id="243"/>
      <w:r>
        <w:t>) Gráfica de dispersión, fallas MSB por inyección exponencial.</w:t>
      </w:r>
    </w:p>
    <w:p w:rsidR="00F775B0" w:rsidRDefault="00F775B0" w:rsidP="009B4F02">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9B4F02">
      <w:pPr>
        <w:pStyle w:val="ParrafoTESIS"/>
      </w:pPr>
      <w:r>
        <w:t>A continuación tenemos el gráfico de dispersión para las fallas en el bit LSB generadas por la inyección del modelo rampa.</w:t>
      </w:r>
    </w:p>
    <w:p w:rsidR="00F775B0" w:rsidRDefault="00D37CF0"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00F775B0"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41"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244" w:name="_Ref268278439"/>
      <w:r>
        <w:t xml:space="preserve">Figura </w:t>
      </w:r>
      <w:fldSimple w:instr=" SEQ Figura \* ARABIC ">
        <w:r>
          <w:rPr>
            <w:noProof/>
          </w:rPr>
          <w:t>21</w:t>
        </w:r>
      </w:fldSimple>
      <w:bookmarkEnd w:id="244"/>
      <w:r>
        <w:t>) Gráfica de dispersión, fallas LSB por inyección rampa.</w:t>
      </w:r>
    </w:p>
    <w:p w:rsidR="00F775B0" w:rsidRDefault="00F775B0" w:rsidP="009B4F02">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cambio, para los PMOS la </w:t>
      </w:r>
      <w:r>
        <w:lastRenderedPageBreak/>
        <w:t>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9B4F02">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2"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9B4F02">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9B4F02">
      <w:pPr>
        <w:pStyle w:val="ParrafoTESIS"/>
      </w:pPr>
      <w:r>
        <w:t>Si bien la sensibilidad es mayor para los transistores PMOS, el tipo de falla inyectada nos da otros indicios de las sensibilidades del conversor a los efectos de los ASETs.</w:t>
      </w:r>
    </w:p>
    <w:p w:rsidR="00F775B0" w:rsidRDefault="00F775B0" w:rsidP="009B4F02">
      <w:pPr>
        <w:pStyle w:val="ParrafoTESIS"/>
      </w:pPr>
      <w:r>
        <w:rPr>
          <w:noProof/>
          <w:lang w:eastAsia="es-AR"/>
        </w:rPr>
        <w:lastRenderedPageBreak/>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775B0" w:rsidRDefault="00F775B0" w:rsidP="00F775B0">
      <w:pPr>
        <w:pStyle w:val="Epgrafe"/>
        <w:jc w:val="center"/>
      </w:pPr>
      <w:r>
        <w:t xml:space="preserve">Figura </w:t>
      </w:r>
      <w:fldSimple w:instr=" SEQ Figura \* ARABIC ">
        <w:r>
          <w:rPr>
            <w:noProof/>
          </w:rPr>
          <w:t>23</w:t>
        </w:r>
      </w:fldSimple>
      <w:r>
        <w:t>) Gráficas de cantidad de fallas según transistor y modelo inyectado.</w:t>
      </w:r>
    </w:p>
    <w:p w:rsidR="00F775B0" w:rsidRPr="00CD23EB" w:rsidRDefault="00F775B0" w:rsidP="009B4F02">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426103">
      <w:type w:val="continuous"/>
      <w:pgSz w:w="12240" w:h="15840"/>
      <w:pgMar w:top="1417" w:right="1467"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F775B0"/>
    <w:rsid w:val="00053655"/>
    <w:rsid w:val="00054CFE"/>
    <w:rsid w:val="0009702E"/>
    <w:rsid w:val="00106434"/>
    <w:rsid w:val="0016083D"/>
    <w:rsid w:val="0016291B"/>
    <w:rsid w:val="00223B4D"/>
    <w:rsid w:val="002306F0"/>
    <w:rsid w:val="002536E1"/>
    <w:rsid w:val="00263FEE"/>
    <w:rsid w:val="00287AC6"/>
    <w:rsid w:val="0034112D"/>
    <w:rsid w:val="00375C12"/>
    <w:rsid w:val="00426103"/>
    <w:rsid w:val="004611E1"/>
    <w:rsid w:val="00480654"/>
    <w:rsid w:val="00511F82"/>
    <w:rsid w:val="00517834"/>
    <w:rsid w:val="00534556"/>
    <w:rsid w:val="00563954"/>
    <w:rsid w:val="005907C8"/>
    <w:rsid w:val="005C6F90"/>
    <w:rsid w:val="005E4EE9"/>
    <w:rsid w:val="005E5E6D"/>
    <w:rsid w:val="005F2293"/>
    <w:rsid w:val="0069171A"/>
    <w:rsid w:val="006B6A9C"/>
    <w:rsid w:val="006D5C1A"/>
    <w:rsid w:val="008758D7"/>
    <w:rsid w:val="00955102"/>
    <w:rsid w:val="009B4F02"/>
    <w:rsid w:val="009D1821"/>
    <w:rsid w:val="00A63E31"/>
    <w:rsid w:val="00A8315E"/>
    <w:rsid w:val="00B8434B"/>
    <w:rsid w:val="00B870B0"/>
    <w:rsid w:val="00C65C81"/>
    <w:rsid w:val="00CB6FE2"/>
    <w:rsid w:val="00CC7E27"/>
    <w:rsid w:val="00D01726"/>
    <w:rsid w:val="00D37CF0"/>
    <w:rsid w:val="00D7582F"/>
    <w:rsid w:val="00DD441E"/>
    <w:rsid w:val="00DF7568"/>
    <w:rsid w:val="00E70115"/>
    <w:rsid w:val="00F23C09"/>
    <w:rsid w:val="00F24095"/>
    <w:rsid w:val="00F727DA"/>
    <w:rsid w:val="00F74F32"/>
    <w:rsid w:val="00F775B0"/>
    <w:rsid w:val="00FA3303"/>
    <w:rsid w:val="00FC3263"/>
    <w:rsid w:val="00FE3A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28"/>
        <o:r id="V:Rule6" type="connector" idref="#_x0000_s1027"/>
        <o:r id="V:Rule7" type="connector" idref="#_x0000_s1030"/>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DD441E"/>
    <w:pPr>
      <w:spacing w:before="120" w:after="120" w:line="360" w:lineRule="auto"/>
      <w:ind w:left="425"/>
      <w:jc w:val="both"/>
      <w:pPrChange w:id="0" w:author="Facundo-std" w:date="2010-08-07T19:29:00Z">
        <w:pPr>
          <w:spacing w:before="120" w:after="120" w:line="360" w:lineRule="auto"/>
          <w:ind w:left="425"/>
        </w:pPr>
      </w:pPrChange>
    </w:pPr>
    <w:rPr>
      <w:rFonts w:cstheme="minorHAnsi"/>
      <w:rPrChange w:id="0" w:author="Facundo-std" w:date="2010-08-07T19:29:00Z">
        <w:rPr>
          <w:rFonts w:asciiTheme="minorHAnsi" w:eastAsiaTheme="minorHAnsi" w:hAnsiTheme="minorHAnsi" w:cstheme="minorHAnsi"/>
          <w:sz w:val="22"/>
          <w:szCs w:val="22"/>
          <w:lang w:val="es-AR" w:eastAsia="en-US" w:bidi="ar-SA"/>
        </w:rPr>
      </w:rPrChange>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emf"/><Relationship Id="rId26" Type="http://schemas.openxmlformats.org/officeDocument/2006/relationships/diagramQuickStyle" Target="diagrams/quickStyle4.xml"/><Relationship Id="rId39"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chart" Target="charts/chart3.xm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emf"/><Relationship Id="rId25" Type="http://schemas.openxmlformats.org/officeDocument/2006/relationships/diagramLayout" Target="diagrams/layout4.xml"/><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Layout" Target="diagrams/layout3.xml"/><Relationship Id="rId29" Type="http://schemas.openxmlformats.org/officeDocument/2006/relationships/image" Target="media/image4.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diagramData" Target="diagrams/data4.xml"/><Relationship Id="rId32" Type="http://schemas.openxmlformats.org/officeDocument/2006/relationships/image" Target="media/image5.png"/><Relationship Id="rId37" Type="http://schemas.openxmlformats.org/officeDocument/2006/relationships/chart" Target="charts/chart5.xml"/><Relationship Id="rId40" Type="http://schemas.openxmlformats.org/officeDocument/2006/relationships/image" Target="media/image9.png"/><Relationship Id="rId45"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diagramColors" Target="diagrams/colors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image" Target="media/image7.png"/><Relationship Id="rId10" Type="http://schemas.openxmlformats.org/officeDocument/2006/relationships/diagramColors" Target="diagrams/colors1.xml"/><Relationship Id="rId19" Type="http://schemas.openxmlformats.org/officeDocument/2006/relationships/diagramData" Target="diagrams/data3.xml"/><Relationship Id="rId31" Type="http://schemas.openxmlformats.org/officeDocument/2006/relationships/chart" Target="charts/chart2.xml"/><Relationship Id="rId44"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chart" Target="charts/chart1.xml"/><Relationship Id="rId35" Type="http://schemas.openxmlformats.org/officeDocument/2006/relationships/chart" Target="charts/chart4.xml"/><Relationship Id="rId43"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7"/>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83"/>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613"/>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1.1299999999999883</c:v>
                </c:pt>
                <c:pt idx="13">
                  <c:v>1.1399999999999884</c:v>
                </c:pt>
                <c:pt idx="14">
                  <c:v>1.1499999999999884</c:v>
                </c:pt>
                <c:pt idx="15">
                  <c:v>1.1599999999999886</c:v>
                </c:pt>
                <c:pt idx="16">
                  <c:v>1.1700000000000021</c:v>
                </c:pt>
                <c:pt idx="17">
                  <c:v>1.1800000000000104</c:v>
                </c:pt>
                <c:pt idx="18">
                  <c:v>1.1900000000000104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06188800"/>
        <c:axId val="106190720"/>
      </c:scatterChart>
      <c:valAx>
        <c:axId val="106188800"/>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06190720"/>
        <c:crosses val="autoZero"/>
        <c:crossBetween val="midCat"/>
      </c:valAx>
      <c:valAx>
        <c:axId val="106190720"/>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06188800"/>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1.1299999999999883</c:v>
                </c:pt>
                <c:pt idx="13">
                  <c:v>1.1399999999999884</c:v>
                </c:pt>
                <c:pt idx="14">
                  <c:v>1.1499999999999884</c:v>
                </c:pt>
                <c:pt idx="15">
                  <c:v>1.1599999999999886</c:v>
                </c:pt>
                <c:pt idx="16">
                  <c:v>1.1700000000000021</c:v>
                </c:pt>
                <c:pt idx="17">
                  <c:v>1.1800000000000104</c:v>
                </c:pt>
                <c:pt idx="18">
                  <c:v>1.1900000000000104</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06210432"/>
        <c:axId val="106212352"/>
      </c:scatterChart>
      <c:valAx>
        <c:axId val="106210432"/>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06212352"/>
        <c:crosses val="autoZero"/>
        <c:crossBetween val="midCat"/>
      </c:valAx>
      <c:valAx>
        <c:axId val="106212352"/>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06210432"/>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06246912"/>
        <c:axId val="106248448"/>
        <c:axId val="106229760"/>
      </c:bar3DChart>
      <c:catAx>
        <c:axId val="106246912"/>
        <c:scaling>
          <c:orientation val="minMax"/>
        </c:scaling>
        <c:axPos val="b"/>
        <c:majorTickMark val="none"/>
        <c:tickLblPos val="nextTo"/>
        <c:crossAx val="106248448"/>
        <c:crosses val="autoZero"/>
        <c:auto val="1"/>
        <c:lblAlgn val="ctr"/>
        <c:lblOffset val="100"/>
      </c:catAx>
      <c:valAx>
        <c:axId val="106248448"/>
        <c:scaling>
          <c:logBase val="10"/>
          <c:orientation val="minMax"/>
        </c:scaling>
        <c:delete val="1"/>
        <c:axPos val="l"/>
        <c:numFmt formatCode="General" sourceLinked="1"/>
        <c:majorTickMark val="none"/>
        <c:tickLblPos val="none"/>
        <c:crossAx val="106246912"/>
        <c:crosses val="autoZero"/>
        <c:crossBetween val="between"/>
      </c:valAx>
      <c:serAx>
        <c:axId val="106229760"/>
        <c:scaling>
          <c:orientation val="minMax"/>
        </c:scaling>
        <c:delete val="1"/>
        <c:axPos val="b"/>
        <c:majorTickMark val="none"/>
        <c:tickLblPos val="none"/>
        <c:crossAx val="106248448"/>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106263680"/>
        <c:axId val="106265216"/>
      </c:barChart>
      <c:catAx>
        <c:axId val="106263680"/>
        <c:scaling>
          <c:orientation val="minMax"/>
        </c:scaling>
        <c:axPos val="l"/>
        <c:majorTickMark val="none"/>
        <c:tickLblPos val="nextTo"/>
        <c:txPr>
          <a:bodyPr/>
          <a:lstStyle/>
          <a:p>
            <a:pPr>
              <a:defRPr sz="800"/>
            </a:pPr>
            <a:endParaRPr lang="es-AR"/>
          </a:p>
        </c:txPr>
        <c:crossAx val="106265216"/>
        <c:crosses val="autoZero"/>
        <c:auto val="1"/>
        <c:lblAlgn val="ctr"/>
        <c:lblOffset val="100"/>
      </c:catAx>
      <c:valAx>
        <c:axId val="106265216"/>
        <c:scaling>
          <c:orientation val="minMax"/>
        </c:scaling>
        <c:axPos val="b"/>
        <c:minorGridlines/>
        <c:numFmt formatCode="General" sourceLinked="1"/>
        <c:majorTickMark val="none"/>
        <c:tickLblPos val="nextTo"/>
        <c:txPr>
          <a:bodyPr/>
          <a:lstStyle/>
          <a:p>
            <a:pPr>
              <a:defRPr sz="800"/>
            </a:pPr>
            <a:endParaRPr lang="es-AR"/>
          </a:p>
        </c:txPr>
        <c:crossAx val="106263680"/>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106289408"/>
        <c:axId val="106323968"/>
        <c:axId val="0"/>
      </c:bar3DChart>
      <c:catAx>
        <c:axId val="106289408"/>
        <c:scaling>
          <c:orientation val="minMax"/>
        </c:scaling>
        <c:delete val="1"/>
        <c:axPos val="b"/>
        <c:numFmt formatCode="General" sourceLinked="1"/>
        <c:majorTickMark val="none"/>
        <c:tickLblPos val="none"/>
        <c:crossAx val="106323968"/>
        <c:crosses val="autoZero"/>
        <c:auto val="1"/>
        <c:lblAlgn val="ctr"/>
        <c:lblOffset val="100"/>
      </c:catAx>
      <c:valAx>
        <c:axId val="106323968"/>
        <c:scaling>
          <c:orientation val="minMax"/>
        </c:scaling>
        <c:axPos val="l"/>
        <c:majorGridlines/>
        <c:title>
          <c:tx>
            <c:rich>
              <a:bodyPr/>
              <a:lstStyle/>
              <a:p>
                <a:pPr>
                  <a:defRPr/>
                </a:pPr>
                <a:r>
                  <a:rPr lang="es-AR"/>
                  <a:t>Cantidad de errores (%)</a:t>
                </a:r>
              </a:p>
            </c:rich>
          </c:tx>
        </c:title>
        <c:numFmt formatCode="0" sourceLinked="1"/>
        <c:tickLblPos val="nextTo"/>
        <c:crossAx val="10628940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106337408"/>
        <c:axId val="106338944"/>
        <c:axId val="0"/>
      </c:bar3DChart>
      <c:catAx>
        <c:axId val="106337408"/>
        <c:scaling>
          <c:orientation val="minMax"/>
        </c:scaling>
        <c:delete val="1"/>
        <c:axPos val="b"/>
        <c:majorTickMark val="none"/>
        <c:tickLblPos val="none"/>
        <c:crossAx val="106338944"/>
        <c:crosses val="autoZero"/>
        <c:auto val="1"/>
        <c:lblAlgn val="ctr"/>
        <c:lblOffset val="100"/>
      </c:catAx>
      <c:valAx>
        <c:axId val="106338944"/>
        <c:scaling>
          <c:orientation val="minMax"/>
          <c:min val="1"/>
        </c:scaling>
        <c:axPos val="l"/>
        <c:majorGridlines/>
        <c:numFmt formatCode="General" sourceLinked="1"/>
        <c:tickLblPos val="nextTo"/>
        <c:crossAx val="106337408"/>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106360192"/>
        <c:axId val="106386560"/>
        <c:axId val="0"/>
      </c:bar3DChart>
      <c:catAx>
        <c:axId val="106360192"/>
        <c:scaling>
          <c:orientation val="minMax"/>
        </c:scaling>
        <c:delete val="1"/>
        <c:axPos val="b"/>
        <c:majorTickMark val="none"/>
        <c:tickLblPos val="none"/>
        <c:crossAx val="106386560"/>
        <c:crosses val="autoZero"/>
        <c:auto val="1"/>
        <c:lblAlgn val="ctr"/>
        <c:lblOffset val="100"/>
      </c:catAx>
      <c:valAx>
        <c:axId val="106386560"/>
        <c:scaling>
          <c:orientation val="minMax"/>
        </c:scaling>
        <c:axPos val="l"/>
        <c:majorGridlines/>
        <c:numFmt formatCode="General" sourceLinked="1"/>
        <c:tickLblPos val="nextTo"/>
        <c:crossAx val="106360192"/>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E6460567-61C1-4FFF-A28E-784B7EAB1EC6}">
      <dgm:prSet/>
      <dgm:spPr/>
      <dgm:t>
        <a:bodyPr/>
        <a:lstStyle/>
        <a:p>
          <a:r>
            <a:rPr lang="es-AR"/>
            <a:t>Diseño del circuito</a:t>
          </a:r>
        </a:p>
      </dgm:t>
    </dgm:pt>
    <dgm:pt modelId="{EED691C2-4BC8-4CA6-AE0E-F5FC977A82E6}" type="sibTrans" cxnId="{BEA3FC14-3898-46F0-990E-510619661018}">
      <dgm:prSet/>
      <dgm:spPr/>
      <dgm:t>
        <a:bodyPr/>
        <a:lstStyle/>
        <a:p>
          <a:endParaRPr lang="es-AR"/>
        </a:p>
      </dgm:t>
    </dgm:pt>
    <dgm:pt modelId="{79D8F19B-0AEF-48AD-8636-F07680F5F2AE}" type="parTrans" cxnId="{BEA3FC14-3898-46F0-990E-510619661018}">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3443" custScaleY="146927"/>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27472736-B049-4D62-8930-10A13D74B62D}" type="presOf" srcId="{E6460567-61C1-4FFF-A28E-784B7EAB1EC6}" destId="{01B38DC9-6425-4DDB-B64A-F1DC315FF330}"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ADC1CD58-C1F2-4CD3-888D-58F7B8AFB85E}" type="presOf" srcId="{12C189CE-869A-46D8-AD8C-0F7179C4FA6D}" destId="{7C8754B5-CCF2-4B27-AEBC-9A995ADCBB9E}" srcOrd="0" destOrd="0" presId="urn:microsoft.com/office/officeart/2005/8/layout/radial6"/>
    <dgm:cxn modelId="{3B5FC406-8B72-4B1C-A1EB-00B2846317F4}" type="presOf" srcId="{EED691C2-4BC8-4CA6-AE0E-F5FC977A82E6}" destId="{DEBFC0E3-F47B-4346-81B9-47D90018653C}"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2193937-0DD4-4452-A2D1-E9A1FB95FC3C}" srcId="{D3F7476D-6854-4506-9762-6450F923A837}" destId="{8A28A104-AE37-4170-A71D-93514034A40B}" srcOrd="1" destOrd="0" parTransId="{80046A3A-289E-46BF-BE1A-B8803CC7FF0B}" sibTransId="{B81CEEA1-FF6E-43EE-8B3B-BA805E8A4BDA}"/>
    <dgm:cxn modelId="{BE82A1DA-45C8-4389-ACC3-4D8FB3F1D56E}" srcId="{824E7D5A-24BD-4BBB-9CA7-F8DE03E3C6EC}" destId="{3851E0E5-1EE3-4BE0-B245-4ACAE1316BF6}" srcOrd="2" destOrd="0" parTransId="{6AC14223-6AC0-4B57-9BF5-9591E3C1328C}" sibTransId="{852930E8-AE5C-473F-B7D4-885A1528EBE7}"/>
    <dgm:cxn modelId="{F2D12979-2D11-47E5-8467-B9BFED293E2D}" type="presOf" srcId="{F22A4B1E-B1BE-4C15-844F-3F6BF2F893E9}" destId="{D32B39E7-955D-463B-B7E2-753AC4E12F45}" srcOrd="0" destOrd="0" presId="urn:microsoft.com/office/officeart/2005/8/layout/radial6"/>
    <dgm:cxn modelId="{DDD2F3D4-DFDD-48B4-A2B1-F429EE1A1248}" srcId="{8A28A104-AE37-4170-A71D-93514034A40B}" destId="{05DF8A83-7886-46F2-843E-030E4215A240}" srcOrd="2" destOrd="0" parTransId="{D51D07FF-F4AA-4F26-9E20-546A4B8C5667}" sibTransId="{FCD31C67-C3B3-4832-B07A-BDB19D2B5823}"/>
    <dgm:cxn modelId="{7EE773D5-86ED-41E3-91E3-275E562CFC75}" srcId="{D3F7476D-6854-4506-9762-6450F923A837}" destId="{824E7D5A-24BD-4BBB-9CA7-F8DE03E3C6EC}" srcOrd="0" destOrd="0" parTransId="{78E48914-62F8-432D-90C3-1609BAEB1149}" sibTransId="{23407590-0E43-41FE-B4F6-975916AD8AAA}"/>
    <dgm:cxn modelId="{BEA3FC14-3898-46F0-990E-510619661018}" srcId="{824E7D5A-24BD-4BBB-9CA7-F8DE03E3C6EC}" destId="{E6460567-61C1-4FFF-A28E-784B7EAB1EC6}" srcOrd="0" destOrd="0" parTransId="{79D8F19B-0AEF-48AD-8636-F07680F5F2AE}" sibTransId="{EED691C2-4BC8-4CA6-AE0E-F5FC977A82E6}"/>
    <dgm:cxn modelId="{EE7E16A2-8C59-4221-8B55-4CE2E42334F0}" srcId="{824E7D5A-24BD-4BBB-9CA7-F8DE03E3C6EC}" destId="{F22A4B1E-B1BE-4C15-844F-3F6BF2F893E9}" srcOrd="1" destOrd="0" parTransId="{4B263AD9-FA00-4E09-B362-10CABF470A08}" sibTransId="{12C189CE-869A-46D8-AD8C-0F7179C4FA6D}"/>
    <dgm:cxn modelId="{8AF2F76C-E6D3-4550-BFF8-2EEF01B8C6E2}" type="presOf" srcId="{824E7D5A-24BD-4BBB-9CA7-F8DE03E3C6EC}" destId="{27157CA4-4C15-4FF2-AF98-B56A130127B7}" srcOrd="0" destOrd="0" presId="urn:microsoft.com/office/officeart/2005/8/layout/radial6"/>
    <dgm:cxn modelId="{0BF069D5-1F5A-4895-A82C-F461FE9FEDC8}" type="presOf" srcId="{852930E8-AE5C-473F-B7D4-885A1528EBE7}" destId="{A8125330-1F10-4ED1-A82E-FE051DF11DCB}" srcOrd="0" destOrd="0" presId="urn:microsoft.com/office/officeart/2005/8/layout/radial6"/>
    <dgm:cxn modelId="{6197C716-CD0D-45FA-9619-FEA31750DD00}" type="presOf" srcId="{D3F7476D-6854-4506-9762-6450F923A837}" destId="{DA206D1E-573D-4A33-92B8-C4FE6E65A874}" srcOrd="0" destOrd="0" presId="urn:microsoft.com/office/officeart/2005/8/layout/radial6"/>
    <dgm:cxn modelId="{C66AB7E9-1A54-41A4-9FB2-07D703B66FAB}" srcId="{8A28A104-AE37-4170-A71D-93514034A40B}" destId="{30B33EE7-439F-4224-8B1F-02EC5E897D0B}" srcOrd="1" destOrd="0" parTransId="{36BD9E46-9312-4CE7-8FDC-A582FE0FAB86}" sibTransId="{AC95B9B6-C56E-4FEF-8C6A-12F7741F4685}"/>
    <dgm:cxn modelId="{F5024EC1-DBF9-4D1F-AACF-EB65A61F2DAC}" type="presOf" srcId="{3851E0E5-1EE3-4BE0-B245-4ACAE1316BF6}" destId="{C6892F22-66F3-4D52-8B0D-2F5F0B8EA2DE}" srcOrd="0" destOrd="0" presId="urn:microsoft.com/office/officeart/2005/8/layout/radial6"/>
    <dgm:cxn modelId="{E9B6AE16-0F24-48CD-B688-ADBE18E6D391}" type="presParOf" srcId="{DA206D1E-573D-4A33-92B8-C4FE6E65A874}" destId="{27157CA4-4C15-4FF2-AF98-B56A130127B7}" srcOrd="0" destOrd="0" presId="urn:microsoft.com/office/officeart/2005/8/layout/radial6"/>
    <dgm:cxn modelId="{9F69FDE7-192B-49F6-94A5-E82152D03383}" type="presParOf" srcId="{DA206D1E-573D-4A33-92B8-C4FE6E65A874}" destId="{01B38DC9-6425-4DDB-B64A-F1DC315FF330}" srcOrd="1" destOrd="0" presId="urn:microsoft.com/office/officeart/2005/8/layout/radial6"/>
    <dgm:cxn modelId="{38D204DF-D191-45A2-A235-6DE60ADE4356}" type="presParOf" srcId="{DA206D1E-573D-4A33-92B8-C4FE6E65A874}" destId="{06168769-8384-4267-B616-CB3E5941E70A}" srcOrd="2" destOrd="0" presId="urn:microsoft.com/office/officeart/2005/8/layout/radial6"/>
    <dgm:cxn modelId="{04CBFA6E-976F-49A4-91AD-85C8AA7F1E91}" type="presParOf" srcId="{DA206D1E-573D-4A33-92B8-C4FE6E65A874}" destId="{DEBFC0E3-F47B-4346-81B9-47D90018653C}" srcOrd="3" destOrd="0" presId="urn:microsoft.com/office/officeart/2005/8/layout/radial6"/>
    <dgm:cxn modelId="{1D78B608-C784-49F2-BCEC-55B8E92F3A42}" type="presParOf" srcId="{DA206D1E-573D-4A33-92B8-C4FE6E65A874}" destId="{D32B39E7-955D-463B-B7E2-753AC4E12F45}" srcOrd="4" destOrd="0" presId="urn:microsoft.com/office/officeart/2005/8/layout/radial6"/>
    <dgm:cxn modelId="{6541BB28-F913-44BE-AB08-60A51369D84A}" type="presParOf" srcId="{DA206D1E-573D-4A33-92B8-C4FE6E65A874}" destId="{CD3AE6AC-C38D-4105-AB9A-D697EC6102D7}" srcOrd="5" destOrd="0" presId="urn:microsoft.com/office/officeart/2005/8/layout/radial6"/>
    <dgm:cxn modelId="{B8B976B6-7DA0-4A2B-AE9A-237524B1D536}" type="presParOf" srcId="{DA206D1E-573D-4A33-92B8-C4FE6E65A874}" destId="{7C8754B5-CCF2-4B27-AEBC-9A995ADCBB9E}" srcOrd="6" destOrd="0" presId="urn:microsoft.com/office/officeart/2005/8/layout/radial6"/>
    <dgm:cxn modelId="{5A5FFD43-300C-44A6-946F-B492BCAF834C}" type="presParOf" srcId="{DA206D1E-573D-4A33-92B8-C4FE6E65A874}" destId="{C6892F22-66F3-4D52-8B0D-2F5F0B8EA2DE}" srcOrd="7" destOrd="0" presId="urn:microsoft.com/office/officeart/2005/8/layout/radial6"/>
    <dgm:cxn modelId="{C164752D-3BB9-4F05-A051-5B093DDCFC83}" type="presParOf" srcId="{DA206D1E-573D-4A33-92B8-C4FE6E65A874}" destId="{C4A5D4DF-6D82-44DC-8A84-769E00D2C0E2}" srcOrd="8" destOrd="0" presId="urn:microsoft.com/office/officeart/2005/8/layout/radial6"/>
    <dgm:cxn modelId="{BBA860FC-8787-46A3-AD61-6B7B8E5B22EB}"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7E5F76F-BF31-430F-8662-3A4A4F35F362}"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F85A230-B084-4B44-8807-953D6D02EEFE}">
      <dgm:prSet phldrT="[Texto]" custT="1"/>
      <dgm:spPr/>
      <dgm:t>
        <a:bodyPr/>
        <a:lstStyle/>
        <a:p>
          <a:r>
            <a:rPr lang="es-AR" sz="1700"/>
            <a:t>APLICACIÓN</a:t>
          </a:r>
        </a:p>
      </dgm:t>
    </dgm:pt>
    <dgm:pt modelId="{9F56C92A-9071-435E-824E-399BECD71A0E}" type="parTrans" cxnId="{68EE1EFD-CFAA-4046-A25D-3563875DAEE5}">
      <dgm:prSet/>
      <dgm:spPr/>
      <dgm:t>
        <a:bodyPr/>
        <a:lstStyle/>
        <a:p>
          <a:endParaRPr lang="es-AR"/>
        </a:p>
      </dgm:t>
    </dgm:pt>
    <dgm:pt modelId="{DDD1EE14-BDAB-43BB-9871-3BCCADA0D344}" type="sibTrans" cxnId="{68EE1EFD-CFAA-4046-A25D-3563875DAEE5}">
      <dgm:prSet/>
      <dgm:spPr/>
      <dgm:t>
        <a:bodyPr/>
        <a:lstStyle/>
        <a:p>
          <a:endParaRPr lang="es-AR"/>
        </a:p>
      </dgm:t>
    </dgm:pt>
    <dgm:pt modelId="{4B2CE0F8-A8D4-42A1-9081-C970899BE96A}">
      <dgm:prSet phldrT="[Texto]" custT="1"/>
      <dgm:spPr/>
      <dgm:t>
        <a:bodyPr/>
        <a:lstStyle/>
        <a:p>
          <a:r>
            <a:rPr lang="es-AR" sz="900"/>
            <a:t>Inyección</a:t>
          </a:r>
        </a:p>
      </dgm:t>
    </dgm:pt>
    <dgm:pt modelId="{FA032D17-B4D9-4B61-A9BF-D3075382EAF4}" type="parTrans" cxnId="{E58728D1-C86C-46A8-A126-1587D32D0A66}">
      <dgm:prSet/>
      <dgm:spPr/>
      <dgm:t>
        <a:bodyPr/>
        <a:lstStyle/>
        <a:p>
          <a:endParaRPr lang="es-AR"/>
        </a:p>
      </dgm:t>
    </dgm:pt>
    <dgm:pt modelId="{9F85424A-D77A-4CEF-8FB2-D68A15A9B699}" type="sibTrans" cxnId="{E58728D1-C86C-46A8-A126-1587D32D0A66}">
      <dgm:prSet/>
      <dgm:spPr/>
      <dgm:t>
        <a:bodyPr/>
        <a:lstStyle/>
        <a:p>
          <a:endParaRPr lang="es-AR"/>
        </a:p>
      </dgm:t>
    </dgm:pt>
    <dgm:pt modelId="{1C8A91FE-D47F-43FA-9638-1BF63C6F116E}">
      <dgm:prSet phldrT="[Texto]" custT="1"/>
      <dgm:spPr/>
      <dgm:t>
        <a:bodyPr/>
        <a:lstStyle/>
        <a:p>
          <a:r>
            <a:rPr lang="es-AR" sz="900"/>
            <a:t>Simulación</a:t>
          </a:r>
        </a:p>
      </dgm:t>
    </dgm:pt>
    <dgm:pt modelId="{C7291E6C-C58E-487C-8234-ECCB9791141D}" type="parTrans" cxnId="{41C27F71-F40B-4214-A484-7C90193E3D55}">
      <dgm:prSet/>
      <dgm:spPr/>
      <dgm:t>
        <a:bodyPr/>
        <a:lstStyle/>
        <a:p>
          <a:endParaRPr lang="es-AR"/>
        </a:p>
      </dgm:t>
    </dgm:pt>
    <dgm:pt modelId="{8B376A9D-7B2D-4BA9-81B2-4857DEEBADB2}" type="sibTrans" cxnId="{41C27F71-F40B-4214-A484-7C90193E3D55}">
      <dgm:prSet/>
      <dgm:spPr/>
      <dgm:t>
        <a:bodyPr/>
        <a:lstStyle/>
        <a:p>
          <a:endParaRPr lang="es-AR"/>
        </a:p>
      </dgm:t>
    </dgm:pt>
    <dgm:pt modelId="{3FFD797F-5177-4007-A2E9-77314203F13D}">
      <dgm:prSet phldrT="[Texto]" custT="1"/>
      <dgm:spPr/>
      <dgm:t>
        <a:bodyPr/>
        <a:lstStyle/>
        <a:p>
          <a:r>
            <a:rPr lang="es-AR" sz="900"/>
            <a:t>Análisis</a:t>
          </a:r>
        </a:p>
      </dgm:t>
    </dgm:pt>
    <dgm:pt modelId="{AAD0FEA9-B668-4A04-A27D-950D92E78BCC}" type="parTrans" cxnId="{76FCD804-8F5C-4200-BA03-41F1F97E9A99}">
      <dgm:prSet/>
      <dgm:spPr/>
      <dgm:t>
        <a:bodyPr/>
        <a:lstStyle/>
        <a:p>
          <a:endParaRPr lang="es-AR"/>
        </a:p>
      </dgm:t>
    </dgm:pt>
    <dgm:pt modelId="{72E1B8A4-CAAB-4597-89E0-92F95A0B68BA}" type="sibTrans" cxnId="{76FCD804-8F5C-4200-BA03-41F1F97E9A99}">
      <dgm:prSet/>
      <dgm:spPr/>
      <dgm:t>
        <a:bodyPr/>
        <a:lstStyle/>
        <a:p>
          <a:endParaRPr lang="es-AR"/>
        </a:p>
      </dgm:t>
    </dgm:pt>
    <dgm:pt modelId="{B92A85EA-4E44-41D5-9F86-075A775BBBB9}" type="pres">
      <dgm:prSet presAssocID="{57E5F76F-BF31-430F-8662-3A4A4F35F362}" presName="Name0" presStyleCnt="0">
        <dgm:presLayoutVars>
          <dgm:chMax val="1"/>
          <dgm:dir/>
          <dgm:animLvl val="ctr"/>
          <dgm:resizeHandles val="exact"/>
        </dgm:presLayoutVars>
      </dgm:prSet>
      <dgm:spPr/>
      <dgm:t>
        <a:bodyPr/>
        <a:lstStyle/>
        <a:p>
          <a:endParaRPr lang="es-AR"/>
        </a:p>
      </dgm:t>
    </dgm:pt>
    <dgm:pt modelId="{770DEB67-3CB1-42D5-9274-FB2B4EC64607}" type="pres">
      <dgm:prSet presAssocID="{9F85A230-B084-4B44-8807-953D6D02EEFE}" presName="centerShape" presStyleLbl="node0" presStyleIdx="0" presStyleCnt="1" custScaleX="151557" custScaleY="148240"/>
      <dgm:spPr/>
      <dgm:t>
        <a:bodyPr/>
        <a:lstStyle/>
        <a:p>
          <a:endParaRPr lang="es-AR"/>
        </a:p>
      </dgm:t>
    </dgm:pt>
    <dgm:pt modelId="{C80943D0-BB20-49B7-92CA-E6AA0A963F84}" type="pres">
      <dgm:prSet presAssocID="{4B2CE0F8-A8D4-42A1-9081-C970899BE96A}" presName="node" presStyleLbl="node1" presStyleIdx="0" presStyleCnt="3">
        <dgm:presLayoutVars>
          <dgm:bulletEnabled val="1"/>
        </dgm:presLayoutVars>
      </dgm:prSet>
      <dgm:spPr/>
      <dgm:t>
        <a:bodyPr/>
        <a:lstStyle/>
        <a:p>
          <a:endParaRPr lang="es-AR"/>
        </a:p>
      </dgm:t>
    </dgm:pt>
    <dgm:pt modelId="{8D9FD319-C07A-4550-9CCC-6B45E02A23E9}" type="pres">
      <dgm:prSet presAssocID="{4B2CE0F8-A8D4-42A1-9081-C970899BE96A}" presName="dummy" presStyleCnt="0"/>
      <dgm:spPr/>
    </dgm:pt>
    <dgm:pt modelId="{9166BB4C-7737-400C-B9A0-47679910D1A4}" type="pres">
      <dgm:prSet presAssocID="{9F85424A-D77A-4CEF-8FB2-D68A15A9B699}" presName="sibTrans" presStyleLbl="sibTrans2D1" presStyleIdx="0" presStyleCnt="3"/>
      <dgm:spPr/>
      <dgm:t>
        <a:bodyPr/>
        <a:lstStyle/>
        <a:p>
          <a:endParaRPr lang="es-AR"/>
        </a:p>
      </dgm:t>
    </dgm:pt>
    <dgm:pt modelId="{1CDD9283-6160-44B4-A7AE-20FB452E8D41}" type="pres">
      <dgm:prSet presAssocID="{1C8A91FE-D47F-43FA-9638-1BF63C6F116E}" presName="node" presStyleLbl="node1" presStyleIdx="1" presStyleCnt="3">
        <dgm:presLayoutVars>
          <dgm:bulletEnabled val="1"/>
        </dgm:presLayoutVars>
      </dgm:prSet>
      <dgm:spPr/>
      <dgm:t>
        <a:bodyPr/>
        <a:lstStyle/>
        <a:p>
          <a:endParaRPr lang="es-AR"/>
        </a:p>
      </dgm:t>
    </dgm:pt>
    <dgm:pt modelId="{A170EAF5-7E5E-4B6B-9D5E-6D05F09001AD}" type="pres">
      <dgm:prSet presAssocID="{1C8A91FE-D47F-43FA-9638-1BF63C6F116E}" presName="dummy" presStyleCnt="0"/>
      <dgm:spPr/>
    </dgm:pt>
    <dgm:pt modelId="{43AEE047-2019-4614-BEA0-E26640AE3868}" type="pres">
      <dgm:prSet presAssocID="{8B376A9D-7B2D-4BA9-81B2-4857DEEBADB2}" presName="sibTrans" presStyleLbl="sibTrans2D1" presStyleIdx="1" presStyleCnt="3"/>
      <dgm:spPr/>
      <dgm:t>
        <a:bodyPr/>
        <a:lstStyle/>
        <a:p>
          <a:endParaRPr lang="es-AR"/>
        </a:p>
      </dgm:t>
    </dgm:pt>
    <dgm:pt modelId="{8AA90311-7AF3-42D7-8507-D397AF1E4460}" type="pres">
      <dgm:prSet presAssocID="{3FFD797F-5177-4007-A2E9-77314203F13D}" presName="node" presStyleLbl="node1" presStyleIdx="2" presStyleCnt="3">
        <dgm:presLayoutVars>
          <dgm:bulletEnabled val="1"/>
        </dgm:presLayoutVars>
      </dgm:prSet>
      <dgm:spPr/>
      <dgm:t>
        <a:bodyPr/>
        <a:lstStyle/>
        <a:p>
          <a:endParaRPr lang="es-AR"/>
        </a:p>
      </dgm:t>
    </dgm:pt>
    <dgm:pt modelId="{4563CA61-8A10-4E65-98FB-4DB97CCF2798}" type="pres">
      <dgm:prSet presAssocID="{3FFD797F-5177-4007-A2E9-77314203F13D}" presName="dummy" presStyleCnt="0"/>
      <dgm:spPr/>
    </dgm:pt>
    <dgm:pt modelId="{6CE4FA88-CE13-4C95-AFE9-E4B02E4132FF}" type="pres">
      <dgm:prSet presAssocID="{72E1B8A4-CAAB-4597-89E0-92F95A0B68BA}" presName="sibTrans" presStyleLbl="sibTrans2D1" presStyleIdx="2" presStyleCnt="3"/>
      <dgm:spPr/>
      <dgm:t>
        <a:bodyPr/>
        <a:lstStyle/>
        <a:p>
          <a:endParaRPr lang="es-AR"/>
        </a:p>
      </dgm:t>
    </dgm:pt>
  </dgm:ptLst>
  <dgm:cxnLst>
    <dgm:cxn modelId="{B9159C7A-D9FF-4C67-9B1A-3AAA741318DC}" type="presOf" srcId="{1C8A91FE-D47F-43FA-9638-1BF63C6F116E}" destId="{1CDD9283-6160-44B4-A7AE-20FB452E8D41}" srcOrd="0" destOrd="0" presId="urn:microsoft.com/office/officeart/2005/8/layout/radial6"/>
    <dgm:cxn modelId="{68EE1EFD-CFAA-4046-A25D-3563875DAEE5}" srcId="{57E5F76F-BF31-430F-8662-3A4A4F35F362}" destId="{9F85A230-B084-4B44-8807-953D6D02EEFE}" srcOrd="0" destOrd="0" parTransId="{9F56C92A-9071-435E-824E-399BECD71A0E}" sibTransId="{DDD1EE14-BDAB-43BB-9871-3BCCADA0D344}"/>
    <dgm:cxn modelId="{17BA6CBF-8417-4EC9-8675-BD859A73C6DA}" type="presOf" srcId="{57E5F76F-BF31-430F-8662-3A4A4F35F362}" destId="{B92A85EA-4E44-41D5-9F86-075A775BBBB9}" srcOrd="0" destOrd="0" presId="urn:microsoft.com/office/officeart/2005/8/layout/radial6"/>
    <dgm:cxn modelId="{F0213BCD-6713-44B6-8FA1-F93C18A40976}" type="presOf" srcId="{9F85A230-B084-4B44-8807-953D6D02EEFE}" destId="{770DEB67-3CB1-42D5-9274-FB2B4EC64607}" srcOrd="0" destOrd="0" presId="urn:microsoft.com/office/officeart/2005/8/layout/radial6"/>
    <dgm:cxn modelId="{EEA90184-A67C-4488-A083-532029A92071}" type="presOf" srcId="{8B376A9D-7B2D-4BA9-81B2-4857DEEBADB2}" destId="{43AEE047-2019-4614-BEA0-E26640AE3868}" srcOrd="0" destOrd="0" presId="urn:microsoft.com/office/officeart/2005/8/layout/radial6"/>
    <dgm:cxn modelId="{76FCD804-8F5C-4200-BA03-41F1F97E9A99}" srcId="{9F85A230-B084-4B44-8807-953D6D02EEFE}" destId="{3FFD797F-5177-4007-A2E9-77314203F13D}" srcOrd="2" destOrd="0" parTransId="{AAD0FEA9-B668-4A04-A27D-950D92E78BCC}" sibTransId="{72E1B8A4-CAAB-4597-89E0-92F95A0B68BA}"/>
    <dgm:cxn modelId="{D6D441CF-59A6-4F37-B9B7-99A77C40B940}" type="presOf" srcId="{3FFD797F-5177-4007-A2E9-77314203F13D}" destId="{8AA90311-7AF3-42D7-8507-D397AF1E4460}" srcOrd="0" destOrd="0" presId="urn:microsoft.com/office/officeart/2005/8/layout/radial6"/>
    <dgm:cxn modelId="{41C27F71-F40B-4214-A484-7C90193E3D55}" srcId="{9F85A230-B084-4B44-8807-953D6D02EEFE}" destId="{1C8A91FE-D47F-43FA-9638-1BF63C6F116E}" srcOrd="1" destOrd="0" parTransId="{C7291E6C-C58E-487C-8234-ECCB9791141D}" sibTransId="{8B376A9D-7B2D-4BA9-81B2-4857DEEBADB2}"/>
    <dgm:cxn modelId="{0BAE4FAC-D89E-4CCE-B830-2F124AAAD211}" type="presOf" srcId="{9F85424A-D77A-4CEF-8FB2-D68A15A9B699}" destId="{9166BB4C-7737-400C-B9A0-47679910D1A4}" srcOrd="0" destOrd="0" presId="urn:microsoft.com/office/officeart/2005/8/layout/radial6"/>
    <dgm:cxn modelId="{1C52DC78-93B6-4CB9-8234-476D963F9596}" type="presOf" srcId="{4B2CE0F8-A8D4-42A1-9081-C970899BE96A}" destId="{C80943D0-BB20-49B7-92CA-E6AA0A963F84}" srcOrd="0" destOrd="0" presId="urn:microsoft.com/office/officeart/2005/8/layout/radial6"/>
    <dgm:cxn modelId="{E58728D1-C86C-46A8-A126-1587D32D0A66}" srcId="{9F85A230-B084-4B44-8807-953D6D02EEFE}" destId="{4B2CE0F8-A8D4-42A1-9081-C970899BE96A}" srcOrd="0" destOrd="0" parTransId="{FA032D17-B4D9-4B61-A9BF-D3075382EAF4}" sibTransId="{9F85424A-D77A-4CEF-8FB2-D68A15A9B699}"/>
    <dgm:cxn modelId="{5298A486-E73A-42C3-896F-0B8A33B37F56}" type="presOf" srcId="{72E1B8A4-CAAB-4597-89E0-92F95A0B68BA}" destId="{6CE4FA88-CE13-4C95-AFE9-E4B02E4132FF}" srcOrd="0" destOrd="0" presId="urn:microsoft.com/office/officeart/2005/8/layout/radial6"/>
    <dgm:cxn modelId="{B22B4EA9-55E9-49D3-A18C-0A3219C0215F}" type="presParOf" srcId="{B92A85EA-4E44-41D5-9F86-075A775BBBB9}" destId="{770DEB67-3CB1-42D5-9274-FB2B4EC64607}" srcOrd="0" destOrd="0" presId="urn:microsoft.com/office/officeart/2005/8/layout/radial6"/>
    <dgm:cxn modelId="{AF362DA8-9995-48DA-9126-B3308FCF3FB6}" type="presParOf" srcId="{B92A85EA-4E44-41D5-9F86-075A775BBBB9}" destId="{C80943D0-BB20-49B7-92CA-E6AA0A963F84}" srcOrd="1" destOrd="0" presId="urn:microsoft.com/office/officeart/2005/8/layout/radial6"/>
    <dgm:cxn modelId="{C113C326-F545-43CB-8C1A-23729AF2EA07}" type="presParOf" srcId="{B92A85EA-4E44-41D5-9F86-075A775BBBB9}" destId="{8D9FD319-C07A-4550-9CCC-6B45E02A23E9}" srcOrd="2" destOrd="0" presId="urn:microsoft.com/office/officeart/2005/8/layout/radial6"/>
    <dgm:cxn modelId="{70DF636D-F640-483F-BF95-36AFF65CE062}" type="presParOf" srcId="{B92A85EA-4E44-41D5-9F86-075A775BBBB9}" destId="{9166BB4C-7737-400C-B9A0-47679910D1A4}" srcOrd="3" destOrd="0" presId="urn:microsoft.com/office/officeart/2005/8/layout/radial6"/>
    <dgm:cxn modelId="{8CC44A3D-5D2E-4931-BF7F-2AAA0BCA4AA1}" type="presParOf" srcId="{B92A85EA-4E44-41D5-9F86-075A775BBBB9}" destId="{1CDD9283-6160-44B4-A7AE-20FB452E8D41}" srcOrd="4" destOrd="0" presId="urn:microsoft.com/office/officeart/2005/8/layout/radial6"/>
    <dgm:cxn modelId="{B0278CCC-6DF0-4DA4-93E3-2C5FD4335673}" type="presParOf" srcId="{B92A85EA-4E44-41D5-9F86-075A775BBBB9}" destId="{A170EAF5-7E5E-4B6B-9D5E-6D05F09001AD}" srcOrd="5" destOrd="0" presId="urn:microsoft.com/office/officeart/2005/8/layout/radial6"/>
    <dgm:cxn modelId="{96C9F3A9-FE94-4ECB-A383-E1C584E70D75}" type="presParOf" srcId="{B92A85EA-4E44-41D5-9F86-075A775BBBB9}" destId="{43AEE047-2019-4614-BEA0-E26640AE3868}" srcOrd="6" destOrd="0" presId="urn:microsoft.com/office/officeart/2005/8/layout/radial6"/>
    <dgm:cxn modelId="{2CD5FB99-C8F7-4A70-931A-FD8513A6077A}" type="presParOf" srcId="{B92A85EA-4E44-41D5-9F86-075A775BBBB9}" destId="{8AA90311-7AF3-42D7-8507-D397AF1E4460}" srcOrd="7" destOrd="0" presId="urn:microsoft.com/office/officeart/2005/8/layout/radial6"/>
    <dgm:cxn modelId="{4F3D0007-4C62-4BF9-A09C-B1C8EED81F8D}" type="presParOf" srcId="{B92A85EA-4E44-41D5-9F86-075A775BBBB9}" destId="{4563CA61-8A10-4E65-98FB-4DB97CCF2798}" srcOrd="8" destOrd="0" presId="urn:microsoft.com/office/officeart/2005/8/layout/radial6"/>
    <dgm:cxn modelId="{BEF22259-9881-4A76-B5AF-0589C9409676}" type="presParOf" srcId="{B92A85EA-4E44-41D5-9F86-075A775BBBB9}" destId="{6CE4FA88-CE13-4C95-AFE9-E4B02E4132FF}" srcOrd="9" destOrd="0" presId="urn:microsoft.com/office/officeart/2005/8/layout/radial6"/>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D31B30D1-3D03-4E7E-8730-29523F67FC09}" type="presOf" srcId="{F97C6B51-37BB-41B5-A56B-6BFC5AD7E84F}" destId="{321A5904-C1D7-4FDD-88CC-8767E52696E4}" srcOrd="0" destOrd="0" presId="urn:microsoft.com/office/officeart/2005/8/layout/chevron2"/>
    <dgm:cxn modelId="{6E45906F-DA27-40C7-A6B7-5C633E095143}" type="presOf" srcId="{4A122D1B-B816-45E5-8D51-0C3F63AE208D}" destId="{8B900707-B738-46E2-83D5-E03321D1FBDE}" srcOrd="0" destOrd="0"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58073EE7-F46D-4FD4-A4FD-D86D0C9EA9D8}" type="presOf" srcId="{540CB32D-8624-48C1-B3D6-9BDBDF74BB47}" destId="{F1AD9AAC-48C9-4B44-9AC2-F3C901E22C6D}" srcOrd="0" destOrd="0"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3B013C08-6F16-4E05-8DEA-A4AB546FDD7E}" srcId="{F97C6B51-37BB-41B5-A56B-6BFC5AD7E84F}" destId="{66FDC4E1-361C-49EC-B6CE-2067F9D1DDCF}" srcOrd="2" destOrd="0" parTransId="{52F596DE-E114-4EEC-B3C1-51795B0E8BEA}" sibTransId="{98762D8C-2FE1-4E7B-99A4-4274668279E6}"/>
    <dgm:cxn modelId="{93E2247B-4813-447B-B14F-52D91985F8FD}" srcId="{F6F062A2-FD64-4E39-9B1D-DE3B19E0C231}" destId="{A4E4C500-E672-44B3-95B1-869B9EB38DFD}" srcOrd="1" destOrd="0" parTransId="{BBE8C5E0-92DE-4A10-B34C-BD94CFDEFC4E}" sibTransId="{7A33A718-DE74-4B34-8909-FC3DC68CE60C}"/>
    <dgm:cxn modelId="{F3CB1A2D-CF00-43BE-B2E9-DACB40A85517}" type="presOf" srcId="{25560193-3D81-4D7C-814D-BE6EB2381D1F}" destId="{F0A48D62-2C22-4AF9-9E26-B3604A9BFE5F}" srcOrd="0" destOrd="2" presId="urn:microsoft.com/office/officeart/2005/8/layout/chevron2"/>
    <dgm:cxn modelId="{87958FDF-F55B-4D9E-B1BB-6BD78F8E831D}" type="presOf" srcId="{CBC13BB6-FDCB-4B96-9C48-9179EC5FDCA8}" destId="{FFBC5902-1023-447E-A710-C941F28E4571}" srcOrd="0" destOrd="0" presId="urn:microsoft.com/office/officeart/2005/8/layout/chevron2"/>
    <dgm:cxn modelId="{EE3C0E21-98C1-4FFB-8DF1-84EB72E78322}" type="presOf" srcId="{0D34D45D-CBC4-4D2F-BB0D-32E8695BF901}" destId="{24100B1D-C484-447C-8FA1-20B4E70C4548}" srcOrd="0" destOrd="1" presId="urn:microsoft.com/office/officeart/2005/8/layout/chevron2"/>
    <dgm:cxn modelId="{70FB1F28-5548-4D2E-9F89-EE54CC7B6CED}" type="presOf" srcId="{A4E4C500-E672-44B3-95B1-869B9EB38DFD}" destId="{FFBC5902-1023-447E-A710-C941F28E4571}" srcOrd="0" destOrd="1" presId="urn:microsoft.com/office/officeart/2005/8/layout/chevron2"/>
    <dgm:cxn modelId="{44B84842-5E3E-43A8-861A-A4E84638088D}" type="presOf" srcId="{ACDD74E2-E09C-41BC-8041-159652CAB684}" destId="{24100B1D-C484-447C-8FA1-20B4E70C4548}"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3FD623BB-7745-4E3D-8BFC-6C7EAA473243}" type="presOf" srcId="{88D4D4EF-215A-4531-BABF-A0050A6FFCD2}" destId="{F0A48D62-2C22-4AF9-9E26-B3604A9BFE5F}"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B8A40331-5E7F-457A-86F5-CE48079104AE}" type="presOf" srcId="{F6F062A2-FD64-4E39-9B1D-DE3B19E0C231}" destId="{57C5457B-9A9B-487F-894D-AF898F0EA4DA}"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8F15C922-1CB4-446A-ADFD-D5C63AFC8307}" srcId="{540CB32D-8624-48C1-B3D6-9BDBDF74BB47}" destId="{FD1770AA-DE27-4BD0-84B9-8C6F3B7840E3}" srcOrd="1" destOrd="0" parTransId="{9CB75208-C47A-4FED-A74E-19DD4EFC998C}" sibTransId="{20516776-7D77-4403-B2A2-D805C1477A26}"/>
    <dgm:cxn modelId="{3B7CEEB5-AFB7-4A0A-89F4-D8E4939F7B20}" type="presOf" srcId="{51AC30FA-8260-45EB-B17E-43D6583AD990}" destId="{236A658C-51FD-47C8-A621-F43393F6FBD8}" srcOrd="0" destOrd="0" presId="urn:microsoft.com/office/officeart/2005/8/layout/chevron2"/>
    <dgm:cxn modelId="{2269DDE8-8A75-4914-9380-5C59CF202C33}" type="presOf" srcId="{F10B96CE-7A92-465C-88AC-673C6F65D5CB}" destId="{F0A48D62-2C22-4AF9-9E26-B3604A9BFE5F}" srcOrd="0" destOrd="1" presId="urn:microsoft.com/office/officeart/2005/8/layout/chevron2"/>
    <dgm:cxn modelId="{09F8B496-C15F-4455-ABE6-DF6DABC48961}" type="presOf" srcId="{66FDC4E1-361C-49EC-B6CE-2067F9D1DDCF}" destId="{24100B1D-C484-447C-8FA1-20B4E70C4548}" srcOrd="0" destOrd="2" presId="urn:microsoft.com/office/officeart/2005/8/layout/chevron2"/>
    <dgm:cxn modelId="{58760D44-5B05-43BA-B71F-CFA7979852DE}" type="presOf" srcId="{C20D08A2-B11C-40E9-B0D1-AEE88E4FF42A}" destId="{133DD3BB-9B1A-48E7-8C31-9C89806A1316}" srcOrd="0" destOrd="0" presId="urn:microsoft.com/office/officeart/2005/8/layout/chevron2"/>
    <dgm:cxn modelId="{15A8ACF9-B6DD-4FB9-82A5-4420DA7944BE}" type="presOf" srcId="{FD1770AA-DE27-4BD0-84B9-8C6F3B7840E3}" destId="{133DD3BB-9B1A-48E7-8C31-9C89806A1316}" srcOrd="0" destOrd="1" presId="urn:microsoft.com/office/officeart/2005/8/layout/chevron2"/>
    <dgm:cxn modelId="{7588D805-7C4C-4659-A7BB-67D5A2C31155}" type="presParOf" srcId="{8B900707-B738-46E2-83D5-E03321D1FBDE}" destId="{5516738A-7C29-40F4-811B-6D28042C2731}" srcOrd="0" destOrd="0" presId="urn:microsoft.com/office/officeart/2005/8/layout/chevron2"/>
    <dgm:cxn modelId="{956D9741-275F-4D58-BFFE-163B7D75CFD0}" type="presParOf" srcId="{5516738A-7C29-40F4-811B-6D28042C2731}" destId="{321A5904-C1D7-4FDD-88CC-8767E52696E4}" srcOrd="0" destOrd="0" presId="urn:microsoft.com/office/officeart/2005/8/layout/chevron2"/>
    <dgm:cxn modelId="{0238D913-8BF8-46E0-892D-66112C407DB6}" type="presParOf" srcId="{5516738A-7C29-40F4-811B-6D28042C2731}" destId="{24100B1D-C484-447C-8FA1-20B4E70C4548}" srcOrd="1" destOrd="0" presId="urn:microsoft.com/office/officeart/2005/8/layout/chevron2"/>
    <dgm:cxn modelId="{FD6D81E2-C775-47E2-A23F-4C7785FA1370}" type="presParOf" srcId="{8B900707-B738-46E2-83D5-E03321D1FBDE}" destId="{FC6E547B-4941-48E3-857B-391DAA90A159}" srcOrd="1" destOrd="0" presId="urn:microsoft.com/office/officeart/2005/8/layout/chevron2"/>
    <dgm:cxn modelId="{A90B35B5-A877-430E-A430-A7EB0F77DBFD}" type="presParOf" srcId="{8B900707-B738-46E2-83D5-E03321D1FBDE}" destId="{E84AA5BE-A38E-464F-BCBF-434178591364}" srcOrd="2" destOrd="0" presId="urn:microsoft.com/office/officeart/2005/8/layout/chevron2"/>
    <dgm:cxn modelId="{31C151A2-9721-4EE8-80BE-FB1A79EC8ED3}" type="presParOf" srcId="{E84AA5BE-A38E-464F-BCBF-434178591364}" destId="{236A658C-51FD-47C8-A621-F43393F6FBD8}" srcOrd="0" destOrd="0" presId="urn:microsoft.com/office/officeart/2005/8/layout/chevron2"/>
    <dgm:cxn modelId="{CC67CEFF-F4B9-4E6F-A15F-DF768CF512E3}" type="presParOf" srcId="{E84AA5BE-A38E-464F-BCBF-434178591364}" destId="{F0A48D62-2C22-4AF9-9E26-B3604A9BFE5F}" srcOrd="1" destOrd="0" presId="urn:microsoft.com/office/officeart/2005/8/layout/chevron2"/>
    <dgm:cxn modelId="{A8948B00-487C-4E44-8E4A-45594708C25F}" type="presParOf" srcId="{8B900707-B738-46E2-83D5-E03321D1FBDE}" destId="{7EF8ABF6-3830-472F-B9AF-BEE8F98DCBE3}" srcOrd="3" destOrd="0" presId="urn:microsoft.com/office/officeart/2005/8/layout/chevron2"/>
    <dgm:cxn modelId="{D8B8FE12-B762-49A1-A16D-7060FFF95ECD}" type="presParOf" srcId="{8B900707-B738-46E2-83D5-E03321D1FBDE}" destId="{27D5B46E-FC78-4BBB-9D38-1E69345CD527}" srcOrd="4" destOrd="0" presId="urn:microsoft.com/office/officeart/2005/8/layout/chevron2"/>
    <dgm:cxn modelId="{1B13C0F9-CA80-4A44-8E01-0173E48F3C56}" type="presParOf" srcId="{27D5B46E-FC78-4BBB-9D38-1E69345CD527}" destId="{57C5457B-9A9B-487F-894D-AF898F0EA4DA}" srcOrd="0" destOrd="0" presId="urn:microsoft.com/office/officeart/2005/8/layout/chevron2"/>
    <dgm:cxn modelId="{D5567131-E659-46E3-AC3E-7BA6BE274BA0}" type="presParOf" srcId="{27D5B46E-FC78-4BBB-9D38-1E69345CD527}" destId="{FFBC5902-1023-447E-A710-C941F28E4571}" srcOrd="1" destOrd="0" presId="urn:microsoft.com/office/officeart/2005/8/layout/chevron2"/>
    <dgm:cxn modelId="{D9456CB8-BA35-4D02-973F-21D80F2E17F4}" type="presParOf" srcId="{8B900707-B738-46E2-83D5-E03321D1FBDE}" destId="{185A4D36-9EC5-433A-8E4E-09AF8AD5B484}" srcOrd="5" destOrd="0" presId="urn:microsoft.com/office/officeart/2005/8/layout/chevron2"/>
    <dgm:cxn modelId="{3828A097-96B2-4564-BCA7-7453D7B9F16F}" type="presParOf" srcId="{8B900707-B738-46E2-83D5-E03321D1FBDE}" destId="{06F34673-9E38-411E-A400-E3E2B6DB0FBD}" srcOrd="6" destOrd="0" presId="urn:microsoft.com/office/officeart/2005/8/layout/chevron2"/>
    <dgm:cxn modelId="{D44F6A7D-F9B4-4162-91E3-71B0A338BD00}" type="presParOf" srcId="{06F34673-9E38-411E-A400-E3E2B6DB0FBD}" destId="{F1AD9AAC-48C9-4B44-9AC2-F3C901E22C6D}" srcOrd="0" destOrd="0" presId="urn:microsoft.com/office/officeart/2005/8/layout/chevron2"/>
    <dgm:cxn modelId="{730BC9BE-31A3-4A93-BDBB-042E127A4CA8}"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6CEE33CA-B87A-44B0-A7C9-88A58098D8D2}" type="presOf" srcId="{51AC30FA-8260-45EB-B17E-43D6583AD990}" destId="{236A658C-51FD-47C8-A621-F43393F6FBD8}" srcOrd="0" destOrd="0" presId="urn:microsoft.com/office/officeart/2005/8/layout/chevron2"/>
    <dgm:cxn modelId="{021F9C94-7083-4C22-90D0-5A98DA0B54FC}" type="presOf" srcId="{CBC13BB6-FDCB-4B96-9C48-9179EC5FDCA8}" destId="{FFBC5902-1023-447E-A710-C941F28E4571}"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0686ED2F-751E-4094-8AD7-3F3622A6680A}" type="presOf" srcId="{4A122D1B-B816-45E5-8D51-0C3F63AE208D}" destId="{8B900707-B738-46E2-83D5-E03321D1FBDE}" srcOrd="0" destOrd="0" presId="urn:microsoft.com/office/officeart/2005/8/layout/chevron2"/>
    <dgm:cxn modelId="{44683E9C-1711-4FD8-8412-E6703E45A5CC}" type="presOf" srcId="{C20D08A2-B11C-40E9-B0D1-AEE88E4FF42A}" destId="{133DD3BB-9B1A-48E7-8C31-9C89806A1316}" srcOrd="0" destOrd="0" presId="urn:microsoft.com/office/officeart/2005/8/layout/chevron2"/>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DC236773-4090-455C-9719-E9B7EF354B3D}" type="presOf" srcId="{07A3E033-C9E9-441A-89BE-08B9CB8ADC5F}" destId="{F0A48D62-2C22-4AF9-9E26-B3604A9BFE5F}" srcOrd="0" destOrd="2" presId="urn:microsoft.com/office/officeart/2005/8/layout/chevron2"/>
    <dgm:cxn modelId="{E11C66AC-8F6A-4515-8F9A-56EF1939062C}" srcId="{F6F062A2-FD64-4E39-9B1D-DE3B19E0C231}" destId="{CBC13BB6-FDCB-4B96-9C48-9179EC5FDCA8}" srcOrd="0" destOrd="0" parTransId="{E19FA283-4EF0-4275-8452-82EF5B7B50A0}" sibTransId="{86994439-71A7-4635-ACDE-10DC37BB3357}"/>
    <dgm:cxn modelId="{D257DE7D-E7EF-4411-809D-64678C2675DE}" type="presOf" srcId="{0D34D45D-CBC4-4D2F-BB0D-32E8695BF901}" destId="{24100B1D-C484-447C-8FA1-20B4E70C4548}" srcOrd="0" destOrd="1" presId="urn:microsoft.com/office/officeart/2005/8/layout/chevron2"/>
    <dgm:cxn modelId="{96ACC937-85DC-4DB2-AFD9-4B00A88C19EA}" type="presOf" srcId="{88D4D4EF-215A-4531-BABF-A0050A6FFCD2}" destId="{F0A48D62-2C22-4AF9-9E26-B3604A9BFE5F}" srcOrd="0" destOrd="0" presId="urn:microsoft.com/office/officeart/2005/8/layout/chevron2"/>
    <dgm:cxn modelId="{D632B19D-ACD6-49F5-B711-0218F4DBF9EA}" type="presOf" srcId="{ACDD74E2-E09C-41BC-8041-159652CAB684}" destId="{24100B1D-C484-447C-8FA1-20B4E70C4548}"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F20A57E4-8817-4A19-8C09-B1323BE97077}" type="presOf" srcId="{25560193-3D81-4D7C-814D-BE6EB2381D1F}" destId="{F0A48D62-2C22-4AF9-9E26-B3604A9BFE5F}" srcOrd="0" destOrd="1"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DB068FEC-43C6-48FB-AD5F-90749B8C5615}" type="presOf" srcId="{540CB32D-8624-48C1-B3D6-9BDBDF74BB47}" destId="{F1AD9AAC-48C9-4B44-9AC2-F3C901E22C6D}" srcOrd="0" destOrd="0" presId="urn:microsoft.com/office/officeart/2005/8/layout/chevron2"/>
    <dgm:cxn modelId="{9AACA978-7320-4C8B-AC8E-121B42853DD2}" type="presOf" srcId="{F6F062A2-FD64-4E39-9B1D-DE3B19E0C231}" destId="{57C5457B-9A9B-487F-894D-AF898F0EA4DA}" srcOrd="0" destOrd="0" presId="urn:microsoft.com/office/officeart/2005/8/layout/chevron2"/>
    <dgm:cxn modelId="{55EF3F5F-E09C-4524-949D-7F14D40567F5}" type="presOf" srcId="{F97C6B51-37BB-41B5-A56B-6BFC5AD7E84F}" destId="{321A5904-C1D7-4FDD-88CC-8767E52696E4}"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3494C706-2F6D-4431-AB92-D4EEE06597FA}" srcId="{51AC30FA-8260-45EB-B17E-43D6583AD990}" destId="{07A3E033-C9E9-441A-89BE-08B9CB8ADC5F}" srcOrd="2" destOrd="0" parTransId="{FBC1E075-0510-4D4B-BCBB-2C6FB8E93096}" sibTransId="{157828F0-E0B9-4CD0-98EC-089A7696FA46}"/>
    <dgm:cxn modelId="{007CE886-5C26-4468-8D81-44E3B58716DA}" type="presParOf" srcId="{8B900707-B738-46E2-83D5-E03321D1FBDE}" destId="{5516738A-7C29-40F4-811B-6D28042C2731}" srcOrd="0" destOrd="0" presId="urn:microsoft.com/office/officeart/2005/8/layout/chevron2"/>
    <dgm:cxn modelId="{43074A77-9060-4498-9CDF-5D720B5CFF1F}" type="presParOf" srcId="{5516738A-7C29-40F4-811B-6D28042C2731}" destId="{321A5904-C1D7-4FDD-88CC-8767E52696E4}" srcOrd="0" destOrd="0" presId="urn:microsoft.com/office/officeart/2005/8/layout/chevron2"/>
    <dgm:cxn modelId="{986C6C2B-6F07-43CC-8EBE-D0F6FBF41AC8}" type="presParOf" srcId="{5516738A-7C29-40F4-811B-6D28042C2731}" destId="{24100B1D-C484-447C-8FA1-20B4E70C4548}" srcOrd="1" destOrd="0" presId="urn:microsoft.com/office/officeart/2005/8/layout/chevron2"/>
    <dgm:cxn modelId="{AF63CB04-2C0D-4BEB-862E-39A9A63EC8AE}" type="presParOf" srcId="{8B900707-B738-46E2-83D5-E03321D1FBDE}" destId="{FC6E547B-4941-48E3-857B-391DAA90A159}" srcOrd="1" destOrd="0" presId="urn:microsoft.com/office/officeart/2005/8/layout/chevron2"/>
    <dgm:cxn modelId="{06E8C274-656C-4DFA-B611-C03C07D8377E}" type="presParOf" srcId="{8B900707-B738-46E2-83D5-E03321D1FBDE}" destId="{E84AA5BE-A38E-464F-BCBF-434178591364}" srcOrd="2" destOrd="0" presId="urn:microsoft.com/office/officeart/2005/8/layout/chevron2"/>
    <dgm:cxn modelId="{A39DC8DE-66F9-4C72-940A-940B295759E6}" type="presParOf" srcId="{E84AA5BE-A38E-464F-BCBF-434178591364}" destId="{236A658C-51FD-47C8-A621-F43393F6FBD8}" srcOrd="0" destOrd="0" presId="urn:microsoft.com/office/officeart/2005/8/layout/chevron2"/>
    <dgm:cxn modelId="{76C2A40F-5AC1-4F45-B5F9-78D9AA63A848}" type="presParOf" srcId="{E84AA5BE-A38E-464F-BCBF-434178591364}" destId="{F0A48D62-2C22-4AF9-9E26-B3604A9BFE5F}" srcOrd="1" destOrd="0" presId="urn:microsoft.com/office/officeart/2005/8/layout/chevron2"/>
    <dgm:cxn modelId="{72C26E20-FE0D-44DD-AFB4-5FED5A1CE8D4}" type="presParOf" srcId="{8B900707-B738-46E2-83D5-E03321D1FBDE}" destId="{7EF8ABF6-3830-472F-B9AF-BEE8F98DCBE3}" srcOrd="3" destOrd="0" presId="urn:microsoft.com/office/officeart/2005/8/layout/chevron2"/>
    <dgm:cxn modelId="{4F305964-7BDD-4E68-B30C-2A365FD0DC64}" type="presParOf" srcId="{8B900707-B738-46E2-83D5-E03321D1FBDE}" destId="{27D5B46E-FC78-4BBB-9D38-1E69345CD527}" srcOrd="4" destOrd="0" presId="urn:microsoft.com/office/officeart/2005/8/layout/chevron2"/>
    <dgm:cxn modelId="{61746E8C-D80F-4A3B-B1D4-4D5034A14CD9}" type="presParOf" srcId="{27D5B46E-FC78-4BBB-9D38-1E69345CD527}" destId="{57C5457B-9A9B-487F-894D-AF898F0EA4DA}" srcOrd="0" destOrd="0" presId="urn:microsoft.com/office/officeart/2005/8/layout/chevron2"/>
    <dgm:cxn modelId="{BA01D317-7F00-4F1A-B6F0-4AA8DF196476}" type="presParOf" srcId="{27D5B46E-FC78-4BBB-9D38-1E69345CD527}" destId="{FFBC5902-1023-447E-A710-C941F28E4571}" srcOrd="1" destOrd="0" presId="urn:microsoft.com/office/officeart/2005/8/layout/chevron2"/>
    <dgm:cxn modelId="{D209ACC0-BEDC-4B73-BBBD-A2A8C2512A36}" type="presParOf" srcId="{8B900707-B738-46E2-83D5-E03321D1FBDE}" destId="{185A4D36-9EC5-433A-8E4E-09AF8AD5B484}" srcOrd="5" destOrd="0" presId="urn:microsoft.com/office/officeart/2005/8/layout/chevron2"/>
    <dgm:cxn modelId="{F3EC421D-A2B7-4BCA-930A-05331A4A2DB7}" type="presParOf" srcId="{8B900707-B738-46E2-83D5-E03321D1FBDE}" destId="{06F34673-9E38-411E-A400-E3E2B6DB0FBD}" srcOrd="6" destOrd="0" presId="urn:microsoft.com/office/officeart/2005/8/layout/chevron2"/>
    <dgm:cxn modelId="{9792AD67-9FAB-4F8B-A428-BE3A7AB2F3A5}" type="presParOf" srcId="{06F34673-9E38-411E-A400-E3E2B6DB0FBD}" destId="{F1AD9AAC-48C9-4B44-9AC2-F3C901E22C6D}" srcOrd="0" destOrd="0" presId="urn:microsoft.com/office/officeart/2005/8/layout/chevron2"/>
    <dgm:cxn modelId="{730D18BA-C0DE-4EA0-B6F6-6686B21523C4}"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30289" y="324137"/>
          <a:ext cx="2158796" cy="2158796"/>
        </a:xfrm>
        <a:prstGeom prst="blockArc">
          <a:avLst>
            <a:gd name="adj1" fmla="val 9000000"/>
            <a:gd name="adj2" fmla="val 162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30289" y="324137"/>
          <a:ext cx="2158796" cy="2158796"/>
        </a:xfrm>
        <a:prstGeom prst="blockArc">
          <a:avLst>
            <a:gd name="adj1" fmla="val 1800000"/>
            <a:gd name="adj2" fmla="val 90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30289" y="324137"/>
          <a:ext cx="2158796" cy="2158796"/>
        </a:xfrm>
        <a:prstGeom prst="blockArc">
          <a:avLst>
            <a:gd name="adj1" fmla="val 16200000"/>
            <a:gd name="adj2" fmla="val 1800000"/>
            <a:gd name="adj3" fmla="val 464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47247" y="673472"/>
          <a:ext cx="1524880" cy="146012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s-AR" sz="2100" kern="1200"/>
            <a:t>USUARIO</a:t>
          </a:r>
        </a:p>
      </dsp:txBody>
      <dsp:txXfrm>
        <a:off x="547247" y="673472"/>
        <a:ext cx="1524880" cy="1460126"/>
      </dsp:txXfrm>
    </dsp:sp>
    <dsp:sp modelId="{01B38DC9-6425-4DDB-B64A-F1DC315FF330}">
      <dsp:nvSpPr>
        <dsp:cNvPr id="0" name=""/>
        <dsp:cNvSpPr/>
      </dsp:nvSpPr>
      <dsp:spPr>
        <a:xfrm>
          <a:off x="961865" y="1358"/>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961865" y="1358"/>
        <a:ext cx="695643" cy="695643"/>
      </dsp:txXfrm>
    </dsp:sp>
    <dsp:sp modelId="{D32B39E7-955D-463B-B7E2-753AC4E12F45}">
      <dsp:nvSpPr>
        <dsp:cNvPr id="0" name=""/>
        <dsp:cNvSpPr/>
      </dsp:nvSpPr>
      <dsp:spPr>
        <a:xfrm>
          <a:off x="1874964"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874964" y="1582891"/>
        <a:ext cx="695643" cy="695643"/>
      </dsp:txXfrm>
    </dsp:sp>
    <dsp:sp modelId="{C6892F22-66F3-4D52-8B0D-2F5F0B8EA2DE}">
      <dsp:nvSpPr>
        <dsp:cNvPr id="0" name=""/>
        <dsp:cNvSpPr/>
      </dsp:nvSpPr>
      <dsp:spPr>
        <a:xfrm>
          <a:off x="48767" y="1582891"/>
          <a:ext cx="695643" cy="6956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48767" y="1582891"/>
        <a:ext cx="695643" cy="69564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CE4FA88-CE13-4C95-AFE9-E4B02E4132FF}">
      <dsp:nvSpPr>
        <dsp:cNvPr id="0" name=""/>
        <dsp:cNvSpPr/>
      </dsp:nvSpPr>
      <dsp:spPr>
        <a:xfrm>
          <a:off x="313937" y="350871"/>
          <a:ext cx="2339145" cy="2339145"/>
        </a:xfrm>
        <a:prstGeom prst="blockArc">
          <a:avLst>
            <a:gd name="adj1" fmla="val 90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3AEE047-2019-4614-BEA0-E26640AE3868}">
      <dsp:nvSpPr>
        <dsp:cNvPr id="0" name=""/>
        <dsp:cNvSpPr/>
      </dsp:nvSpPr>
      <dsp:spPr>
        <a:xfrm>
          <a:off x="313937" y="350871"/>
          <a:ext cx="2339145" cy="2339145"/>
        </a:xfrm>
        <a:prstGeom prst="blockArc">
          <a:avLst>
            <a:gd name="adj1" fmla="val 1800000"/>
            <a:gd name="adj2" fmla="val 90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66BB4C-7737-400C-B9A0-47679910D1A4}">
      <dsp:nvSpPr>
        <dsp:cNvPr id="0" name=""/>
        <dsp:cNvSpPr/>
      </dsp:nvSpPr>
      <dsp:spPr>
        <a:xfrm>
          <a:off x="313937" y="350871"/>
          <a:ext cx="2339145" cy="2339145"/>
        </a:xfrm>
        <a:prstGeom prst="blockArc">
          <a:avLst>
            <a:gd name="adj1" fmla="val 16200000"/>
            <a:gd name="adj2" fmla="val 1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70DEB67-3CB1-42D5-9274-FB2B4EC64607}">
      <dsp:nvSpPr>
        <dsp:cNvPr id="0" name=""/>
        <dsp:cNvSpPr/>
      </dsp:nvSpPr>
      <dsp:spPr>
        <a:xfrm>
          <a:off x="667819" y="722605"/>
          <a:ext cx="1631381" cy="159567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AR" sz="1700" kern="1200"/>
            <a:t>APLICACIÓN</a:t>
          </a:r>
        </a:p>
      </dsp:txBody>
      <dsp:txXfrm>
        <a:off x="667819" y="722605"/>
        <a:ext cx="1631381" cy="1595676"/>
      </dsp:txXfrm>
    </dsp:sp>
    <dsp:sp modelId="{C80943D0-BB20-49B7-92CA-E6AA0A963F84}">
      <dsp:nvSpPr>
        <dsp:cNvPr id="0" name=""/>
        <dsp:cNvSpPr/>
      </dsp:nvSpPr>
      <dsp:spPr>
        <a:xfrm>
          <a:off x="1106765" y="1251"/>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Inyección</a:t>
          </a:r>
        </a:p>
      </dsp:txBody>
      <dsp:txXfrm>
        <a:off x="1106765" y="1251"/>
        <a:ext cx="753490" cy="753490"/>
      </dsp:txXfrm>
    </dsp:sp>
    <dsp:sp modelId="{1CDD9283-6160-44B4-A7AE-20FB452E8D41}">
      <dsp:nvSpPr>
        <dsp:cNvPr id="0" name=""/>
        <dsp:cNvSpPr/>
      </dsp:nvSpPr>
      <dsp:spPr>
        <a:xfrm>
          <a:off x="2096153"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Simulación</a:t>
          </a:r>
        </a:p>
      </dsp:txBody>
      <dsp:txXfrm>
        <a:off x="2096153" y="1714922"/>
        <a:ext cx="753490" cy="753490"/>
      </dsp:txXfrm>
    </dsp:sp>
    <dsp:sp modelId="{8AA90311-7AF3-42D7-8507-D397AF1E4460}">
      <dsp:nvSpPr>
        <dsp:cNvPr id="0" name=""/>
        <dsp:cNvSpPr/>
      </dsp:nvSpPr>
      <dsp:spPr>
        <a:xfrm>
          <a:off x="117377" y="1714922"/>
          <a:ext cx="753490" cy="75349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AR" sz="900" kern="1200"/>
            <a:t>Análisis</a:t>
          </a:r>
        </a:p>
      </dsp:txBody>
      <dsp:txXfrm>
        <a:off x="117377" y="1714922"/>
        <a:ext cx="753490" cy="7534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D4EDC0D-5F11-4BCB-9F36-584B8119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19</Pages>
  <Words>2812</Words>
  <Characters>15468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20</cp:revision>
  <dcterms:created xsi:type="dcterms:W3CDTF">2010-08-05T01:36:00Z</dcterms:created>
  <dcterms:modified xsi:type="dcterms:W3CDTF">2010-08-10T04:08:00Z</dcterms:modified>
</cp:coreProperties>
</file>