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C814" w14:textId="77777777" w:rsidR="00B35889" w:rsidRDefault="00B35889" w:rsidP="00B3588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B35889" w14:paraId="59579135" w14:textId="77777777" w:rsidTr="00D101D0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C9B94F6" w14:textId="77777777" w:rsidR="00B35889" w:rsidRDefault="00B35889" w:rsidP="00D101D0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7AE7835" w14:textId="77777777" w:rsidR="00B35889" w:rsidRDefault="00B35889" w:rsidP="00D101D0">
            <w:pPr>
              <w:spacing w:before="5" w:line="120" w:lineRule="auto"/>
              <w:rPr>
                <w:sz w:val="13"/>
                <w:szCs w:val="13"/>
              </w:rPr>
            </w:pPr>
          </w:p>
          <w:p w14:paraId="5B467719" w14:textId="218AF102" w:rsidR="00B35889" w:rsidRDefault="00B35889" w:rsidP="00D101D0">
            <w:pPr>
              <w:ind w:left="64"/>
            </w:pPr>
            <w:r>
              <w:t xml:space="preserve"> CU0</w:t>
            </w:r>
            <w:r>
              <w:t>11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953DEDC" w14:textId="77777777" w:rsidR="00B35889" w:rsidRDefault="00B35889" w:rsidP="00D101D0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61998386" w14:textId="646DFD99" w:rsidR="00B35889" w:rsidRPr="004A33C0" w:rsidRDefault="00B35889" w:rsidP="00D101D0">
            <w:pPr>
              <w:ind w:right="2789"/>
            </w:pPr>
            <w:r>
              <w:t>Publicar</w:t>
            </w:r>
            <w:r w:rsidRPr="004A33C0">
              <w:t xml:space="preserve"> </w:t>
            </w:r>
            <w:r>
              <w:t>Ofertas Becas</w:t>
            </w:r>
          </w:p>
        </w:tc>
      </w:tr>
      <w:tr w:rsidR="00B35889" w14:paraId="4A1B2BC7" w14:textId="77777777" w:rsidTr="00D101D0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F6A7CD1" w14:textId="77777777" w:rsidR="00B35889" w:rsidRDefault="00B35889" w:rsidP="00D101D0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03431A3F" w14:textId="77777777" w:rsidR="00B35889" w:rsidRDefault="00B35889" w:rsidP="00D101D0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0529ED4" w14:textId="77777777" w:rsidR="00B35889" w:rsidRDefault="00B35889" w:rsidP="00D101D0">
            <w:pPr>
              <w:spacing w:before="3" w:line="120" w:lineRule="auto"/>
              <w:rPr>
                <w:sz w:val="13"/>
                <w:szCs w:val="13"/>
              </w:rPr>
            </w:pPr>
          </w:p>
          <w:p w14:paraId="3CA410D9" w14:textId="3D31F862" w:rsidR="00B35889" w:rsidRDefault="00B35889" w:rsidP="00D101D0">
            <w:pPr>
              <w:ind w:left="64"/>
            </w:pPr>
            <w:r>
              <w:t xml:space="preserve"> TC_0</w:t>
            </w:r>
            <w:r>
              <w:t>11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D27198A" w14:textId="77777777" w:rsidR="00B35889" w:rsidRDefault="00B35889" w:rsidP="00D101D0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600BB2A0" w14:textId="77777777" w:rsidR="00B35889" w:rsidRDefault="00B35889" w:rsidP="00D101D0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3BD088C1" w14:textId="5030DC12" w:rsidR="00B35889" w:rsidRPr="004A33C0" w:rsidRDefault="00B35889" w:rsidP="00D101D0">
            <w:pPr>
              <w:ind w:right="2158"/>
            </w:pPr>
            <w:r w:rsidRPr="004A33C0">
              <w:t>Compro</w:t>
            </w:r>
            <w:r>
              <w:t xml:space="preserve">bar que no haya fallas en la </w:t>
            </w:r>
            <w:r>
              <w:t>publicación</w:t>
            </w:r>
            <w:r>
              <w:t xml:space="preserve"> de una</w:t>
            </w:r>
            <w:r>
              <w:t>/unas</w:t>
            </w:r>
            <w:r>
              <w:t xml:space="preserve"> oferta</w:t>
            </w:r>
            <w:r>
              <w:t>s</w:t>
            </w:r>
            <w:r>
              <w:t xml:space="preserve"> de beca</w:t>
            </w:r>
            <w:r>
              <w:t>s</w:t>
            </w:r>
            <w:r>
              <w:t>.</w:t>
            </w:r>
          </w:p>
        </w:tc>
      </w:tr>
      <w:tr w:rsidR="00B35889" w14:paraId="6A871BC2" w14:textId="77777777" w:rsidTr="00D101D0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0F6B5F11" w14:textId="77777777" w:rsidR="00B35889" w:rsidRDefault="00B35889" w:rsidP="00D101D0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52AC6A0" w14:textId="77777777" w:rsidR="00B35889" w:rsidRDefault="00B35889" w:rsidP="00D101D0">
            <w:pPr>
              <w:spacing w:before="7"/>
              <w:ind w:left="41"/>
            </w:pPr>
            <w:r>
              <w:t xml:space="preserve"> -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512AB7C" w14:textId="77777777" w:rsidR="00B35889" w:rsidRDefault="00B35889" w:rsidP="00D101D0">
            <w:pPr>
              <w:spacing w:line="260" w:lineRule="auto"/>
              <w:ind w:left="64"/>
            </w:pPr>
            <w:r>
              <w:rPr>
                <w:b/>
              </w:rPr>
              <w:t>Fecha de la Prueba      -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68499933" w14:textId="77777777" w:rsidR="00B35889" w:rsidRDefault="00B35889" w:rsidP="00D101D0">
            <w:pPr>
              <w:spacing w:line="260" w:lineRule="auto"/>
              <w:ind w:left="64"/>
            </w:pPr>
            <w:r>
              <w:t>11/11/2021</w:t>
            </w:r>
          </w:p>
        </w:tc>
      </w:tr>
      <w:tr w:rsidR="00B35889" w14:paraId="23AA5DBA" w14:textId="77777777" w:rsidTr="00D101D0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C40C056" w14:textId="77777777" w:rsidR="00B35889" w:rsidRDefault="00B35889" w:rsidP="00D101D0">
            <w:pPr>
              <w:spacing w:before="4" w:line="280" w:lineRule="auto"/>
              <w:rPr>
                <w:sz w:val="28"/>
                <w:szCs w:val="28"/>
              </w:rPr>
            </w:pPr>
          </w:p>
          <w:p w14:paraId="3B1F7B6F" w14:textId="77777777" w:rsidR="00B35889" w:rsidRDefault="00B35889" w:rsidP="00D101D0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41CF2325" w14:textId="77777777" w:rsidR="00B35889" w:rsidRDefault="00B35889" w:rsidP="00D101D0">
            <w:pPr>
              <w:spacing w:before="12"/>
            </w:pPr>
          </w:p>
          <w:p w14:paraId="428429C5" w14:textId="57449325" w:rsidR="00B35889" w:rsidRDefault="00B35889" w:rsidP="00B35889">
            <w:pPr>
              <w:pStyle w:val="Prrafodelista"/>
              <w:numPr>
                <w:ilvl w:val="0"/>
                <w:numId w:val="5"/>
              </w:numPr>
              <w:spacing w:before="12"/>
            </w:pPr>
            <w:r>
              <w:t xml:space="preserve">El usuario debe estar logueado en el sistema con rol de </w:t>
            </w:r>
            <w:r>
              <w:t>Administrador RRII</w:t>
            </w:r>
            <w:r>
              <w:t>.</w:t>
            </w:r>
          </w:p>
          <w:p w14:paraId="6343308C" w14:textId="246B5722" w:rsidR="00B35889" w:rsidRDefault="00B35889" w:rsidP="00B35889">
            <w:pPr>
              <w:pStyle w:val="Prrafodelista"/>
              <w:numPr>
                <w:ilvl w:val="0"/>
                <w:numId w:val="5"/>
              </w:numPr>
              <w:spacing w:before="12"/>
            </w:pPr>
            <w:r>
              <w:t xml:space="preserve">Debe existir al menos una </w:t>
            </w:r>
            <w:r>
              <w:t xml:space="preserve">oferta </w:t>
            </w:r>
            <w:r>
              <w:t>beca registrada.</w:t>
            </w:r>
          </w:p>
        </w:tc>
      </w:tr>
      <w:tr w:rsidR="00B35889" w14:paraId="06864D79" w14:textId="77777777" w:rsidTr="00D101D0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9DA6D81" w14:textId="77777777" w:rsidR="00B35889" w:rsidRDefault="00B35889" w:rsidP="00D101D0">
            <w:pPr>
              <w:spacing w:line="200" w:lineRule="auto"/>
            </w:pPr>
          </w:p>
          <w:p w14:paraId="2BA7CBE6" w14:textId="77777777" w:rsidR="00B35889" w:rsidRDefault="00B35889" w:rsidP="00D101D0">
            <w:pPr>
              <w:spacing w:before="10" w:line="280" w:lineRule="auto"/>
              <w:rPr>
                <w:sz w:val="28"/>
                <w:szCs w:val="28"/>
              </w:rPr>
            </w:pPr>
          </w:p>
          <w:p w14:paraId="5F460ED2" w14:textId="77777777" w:rsidR="00B35889" w:rsidRDefault="00B35889" w:rsidP="00D101D0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1DB36715" w14:textId="61128904" w:rsidR="00B35889" w:rsidRDefault="00B35889" w:rsidP="00B35889">
            <w:pPr>
              <w:pStyle w:val="Prrafodelista"/>
              <w:numPr>
                <w:ilvl w:val="0"/>
                <w:numId w:val="4"/>
              </w:numPr>
            </w:pPr>
            <w:r>
              <w:t>El usuario selecciona una</w:t>
            </w:r>
            <w:r>
              <w:t>/unas</w:t>
            </w:r>
            <w:r>
              <w:t xml:space="preserve"> oferta</w:t>
            </w:r>
            <w:r>
              <w:t>s</w:t>
            </w:r>
            <w:r>
              <w:t xml:space="preserve"> de beca</w:t>
            </w:r>
            <w:r>
              <w:t>s</w:t>
            </w:r>
            <w:r>
              <w:t xml:space="preserve"> </w:t>
            </w:r>
            <w:r>
              <w:t>registradas</w:t>
            </w:r>
            <w:r>
              <w:t>.</w:t>
            </w:r>
          </w:p>
        </w:tc>
      </w:tr>
      <w:tr w:rsidR="00B35889" w14:paraId="458A99F3" w14:textId="77777777" w:rsidTr="00D101D0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956E150" w14:textId="77777777" w:rsidR="00B35889" w:rsidRDefault="00B35889" w:rsidP="00D101D0">
            <w:pPr>
              <w:spacing w:line="200" w:lineRule="auto"/>
            </w:pPr>
          </w:p>
          <w:p w14:paraId="450EA968" w14:textId="77777777" w:rsidR="00B35889" w:rsidRDefault="00B35889" w:rsidP="00D101D0">
            <w:pPr>
              <w:spacing w:before="10" w:line="280" w:lineRule="auto"/>
              <w:rPr>
                <w:sz w:val="28"/>
                <w:szCs w:val="28"/>
              </w:rPr>
            </w:pPr>
          </w:p>
          <w:p w14:paraId="5E85D179" w14:textId="77777777" w:rsidR="00B35889" w:rsidRDefault="00B35889" w:rsidP="00D101D0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4EC1EEDD" w14:textId="77777777" w:rsidR="00B35889" w:rsidRDefault="00B35889" w:rsidP="00D101D0">
            <w:r>
              <w:t>Pasos:</w:t>
            </w:r>
          </w:p>
          <w:p w14:paraId="00F5814F" w14:textId="0CDDE225" w:rsidR="00B35889" w:rsidRDefault="00B35889" w:rsidP="00B35889">
            <w:pPr>
              <w:pStyle w:val="Prrafodelista"/>
              <w:numPr>
                <w:ilvl w:val="0"/>
                <w:numId w:val="4"/>
              </w:numPr>
            </w:pPr>
            <w:r>
              <w:t>El usuario selecciona la opción “</w:t>
            </w:r>
            <w:r>
              <w:t>Publicar</w:t>
            </w:r>
            <w:r>
              <w:t xml:space="preserve"> ofertas de becas”.</w:t>
            </w:r>
          </w:p>
          <w:p w14:paraId="656E7230" w14:textId="2E57C378" w:rsidR="00B35889" w:rsidRDefault="00B35889" w:rsidP="00B35889">
            <w:pPr>
              <w:pStyle w:val="Prrafodelista"/>
              <w:numPr>
                <w:ilvl w:val="0"/>
                <w:numId w:val="4"/>
              </w:numPr>
            </w:pPr>
            <w:r>
              <w:t xml:space="preserve">El usuario selecciona una oferta de beca </w:t>
            </w:r>
            <w:r>
              <w:t xml:space="preserve">registrada </w:t>
            </w:r>
            <w:r>
              <w:t>en particular.</w:t>
            </w:r>
          </w:p>
          <w:p w14:paraId="77F28F82" w14:textId="45865689" w:rsidR="00B35889" w:rsidRDefault="00B35889" w:rsidP="00E70301">
            <w:pPr>
              <w:pStyle w:val="Prrafodelista"/>
              <w:numPr>
                <w:ilvl w:val="0"/>
                <w:numId w:val="4"/>
              </w:numPr>
            </w:pPr>
            <w:r>
              <w:t>El usuario selecciona la opción “Publica</w:t>
            </w:r>
            <w:r w:rsidR="00E70301">
              <w:t>r</w:t>
            </w:r>
            <w:r>
              <w:t>”.</w:t>
            </w:r>
          </w:p>
          <w:p w14:paraId="591F8802" w14:textId="77777777" w:rsidR="00B35889" w:rsidRDefault="00B35889" w:rsidP="00D101D0">
            <w:r>
              <w:t>Se prueba:</w:t>
            </w:r>
          </w:p>
          <w:p w14:paraId="29B1A199" w14:textId="6E931F69" w:rsidR="00B35889" w:rsidRDefault="00B35889" w:rsidP="00D101D0">
            <w:pPr>
              <w:pStyle w:val="Prrafodelista"/>
              <w:numPr>
                <w:ilvl w:val="0"/>
                <w:numId w:val="6"/>
              </w:numPr>
            </w:pPr>
            <w:r>
              <w:t>La opción “</w:t>
            </w:r>
            <w:r>
              <w:t xml:space="preserve">Publicar </w:t>
            </w:r>
            <w:r>
              <w:t xml:space="preserve">ofertas de becas” para </w:t>
            </w:r>
            <w:r w:rsidR="00E70301">
              <w:t>que se muestre el listado de ofertas de becas registradas no publicadas</w:t>
            </w:r>
            <w:r>
              <w:t xml:space="preserve"> en el sistema.</w:t>
            </w:r>
          </w:p>
          <w:p w14:paraId="242C7C18" w14:textId="3887BBB4" w:rsidR="00E70301" w:rsidRDefault="00E70301" w:rsidP="00E70301">
            <w:pPr>
              <w:pStyle w:val="Prrafodelista"/>
              <w:numPr>
                <w:ilvl w:val="0"/>
                <w:numId w:val="6"/>
              </w:numPr>
            </w:pPr>
            <w:r>
              <w:t>Seleccionar ofertas de becas registradas no publicadas y se presiona “Publicar”.</w:t>
            </w:r>
          </w:p>
          <w:p w14:paraId="59859B51" w14:textId="4EBEA3E1" w:rsidR="00E70301" w:rsidRDefault="00E70301" w:rsidP="00E70301">
            <w:pPr>
              <w:pStyle w:val="Prrafodelista"/>
              <w:numPr>
                <w:ilvl w:val="0"/>
                <w:numId w:val="6"/>
              </w:numPr>
            </w:pPr>
            <w:r>
              <w:t xml:space="preserve">No se seleccionan </w:t>
            </w:r>
            <w:r>
              <w:t>ofertas de becas registradas no publicadas y se presion</w:t>
            </w:r>
            <w:r>
              <w:t>a</w:t>
            </w:r>
            <w:r>
              <w:t xml:space="preserve"> “Publicar”.</w:t>
            </w:r>
          </w:p>
          <w:p w14:paraId="1E914180" w14:textId="1FD20E37" w:rsidR="00B35889" w:rsidRDefault="00B35889" w:rsidP="00D101D0">
            <w:pPr>
              <w:pStyle w:val="Prrafodelista"/>
              <w:numPr>
                <w:ilvl w:val="0"/>
                <w:numId w:val="6"/>
              </w:numPr>
            </w:pPr>
            <w:r>
              <w:t xml:space="preserve">Publicar </w:t>
            </w:r>
            <w:r>
              <w:t>una</w:t>
            </w:r>
            <w:r>
              <w:t xml:space="preserve">/unas </w:t>
            </w:r>
            <w:r>
              <w:t>oferta</w:t>
            </w:r>
            <w:r>
              <w:t>s</w:t>
            </w:r>
            <w:r>
              <w:t xml:space="preserve"> de beca</w:t>
            </w:r>
            <w:r>
              <w:t>s</w:t>
            </w:r>
            <w:r>
              <w:t>.</w:t>
            </w:r>
          </w:p>
        </w:tc>
      </w:tr>
      <w:tr w:rsidR="00B35889" w14:paraId="654624FD" w14:textId="77777777" w:rsidTr="00D101D0">
        <w:trPr>
          <w:trHeight w:val="648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7140DFEF" w14:textId="77777777" w:rsidR="00B35889" w:rsidRDefault="00B35889" w:rsidP="00D101D0">
            <w:pPr>
              <w:spacing w:line="200" w:lineRule="auto"/>
            </w:pPr>
          </w:p>
          <w:p w14:paraId="60DBB9CD" w14:textId="77777777" w:rsidR="00B35889" w:rsidRDefault="00B35889" w:rsidP="00D101D0">
            <w:pPr>
              <w:spacing w:line="200" w:lineRule="auto"/>
            </w:pPr>
          </w:p>
          <w:p w14:paraId="6873CF8D" w14:textId="77777777" w:rsidR="00B35889" w:rsidRDefault="00B35889" w:rsidP="00D101D0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3DEE4B82" w14:textId="77777777" w:rsidR="00B35889" w:rsidRDefault="00B35889" w:rsidP="00D101D0">
            <w:pPr>
              <w:spacing w:before="8" w:line="120" w:lineRule="auto"/>
              <w:rPr>
                <w:sz w:val="13"/>
                <w:szCs w:val="13"/>
              </w:rPr>
            </w:pPr>
          </w:p>
          <w:p w14:paraId="79D39AA8" w14:textId="180115D8" w:rsidR="00B35889" w:rsidRDefault="00B35889" w:rsidP="00D101D0">
            <w:r>
              <w:t>Opción “</w:t>
            </w:r>
            <w:r>
              <w:t xml:space="preserve">Publicar </w:t>
            </w:r>
            <w:r>
              <w:t>ofertas de becas” seleccionada.</w:t>
            </w:r>
          </w:p>
          <w:p w14:paraId="45E11678" w14:textId="77777777" w:rsidR="00B35889" w:rsidRDefault="00B35889" w:rsidP="00D101D0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7D19E3D4" w14:textId="0A2E2431" w:rsidR="00B35889" w:rsidRDefault="00B35889" w:rsidP="00B35889">
            <w:pPr>
              <w:spacing w:after="0" w:line="240" w:lineRule="auto"/>
            </w:pPr>
            <w:r>
              <w:t>Se muestra un listado de las ofertas de becas registradas</w:t>
            </w:r>
            <w:r w:rsidR="00E70301">
              <w:t xml:space="preserve"> no publicadas</w:t>
            </w:r>
            <w:r>
              <w:t>.</w:t>
            </w:r>
          </w:p>
        </w:tc>
      </w:tr>
      <w:tr w:rsidR="00B35889" w14:paraId="3D1296B8" w14:textId="77777777" w:rsidTr="00D101D0">
        <w:trPr>
          <w:trHeight w:val="642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4F05EA2E" w14:textId="77777777" w:rsidR="00B35889" w:rsidRDefault="00B35889" w:rsidP="00D101D0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30F5D29C" w14:textId="457C2E71" w:rsidR="00B35889" w:rsidRPr="006A7291" w:rsidRDefault="00E70301" w:rsidP="00D101D0">
            <w:r>
              <w:t>Se seleccionan oferta y se presiona “Publicar”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255B521" w14:textId="302417E0" w:rsidR="00B35889" w:rsidRDefault="00E70301" w:rsidP="00B35889">
            <w:pPr>
              <w:spacing w:after="0" w:line="240" w:lineRule="auto"/>
            </w:pPr>
            <w:r>
              <w:t>Se muestra un mensaje de confirmación: “Ofertas de becas publicadas”</w:t>
            </w:r>
          </w:p>
        </w:tc>
      </w:tr>
      <w:tr w:rsidR="00E70301" w14:paraId="2B7F3F1B" w14:textId="77777777" w:rsidTr="00D101D0">
        <w:trPr>
          <w:trHeight w:val="642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43F213BE" w14:textId="77777777" w:rsidR="00E70301" w:rsidRDefault="00E70301" w:rsidP="00D101D0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0A6AA8B9" w14:textId="77777777" w:rsidR="00E70301" w:rsidRDefault="00E70301" w:rsidP="00E70301">
            <w:r>
              <w:t>No se seleccionan ofertas de becas registradas no publicadas y se presiona “Publicar”.</w:t>
            </w:r>
          </w:p>
          <w:p w14:paraId="38EC49D3" w14:textId="77777777" w:rsidR="00E70301" w:rsidRDefault="00E70301" w:rsidP="00D101D0"/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BD8E969" w14:textId="76693DCF" w:rsidR="00E70301" w:rsidRDefault="00E70301" w:rsidP="00B35889">
            <w:pPr>
              <w:spacing w:after="0" w:line="240" w:lineRule="auto"/>
            </w:pPr>
            <w:r>
              <w:t>Se muestra un mensaje</w:t>
            </w:r>
            <w:r>
              <w:t xml:space="preserve"> de error: “Se debe seleccionar al menos una oferta de beca registrada.”.</w:t>
            </w:r>
          </w:p>
        </w:tc>
      </w:tr>
      <w:tr w:rsidR="00E70301" w14:paraId="280050A6" w14:textId="77777777" w:rsidTr="00D101D0">
        <w:trPr>
          <w:trHeight w:val="684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0D2CE19F" w14:textId="77777777" w:rsidR="00E70301" w:rsidRDefault="00E70301" w:rsidP="00D101D0">
            <w:pPr>
              <w:spacing w:before="7" w:line="120" w:lineRule="auto"/>
              <w:rPr>
                <w:sz w:val="12"/>
                <w:szCs w:val="12"/>
              </w:rPr>
            </w:pPr>
          </w:p>
          <w:p w14:paraId="0DD83CE6" w14:textId="77777777" w:rsidR="00E70301" w:rsidRDefault="00E70301" w:rsidP="00D101D0">
            <w:pPr>
              <w:spacing w:line="200" w:lineRule="auto"/>
            </w:pPr>
          </w:p>
          <w:p w14:paraId="3BA4F682" w14:textId="77777777" w:rsidR="00E70301" w:rsidRDefault="00E70301" w:rsidP="00D101D0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2A87BDDA" w14:textId="77777777" w:rsidR="00E70301" w:rsidRDefault="00E70301" w:rsidP="00E70301">
            <w:r>
              <w:t>Opción “Publicar ofertas de becas” seleccionada.</w:t>
            </w:r>
          </w:p>
          <w:p w14:paraId="67C684EB" w14:textId="77777777" w:rsidR="00E70301" w:rsidRDefault="00E70301" w:rsidP="00D101D0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5E61D56" w14:textId="77777777" w:rsidR="00E70301" w:rsidRDefault="00E70301" w:rsidP="00D101D0">
            <w:pPr>
              <w:spacing w:after="0" w:line="260" w:lineRule="auto"/>
            </w:pPr>
            <w:r>
              <w:t>Se obtuvo el resultado esperado.</w:t>
            </w:r>
          </w:p>
        </w:tc>
      </w:tr>
      <w:tr w:rsidR="00E70301" w14:paraId="507697DF" w14:textId="77777777" w:rsidTr="007975ED">
        <w:trPr>
          <w:trHeight w:val="720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2F22B311" w14:textId="77777777" w:rsidR="00E70301" w:rsidRDefault="00E70301" w:rsidP="00D101D0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613C66F2" w14:textId="19F8DC4A" w:rsidR="00E70301" w:rsidRDefault="00E70301" w:rsidP="00D101D0">
            <w:pPr>
              <w:spacing w:after="0" w:line="240" w:lineRule="auto"/>
              <w:rPr>
                <w:sz w:val="26"/>
                <w:szCs w:val="26"/>
              </w:rPr>
            </w:pPr>
            <w:r>
              <w:t>Se seleccionan oferta y se presiona “Publicar”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65462E99" w14:textId="77777777" w:rsidR="00E70301" w:rsidRPr="002F0095" w:rsidRDefault="00E70301" w:rsidP="00D101D0">
            <w:pPr>
              <w:spacing w:after="0" w:line="260" w:lineRule="auto"/>
              <w:rPr>
                <w:u w:val="single"/>
              </w:rPr>
            </w:pPr>
            <w:r>
              <w:t>Se obtuvo el resultado esperado.</w:t>
            </w:r>
          </w:p>
        </w:tc>
      </w:tr>
      <w:tr w:rsidR="00E70301" w14:paraId="2EB077E3" w14:textId="77777777" w:rsidTr="00D101D0">
        <w:trPr>
          <w:trHeight w:val="720"/>
        </w:trPr>
        <w:tc>
          <w:tcPr>
            <w:tcW w:w="2395" w:type="dxa"/>
            <w:vMerge/>
            <w:tcBorders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325D69BC" w14:textId="77777777" w:rsidR="00E70301" w:rsidRDefault="00E70301" w:rsidP="00D101D0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45E32043" w14:textId="77777777" w:rsidR="00E70301" w:rsidRDefault="00E70301" w:rsidP="00E70301">
            <w:r>
              <w:t>No se seleccionan ofertas de becas registradas no publicadas y se presiona “Publicar”.</w:t>
            </w:r>
          </w:p>
          <w:p w14:paraId="44AE2A16" w14:textId="77777777" w:rsidR="00E70301" w:rsidRDefault="00E70301" w:rsidP="00D101D0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68917132" w14:textId="4461DF34" w:rsidR="00E70301" w:rsidRDefault="00E70301" w:rsidP="00D101D0">
            <w:pPr>
              <w:spacing w:after="0" w:line="260" w:lineRule="auto"/>
            </w:pPr>
            <w:r>
              <w:t>Se obtuvo el resultado esperado.</w:t>
            </w:r>
          </w:p>
        </w:tc>
      </w:tr>
      <w:tr w:rsidR="00B35889" w14:paraId="24D5E0DE" w14:textId="77777777" w:rsidTr="00D101D0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70AD1C40" w14:textId="77777777" w:rsidR="00B35889" w:rsidRDefault="00B35889" w:rsidP="00D101D0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lastRenderedPageBreak/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1C613" w14:textId="77777777" w:rsidR="00B35889" w:rsidRDefault="00B35889" w:rsidP="00D101D0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8A66F" w14:textId="77777777" w:rsidR="00B35889" w:rsidRDefault="00B35889" w:rsidP="00D101D0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B35889" w14:paraId="70C8BFA3" w14:textId="77777777" w:rsidTr="00D101D0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077E5" w14:textId="77777777" w:rsidR="00B35889" w:rsidRDefault="00B35889" w:rsidP="00D101D0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45E76" w14:textId="77777777" w:rsidR="00B35889" w:rsidRDefault="00B35889" w:rsidP="00D101D0">
            <w:pPr>
              <w:spacing w:before="5"/>
              <w:ind w:left="772"/>
              <w:rPr>
                <w:b/>
              </w:rPr>
            </w:pPr>
          </w:p>
        </w:tc>
      </w:tr>
      <w:tr w:rsidR="00B35889" w14:paraId="7593E4DC" w14:textId="77777777" w:rsidTr="00D101D0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CCA32" w14:textId="77777777" w:rsidR="00B35889" w:rsidRDefault="00B35889" w:rsidP="00D101D0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4895D547" w14:textId="77777777" w:rsidR="00B35889" w:rsidRDefault="00B35889" w:rsidP="00D101D0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3DAF6" w14:textId="77777777" w:rsidR="00B35889" w:rsidRDefault="00B35889" w:rsidP="00D101D0">
            <w:pPr>
              <w:spacing w:before="5"/>
              <w:ind w:left="772"/>
              <w:rPr>
                <w:b/>
              </w:rPr>
            </w:pPr>
            <w:proofErr w:type="gramStart"/>
            <w:r>
              <w:rPr>
                <w:b/>
              </w:rPr>
              <w:t>NO  ACEPTADO</w:t>
            </w:r>
            <w:proofErr w:type="gramEnd"/>
          </w:p>
        </w:tc>
      </w:tr>
    </w:tbl>
    <w:p w14:paraId="2B33D05F" w14:textId="107BA684" w:rsidR="00CB6C5E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 </w:t>
      </w: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8BD"/>
    <w:multiLevelType w:val="hybridMultilevel"/>
    <w:tmpl w:val="98403D5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7D62"/>
    <w:multiLevelType w:val="hybridMultilevel"/>
    <w:tmpl w:val="384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1321"/>
    <w:multiLevelType w:val="hybridMultilevel"/>
    <w:tmpl w:val="26C00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0EAD"/>
    <w:multiLevelType w:val="hybridMultilevel"/>
    <w:tmpl w:val="770EC1A6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A654F"/>
    <w:multiLevelType w:val="hybridMultilevel"/>
    <w:tmpl w:val="A3184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478EA"/>
    <w:multiLevelType w:val="hybridMultilevel"/>
    <w:tmpl w:val="03FE9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E11DC"/>
    <w:multiLevelType w:val="hybridMultilevel"/>
    <w:tmpl w:val="EFC4B938"/>
    <w:lvl w:ilvl="0" w:tplc="2C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C571F"/>
    <w:rsid w:val="009330B8"/>
    <w:rsid w:val="00A06704"/>
    <w:rsid w:val="00B35889"/>
    <w:rsid w:val="00CB6C5E"/>
    <w:rsid w:val="00E70301"/>
    <w:rsid w:val="0BEF3AB1"/>
    <w:rsid w:val="3BC9E9D0"/>
    <w:rsid w:val="69DB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33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3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Daniel Agustin Bobadilla Barceló</cp:lastModifiedBy>
  <cp:revision>3</cp:revision>
  <dcterms:created xsi:type="dcterms:W3CDTF">2021-11-11T20:14:00Z</dcterms:created>
  <dcterms:modified xsi:type="dcterms:W3CDTF">2021-11-13T05:55:00Z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