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4138A">
      <w:pPr>
        <w:pStyle w:val="2"/>
      </w:pPr>
      <w:bookmarkStart w:id="0" w:name="X1d3c8f752b1e3e4d212c5bf189190a7484f53c5"/>
      <w:r>
        <w:t>Theoretical Analysis of the Energy Dependence of Particle Interaction Cross-Sections Based on Field Combination Wavefunction Dispersion</w:t>
      </w:r>
    </w:p>
    <w:p w14:paraId="37D18AF5">
      <w:pPr>
        <w:pStyle w:val="4"/>
      </w:pPr>
      <w:r>
        <w:rPr>
          <w:b/>
          <w:bCs/>
        </w:rPr>
        <w:t>Authors:</w:t>
      </w:r>
      <w:r>
        <w:t xml:space="preserve"> Li Zhijun ¹, Zhao Guangyao ²</w:t>
      </w:r>
    </w:p>
    <w:p w14:paraId="27F24902">
      <w:pPr>
        <w:pStyle w:val="3"/>
      </w:pPr>
      <w:r>
        <w:rPr>
          <w:b/>
          <w:bCs/>
        </w:rPr>
        <w:t>Affiliations:</w:t>
      </w:r>
      <w:r>
        <w:br w:type="textWrapping"/>
      </w:r>
      <w:r>
        <w:t>1. Shanxi Provincial Department of Agriculture (Animal Husbandry School)</w:t>
      </w:r>
      <w:r>
        <w:br w:type="textWrapping"/>
      </w:r>
      <w:r>
        <w:t>2. Chongqing University</w:t>
      </w:r>
    </w:p>
    <w:p w14:paraId="3D301D77">
      <w:pPr>
        <w:pStyle w:val="5"/>
      </w:pPr>
      <w:bookmarkStart w:id="1" w:name="abstract"/>
      <w:r>
        <w:t>Abstract</w:t>
      </w:r>
    </w:p>
    <w:p w14:paraId="16F39226">
      <w:pPr>
        <w:pStyle w:val="4"/>
      </w:pPr>
      <w:r>
        <w:t>This chapter aims to elucidate a key theoretical prediction based on the Li-Zhao field combination wavefunction theory: At the quantum level, the effective spatial extension (i.e., the characteristic scale of its wavefunction envelope) of an isolated particle is inversely proportional to its energy. This property directly leads to a decrease in its effective collision cross-section for participating in short-range interactions (such as strong and weak interactions) as its energy decreases. This prediction does not contradict the empirical rule in high-energy physics that “cross-sections increase with energy,” which stems from the opening of new reaction channels and the probing of point-like constituents. Our theory reveals the unique non-local properties exhibited by particles as holistic field combination excitation states in the low-energy, non-relativistic limit.</w:t>
      </w:r>
    </w:p>
    <w:p w14:paraId="2930B7AC">
      <w:pPr>
        <w:pStyle w:val="3"/>
      </w:pPr>
      <w:r>
        <w:rPr>
          <w:b/>
          <w:bCs/>
        </w:rPr>
        <w:t>Keywords:</w:t>
      </w:r>
      <w:r>
        <w:t xml:space="preserve"> Field Combination Theory; Wavefunction Dispersion; Interaction Cross-Section; Energy Dependence; Non-locality; Effective Theory</w:t>
      </w:r>
    </w:p>
    <w:bookmarkEnd w:id="1"/>
    <w:p w14:paraId="48910CCA">
      <w:pPr>
        <w:pStyle w:val="5"/>
      </w:pPr>
      <w:bookmarkStart w:id="2" w:name="X228ad91897480ec3bc418236f272a6b5afc6ed0"/>
      <w:r>
        <w:t>1. Energy-Scale Relationship of Field Combination Wavefunctions</w:t>
      </w:r>
    </w:p>
    <w:p w14:paraId="6FA97618">
      <w:pPr>
        <w:pStyle w:val="4"/>
      </w:pPr>
      <w:r>
        <w:t xml:space="preserve">In quantum mechanics, the state of a particle is described by a wavefunction </w:t>
      </w:r>
      <m:oMath>
        <m:r>
          <m:rPr/>
          <m:t>ψ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, where </w:t>
      </w:r>
      <m:oMath>
        <m:r>
          <m:rPr/>
          <m:t>ψ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,</m:t>
        </m:r>
        <m:r>
          <m:rPr/>
          <m:t>t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represents the probability density of finding the particle at position </w:t>
      </w:r>
      <m:oMath>
        <m:acc>
          <m:accPr>
            <m:chr m:val="⃗"/>
          </m:accPr>
          <m:e>
            <m:r>
              <m:rPr/>
              <m:t>x</m:t>
            </m:r>
          </m:e>
        </m:acc>
      </m:oMath>
      <w:r>
        <w:t xml:space="preserve">. The spatial extent (or “volume”) of the wavefunction is described by its characteristic scale </w:t>
      </w:r>
      <m:oMath>
        <m:r>
          <m:rPr>
            <m:sty m:val="p"/>
          </m:rPr>
          <m:t>Δ</m:t>
        </m:r>
        <m:r>
          <m:rPr/>
          <m:t>x</m:t>
        </m:r>
      </m:oMath>
      <w:r>
        <w:t>.</w:t>
      </w:r>
    </w:p>
    <w:p w14:paraId="14FC886C">
      <w:pPr>
        <w:pStyle w:val="3"/>
      </w:pPr>
      <w:r>
        <w:t xml:space="preserve">According to field combination theory, a stable particle (e.g., a proton p) is a specific bound state or soliton solution within the background field sea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total</m:t>
            </m:r>
          </m:sub>
        </m:sSub>
      </m:oMath>
      <w:r>
        <w:t>. Its wavefunction envelope is determined by the system’s energy minimization condition.</w:t>
      </w:r>
    </w:p>
    <w:p w14:paraId="1DE35A58">
      <w:pPr>
        <w:numPr>
          <w:ilvl w:val="0"/>
          <w:numId w:val="1"/>
        </w:numPr>
      </w:pPr>
      <w:r>
        <w:rPr>
          <w:b/>
          <w:bCs/>
        </w:rPr>
        <w:t>Energy-Momentum Relation and de Broglie Wavelength:</w:t>
      </w:r>
      <w:r>
        <w:t xml:space="preserve"> For a free particle, its wavefunction is a plane wave solution </w:t>
      </w:r>
      <m:oMath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r>
              <m:rPr>
                <m:sty m:val="p"/>
              </m:rPr>
              <m:t>(</m:t>
            </m:r>
            <m:acc>
              <m:accPr>
                <m:chr m:val="⃗"/>
              </m:accPr>
              <m:e>
                <m:r>
                  <m:rPr/>
                  <m:t>p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−</m:t>
            </m:r>
            <m:r>
              <m:rPr/>
              <m:t>Et</m:t>
            </m:r>
            <m:r>
              <m:rPr>
                <m:sty m:val="p"/>
              </m:rPr>
              <m:t>)/ℏ</m:t>
            </m:r>
          </m:sup>
        </m:sSup>
      </m:oMath>
      <w:r>
        <w:t>. This wavefunction is infinitely extended in space, but its oscillatory phase information has a characteristic wavelength—the de Broglie wavelength:</w:t>
      </w:r>
    </w:p>
    <w:p w14:paraId="64F9B06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>
                  <m:sty m:val="p"/>
                </m:rPr>
                <m:t>dB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p</m:t>
              </m:r>
            </m:den>
          </m:f>
        </m:oMath>
      </m:oMathPara>
      <w:r>
        <w:br w:type="textWrapping"/>
      </w:r>
      <w:r>
        <w:t xml:space="preserve">where </w:t>
      </w:r>
      <m:oMath>
        <m:r>
          <m:rPr/>
          <m:t>p</m:t>
        </m:r>
      </m:oMath>
      <w:r>
        <w:t xml:space="preserve"> is the particle momentum. In the low-energy, non-relativistic limit (</w:t>
      </w:r>
      <m:oMath>
        <m:r>
          <m:rPr/>
          <m:t>E</m:t>
        </m:r>
        <m:r>
          <m:rPr>
            <m:sty m:val="p"/>
          </m:rPr>
          <m:t>≈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sSup>
              <m:sSupPr/>
              <m:e>
                <m:r>
                  <m:rPr/>
                  <m:t>p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2m</m:t>
            </m:r>
          </m:den>
        </m:f>
      </m:oMath>
      <w:r>
        <w:t xml:space="preserve">), the momentum </w:t>
      </w:r>
      <m:oMath>
        <m:r>
          <m:rPr/>
          <m:t>p</m:t>
        </m:r>
      </m:oMath>
      <w:r>
        <w:t xml:space="preserve"> is small, therefore 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dB</m:t>
            </m:r>
          </m:sub>
        </m:sSub>
      </m:oMath>
      <w:r>
        <w:t xml:space="preserve"> is large. This qualitatively indicates that low-energy particles have a larger quantum wavefunction phase coherence scale.</w:t>
      </w:r>
    </w:p>
    <w:p w14:paraId="27144535">
      <w:pPr>
        <w:numPr>
          <w:ilvl w:val="0"/>
          <w:numId w:val="1"/>
        </w:numPr>
      </w:pPr>
      <w:r>
        <w:rPr>
          <w:b/>
          <w:bCs/>
        </w:rPr>
        <w:t>More General Wavefunction Envelope:</w:t>
      </w:r>
      <w:r>
        <w:t xml:space="preserve"> For a localized particle (e.g., an electron in an atom, a nucleon), its wavefunction is not a plane wave but a wave packet. The spatial width 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 of the wave packet and its momentum uncertainty </w:t>
      </w:r>
      <m:oMath>
        <m:r>
          <m:rPr>
            <m:sty m:val="p"/>
          </m:rPr>
          <m:t>Δ</m:t>
        </m:r>
        <m:r>
          <m:rPr/>
          <m:t>p</m:t>
        </m:r>
      </m:oMath>
      <w:r>
        <w:t xml:space="preserve"> satisfy the Heisenberg uncertainty principle: </w:t>
      </w:r>
      <m:oMath>
        <m:r>
          <m:rPr>
            <m:sty m:val="p"/>
          </m:rPr>
          <m:t>Δ</m:t>
        </m:r>
        <m:r>
          <m:rPr/>
          <m:t>x </m:t>
        </m:r>
        <m:r>
          <m:rPr>
            <m:sty m:val="p"/>
          </m:rPr>
          <m:t>Δ</m:t>
        </m:r>
        <m:r>
          <m:rPr/>
          <m:t>p</m:t>
        </m:r>
        <m:r>
          <m:rPr>
            <m:sty m:val="p"/>
          </m:rPr>
          <m:t>≳ℏ/</m:t>
        </m:r>
        <m:r>
          <m:rPr/>
          <m:t>2</m:t>
        </m:r>
      </m:oMath>
      <w:r>
        <w:t xml:space="preserve">. When a particle is cooled or bound in a low-energy state, its average kinetic energy decreases, and its momentum uncertainty </w:t>
      </w:r>
      <m:oMath>
        <m:r>
          <m:rPr>
            <m:sty m:val="p"/>
          </m:rPr>
          <m:t>Δ</m:t>
        </m:r>
        <m:r>
          <m:rPr/>
          <m:t>p</m:t>
        </m:r>
      </m:oMath>
      <w:r>
        <w:t xml:space="preserve"> correspondingly reduces. To satisfy the uncertainty principle, its position uncertainty 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 (i.e., the spatial extension of the wave packet) must increase.</w:t>
      </w:r>
    </w:p>
    <w:p w14:paraId="020193CF">
      <w:pPr>
        <w:pStyle w:val="4"/>
      </w:pPr>
      <w:r>
        <w:rPr>
          <w:b/>
          <w:bCs/>
        </w:rPr>
        <w:t>Conclusion 1:</w:t>
      </w:r>
      <w:r>
        <w:t xml:space="preserve"> In field combination theory, a particle in a low-energy state exhibits an increase in the characteristic scale 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 of its wavefunction envelope. This is the quantum mechanical essence of “the lower the energy, the larger the ‘volume’”.</w:t>
      </w:r>
      <w:bookmarkEnd w:id="2"/>
      <w:bookmarkStart w:id="3" w:name="Xee1991723aa8149baf82b1f4db48484ceecd367"/>
    </w:p>
    <w:p w14:paraId="2A17958C">
      <w:pPr>
        <w:pStyle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Energy Dependence of the Effective Collision Cross-Section</w:t>
      </w:r>
    </w:p>
    <w:p w14:paraId="128041A3">
      <w:pPr>
        <w:pStyle w:val="4"/>
      </w:pPr>
      <w:r>
        <w:t xml:space="preserve">The collision cross-section </w:t>
      </w:r>
      <m:oMath>
        <m:r>
          <m:rPr/>
          <m:t>σ</m:t>
        </m:r>
      </m:oMath>
      <w:r>
        <w:t xml:space="preserve"> of a particle measures its probability of undergoing an interaction. It is not a fixed geometric area but a dynamical quantity closely related to the type of interaction and the energy.</w:t>
      </w:r>
    </w:p>
    <w:p w14:paraId="6D8F0D2C">
      <w:pPr>
        <w:numPr>
          <w:ilvl w:val="0"/>
          <w:numId w:val="1"/>
        </w:numPr>
      </w:pPr>
      <w:r>
        <w:rPr>
          <w:b/>
          <w:bCs/>
        </w:rPr>
        <w:t>Short-Range Interactions:</w:t>
      </w:r>
      <w:r>
        <w:t xml:space="preserve"> Strong and weak interactions are short-range forces, with extremely short force ranges (on the order of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>
            <m:sty m:val="p"/>
          </m:rPr>
          <m:t>m</m:t>
        </m:r>
      </m:oMath>
      <w:r>
        <w:t>). The probability of interaction depends on the overlap integral of the particle’s wavefunction with the target particle’s wavefunction within the force range.</w:t>
      </w:r>
    </w:p>
    <w:p w14:paraId="27835371">
      <w:pPr>
        <w:numPr>
          <w:ilvl w:val="0"/>
          <w:numId w:val="1"/>
        </w:numPr>
      </w:pPr>
      <w:r>
        <w:rPr>
          <w:b/>
          <w:bCs/>
        </w:rPr>
        <w:t>Low-Energy Case:</w:t>
      </w:r>
      <w:r>
        <w:t xml:space="preserve"> When a particle’s energy is very low, as described above, its wavefunction is highly dispersed in space (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 is large). This means the probability amplitude for concentrating its probability density within the tiny spatial region where the short-range force acts is very small. Therefore, although the particle’s “volume” increases, its effective interaction strength is diluted per unit volume. Calculations show that for short-range interactions, the collision cross-section is proportional to the probability density of the wavefunction at the interaction center. For a wave packet with a spatial scale 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, the probability density in its central region is approximately </w:t>
      </w:r>
      <m:oMath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/(Δ</m:t>
        </m:r>
        <m:r>
          <m:rPr/>
          <m:t>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3</m:t>
            </m:r>
          </m:sup>
        </m:sSup>
      </m:oMath>
      <w:r>
        <w:t>. Therefore, the effective cross-section satisfies:</w:t>
      </w:r>
    </w:p>
    <w:p w14:paraId="4B0F0DF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short−range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(Δ</m:t>
              </m:r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∝(Δ</m:t>
          </m:r>
          <m:r>
            <m:rPr/>
            <m:t>p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∝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  <w:r>
        <w:br w:type="textWrapping"/>
      </w:r>
      <w:r>
        <w:t xml:space="preserve">(The last step holds in the non-relativistic limit, where </w:t>
      </w:r>
      <m:oMath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t>).</w:t>
      </w:r>
    </w:p>
    <w:p w14:paraId="63F2A72C">
      <w:pPr>
        <w:pStyle w:val="4"/>
      </w:pPr>
      <w:r>
        <w:rPr>
          <w:b/>
          <w:bCs/>
        </w:rPr>
        <w:t>Conclusion 2:</w:t>
      </w:r>
      <w:r>
        <w:t xml:space="preserve"> For short-range interactions, a particle’s effective collision cross-section </w:t>
      </w:r>
      <m:oMath>
        <m:r>
          <m:rPr/>
          <m:t>σ</m:t>
        </m:r>
      </m:oMath>
      <w:r>
        <w:t xml:space="preserve"> decreases as its energy </w:t>
      </w:r>
      <m:oMath>
        <m:r>
          <m:rPr/>
          <m:t>E</m:t>
        </m:r>
      </m:oMath>
      <w:r>
        <w:t xml:space="preserve"> decreases. This is the intrinsic mechanism behind “the larger the volume, the smaller the collision cross-section.” A dispersed, low-energy particle is more like a “ghost”, more easily penetrating other matter without interacting.</w:t>
      </w:r>
    </w:p>
    <w:bookmarkEnd w:id="3"/>
    <w:p w14:paraId="41153E86">
      <w:pPr>
        <w:pStyle w:val="5"/>
      </w:pPr>
      <w:bookmarkStart w:id="4" w:name="X586fc4b69ea52e790ced2131f17bd7d5000e367"/>
      <w:r>
        <w:t>3. Dialectical Unity with High-Energy Physics Phenomena</w:t>
      </w:r>
    </w:p>
    <w:p w14:paraId="11692976">
      <w:pPr>
        <w:pStyle w:val="4"/>
      </w:pPr>
      <w:r>
        <w:t>This conclusion may seem to contradict observations from high-energy physics experiments (e.g., at the LHC)—where cross-sections increase with center-of-mass energy. However, the two describe different physical aspects:</w:t>
      </w:r>
    </w:p>
    <w:p w14:paraId="7F7206E9">
      <w:pPr>
        <w:numPr>
          <w:ilvl w:val="0"/>
          <w:numId w:val="1"/>
        </w:numPr>
      </w:pPr>
      <w:r>
        <w:rPr>
          <w:b/>
          <w:bCs/>
        </w:rPr>
        <w:t>High-Energy Collisions:</w:t>
      </w:r>
      <w:r>
        <w:t xml:space="preserve"> At very high energies, we are no longer probing the “volume” of the particle as a whole, but its internal point-like constituents (quarks, gluons). Higher energy allows probing of smaller scales, higher resolution, and reveals finer internal structures and more reaction channels. The increase in total cross-section primarily originates from the opening of new reaction processes (e.g., new particle production), not from an increase in the geometric cross-section of the whole particle.</w:t>
      </w:r>
    </w:p>
    <w:p w14:paraId="46BFBA0A">
      <w:pPr>
        <w:numPr>
          <w:ilvl w:val="0"/>
          <w:numId w:val="1"/>
        </w:numPr>
      </w:pPr>
      <w:r>
        <w:rPr>
          <w:b/>
          <w:bCs/>
        </w:rPr>
        <w:t>Low-Energy Scattering:</w:t>
      </w:r>
      <w:r>
        <w:t xml:space="preserve"> Here, we discuss the properties a particle possesses as an indivisible, holistic field combination excitation state. In this case, the wavefunction dispersion effect of quantum mechanics dominates.</w:t>
      </w:r>
    </w:p>
    <w:bookmarkEnd w:id="4"/>
    <w:p w14:paraId="0185B4C8">
      <w:pPr>
        <w:pStyle w:val="5"/>
      </w:pPr>
      <w:bookmarkStart w:id="5" w:name="conclusion-and-experimental-verification"/>
      <w:r>
        <w:t>4. Conclusion and Experimental Verification</w:t>
      </w:r>
    </w:p>
    <w:p w14:paraId="284033BC">
      <w:pPr>
        <w:pStyle w:val="4"/>
      </w:pPr>
      <w:r>
        <w:t>This chapter, based on field combination wavefunction theory, clarifies the profound connection between particle energy, spatial extension, and interaction cross-section:</w:t>
      </w:r>
    </w:p>
    <w:p w14:paraId="089FE93C">
      <w:pPr>
        <w:pStyle w:val="26"/>
        <w:numPr>
          <w:ilvl w:val="0"/>
          <w:numId w:val="2"/>
        </w:numPr>
      </w:pPr>
      <w:r>
        <w:t>Low-energy particles exhibit stronger non-locality and larger spatial extension of their wavefunction (“larger volume”).</w:t>
      </w:r>
    </w:p>
    <w:p w14:paraId="0DF9F0A6">
      <w:pPr>
        <w:pStyle w:val="26"/>
        <w:numPr>
          <w:ilvl w:val="0"/>
          <w:numId w:val="2"/>
        </w:numPr>
      </w:pPr>
      <w:r>
        <w:t>This dispersion leads to a decrease in their effective collision cross-section when participating in short-range interactions.</w:t>
      </w:r>
    </w:p>
    <w:p w14:paraId="6B56568C">
      <w:pPr>
        <w:pStyle w:val="4"/>
      </w:pPr>
      <w:r>
        <w:rPr>
          <w:b/>
          <w:bCs/>
        </w:rPr>
        <w:t>Directions for Experimental Verification:</w:t>
      </w:r>
    </w:p>
    <w:p w14:paraId="6F7C6B2A">
      <w:pPr>
        <w:pStyle w:val="26"/>
        <w:numPr>
          <w:ilvl w:val="0"/>
          <w:numId w:val="1"/>
        </w:numPr>
      </w:pPr>
      <w:r>
        <w:rPr>
          <w:b/>
          <w:bCs/>
        </w:rPr>
        <w:t>Ultra-Cold Neutron Scattering:</w:t>
      </w:r>
      <w:r>
        <w:t xml:space="preserve"> Measure the interaction cross-section between ultra-cold neutrons and atomic nuclei to verify its decrease with decreasing energy.</w:t>
      </w:r>
    </w:p>
    <w:p w14:paraId="3E239401">
      <w:pPr>
        <w:pStyle w:val="26"/>
        <w:numPr>
          <w:ilvl w:val="0"/>
          <w:numId w:val="1"/>
        </w:numPr>
      </w:pPr>
      <w:r>
        <w:rPr>
          <w:b/>
          <w:bCs/>
        </w:rPr>
        <w:t>Neutrino Oscillations:</w:t>
      </w:r>
      <w:r>
        <w:t xml:space="preserve"> Low-energy neutrinos have extremely long de Broglie wavelengths, and their interaction cross-section with matter is </w:t>
      </w:r>
      <w:r>
        <w:rPr>
          <w:rFonts w:hint="eastAsia"/>
        </w:rPr>
        <w:t>极小</w:t>
      </w:r>
      <w:r>
        <w:t xml:space="preserve"> (extremely small), consistent with our theoretical picture.</w:t>
      </w:r>
    </w:p>
    <w:p w14:paraId="1921E780">
      <w:pPr>
        <w:pStyle w:val="26"/>
        <w:numPr>
          <w:ilvl w:val="0"/>
          <w:numId w:val="1"/>
        </w:numPr>
      </w:pPr>
      <w:r>
        <w:rPr>
          <w:b/>
          <w:bCs/>
        </w:rPr>
        <w:t>Dark Matter Detection:</w:t>
      </w:r>
      <w:r>
        <w:t xml:space="preserve"> If dark matter particles are heavy and cold (low energy), their wavefunctions are very dispersed. This would result in an extremely low interaction cross-section with ordinary matter, posing a major challenge for direct detection but providing a theoretical basis.</w:t>
      </w:r>
    </w:p>
    <w:p w14:paraId="6026D780">
      <w:pPr>
        <w:pStyle w:val="4"/>
      </w:pPr>
      <w:r>
        <w:t>This understanding deepens our knowledge of the nature of particles: that they are both localized excitations and non-local waves, whose “size” and “interaction capability” strongly depend on their energy state.</w:t>
      </w:r>
    </w:p>
    <w:bookmarkEnd w:id="5"/>
    <w:p w14:paraId="3139423F">
      <w:pPr>
        <w:pStyle w:val="5"/>
      </w:pPr>
      <w:bookmarkStart w:id="6" w:name="references"/>
      <w:r>
        <w:t>References</w:t>
      </w:r>
    </w:p>
    <w:p w14:paraId="4614DB24">
      <w:pPr>
        <w:pStyle w:val="4"/>
        <w:ind w:left="0" w:leftChars="0" w:firstLine="0" w:firstLineChars="0"/>
      </w:pPr>
      <w:bookmarkStart w:id="7" w:name="_GoBack"/>
      <w:bookmarkEnd w:id="7"/>
      <w:r>
        <w:t>[1] Li, Z. J., Zhao, G. Y. Field Combination Theory: A Complete Framework. Preprint (2023).</w:t>
      </w:r>
      <w:r>
        <w:br w:type="textWrapping"/>
      </w:r>
      <w:r>
        <w:t xml:space="preserve">[2] Farnes, J. S. A unifying theory of dark energy and dark matter: Negative masses and matter creation within a modified </w:t>
      </w:r>
      <m:oMath>
        <m:r>
          <m:rPr>
            <m:sty m:val="p"/>
          </m:rPr>
          <m:t>Λ</m:t>
        </m:r>
      </m:oMath>
      <w:r>
        <w:t>CDM framework. A&amp;A (2018).</w:t>
      </w:r>
      <w:r>
        <w:br w:type="textWrapping"/>
      </w:r>
      <w:r>
        <w:t>[3] Einstein, A. The Foundation of the General Theory of Relativity. Annalen der Physik (1916).</w:t>
      </w:r>
      <w:r>
        <w:br w:type="textWrapping"/>
      </w:r>
      <w:r>
        <w:t>[4] ’t Hooft, G. Dimensional Reduction in Quantum Gravity. arXiv:gr-qc/9310026 (1993).</w:t>
      </w:r>
      <w:r>
        <w:br w:type="textWrapping"/>
      </w:r>
      <w:r>
        <w:t>[5] Planck Collaboration. Planck 2018 results. VI. Cosmological parameters. A&amp;A (2020).</w:t>
      </w:r>
    </w:p>
    <w:bookmarkEnd w:id="0"/>
    <w:bookmarkEnd w:id="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301F3C42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809</Words>
  <Characters>4571</Characters>
  <Lines>30</Lines>
  <Paragraphs>8</Paragraphs>
  <TotalTime>71</TotalTime>
  <ScaleCrop>false</ScaleCrop>
  <LinksUpToDate>false</LinksUpToDate>
  <CharactersWithSpaces>5288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2025-11-09T10:35:00Z</dcterms:created>
  <dc:creator>迈斯纳效应</dc:creator>
  <cp:lastModifiedBy>迈斯纳效应</cp:lastModifiedBy>
  <dcterms:modified xsi:type="dcterms:W3CDTF">2025-11-09T10:37:12Z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3B3CC92589974E2C8E7FE7BEEB6F2E47_12</vt:lpwstr>
  </property>
</Properties>
</file>