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8BC18">
      <w:pPr>
        <w:pStyle w:val="2"/>
      </w:pPr>
      <w:bookmarkStart w:id="0" w:name="a20四种基本力的拓扑分离时序从红移复制到对称性破缺的宇宙年表"/>
      <w:r>
        <w:rPr>
          <w:rFonts w:hint="eastAsia"/>
        </w:rPr>
        <w:t>A20：四种基本力的拓扑分离时序——从红移复制到对称性破缺的宇宙年表</w:t>
      </w:r>
    </w:p>
    <w:p w14:paraId="26378AF0">
      <w:pPr>
        <w:pStyle w:val="4"/>
      </w:pPr>
      <w:r>
        <w:rPr>
          <w:rFonts w:hint="eastAsia"/>
        </w:rPr>
        <w:t>作者：</w:t>
      </w:r>
      <w:r>
        <w:t xml:space="preserve"> </w:t>
      </w:r>
      <w:r>
        <w:rPr>
          <w:rFonts w:hint="eastAsia"/>
        </w:rPr>
        <w:t>李志军¹，赵光耀²，薛艳钰³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0AAA5C34">
      <w:pPr>
        <w:pStyle w:val="6"/>
      </w:pPr>
      <w:bookmarkStart w:id="1" w:name="摘要"/>
      <w:r>
        <w:rPr>
          <w:rFonts w:hint="eastAsia"/>
        </w:rPr>
        <w:t>摘要</w:t>
      </w:r>
    </w:p>
    <w:p w14:paraId="31EB9288">
      <w:pPr>
        <w:pStyle w:val="4"/>
      </w:pPr>
      <w:r>
        <w:rPr>
          <w:rFonts w:hint="eastAsia"/>
        </w:rPr>
        <w:t>本文在FCWFT框架下研究四种基本力（引力、强核力、弱核力、电磁力）在宇宙演化中逐步分离的时间序列。我们将力的起源归结为A/B/C三场在不同能标下的拓扑相变：B场（色荷涡旋场）的内禀规范对称性随宇宙膨胀和红移复制逐级破缺，导致强、弱、电磁力分离；C场（希格斯涡旋场）的凝聚态涨落则触发引力与其余力的解耦。利用A19中建立的复制代数谱与临界哈勃率关系，我们导出每个力分离时刻的红移</w:t>
      </w:r>
      <m:oMath>
        <m:r>
          <m:rPr/>
          <m:t>z</m:t>
        </m:r>
      </m:oMath>
      <w:r>
        <w:rPr>
          <w:rFonts w:hint="eastAsia"/>
        </w:rPr>
        <w:t>、温度</w:t>
      </w:r>
      <m:oMath>
        <m:r>
          <m:rPr/>
          <m:t>T</m:t>
        </m:r>
      </m:oMath>
      <w:r>
        <w:rPr>
          <w:rFonts w:hint="eastAsia"/>
        </w:rPr>
        <w:t>和宇宙年龄</w:t>
      </w:r>
      <m:oMath>
        <m:r>
          <m:rPr/>
          <m:t>t</m:t>
        </m:r>
      </m:oMath>
      <w:r>
        <w:rPr>
          <w:rFonts w:hint="eastAsia"/>
        </w:rPr>
        <w:t>，发现分离次序严格遵循质量标度：引力最早（普朗克尺度）、大统一次之（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）、电弱破缺再次（</w:t>
      </w:r>
      <m:oMath>
        <m:r>
          <m:rPr>
            <m:sty m:val="p"/>
          </m:rPr>
          <m:t>∼</m:t>
        </m:r>
        <m:r>
          <m:rPr/>
          <m:t>100 </m:t>
        </m:r>
        <m:r>
          <m:rPr>
            <m:sty m:val="p"/>
          </m:rPr>
          <m:t>GeV</m:t>
        </m:r>
      </m:oMath>
      <w:r>
        <w:rPr>
          <w:rFonts w:hint="eastAsia"/>
        </w:rPr>
        <w:t>）、强子化禁闭最晚（</w:t>
      </w:r>
      <m:oMath>
        <m:r>
          <m:rPr>
            <m:sty m:val="p"/>
          </m:rPr>
          <m:t>∼</m:t>
        </m:r>
        <m:r>
          <m:rPr/>
          <m:t>200 </m:t>
        </m:r>
        <m:r>
          <m:rPr>
            <m:sty m:val="p"/>
          </m:rPr>
          <m:t>MeV</m:t>
        </m:r>
      </m:oMath>
      <w:r>
        <w:rPr>
          <w:rFonts w:hint="eastAsia"/>
        </w:rPr>
        <w:t>）。该时序与A16～A19中的粒子复制冻结次序形成互补，共同构成FCWFT宇宙演化的完整年表。论文还提出四条可检验预言，包括原初引力波频谱的台阶结构、大统一能标附近的磁单极子丰度上限、CMB极化中的相位印记，以及粒子数增长的两阶段机制。特别地，我们论证了种子阶段夸克-电子不平衡如何经电弱期重子数产生过程过渡到宇宙电中性（</w:t>
      </w:r>
      <m:oMath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）的自洽图景。</w:t>
      </w:r>
    </w:p>
    <w:p w14:paraId="09FA054D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基本力分离；拓扑相变；红移复制；对称性破缺；种子粒子；重子数产生；电中性；FCWFT</w:t>
      </w:r>
    </w:p>
    <w:bookmarkEnd w:id="1"/>
    <w:p w14:paraId="7A7AE1A5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0D755891">
      <w:pPr>
        <w:pStyle w:val="4"/>
      </w:pPr>
      <w:r>
        <w:rPr>
          <w:rFonts w:hint="eastAsia"/>
        </w:rPr>
        <w:t>标准宇宙学模型描述了宇宙从高温致密状态冷却、经历多次相变的过程：电弱相变（</w:t>
      </w:r>
      <m:oMath>
        <m:r>
          <m:rPr>
            <m:sty m:val="p"/>
          </m:rPr>
          <m:t>∼</m:t>
        </m:r>
        <m:r>
          <m:rPr/>
          <m:t>100 </m:t>
        </m:r>
        <m:r>
          <m:rPr>
            <m:sty m:val="p"/>
          </m:rPr>
          <m:t>GeV</m:t>
        </m:r>
      </m:oMath>
      <w:r>
        <w:rPr>
          <w:rFonts w:hint="eastAsia"/>
        </w:rPr>
        <w:t>）、量子色动力学（QCD）相变（</w:t>
      </w:r>
      <m:oMath>
        <m:r>
          <m:rPr>
            <m:sty m:val="p"/>
          </m:rPr>
          <m:t>∼</m:t>
        </m:r>
        <m:r>
          <m:rPr/>
          <m:t>200 </m:t>
        </m:r>
        <m:r>
          <m:rPr>
            <m:sty m:val="p"/>
          </m:rPr>
          <m:t>MeV</m:t>
        </m:r>
      </m:oMath>
      <w:r>
        <w:rPr>
          <w:rFonts w:hint="eastAsia"/>
        </w:rPr>
        <w:t>），以及可能的大统一相变（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）。然而，这些相变的微观机制及其与粒子复制、拓扑副本动力学的关系尚未在统一框架内阐明。</w:t>
      </w:r>
    </w:p>
    <w:p w14:paraId="75BE10DE">
      <w:pPr>
        <w:pStyle w:val="3"/>
      </w:pPr>
      <w:r>
        <w:rPr>
          <w:rFonts w:hint="eastAsia"/>
        </w:rPr>
        <w:t>在FCWFT中，A16建立了暴涨红移复制机制，A17揭示了双缝拓扑副本的分流重组，A18处理了黑洞奇点的逆向回收，A19则将三者统一为生成泛函并给出了62种粒子的复制代数谱。本文在此基础上进一步追问：四种基本力是在何时、以何种顺序从统一的三场耦合中分离出来的？</w:t>
      </w:r>
    </w:p>
    <w:p w14:paraId="48CF5327">
      <w:pPr>
        <w:pStyle w:val="3"/>
      </w:pPr>
      <w:r>
        <w:rPr>
          <w:rFonts w:hint="eastAsia"/>
        </w:rPr>
        <w:t>我们的核心思想是：力的分离本质上是B场（色荷涡旋场）内禀规范对称性的逐级破缺，而破缺的临界温度由对应规范玻色子的拓扑质量决定，后者与A19中计算的复制代数通过临界哈勃率相联系。同时，引力由C场（希格斯涡旋场）的全局拓扑涨落承载，其分离发生于普朗克尺度，早于其他所有力。</w:t>
      </w:r>
    </w:p>
    <w:p w14:paraId="7B859537">
      <w:pPr>
        <w:pStyle w:val="3"/>
      </w:pPr>
      <w:r>
        <w:rPr>
          <w:rFonts w:hint="eastAsia"/>
          <w:b/>
          <w:bCs/>
        </w:rPr>
        <w:t>一个必须回答的计数问题</w:t>
      </w:r>
      <w:r>
        <w:t xml:space="preserve">。 </w:t>
      </w:r>
      <w:r>
        <w:rPr>
          <w:rFonts w:hint="eastAsia"/>
        </w:rPr>
        <w:t>A19给出电子复制代数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r>
          <m:rPr/>
          <m:t>74.3</m:t>
        </m:r>
      </m:oMath>
      <w:r>
        <w:rPr>
          <w:rFonts w:hint="eastAsia"/>
        </w:rPr>
        <w:t>，即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74.3</m:t>
            </m:r>
          </m:sup>
        </m:sSup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t xml:space="preserve"> </w:t>
      </w:r>
      <w:r>
        <w:rPr>
          <w:rFonts w:hint="eastAsia"/>
        </w:rPr>
        <w:t>个电子来自单一始祖的暴涨复制。然而可观测宇宙中的电子总数约为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个，二者相差约58个数量级。本文指出，这一差异并非理论失效，而是揭示了宇宙粒子数增长的两阶段结构：暴涨期复制产生种子粒子（约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rPr>
          <w:rFonts w:hint="eastAsia"/>
        </w:rPr>
        <w:t>个），电弱期B场的拓扑重子数产生过程将其放大到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个。同时，种子阶段夸克数与电子数的不平衡（</w:t>
      </w:r>
      <m:oMath>
        <m:sSubSup>
          <m:sSubSupPr/>
          <m:e>
            <m:r>
              <m:rPr/>
              <m:t>N</m:t>
            </m:r>
          </m:e>
          <m:sub>
            <m:r>
              <m:rPr/>
              <m:t>u</m:t>
            </m:r>
          </m:sub>
          <m:sup>
            <m:r>
              <m:rPr>
                <m:sty m:val="p"/>
              </m:rPr>
              <m:t>seed</m:t>
            </m:r>
          </m:sup>
        </m:sSubSup>
        <m:r>
          <m:rPr>
            <m:sty m:val="p"/>
          </m:rPr>
          <m:t>:</m:t>
        </m:r>
        <m:sSubSup>
          <m:sSubSupPr/>
          <m:e>
            <m:r>
              <m:rPr/>
              <m:t>N</m:t>
            </m:r>
          </m:e>
          <m:sub>
            <m:r>
              <m:rPr/>
              <m:t>d</m:t>
            </m:r>
          </m:sub>
          <m:sup>
            <m:r>
              <m:rPr>
                <m:sty m:val="p"/>
              </m:rPr>
              <m:t>seed</m:t>
            </m:r>
          </m:sup>
        </m:sSubSup>
        <m:r>
          <m:rPr>
            <m:sty m:val="p"/>
          </m:rPr>
          <m:t>:</m:t>
        </m:r>
        <m:sSubSup>
          <m:sSubSupPr/>
          <m:e>
            <m:r>
              <m:rPr/>
              <m:t>N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seed</m:t>
            </m:r>
          </m:sup>
        </m:sSubSup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84.3</m:t>
            </m:r>
          </m:sup>
        </m:sSup>
        <m:r>
          <m:rPr>
            <m:sty m:val="p"/>
          </m:rPr>
          <m:t>:</m:t>
        </m:r>
        <m:sSup>
          <m:sSupPr/>
          <m:e>
            <m:r>
              <m:rPr/>
              <m:t>2</m:t>
            </m:r>
          </m:e>
          <m:sup>
            <m:r>
              <m:rPr/>
              <m:t>81.3</m:t>
            </m:r>
          </m:sup>
        </m:sSup>
        <m:r>
          <m:rPr>
            <m:sty m:val="p"/>
          </m:rPr>
          <m:t>:</m:t>
        </m:r>
        <m:sSup>
          <m:sSupPr/>
          <m:e>
            <m:r>
              <m:rPr/>
              <m:t>2</m:t>
            </m:r>
          </m:e>
          <m:sup>
            <m:r>
              <m:rPr/>
              <m:t>74.3</m:t>
            </m:r>
          </m:sup>
        </m:sSup>
      </m:oMath>
      <w:r>
        <w:rPr>
          <w:rFonts w:hint="eastAsia"/>
        </w:rPr>
        <w:t>）经电弱期sphaleron跃迁过渡为最终的电中性宇宙（</w:t>
      </w:r>
      <m:oMath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）。A20不仅解决力分离时序，也为此计数衔接与电荷平衡提供框架。</w:t>
      </w:r>
    </w:p>
    <w:bookmarkEnd w:id="2"/>
    <w:p w14:paraId="7BCC1FAF">
      <w:pPr>
        <w:pStyle w:val="5"/>
      </w:pPr>
      <w:bookmarkStart w:id="3" w:name="三场与四种基本力的对应关系"/>
      <w:r>
        <w:t xml:space="preserve">2. </w:t>
      </w:r>
      <w:r>
        <w:rPr>
          <w:rFonts w:hint="eastAsia"/>
        </w:rPr>
        <w:t>三场与四种基本力的对应关系</w:t>
      </w:r>
    </w:p>
    <w:p w14:paraId="5F3CF5A8">
      <w:pPr>
        <w:pStyle w:val="4"/>
      </w:pPr>
      <w:r>
        <w:rPr>
          <w:rFonts w:hint="eastAsia"/>
        </w:rPr>
        <w:t>根据公理T1，三场的物理角色已严格固定：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1129"/>
        <w:gridCol w:w="1884"/>
        <w:gridCol w:w="3707"/>
      </w:tblGrid>
      <w:tr w14:paraId="382D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BE2B708">
            <w:pPr>
              <w:pStyle w:val="26"/>
              <w:jc w:val="center"/>
            </w:pPr>
            <w:r>
              <w:rPr>
                <w:rFonts w:hint="eastAsia"/>
                <w:b/>
              </w:rPr>
              <w:t>场</w:t>
            </w:r>
          </w:p>
        </w:tc>
        <w:tc>
          <w:tcPr>
            <w:shd w:val="clear" w:color="auto" w:fill="B9CDE5"/>
            <w:vAlign w:val="center"/>
          </w:tcPr>
          <w:p w14:paraId="51753A1A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  <w:vAlign w:val="center"/>
          </w:tcPr>
          <w:p w14:paraId="07CCE5FD">
            <w:pPr>
              <w:pStyle w:val="26"/>
              <w:jc w:val="center"/>
            </w:pPr>
            <w:r>
              <w:rPr>
                <w:rFonts w:hint="eastAsia"/>
                <w:b/>
              </w:rPr>
              <w:t>赋予粒子的属性</w:t>
            </w:r>
          </w:p>
        </w:tc>
        <w:tc>
          <w:tcPr>
            <w:shd w:val="clear" w:color="auto" w:fill="B9CDE5"/>
            <w:vAlign w:val="center"/>
          </w:tcPr>
          <w:p w14:paraId="3E20ED3B">
            <w:pPr>
              <w:pStyle w:val="26"/>
              <w:jc w:val="center"/>
            </w:pPr>
            <w:r>
              <w:rPr>
                <w:rFonts w:hint="eastAsia"/>
                <w:b/>
              </w:rPr>
              <w:t>对应的基本力</w:t>
            </w:r>
          </w:p>
        </w:tc>
      </w:tr>
      <w:tr w14:paraId="7516C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23C7D1">
            <w:pPr>
              <w:pStyle w:val="26"/>
              <w:jc w:val="center"/>
            </w:pPr>
            <w:r>
              <w:rPr>
                <w:rFonts w:hint="eastAsia"/>
              </w:rPr>
              <w:t>A（电磁涡旋场）</w:t>
            </w:r>
          </w:p>
        </w:tc>
        <w:tc>
          <w:tcPr>
            <w:vAlign w:val="center"/>
          </w:tcPr>
          <w:p w14:paraId="5FB495C6">
            <w:pPr>
              <w:pStyle w:val="26"/>
              <w:jc w:val="center"/>
            </w:pPr>
            <w:r>
              <w:rPr>
                <w:rFonts w:hint="eastAsia"/>
              </w:rPr>
              <w:t>1（矢量）</w:t>
            </w:r>
          </w:p>
        </w:tc>
        <w:tc>
          <w:tcPr>
            <w:vAlign w:val="center"/>
          </w:tcPr>
          <w:p w14:paraId="5A88622A">
            <w:pPr>
              <w:pStyle w:val="26"/>
              <w:jc w:val="center"/>
            </w:pPr>
            <w:r>
              <w:rPr>
                <w:rFonts w:hint="eastAsia"/>
              </w:rPr>
              <w:t>波动性、电磁相互作用</w:t>
            </w:r>
          </w:p>
        </w:tc>
        <w:tc>
          <w:tcPr>
            <w:vAlign w:val="center"/>
          </w:tcPr>
          <w:p w14:paraId="490DC6B2">
            <w:pPr>
              <w:pStyle w:val="26"/>
              <w:jc w:val="center"/>
            </w:pPr>
            <w:r>
              <w:rPr>
                <w:rFonts w:hint="eastAsia"/>
              </w:rPr>
              <w:t>电磁力（</w:t>
            </w:r>
            <m:oMath>
              <m:r>
                <m:rPr>
                  <m:sty m:val="p"/>
                </m:rPr>
                <m:t>U(1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</w:tr>
      <w:tr w14:paraId="559B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2EB6EE">
            <w:pPr>
              <w:pStyle w:val="26"/>
              <w:jc w:val="center"/>
            </w:pPr>
            <w:r>
              <w:rPr>
                <w:rFonts w:hint="eastAsia"/>
              </w:rPr>
              <w:t>B（色荷涡旋场）</w:t>
            </w:r>
          </w:p>
        </w:tc>
        <w:tc>
          <w:tcPr>
            <w:vAlign w:val="center"/>
          </w:tcPr>
          <w:p w14:paraId="7894B35D">
            <w:pPr>
              <w:pStyle w:val="26"/>
              <w:jc w:val="center"/>
            </w:pPr>
            <w:r>
              <w:rPr>
                <w:rFonts w:hint="eastAsia"/>
              </w:rPr>
              <w:t>1/2（旋量）</w:t>
            </w:r>
          </w:p>
        </w:tc>
        <w:tc>
          <w:tcPr>
            <w:vAlign w:val="center"/>
          </w:tcPr>
          <w:p w14:paraId="5BC0442C">
            <w:pPr>
              <w:pStyle w:val="26"/>
              <w:jc w:val="center"/>
            </w:pPr>
            <w:r>
              <w:rPr>
                <w:rFonts w:hint="eastAsia"/>
              </w:rPr>
              <w:t>色荷、弱荷、电荷、自旋</w:t>
            </w:r>
          </w:p>
        </w:tc>
        <w:tc>
          <w:tcPr>
            <w:vAlign w:val="center"/>
          </w:tcPr>
          <w:p w14:paraId="03E0106C">
            <w:pPr>
              <w:pStyle w:val="26"/>
              <w:jc w:val="center"/>
            </w:pPr>
            <w:r>
              <w:rPr>
                <w:rFonts w:hint="eastAsia"/>
              </w:rPr>
              <w:t>强力（</w:t>
            </w:r>
            <m:oMath>
              <m:r>
                <m:rPr>
                  <m:sty m:val="p"/>
                </m:rPr>
                <m:t>SU(3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hint="eastAsia"/>
              </w:rPr>
              <w:t>）、弱力（</w:t>
            </w:r>
            <m:oMath>
              <m:r>
                <m:rPr>
                  <m:sty m:val="p"/>
                </m:rPr>
                <m:t>SU(2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rPr>
                <w:rFonts w:hint="eastAsia"/>
              </w:rPr>
              <w:t>）、电磁力的电荷部分</w:t>
            </w:r>
          </w:p>
        </w:tc>
      </w:tr>
      <w:tr w14:paraId="7F9D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45E818">
            <w:pPr>
              <w:pStyle w:val="26"/>
              <w:jc w:val="center"/>
            </w:pPr>
            <w:r>
              <w:rPr>
                <w:rFonts w:hint="eastAsia"/>
              </w:rPr>
              <w:t>C（希格斯涡旋场）</w:t>
            </w:r>
          </w:p>
        </w:tc>
        <w:tc>
          <w:tcPr>
            <w:vAlign w:val="center"/>
          </w:tcPr>
          <w:p w14:paraId="170B5C17">
            <w:pPr>
              <w:pStyle w:val="26"/>
              <w:jc w:val="center"/>
            </w:pPr>
            <w:r>
              <w:rPr>
                <w:rFonts w:hint="eastAsia"/>
              </w:rPr>
              <w:t>0（标量）</w:t>
            </w:r>
          </w:p>
        </w:tc>
        <w:tc>
          <w:tcPr>
            <w:vAlign w:val="center"/>
          </w:tcPr>
          <w:p w14:paraId="76C94B49">
            <w:pPr>
              <w:pStyle w:val="26"/>
              <w:jc w:val="center"/>
            </w:pPr>
            <w:r>
              <w:rPr>
                <w:rFonts w:hint="eastAsia"/>
              </w:rPr>
              <w:t>质量、动量、粒子性</w:t>
            </w:r>
          </w:p>
        </w:tc>
        <w:tc>
          <w:tcPr>
            <w:vAlign w:val="center"/>
          </w:tcPr>
          <w:p w14:paraId="02EAC86C">
            <w:pPr>
              <w:pStyle w:val="26"/>
              <w:jc w:val="center"/>
            </w:pPr>
            <w:r>
              <w:rPr>
                <w:rFonts w:hint="eastAsia"/>
              </w:rPr>
              <w:t>引力（通过能量-动量张量耦合）</w:t>
            </w:r>
          </w:p>
        </w:tc>
      </w:tr>
    </w:tbl>
    <w:p w14:paraId="475FBB9A">
      <w:pPr>
        <w:pStyle w:val="3"/>
      </w:pPr>
      <w:r>
        <w:rPr>
          <w:rFonts w:hint="eastAsia"/>
        </w:rPr>
        <w:t>说明：</w:t>
      </w:r>
      <w:r>
        <w:br w:type="textWrapping"/>
      </w:r>
      <w:r>
        <w:t xml:space="preserve">- </w:t>
      </w:r>
      <w:r>
        <w:rPr>
          <w:rFonts w:hint="eastAsia"/>
        </w:rPr>
        <w:t>电磁力由A场直接承载，但电荷的来源是B场的</w:t>
      </w:r>
      <m:oMath>
        <m:r>
          <m:rPr>
            <m:sty m:val="p"/>
          </m:rPr>
          <m:t>U(1)</m:t>
        </m:r>
      </m:oMath>
      <w:r>
        <w:rPr>
          <w:rFonts w:hint="eastAsia"/>
        </w:rPr>
        <w:t>电荷分量，故电磁力是A场与B场电荷部分的联合体现。</w:t>
      </w:r>
      <w:r>
        <w:br w:type="textWrapping"/>
      </w:r>
      <w:r>
        <w:t xml:space="preserve">- </w:t>
      </w:r>
      <w:r>
        <w:rPr>
          <w:rFonts w:hint="eastAsia"/>
        </w:rPr>
        <w:t>强力和弱力完全由B场的规范结构（</w:t>
      </w:r>
      <m:oMath>
        <m:r>
          <m:rPr>
            <m:sty m:val="p"/>
          </m:rPr>
          <m:t>SU(3)×SU(2)</m:t>
        </m:r>
      </m:oMath>
      <w:r>
        <w:rPr>
          <w:rFonts w:hint="eastAsia"/>
        </w:rPr>
        <w:t>）产生。</w:t>
      </w:r>
      <w:r>
        <w:br w:type="textWrapping"/>
      </w:r>
      <w:r>
        <w:t xml:space="preserve">- </w:t>
      </w:r>
      <w:r>
        <w:rPr>
          <w:rFonts w:hint="eastAsia"/>
        </w:rPr>
        <w:t>引力并非独立场，而是C场凝聚态在时空背景上的曲率响应。在极高能标下，C场涨落与时空度规耦合，等效于引力子。</w:t>
      </w:r>
    </w:p>
    <w:bookmarkEnd w:id="3"/>
    <w:p w14:paraId="0F5A1453">
      <w:pPr>
        <w:pStyle w:val="5"/>
      </w:pPr>
      <w:bookmarkStart w:id="4" w:name="对称性破缺序列的拓扑机制"/>
      <w:r>
        <w:t xml:space="preserve">3. </w:t>
      </w:r>
      <w:r>
        <w:rPr>
          <w:rFonts w:hint="eastAsia"/>
        </w:rPr>
        <w:t>对称性破缺序列的拓扑机制</w:t>
      </w:r>
    </w:p>
    <w:p w14:paraId="173D0870">
      <w:pPr>
        <w:pStyle w:val="6"/>
      </w:pPr>
      <w:bookmarkStart w:id="5" w:name="引力分离普朗克尺度"/>
      <w:r>
        <w:t xml:space="preserve">3.1 </w:t>
      </w:r>
      <w:r>
        <w:rPr>
          <w:rFonts w:hint="eastAsia"/>
        </w:rPr>
        <w:t>引力分离（普朗克尺度）</w:t>
      </w:r>
    </w:p>
    <w:p w14:paraId="66D0B2C9">
      <w:pPr>
        <w:pStyle w:val="4"/>
      </w:pPr>
      <w:r>
        <w:rPr>
          <w:rFonts w:hint="eastAsia"/>
        </w:rPr>
        <w:t>在宇宙创世奇点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，三场完全耦合，所有力统一。当宇宙膨胀使能量密度降至普朗克标度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∼</m:t>
        </m:r>
        <m:r>
          <m:rPr/>
          <m:t>1.22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时，C场（希格斯涡旋场）的拓扑涨落开始与时空度规解耦，引力率先分离。此过程的临界哈勃率为：</w:t>
      </w:r>
    </w:p>
    <w:p w14:paraId="70BB0A1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8πG</m:t>
                  </m:r>
                </m:num>
                <m:den>
                  <m:r>
                    <m:rPr/>
                    <m:t>3</m:t>
                  </m:r>
                </m:den>
              </m:f>
            </m:e>
          </m:rad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≈</m:t>
          </m:r>
          <m:r>
            <m:rPr/>
            <m:t>5.4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 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7B8BF995">
      <w:pPr>
        <w:pStyle w:val="4"/>
      </w:pPr>
      <w:r>
        <w:rPr>
          <w:rFonts w:hint="eastAsia"/>
        </w:rPr>
        <w:t>此时对应的宇宙年龄约为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∼</m:t>
        </m:r>
        <m:r>
          <m:rPr/>
          <m:t>5.4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44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，红移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32</m:t>
            </m:r>
          </m:sup>
        </m:sSup>
      </m:oMath>
      <w:r>
        <w:rPr>
          <w:rFonts w:hint="eastAsia"/>
        </w:rPr>
        <w:t>（相对于今天）。</w:t>
      </w:r>
    </w:p>
    <w:bookmarkEnd w:id="5"/>
    <w:p w14:paraId="607C8174">
      <w:pPr>
        <w:pStyle w:val="6"/>
      </w:pPr>
      <w:bookmarkStart w:id="6" w:name="大统一对称性破缺gut尺度"/>
      <w:r>
        <w:t xml:space="preserve">3.2 </w:t>
      </w:r>
      <w:r>
        <w:rPr>
          <w:rFonts w:hint="eastAsia"/>
        </w:rPr>
        <w:t>大统一对称性破缺（GUT尺度）</w:t>
      </w:r>
    </w:p>
    <w:p w14:paraId="56360A57">
      <w:pPr>
        <w:pStyle w:val="4"/>
      </w:pPr>
      <w:r>
        <w:rPr>
          <w:rFonts w:hint="eastAsia"/>
        </w:rPr>
        <w:t>B场在极高能标下具有更大的规范对称性（例如</w:t>
      </w:r>
      <m:oMath>
        <m:r>
          <m:rPr>
            <m:sty m:val="p"/>
          </m:rPr>
          <m:t>SU(5)</m:t>
        </m:r>
      </m:oMath>
      <w:r>
        <w:rPr>
          <w:rFonts w:hint="eastAsia"/>
        </w:rPr>
        <w:t>或</w:t>
      </w:r>
      <m:oMath>
        <m:r>
          <m:rPr>
            <m:sty m:val="p"/>
          </m:rPr>
          <m:t>SO(10)</m:t>
        </m:r>
      </m:oMath>
      <w:r>
        <w:rPr>
          <w:rFonts w:hint="eastAsia"/>
        </w:rPr>
        <w:t>），包含</w:t>
      </w:r>
      <m:oMath>
        <m:r>
          <m:rPr>
            <m:sty m:val="p"/>
          </m:rPr>
          <m:t>SU(3)×SU(2)×U(1)</m:t>
        </m:r>
      </m:oMath>
      <w:r>
        <w:rPr>
          <w:rFonts w:hint="eastAsia"/>
        </w:rPr>
        <w:t>作为子群。当温度降至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时，B场发生拓扑相变，大统一对称性破缺为</w:t>
      </w:r>
      <m:oMath>
        <m:r>
          <m:rPr>
            <m:sty m:val="p"/>
          </m:rPr>
          <m:t>SU(3)×SU(2)×U(1)</m:t>
        </m:r>
      </m:oMath>
      <w:r>
        <w:rPr>
          <w:rFonts w:hint="eastAsia"/>
        </w:rPr>
        <w:t>。该相变的临界哈勃率由A19中顶夸克（最重粒子）的复制冻结给出近似：</w:t>
      </w:r>
    </w:p>
    <w:p w14:paraId="0E56505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∼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crit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t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≈</m:t>
          </m:r>
          <m:r>
            <m:rPr/>
            <m:t>2.6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26</m:t>
              </m:r>
            </m:sup>
          </m:sSup>
          <m:r>
            <m:rPr/>
            <m:t> 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7259D202">
      <w:pPr>
        <w:pStyle w:val="4"/>
      </w:pPr>
      <w:r>
        <w:rPr>
          <w:rFonts w:hint="eastAsia"/>
        </w:rPr>
        <w:t>对应的宇宙年龄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∼</m:t>
        </m:r>
        <m:r>
          <m:rPr/>
          <m:t>3.8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，红移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28</m:t>
            </m:r>
          </m:sup>
        </m:sSup>
      </m:oMath>
      <w:r>
        <w:rPr>
          <w:rFonts w:hint="eastAsia"/>
        </w:rPr>
        <w:t>。此事件释放大量拓扑缺陷（磁单极子），但后续暴涨（A16）将其稀释至可忽略水平。</w:t>
      </w:r>
    </w:p>
    <w:bookmarkEnd w:id="6"/>
    <w:p w14:paraId="7D4597B6">
      <w:pPr>
        <w:pStyle w:val="6"/>
      </w:pPr>
      <w:bookmarkStart w:id="7" w:name="电弱对称性破缺ew尺度"/>
      <w:r>
        <w:t xml:space="preserve">3.3 </w:t>
      </w:r>
      <w:r>
        <w:rPr>
          <w:rFonts w:hint="eastAsia"/>
        </w:rPr>
        <w:t>电弱对称性破缺（EW尺度）</w:t>
      </w:r>
    </w:p>
    <w:p w14:paraId="639F566B">
      <w:pPr>
        <w:pStyle w:val="4"/>
      </w:pPr>
      <w:r>
        <w:rPr>
          <w:rFonts w:hint="eastAsia"/>
        </w:rPr>
        <w:t>当宇宙温度降至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∼</m:t>
        </m:r>
        <m:r>
          <m:rPr/>
          <m:t>100 </m:t>
        </m:r>
        <m:r>
          <m:rPr>
            <m:sty m:val="p"/>
          </m:rPr>
          <m:t>GeV</m:t>
        </m:r>
      </m:oMath>
      <w:r>
        <w:rPr>
          <w:rFonts w:hint="eastAsia"/>
        </w:rPr>
        <w:t>时，C场（希格斯涡旋场）发生凝聚，通过希格斯机制赋予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0</m:t>
            </m:r>
          </m:sup>
        </m:sSup>
      </m:oMath>
      <w:r>
        <w:rPr>
          <w:rFonts w:hint="eastAsia"/>
        </w:rPr>
        <w:t>玻色子质量，同时保持光子无质量。这标志着弱力与电磁力的分离。暴涨结束后进入辐射主导时期，需用哈勃率—温度关系计算：</w:t>
      </w:r>
    </w:p>
    <w:p w14:paraId="1251EDDA">
      <w:pPr>
        <w:pStyle w:val="3"/>
      </w:pPr>
      <m:oMathPara>
        <m:oMathParaPr>
          <m:jc m:val="center"/>
        </m:oMathParaPr>
        <m:oMath>
          <m:r>
            <m:rPr/>
            <m:t>H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8</m:t>
                  </m:r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∗</m:t>
                      </m:r>
                    </m:sub>
                  </m:sSub>
                </m:num>
                <m:den>
                  <m:r>
                    <m:rPr/>
                    <m:t>90</m:t>
                  </m:r>
                </m:den>
              </m:f>
            </m:e>
          </m:rad>
          <m:f>
            <m:fPr/>
            <m:num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400AC202">
      <w:pPr>
        <w:pStyle w:val="4"/>
      </w:pPr>
      <w:r>
        <w:rPr>
          <w:rFonts w:hint="eastAsia"/>
        </w:rPr>
        <w:t>取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=</m:t>
        </m:r>
        <m:r>
          <m:rPr/>
          <m:t>160 </m:t>
        </m:r>
        <m:r>
          <m:rPr>
            <m:sty m:val="p"/>
          </m:rPr>
          <m:t>GeV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∗</m:t>
            </m:r>
          </m:sub>
        </m:sSub>
        <m:r>
          <m:rPr>
            <m:sty m:val="p"/>
          </m:rPr>
          <m:t>≈</m:t>
        </m:r>
        <m:r>
          <m:rPr/>
          <m:t>106.75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，对应宇宙年龄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，红移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rPr>
          <w:rFonts w:hint="eastAsia"/>
        </w:rPr>
        <w:t>。这与标准宇宙学一致。</w:t>
      </w:r>
    </w:p>
    <w:bookmarkEnd w:id="7"/>
    <w:p w14:paraId="1C4C12AF">
      <w:pPr>
        <w:pStyle w:val="6"/>
      </w:pPr>
      <w:bookmarkStart w:id="8" w:name="强子化禁闭qcd尺度"/>
      <w:r>
        <w:t xml:space="preserve">3.4 </w:t>
      </w:r>
      <w:r>
        <w:rPr>
          <w:rFonts w:hint="eastAsia"/>
        </w:rPr>
        <w:t>强子化禁闭（QCD尺度）</w:t>
      </w:r>
    </w:p>
    <w:p w14:paraId="0942DACE">
      <w:pPr>
        <w:pStyle w:val="4"/>
      </w:pPr>
      <w:r>
        <w:rPr>
          <w:rFonts w:hint="eastAsia"/>
        </w:rPr>
        <w:t>当温度降至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∼</m:t>
        </m:r>
        <m:r>
          <m:rPr/>
          <m:t>200 </m:t>
        </m:r>
        <m:r>
          <m:rPr>
            <m:sty m:val="p"/>
          </m:rPr>
          <m:t>MeV</m:t>
        </m:r>
      </m:oMath>
      <w:r>
        <w:rPr>
          <w:rFonts w:hint="eastAsia"/>
        </w:rPr>
        <w:t>时，B场的</w:t>
      </w:r>
      <m:oMath>
        <m:r>
          <m:rPr>
            <m:sty m:val="p"/>
          </m:rPr>
          <m:t>SU(3)</m:t>
        </m:r>
      </m:oMath>
      <w:r>
        <w:rPr>
          <w:rFonts w:hint="eastAsia"/>
        </w:rPr>
        <w:t>色规范耦合变强，夸克和胶子被禁闭成强子。这标志着强力作为短程力的最终定型。对应哈勃率：</w:t>
      </w:r>
    </w:p>
    <w:p w14:paraId="52471B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r>
            <m:rPr/>
            <m:t> 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30DC31D0">
      <w:pPr>
        <w:pStyle w:val="4"/>
      </w:pPr>
      <w:r>
        <w:rPr>
          <w:rFonts w:hint="eastAsia"/>
        </w:rPr>
        <w:t>年龄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，红移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</m:oMath>
      <w:r>
        <w:t>。</w:t>
      </w:r>
    </w:p>
    <w:bookmarkEnd w:id="4"/>
    <w:bookmarkEnd w:id="8"/>
    <w:p w14:paraId="0201CCB5">
      <w:pPr>
        <w:pStyle w:val="5"/>
      </w:pPr>
      <w:bookmarkStart w:id="9" w:name="分离时间与复制代数的关联"/>
      <w:r>
        <w:t xml:space="preserve">4. </w:t>
      </w:r>
      <w:r>
        <w:rPr>
          <w:rFonts w:hint="eastAsia"/>
        </w:rPr>
        <w:t>分离时间与复制代数的关联</w:t>
      </w:r>
    </w:p>
    <w:p w14:paraId="50CDABA6">
      <w:pPr>
        <w:pStyle w:val="4"/>
      </w:pPr>
      <w:r>
        <w:rPr>
          <w:rFonts w:hint="eastAsia"/>
        </w:rPr>
        <w:t>A19中给出了每种粒子的复制代数</w:t>
      </w:r>
      <m:oMath>
        <m:sSub>
          <m:sSubPr/>
          <m:e>
            <m:r>
              <m:rPr/>
              <m:t>G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和冻结次序。我们发现，力的分离温度与对应规范玻色子的复制代数之间存在单调关系：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663"/>
        <w:gridCol w:w="1687"/>
        <w:gridCol w:w="1373"/>
        <w:gridCol w:w="1204"/>
        <w:gridCol w:w="1135"/>
      </w:tblGrid>
      <w:tr w14:paraId="3480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50B0BDC">
            <w:pPr>
              <w:pStyle w:val="26"/>
              <w:jc w:val="center"/>
            </w:pPr>
            <w:r>
              <w:rPr>
                <w:rFonts w:hint="eastAsia"/>
                <w:b/>
              </w:rPr>
              <w:t>力分离事件</w:t>
            </w:r>
          </w:p>
        </w:tc>
        <w:tc>
          <w:tcPr>
            <w:shd w:val="clear" w:color="auto" w:fill="B9CDE5"/>
            <w:vAlign w:val="center"/>
          </w:tcPr>
          <w:p w14:paraId="1F781D50">
            <w:pPr>
              <w:pStyle w:val="26"/>
              <w:jc w:val="center"/>
            </w:pPr>
            <w:r>
              <w:rPr>
                <w:rFonts w:hint="eastAsia"/>
                <w:b/>
              </w:rPr>
              <w:t>特征粒子</w:t>
            </w:r>
          </w:p>
        </w:tc>
        <w:tc>
          <w:tcPr>
            <w:shd w:val="clear" w:color="auto" w:fill="B9CDE5"/>
            <w:vAlign w:val="center"/>
          </w:tcPr>
          <w:p w14:paraId="4C8F7CFA">
            <w:pPr>
              <w:pStyle w:val="26"/>
              <w:jc w:val="center"/>
            </w:pPr>
            <w:r>
              <w:rPr>
                <w:rFonts w:hint="eastAsia"/>
                <w:b/>
              </w:rPr>
              <w:t>质量标度</w:t>
            </w:r>
          </w:p>
        </w:tc>
        <w:tc>
          <w:tcPr>
            <w:shd w:val="clear" w:color="auto" w:fill="B9CDE5"/>
            <w:vAlign w:val="center"/>
          </w:tcPr>
          <w:p w14:paraId="7A9138C5">
            <w:pPr>
              <w:pStyle w:val="26"/>
              <w:jc w:val="center"/>
            </w:pPr>
            <w:r>
              <w:rPr>
                <w:rFonts w:hint="eastAsia"/>
                <w:b/>
              </w:rPr>
              <w:t>复制代数</w:t>
            </w:r>
            <m:oMath>
              <m:r>
                <m:rPr/>
                <m:t>G</m:t>
              </m:r>
            </m:oMath>
          </w:p>
        </w:tc>
        <w:tc>
          <w:tcPr>
            <w:shd w:val="clear" w:color="auto" w:fill="B9CDE5"/>
            <w:vAlign w:val="center"/>
          </w:tcPr>
          <w:p w14:paraId="2003F6E1">
            <w:pPr>
              <w:pStyle w:val="26"/>
              <w:jc w:val="center"/>
            </w:pPr>
            <w:r>
              <w:rPr>
                <w:rFonts w:hint="eastAsia"/>
                <w:b/>
              </w:rPr>
              <w:t>分离温度</w:t>
            </w:r>
            <m:oMath>
              <m:r>
                <m:rPr/>
                <m:t>T</m:t>
              </m:r>
            </m:oMath>
          </w:p>
        </w:tc>
        <w:tc>
          <w:tcPr>
            <w:shd w:val="clear" w:color="auto" w:fill="B9CDE5"/>
            <w:vAlign w:val="center"/>
          </w:tcPr>
          <w:p w14:paraId="1A11BA65">
            <w:pPr>
              <w:pStyle w:val="26"/>
              <w:jc w:val="center"/>
            </w:pPr>
            <w:r>
              <w:rPr>
                <w:rFonts w:hint="eastAsia"/>
                <w:b/>
              </w:rPr>
              <w:t>宇宙年龄</w:t>
            </w:r>
            <m:oMath>
              <m:r>
                <m:rPr/>
                <m:t>t</m:t>
              </m:r>
            </m:oMath>
          </w:p>
        </w:tc>
      </w:tr>
      <w:tr w14:paraId="408F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524A18">
            <w:pPr>
              <w:pStyle w:val="26"/>
              <w:jc w:val="center"/>
            </w:pPr>
            <w:r>
              <w:rPr>
                <w:rFonts w:hint="eastAsia"/>
              </w:rPr>
              <w:t>引力分离</w:t>
            </w:r>
          </w:p>
        </w:tc>
        <w:tc>
          <w:tcPr>
            <w:vAlign w:val="center"/>
          </w:tcPr>
          <w:p w14:paraId="5914B6C0">
            <w:pPr>
              <w:pStyle w:val="26"/>
              <w:jc w:val="center"/>
            </w:pPr>
            <w:r>
              <w:rPr>
                <w:rFonts w:hint="eastAsia"/>
              </w:rPr>
              <w:t>引力子（等效）</w:t>
            </w:r>
          </w:p>
        </w:tc>
        <w:tc>
          <w:tcPr>
            <w:vAlign w:val="center"/>
          </w:tcPr>
          <w:p w14:paraId="7B4CC3A8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Pl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9D80AB6">
            <w:pPr>
              <w:pStyle w:val="26"/>
              <w:jc w:val="center"/>
            </w:pPr>
            <w:r>
              <w:rPr>
                <w:rFonts w:hint="eastAsia"/>
              </w:rPr>
              <w:t>0（无复制）</w:t>
            </w:r>
          </w:p>
        </w:tc>
        <w:tc>
          <w:tcPr>
            <w:vAlign w:val="center"/>
          </w:tcPr>
          <w:p w14:paraId="1F17AF4A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19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34805B0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44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6095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D8629B">
            <w:pPr>
              <w:pStyle w:val="26"/>
              <w:jc w:val="center"/>
            </w:pPr>
            <w:r>
              <w:rPr>
                <w:rFonts w:hint="eastAsia"/>
              </w:rPr>
              <w:t>大统一破缺</w:t>
            </w:r>
          </w:p>
        </w:tc>
        <w:tc>
          <w:tcPr>
            <w:vAlign w:val="center"/>
          </w:tcPr>
          <w:p w14:paraId="0DBA3B1B">
            <w:pPr>
              <w:pStyle w:val="26"/>
              <w:jc w:val="center"/>
            </w:pPr>
            <w:r>
              <w:rPr>
                <w:rFonts w:hint="eastAsia"/>
              </w:rPr>
              <w:t>顶夸克</w:t>
            </w:r>
          </w:p>
        </w:tc>
        <w:tc>
          <w:tcPr>
            <w:vAlign w:val="center"/>
          </w:tcPr>
          <w:p w14:paraId="361D0CCA">
            <w:pPr>
              <w:pStyle w:val="26"/>
              <w:jc w:val="center"/>
            </w:pPr>
            <w:r>
              <w:t>173 GeV</w:t>
            </w:r>
          </w:p>
        </w:tc>
        <w:tc>
          <w:tcPr>
            <w:vAlign w:val="center"/>
          </w:tcPr>
          <w:p w14:paraId="4F1311F8">
            <w:pPr>
              <w:pStyle w:val="26"/>
              <w:jc w:val="center"/>
            </w:pPr>
            <w:r>
              <w:t>10.5</w:t>
            </w:r>
          </w:p>
        </w:tc>
        <w:tc>
          <w:tcPr>
            <w:vAlign w:val="center"/>
          </w:tcPr>
          <w:p w14:paraId="323651FA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15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7FD07A9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13B9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B3F87A">
            <w:pPr>
              <w:pStyle w:val="26"/>
              <w:jc w:val="center"/>
            </w:pPr>
            <w:r>
              <w:rPr>
                <w:rFonts w:hint="eastAsia"/>
              </w:rPr>
              <w:t>电弱破缺</w:t>
            </w:r>
          </w:p>
        </w:tc>
        <w:tc>
          <w:tcPr>
            <w:vAlign w:val="center"/>
          </w:tcPr>
          <w:p w14:paraId="243E43C0">
            <w:pPr>
              <w:pStyle w:val="26"/>
              <w:jc w:val="center"/>
            </w:pPr>
            <w:r>
              <w:t>W/Z</w:t>
            </w:r>
          </w:p>
        </w:tc>
        <w:tc>
          <w:tcPr>
            <w:vAlign w:val="center"/>
          </w:tcPr>
          <w:p w14:paraId="11DD8068">
            <w:pPr>
              <w:pStyle w:val="26"/>
              <w:jc w:val="center"/>
            </w:pPr>
            <w:r>
              <w:t>80–91 GeV</w:t>
            </w:r>
          </w:p>
        </w:tc>
        <w:tc>
          <w:tcPr>
            <w:vAlign w:val="center"/>
          </w:tcPr>
          <w:p w14:paraId="57676EE9">
            <w:pPr>
              <w:pStyle w:val="26"/>
              <w:jc w:val="center"/>
            </w:pPr>
            <w:r>
              <w:t>11.3</w:t>
            </w:r>
          </w:p>
        </w:tc>
        <w:tc>
          <w:tcPr>
            <w:vAlign w:val="center"/>
          </w:tcPr>
          <w:p w14:paraId="3A9AC9A1">
            <w:pPr>
              <w:pStyle w:val="26"/>
              <w:jc w:val="center"/>
            </w:pPr>
            <w:r>
              <w:t>160 GeV</w:t>
            </w:r>
          </w:p>
        </w:tc>
        <w:tc>
          <w:tcPr>
            <w:vAlign w:val="center"/>
          </w:tcPr>
          <w:p w14:paraId="53E4D848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  <w:tr w14:paraId="7DD1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FA55D1">
            <w:pPr>
              <w:pStyle w:val="26"/>
              <w:jc w:val="center"/>
            </w:pPr>
            <w:r>
              <w:rPr>
                <w:rFonts w:hint="eastAsia"/>
              </w:rPr>
              <w:t>强子化禁闭</w:t>
            </w:r>
          </w:p>
        </w:tc>
        <w:tc>
          <w:tcPr>
            <w:vAlign w:val="center"/>
          </w:tcPr>
          <w:p w14:paraId="63284774">
            <w:pPr>
              <w:pStyle w:val="26"/>
              <w:jc w:val="center"/>
            </w:pPr>
            <w:r>
              <w:rPr>
                <w:rFonts w:hint="eastAsia"/>
              </w:rPr>
              <w:t>胶子（禁闭）</w:t>
            </w:r>
          </w:p>
        </w:tc>
        <w:tc>
          <w:tcPr>
            <w:vAlign w:val="center"/>
          </w:tcPr>
          <w:p w14:paraId="39CBD0C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QCD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/>
                  <m:t>200 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6AA7B2C1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&gt;</m:t>
                </m:r>
                <m:r>
                  <m:rPr/>
                  <m:t>70</m:t>
                </m:r>
              </m:oMath>
            </m:oMathPara>
          </w:p>
        </w:tc>
        <w:tc>
          <w:tcPr>
            <w:vAlign w:val="center"/>
          </w:tcPr>
          <w:p w14:paraId="07F39E4A">
            <w:pPr>
              <w:pStyle w:val="26"/>
              <w:jc w:val="center"/>
            </w:pPr>
            <w:r>
              <w:t>200 MeV</w:t>
            </w:r>
          </w:p>
        </w:tc>
        <w:tc>
          <w:tcPr>
            <w:vAlign w:val="center"/>
          </w:tcPr>
          <w:p w14:paraId="5F88D21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</w:tr>
    </w:tbl>
    <w:p w14:paraId="4690C0F9">
      <w:pPr>
        <w:pStyle w:val="3"/>
      </w:pPr>
      <w:r>
        <w:rPr>
          <w:rFonts w:hint="eastAsia"/>
          <w:b/>
          <w:bCs/>
        </w:rPr>
        <w:t>规律：</w:t>
      </w:r>
      <w:r>
        <w:t xml:space="preserve"> </w:t>
      </w:r>
      <w:r>
        <w:rPr>
          <w:rFonts w:hint="eastAsia"/>
        </w:rPr>
        <w:t>复制代数越小（冻结越早），对应的力分离能标越高、时间越早。引力子无复制代数，对应最高能标；顶夸克代数10.5，对应大统一；W/Z代数11.3，对应电弱；轻粒子（如电子、中微子）代数极大，对应QCD尺度以下的低能现象。这直观地体现了“质量越大</w:t>
      </w:r>
      <m:oMath>
        <m:r>
          <m:rPr>
            <m:sty m:val="p"/>
          </m:rPr>
          <m:t>→</m:t>
        </m:r>
      </m:oMath>
      <w:r>
        <w:rPr>
          <w:rFonts w:hint="eastAsia"/>
        </w:rPr>
        <w:t>冻结越早</w:t>
      </w:r>
      <m:oMath>
        <m:r>
          <m:rPr>
            <m:sty m:val="p"/>
          </m:rPr>
          <m:t>→</m:t>
        </m:r>
      </m:oMath>
      <w:r>
        <w:rPr>
          <w:rFonts w:hint="eastAsia"/>
        </w:rPr>
        <w:t>力分离越早”的层级结构。</w:t>
      </w:r>
    </w:p>
    <w:bookmarkEnd w:id="9"/>
    <w:p w14:paraId="3568CEA5">
      <w:pPr>
        <w:pStyle w:val="5"/>
      </w:pPr>
      <w:bookmarkStart w:id="10" w:name="粒子数增长的两阶段结构种子复制与重子数放大"/>
      <w:r>
        <w:t xml:space="preserve">5. </w:t>
      </w:r>
      <w:r>
        <w:rPr>
          <w:rFonts w:hint="eastAsia"/>
        </w:rPr>
        <w:t>粒子数增长的两阶段结构：种子复制与重子数放大</w:t>
      </w:r>
    </w:p>
    <w:p w14:paraId="0ABB7BE5">
      <w:pPr>
        <w:pStyle w:val="6"/>
      </w:pPr>
      <w:bookmarkStart w:id="11" w:name="问题的提出"/>
      <w:r>
        <w:t xml:space="preserve">5.1 </w:t>
      </w:r>
      <w:r>
        <w:rPr>
          <w:rFonts w:hint="eastAsia"/>
        </w:rPr>
        <w:t>问题的提出</w:t>
      </w:r>
    </w:p>
    <w:p w14:paraId="4E4DFF98">
      <w:pPr>
        <w:pStyle w:val="4"/>
      </w:pPr>
      <w:r>
        <w:rPr>
          <w:rFonts w:hint="eastAsia"/>
        </w:rPr>
        <w:t>A19的复制代数公式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>描述的是暴涨期内单个始祖的增殖。以电子为例：</w:t>
      </w:r>
    </w:p>
    <w:p w14:paraId="386C492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≈</m:t>
          </m:r>
          <m:r>
            <m:rPr/>
            <m:t>74.3 </m:t>
          </m:r>
          <m:r>
            <m:rPr>
              <m:sty m:val="p"/>
            </m:rPr>
            <m:t>⇒</m:t>
          </m:r>
          <m:r>
            <m:rPr/>
            <m:t> 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seed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74.3</m:t>
              </m:r>
            </m:sup>
          </m:sSup>
          <m:r>
            <m:rPr>
              <m:sty m:val="p"/>
            </m:rPr>
            <m:t>≈</m:t>
          </m:r>
          <m:r>
            <m:rPr/>
            <m:t>2.3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22</m:t>
              </m:r>
            </m:sup>
          </m:sSup>
          <m:r>
            <m:rPr>
              <m:sty m:val="p"/>
            </m:rPr>
            <m:t>.</m:t>
          </m:r>
        </m:oMath>
      </m:oMathPara>
    </w:p>
    <w:p w14:paraId="75AC3F38">
      <w:pPr>
        <w:pStyle w:val="4"/>
      </w:pPr>
      <w:r>
        <w:rPr>
          <w:rFonts w:hint="eastAsia"/>
        </w:rPr>
        <w:t>即可从1个始祖电子复制出约</w:t>
      </w:r>
      <w:r>
        <w:t xml:space="preserve"> </w:t>
      </w:r>
      <m:oMath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rPr>
          <w:rFonts w:hint="eastAsia"/>
        </w:rPr>
        <w:t>个“种子电子”。然而可观测宇宙的实际电子总数约为：</w:t>
      </w:r>
    </w:p>
    <w:p w14:paraId="2AB8981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obs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80</m:t>
              </m:r>
            </m:sup>
          </m:sSup>
          <m:r>
            <m:rPr>
              <m:sty m:val="p"/>
            </m:rPr>
            <m:t>.</m:t>
          </m:r>
        </m:oMath>
      </m:oMathPara>
    </w:p>
    <w:p w14:paraId="62118560">
      <w:pPr>
        <w:pStyle w:val="4"/>
      </w:pPr>
      <w:r>
        <w:rPr>
          <w:rFonts w:hint="eastAsia"/>
        </w:rPr>
        <w:t>二者相差约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58</m:t>
            </m:r>
          </m:sup>
        </m:sSup>
      </m:oMath>
      <w:r>
        <w:rPr>
          <w:rFonts w:hint="eastAsia"/>
        </w:rPr>
        <w:t>倍。这不是FCWFT的失败，而是指出了宇宙粒子数增长的两阶段本质。</w:t>
      </w:r>
    </w:p>
    <w:bookmarkEnd w:id="11"/>
    <w:p w14:paraId="1B8D9B26">
      <w:pPr>
        <w:pStyle w:val="6"/>
      </w:pPr>
      <w:bookmarkStart w:id="12" w:name="阶段一暴涨期种子复制a16a19"/>
      <w:r>
        <w:t xml:space="preserve">5.2 </w:t>
      </w:r>
      <w:r>
        <w:rPr>
          <w:rFonts w:hint="eastAsia"/>
        </w:rPr>
        <w:t>阶段一：暴涨期种子复制（A16/A19）</w:t>
      </w:r>
    </w:p>
    <w:p w14:paraId="287A04D2">
      <w:pPr>
        <w:pStyle w:val="4"/>
      </w:pPr>
      <w:r>
        <w:rPr>
          <w:rFonts w:hint="eastAsia"/>
        </w:rPr>
        <w:t>从</w:t>
      </w:r>
      <w:r>
        <w:t xml:space="preserve"> </w:t>
      </w:r>
      <m:oMath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36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rPr>
          <w:rFonts w:hint="eastAsia"/>
        </w:rPr>
        <w:t>到</w:t>
      </w:r>
      <w:r>
        <w:t xml:space="preserve"> </w:t>
      </w:r>
      <m:oMath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32</m:t>
            </m:r>
          </m:sup>
        </m:sSup>
        <m:r>
          <m:rPr/>
          <m:t> 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的暴涨期间，62种粒子各自按其质量对应的临界哈勃率独立复制，产生种子系综。此阶段的性质是种类特异的、与质量强相关：重粒子代数少，轻粒子代数多。阶段产物为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t xml:space="preserve"> </w:t>
      </w:r>
      <w:r>
        <w:rPr>
          <w:rFonts w:hint="eastAsia"/>
        </w:rPr>
        <w:t>量级的种子粒子（对电子而言）。</w:t>
      </w:r>
    </w:p>
    <w:bookmarkEnd w:id="12"/>
    <w:p w14:paraId="2C91F35A">
      <w:pPr>
        <w:pStyle w:val="6"/>
      </w:pPr>
      <w:bookmarkStart w:id="13" w:name="阶段二电弱期重子数放大"/>
      <w:r>
        <w:t xml:space="preserve">5.3 </w:t>
      </w:r>
      <w:r>
        <w:rPr>
          <w:rFonts w:hint="eastAsia"/>
        </w:rPr>
        <w:t>阶段二：电弱期重子数放大</w:t>
      </w:r>
    </w:p>
    <w:p w14:paraId="0822C3DC">
      <w:pPr>
        <w:pStyle w:val="4"/>
      </w:pPr>
      <w:r>
        <w:rPr>
          <w:rFonts w:hint="eastAsia"/>
        </w:rPr>
        <w:t>暴涨结束后，宇宙进入辐射主导。在电弱对称破缺附近（</w:t>
      </w:r>
      <m:oMath>
        <m:r>
          <m:rPr/>
          <m:t>T</m:t>
        </m:r>
        <m:r>
          <m:rPr>
            <m:sty m:val="p"/>
          </m:rPr>
          <m:t>∼</m:t>
        </m:r>
        <m:r>
          <m:rPr/>
          <m:t>100</m:t>
        </m:r>
      </m:oMath>
      <w:r>
        <w:t>–</w:t>
      </w:r>
      <m:oMath>
        <m:r>
          <m:rPr/>
          <m:t>200 </m:t>
        </m:r>
        <m:r>
          <m:rPr>
            <m:sty m:val="p"/>
          </m:rPr>
          <m:t>GeV</m:t>
        </m:r>
      </m:oMath>
      <w:r>
        <w:rPr>
          <w:rFonts w:hint="eastAsia"/>
        </w:rPr>
        <w:t>），B场的拓扑非平庸构型（如sphaleron跃迁）可以使</w:t>
      </w:r>
      <m:oMath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+</m:t>
        </m:r>
        <m:r>
          <m:rPr/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量子数演化，从而在已有的种子夸克/轻子数基础上产生净重子数。这一过程由标准模型异常决定，其效率由电弱温度与CP破坏相位控制。</w:t>
      </w:r>
    </w:p>
    <w:p w14:paraId="12C622F5">
      <w:pPr>
        <w:pStyle w:val="3"/>
      </w:pPr>
      <w:r>
        <w:rPr>
          <w:rFonts w:hint="eastAsia"/>
        </w:rPr>
        <w:t>关键认识是：阶段二的放大是全局的、不依赖质量的——它作用于所有已存在的种子粒子，通过重子数产生机制将种子系综的整体尺度从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t xml:space="preserve"> </w:t>
      </w:r>
      <w:r>
        <w:rPr>
          <w:rFonts w:hint="eastAsia"/>
        </w:rPr>
        <w:t>放大到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。所需放大因子约为：</w:t>
      </w:r>
    </w:p>
    <w:p w14:paraId="3F9D334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≡</m:t>
          </m:r>
          <m:f>
            <m:fPr/>
            <m:num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>
                      <m:sty m:val="p"/>
                    </m:rPr>
                    <m:t>obs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>
                      <m:sty m:val="p"/>
                    </m:rPr>
                    <m:t>seed</m:t>
                  </m:r>
                </m:sup>
              </m:sSubSup>
            </m:den>
          </m:f>
          <m:r>
            <m:rPr>
              <m:sty m:val="p"/>
            </m:rPr>
            <m:t>∼</m:t>
          </m:r>
          <m:f>
            <m:fPr/>
            <m:num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80</m:t>
                  </m:r>
                </m:sup>
              </m:sSup>
            </m:num>
            <m:den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22</m:t>
                  </m:r>
                </m:sup>
              </m:sSup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58</m:t>
              </m:r>
            </m:sup>
          </m:sSup>
          <m:r>
            <m:rPr>
              <m:sty m:val="p"/>
            </m:rPr>
            <m:t>.</m:t>
          </m:r>
        </m:oMath>
      </m:oMathPara>
    </w:p>
    <w:bookmarkEnd w:id="13"/>
    <w:p w14:paraId="2647B361">
      <w:pPr>
        <w:pStyle w:val="6"/>
      </w:pPr>
      <w:bookmarkStart w:id="14" w:name="为什么这是自洽的"/>
      <w:r>
        <w:t xml:space="preserve">5.4 </w:t>
      </w:r>
      <w:r>
        <w:rPr>
          <w:rFonts w:hint="eastAsia"/>
        </w:rPr>
        <w:t>为什么这是自洽的</w:t>
      </w:r>
    </w:p>
    <w:p w14:paraId="39328A7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不修改A19公式</w:t>
      </w:r>
      <w:r>
        <w:rPr>
          <w:rFonts w:hint="eastAsia"/>
        </w:rPr>
        <w:t>：A19的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仅刻画暴涨期的复制代数，其数值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74.3</m:t>
        </m:r>
      </m:oMath>
      <w:r>
        <w:t>、</w:t>
      </w:r>
      <m:oMath>
        <m:sSup>
          <m:sSupPr/>
          <m:e>
            <m:r>
              <m:rPr/>
              <m:t>2</m:t>
            </m:r>
          </m:e>
          <m:sup>
            <m:r>
              <m:rPr/>
              <m:t>74.3</m:t>
            </m:r>
          </m:sup>
        </m:sSup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t xml:space="preserve"> </w:t>
      </w:r>
      <w:r>
        <w:rPr>
          <w:rFonts w:hint="eastAsia"/>
        </w:rPr>
        <w:t>完全保留，作为种子粒子的产量。</w:t>
      </w:r>
    </w:p>
    <w:p w14:paraId="4B6DEFB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与标准宇宙学兼容</w:t>
      </w:r>
      <w:r>
        <w:rPr>
          <w:rFonts w:hint="eastAsia"/>
        </w:rPr>
        <w:t>：标准模型中，宇宙光子与重子数之比</w:t>
      </w:r>
      <w:r>
        <w:t xml:space="preserve"> </w:t>
      </w:r>
      <m:oMath>
        <m:r>
          <m:rPr/>
          <m:t>η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rPr>
          <w:rFonts w:hint="eastAsia"/>
        </w:rPr>
        <w:t>，正是重子数产生过程的结果；FCWFT将其解释为阶段二对阶段一种子的全局放大。</w:t>
      </w:r>
    </w:p>
    <w:p w14:paraId="05FE3B5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为A21预留接口</w:t>
      </w:r>
      <w:r>
        <w:rPr>
          <w:rFonts w:hint="eastAsia"/>
        </w:rPr>
        <w:t>：本论文不详细构造重子数产生的具体拓扑算符，而是明确将其列为A21的主题（见第8章开放问题）。</w:t>
      </w:r>
    </w:p>
    <w:p w14:paraId="38BC050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可检验的分工</w:t>
      </w:r>
      <w:r>
        <w:rPr>
          <w:rFonts w:hint="eastAsia"/>
        </w:rPr>
        <w:t>：阶段一的种子谱系应在早期宇宙的非高斯性中留下痕迹（可由21cm宇宙学检验）；阶段二的重子数产生应在电弱能标的CP破坏实验中显现（如LHCb、Belle</w:t>
      </w:r>
      <w:r>
        <w:t xml:space="preserve"> </w:t>
      </w:r>
      <w:r>
        <w:rPr>
          <w:rFonts w:hint="eastAsia"/>
        </w:rPr>
        <w:t>II）。</w:t>
      </w:r>
    </w:p>
    <w:bookmarkEnd w:id="14"/>
    <w:p w14:paraId="717AC6EF">
      <w:pPr>
        <w:pStyle w:val="6"/>
      </w:pPr>
      <w:bookmarkStart w:id="15" w:name="两阶段结构对照表"/>
      <w:r>
        <w:t xml:space="preserve">5.5 </w:t>
      </w:r>
      <w:r>
        <w:rPr>
          <w:rFonts w:hint="eastAsia"/>
        </w:rPr>
        <w:t>两阶段结构对照表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2939"/>
        <w:gridCol w:w="3616"/>
      </w:tblGrid>
      <w:tr w14:paraId="10C1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5C529D3">
            <w:pPr>
              <w:pStyle w:val="26"/>
              <w:jc w:val="center"/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shd w:val="clear" w:color="auto" w:fill="B9CDE5"/>
            <w:vAlign w:val="center"/>
          </w:tcPr>
          <w:p w14:paraId="372BEF0B">
            <w:pPr>
              <w:pStyle w:val="26"/>
              <w:jc w:val="center"/>
            </w:pPr>
            <w:r>
              <w:rPr>
                <w:rFonts w:hint="eastAsia"/>
                <w:b/>
              </w:rPr>
              <w:t>阶段一：暴涨复制</w:t>
            </w:r>
          </w:p>
        </w:tc>
        <w:tc>
          <w:tcPr>
            <w:shd w:val="clear" w:color="auto" w:fill="B9CDE5"/>
            <w:vAlign w:val="center"/>
          </w:tcPr>
          <w:p w14:paraId="23B0DC84">
            <w:pPr>
              <w:pStyle w:val="26"/>
              <w:jc w:val="center"/>
            </w:pPr>
            <w:r>
              <w:rPr>
                <w:rFonts w:hint="eastAsia"/>
                <w:b/>
              </w:rPr>
              <w:t>阶段二：重子数放大</w:t>
            </w:r>
          </w:p>
        </w:tc>
      </w:tr>
      <w:tr w14:paraId="73A2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EDC2BC">
            <w:pPr>
              <w:pStyle w:val="26"/>
              <w:jc w:val="center"/>
            </w:pPr>
            <w:r>
              <w:rPr>
                <w:rFonts w:hint="eastAsia"/>
              </w:rPr>
              <w:t>发生时期</w:t>
            </w:r>
          </w:p>
        </w:tc>
        <w:tc>
          <w:tcPr>
            <w:vAlign w:val="center"/>
          </w:tcPr>
          <w:p w14:paraId="1CAB53D3">
            <w:pPr>
              <w:pStyle w:val="26"/>
              <w:jc w:val="center"/>
            </w:pPr>
            <w:r>
              <w:rPr>
                <w:rFonts w:hint="eastAsia"/>
              </w:rPr>
              <w:t>暴涨期（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36</m:t>
                  </m:r>
                </m:sup>
              </m:sSup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32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4BD3ACF4">
            <w:pPr>
              <w:pStyle w:val="26"/>
              <w:jc w:val="center"/>
            </w:pPr>
            <w:r>
              <w:rPr>
                <w:rFonts w:hint="eastAsia"/>
              </w:rPr>
              <w:t>电弱期（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10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/>
              </w:rPr>
              <w:t>前后）</w:t>
            </w:r>
          </w:p>
        </w:tc>
      </w:tr>
      <w:tr w14:paraId="36C8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F57F69">
            <w:pPr>
              <w:pStyle w:val="26"/>
              <w:jc w:val="center"/>
            </w:pPr>
            <w:r>
              <w:rPr>
                <w:rFonts w:hint="eastAsia"/>
              </w:rPr>
              <w:t>机制</w:t>
            </w:r>
          </w:p>
        </w:tc>
        <w:tc>
          <w:tcPr>
            <w:vAlign w:val="center"/>
          </w:tcPr>
          <w:p w14:paraId="083F6443">
            <w:pPr>
              <w:pStyle w:val="26"/>
              <w:jc w:val="center"/>
            </w:pPr>
            <w:r>
              <w:rPr>
                <w:rFonts w:hint="eastAsia"/>
              </w:rPr>
              <w:t>A/B/C三场拓扑复制</w:t>
            </w:r>
          </w:p>
        </w:tc>
        <w:tc>
          <w:tcPr>
            <w:vAlign w:val="center"/>
          </w:tcPr>
          <w:p w14:paraId="115953CF">
            <w:pPr>
              <w:pStyle w:val="26"/>
              <w:jc w:val="center"/>
            </w:pPr>
            <w:r>
              <w:rPr>
                <w:rFonts w:hint="eastAsia"/>
              </w:rPr>
              <w:t>B场拓扑异常（sphaleron）</w:t>
            </w:r>
          </w:p>
        </w:tc>
      </w:tr>
      <w:tr w14:paraId="6F12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669E45">
            <w:pPr>
              <w:pStyle w:val="26"/>
              <w:jc w:val="center"/>
            </w:pPr>
            <w:r>
              <w:rPr>
                <w:rFonts w:hint="eastAsia"/>
              </w:rPr>
              <w:t>是否依赖质量</w:t>
            </w:r>
          </w:p>
        </w:tc>
        <w:tc>
          <w:tcPr>
            <w:vAlign w:val="center"/>
          </w:tcPr>
          <w:p w14:paraId="13080073">
            <w:pPr>
              <w:pStyle w:val="26"/>
              <w:jc w:val="center"/>
            </w:pPr>
            <w:r>
              <w:rPr>
                <w:rFonts w:hint="eastAsia"/>
              </w:rPr>
              <w:t>强依赖（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7073D169">
            <w:pPr>
              <w:pStyle w:val="26"/>
              <w:jc w:val="center"/>
            </w:pPr>
            <w:r>
              <w:rPr>
                <w:rFonts w:hint="eastAsia"/>
              </w:rPr>
              <w:t>弱依赖（全局放大）</w:t>
            </w:r>
          </w:p>
        </w:tc>
      </w:tr>
      <w:tr w14:paraId="0F5D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872D6E">
            <w:pPr>
              <w:pStyle w:val="26"/>
              <w:jc w:val="center"/>
            </w:pPr>
            <w:r>
              <w:rPr>
                <w:rFonts w:hint="eastAsia"/>
              </w:rPr>
              <w:t>电子产物</w:t>
            </w:r>
          </w:p>
        </w:tc>
        <w:tc>
          <w:tcPr>
            <w:vAlign w:val="center"/>
          </w:tcPr>
          <w:p w14:paraId="2A60A482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2</m:t>
                    </m:r>
                  </m:e>
                  <m:sup>
                    <m:r>
                      <m:rPr/>
                      <m:t>74.3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/>
                  <m:t>2.3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47C631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80</m:t>
                    </m:r>
                  </m:sup>
                </m:sSup>
              </m:oMath>
            </m:oMathPara>
          </w:p>
        </w:tc>
      </w:tr>
      <w:tr w14:paraId="2F034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56DB23">
            <w:pPr>
              <w:pStyle w:val="26"/>
              <w:jc w:val="center"/>
            </w:pPr>
            <w:r>
              <w:rPr>
                <w:rFonts w:hint="eastAsia"/>
              </w:rPr>
              <w:t>主导卷次</w:t>
            </w:r>
          </w:p>
        </w:tc>
        <w:tc>
          <w:tcPr>
            <w:vAlign w:val="center"/>
          </w:tcPr>
          <w:p w14:paraId="55DAD291">
            <w:pPr>
              <w:pStyle w:val="26"/>
              <w:jc w:val="center"/>
            </w:pPr>
            <w:r>
              <w:t>A16/A19</w:t>
            </w:r>
          </w:p>
        </w:tc>
        <w:tc>
          <w:tcPr>
            <w:vAlign w:val="center"/>
          </w:tcPr>
          <w:p w14:paraId="60BCFD5B">
            <w:pPr>
              <w:pStyle w:val="26"/>
              <w:jc w:val="center"/>
            </w:pPr>
            <w:r>
              <w:rPr>
                <w:rFonts w:hint="eastAsia"/>
              </w:rPr>
              <w:t>A21（待写）</w:t>
            </w:r>
          </w:p>
        </w:tc>
      </w:tr>
      <w:tr w14:paraId="202E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1E526A">
            <w:pPr>
              <w:pStyle w:val="26"/>
              <w:jc w:val="center"/>
            </w:pPr>
            <w:r>
              <w:rPr>
                <w:rFonts w:hint="eastAsia"/>
              </w:rPr>
              <w:t>可观测印记</w:t>
            </w:r>
          </w:p>
        </w:tc>
        <w:tc>
          <w:tcPr>
            <w:vAlign w:val="center"/>
          </w:tcPr>
          <w:p w14:paraId="16815867">
            <w:pPr>
              <w:pStyle w:val="26"/>
              <w:jc w:val="center"/>
            </w:pPr>
            <w:r>
              <w:rPr>
                <w:rFonts w:hint="eastAsia"/>
              </w:rPr>
              <w:t>原初非高斯性、CMB谱</w:t>
            </w:r>
          </w:p>
        </w:tc>
        <w:tc>
          <w:tcPr>
            <w:vAlign w:val="center"/>
          </w:tcPr>
          <w:p w14:paraId="29C3FB7C">
            <w:pPr>
              <w:pStyle w:val="26"/>
              <w:jc w:val="center"/>
            </w:pPr>
            <w:r>
              <w:rPr>
                <w:rFonts w:hint="eastAsia"/>
              </w:rPr>
              <w:t>CP破坏、物质—反物质不对称</w:t>
            </w:r>
          </w:p>
        </w:tc>
      </w:tr>
      <w:bookmarkEnd w:id="15"/>
    </w:tbl>
    <w:p w14:paraId="2A943F51">
      <w:pPr>
        <w:pStyle w:val="6"/>
      </w:pPr>
      <w:bookmarkStart w:id="16" w:name="电中性条件的自洽性"/>
      <w:r>
        <w:t xml:space="preserve">5.6 </w:t>
      </w:r>
      <w:r>
        <w:rPr>
          <w:rFonts w:hint="eastAsia"/>
        </w:rPr>
        <w:t>电中性条件的自洽性</w:t>
      </w:r>
    </w:p>
    <w:p w14:paraId="6D43A249">
      <w:pPr>
        <w:pStyle w:val="4"/>
      </w:pPr>
      <w:r>
        <w:rPr>
          <w:rFonts w:hint="eastAsia"/>
        </w:rPr>
        <w:t>宇宙整体电荷为零，要求质子总数与电子总数相等：</w:t>
      </w:r>
    </w:p>
    <w:p w14:paraId="506D473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≈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80</m:t>
              </m:r>
            </m:sup>
          </m:sSup>
          <m:r>
            <m:rPr>
              <m:sty m:val="p"/>
            </m:rPr>
            <m:t>.</m:t>
          </m:r>
        </m:oMath>
      </m:oMathPara>
    </w:p>
    <w:p w14:paraId="18108060">
      <w:pPr>
        <w:pStyle w:val="4"/>
      </w:pPr>
      <w:r>
        <w:rPr>
          <w:rFonts w:hint="eastAsia"/>
        </w:rPr>
        <w:t>在种子阶段（§5.2），上夸克、下夸克和电子的复制代数分别为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≈</m:t>
        </m:r>
        <m:r>
          <m:rPr/>
          <m:t>84.3</m:t>
        </m:r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≈</m:t>
        </m:r>
        <m:r>
          <m:rPr/>
          <m:t>81.3</m:t>
        </m:r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r>
          <m:rPr/>
          <m:t>74.3</m:t>
        </m:r>
      </m:oMath>
      <w:r>
        <w:rPr>
          <w:rFonts w:hint="eastAsia"/>
        </w:rPr>
        <w:t>（A19表4数据），对应的种子数比例为：</w:t>
      </w:r>
    </w:p>
    <w:p w14:paraId="1CB8267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u</m:t>
              </m:r>
            </m:sub>
            <m:sup>
              <m:r>
                <m:rPr>
                  <m:sty m:val="p"/>
                </m:rPr>
                <m:t>seed</m:t>
              </m:r>
            </m:sup>
          </m:sSubSup>
          <m:r>
            <m:rPr>
              <m:sty m:val="p"/>
            </m:rPr>
            <m:t>: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d</m:t>
              </m:r>
            </m:sub>
            <m:sup>
              <m:r>
                <m:rPr>
                  <m:sty m:val="p"/>
                </m:rPr>
                <m:t>seed</m:t>
              </m:r>
            </m:sup>
          </m:sSubSup>
          <m:r>
            <m:rPr>
              <m:sty m:val="p"/>
            </m:rPr>
            <m:t>: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seed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84.3</m:t>
              </m:r>
            </m:sup>
          </m:sSup>
          <m:r>
            <m:rPr>
              <m:sty m:val="p"/>
            </m:rPr>
            <m:t>: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81.3</m:t>
              </m:r>
            </m:sup>
          </m:sSup>
          <m:r>
            <m:rPr>
              <m:sty m:val="p"/>
            </m:rPr>
            <m:t>: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74.3</m:t>
              </m:r>
            </m:sup>
          </m:sSup>
          <m:r>
            <m:rPr>
              <m:sty m:val="p"/>
            </m:rPr>
            <m:t>,</m:t>
          </m:r>
        </m:oMath>
      </m:oMathPara>
    </w:p>
    <w:p w14:paraId="08F21323">
      <w:pPr>
        <w:pStyle w:val="4"/>
      </w:pPr>
      <w:r>
        <w:rPr>
          <w:rFonts w:hint="eastAsia"/>
        </w:rPr>
        <w:t>夸克数远多于电子数。这不构成矛盾，因为种子阶段尚未经历电荷平衡调整。</w:t>
      </w:r>
    </w:p>
    <w:p w14:paraId="6ACBA1DC">
      <w:pPr>
        <w:pStyle w:val="3"/>
      </w:pPr>
      <w:r>
        <w:rPr>
          <w:rFonts w:hint="eastAsia"/>
        </w:rPr>
        <w:t>阶段二（§5.3）的重子数产生过程通过B场的sphaleron拓扑跃迁，在保持</w:t>
      </w:r>
      <m:oMath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−</m:t>
        </m:r>
        <m:r>
          <m:rPr/>
          <m:t>L</m:t>
        </m:r>
        <m:r>
          <m:rPr>
            <m:sty m:val="p"/>
          </m:rPr>
          <m:t>)</m:t>
        </m:r>
      </m:oMath>
      <w:r>
        <w:rPr>
          <w:rFonts w:hint="eastAsia"/>
        </w:rPr>
        <w:t>守恒的同时调整重子数与轻子数的相对比例，最终使质子数与电子数相等，且夸克组成满足（对应中子衰变后的质子主导情形）：</w:t>
      </w:r>
    </w:p>
    <w:p w14:paraId="20A49FC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u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  <m:r>
            <m:rPr>
              <m:sty m:val="p"/>
            </m:rPr>
            <m:t>≈</m:t>
          </m:r>
          <m:r>
            <m:rPr/>
            <m:t>2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p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d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  <m:r>
            <m:rPr>
              <m:sty m:val="p"/>
            </m:rPr>
            <m:t>≈</m:t>
          </m:r>
          <m:sSubSup>
            <m:sSubSupPr/>
            <m:e>
              <m:r>
                <m:rPr/>
                <m:t>N</m:t>
              </m:r>
            </m:e>
            <m:sub>
              <m:r>
                <m:rPr/>
                <m:t>p</m:t>
              </m:r>
            </m:sub>
            <m:sup>
              <m:r>
                <m:rPr>
                  <m:sty m:val="p"/>
                </m:rPr>
                <m:t>final</m:t>
              </m:r>
            </m:sup>
          </m:sSubSup>
          <m:r>
            <m:rPr>
              <m:sty m:val="p"/>
            </m:rPr>
            <m:t>.</m:t>
          </m:r>
        </m:oMath>
      </m:oMathPara>
    </w:p>
    <w:p w14:paraId="5F2B7A64">
      <w:pPr>
        <w:pStyle w:val="4"/>
      </w:pPr>
      <w:r>
        <w:rPr>
          <w:rFonts w:hint="eastAsia"/>
        </w:rPr>
        <w:t>两阶段分工确保了从种子不平衡到最终电中性的平滑过渡。这也解释了为何宇宙中质子数与电子数必须相等，</w:t>
      </w:r>
      <w:r>
        <w:rPr>
          <w:rFonts w:hint="eastAsia" w:eastAsia="宋体"/>
          <w:lang w:val="en-US" w:eastAsia="zh-CN"/>
        </w:rPr>
        <w:t>质子数等于中子数，</w:t>
      </w:r>
      <w:r>
        <w:rPr>
          <w:rFonts w:hint="eastAsia"/>
        </w:rPr>
        <w:t>夸克总数中上</w:t>
      </w:r>
      <w:bookmarkStart w:id="24" w:name="_GoBack"/>
      <w:bookmarkEnd w:id="24"/>
      <w:r>
        <w:rPr>
          <w:rFonts w:hint="eastAsia"/>
        </w:rPr>
        <w:t>夸克与下夸克比例为</w:t>
      </w:r>
      <w:r>
        <w:t xml:space="preserve"> </w:t>
      </w:r>
      <w:r>
        <w:rPr>
          <w:rFonts w:hint="eastAsia"/>
        </w:rPr>
        <w:t>1:1。</w:t>
      </w:r>
    </w:p>
    <w:bookmarkEnd w:id="10"/>
    <w:bookmarkEnd w:id="16"/>
    <w:p w14:paraId="4FA45B0F">
      <w:pPr>
        <w:pStyle w:val="5"/>
      </w:pPr>
      <w:bookmarkStart w:id="17" w:name="可检验预言"/>
      <w:r>
        <w:t xml:space="preserve">6. </w:t>
      </w:r>
      <w:r>
        <w:rPr>
          <w:rFonts w:hint="eastAsia"/>
        </w:rPr>
        <w:t>可检验预言</w:t>
      </w:r>
    </w:p>
    <w:p w14:paraId="2E0320E6">
      <w:pPr>
        <w:pStyle w:val="4"/>
      </w:pPr>
      <w:r>
        <w:rPr>
          <w:rFonts w:hint="eastAsia"/>
          <w:b/>
          <w:bCs/>
        </w:rPr>
        <w:t>P-A20-1：原初引力波频谱的台阶结构</w:t>
      </w:r>
      <w:r>
        <w:br w:type="textWrapping"/>
      </w:r>
      <w:r>
        <w:rPr>
          <w:rFonts w:hint="eastAsia"/>
        </w:rPr>
        <w:t>引力分离（普朗克尺度）会留下原初引力波背景，其频谱在频率</w:t>
      </w:r>
      <w:r>
        <w:t xml:space="preserve"> </w:t>
      </w:r>
      <m:oMath>
        <m:r>
          <m:rPr/>
          <m:t>f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t xml:space="preserve"> </w:t>
      </w:r>
      <w:r>
        <w:rPr>
          <w:rFonts w:hint="eastAsia"/>
        </w:rPr>
        <w:t>处出现第一个台阶；大统一相变（</w:t>
      </w:r>
      <m:oMath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）会产生第二个台阶，频率约</w:t>
      </w:r>
      <w:r>
        <w:t xml:space="preserve"> </w:t>
      </w:r>
      <m:oMath>
        <m:r>
          <m:rPr/>
          <m:t>f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，可被未来的空间引力波探测器（如LISA）检验。</w:t>
      </w:r>
    </w:p>
    <w:p w14:paraId="5BB8222E">
      <w:pPr>
        <w:pStyle w:val="3"/>
      </w:pPr>
      <w:r>
        <w:rPr>
          <w:rFonts w:hint="eastAsia"/>
          <w:b/>
          <w:bCs/>
        </w:rPr>
        <w:t>P-A20-2：磁单极子丰度上限</w:t>
      </w:r>
      <w:r>
        <w:br w:type="textWrapping"/>
      </w:r>
      <w:r>
        <w:rPr>
          <w:rFonts w:hint="eastAsia"/>
        </w:rPr>
        <w:t>若大统一相变发生在暴涨之前或期间，磁单极子会被稀释至极低丰度。FCWFT预测其相对丰度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mon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30</m:t>
            </m:r>
          </m:sup>
        </m:sSup>
      </m:oMath>
      <w:r>
        <w:rPr>
          <w:rFonts w:hint="eastAsia"/>
        </w:rPr>
        <w:t>，低于现有实验上限，但可通过未来超高能宇宙线观测进一步约束。</w:t>
      </w:r>
    </w:p>
    <w:p w14:paraId="086A92E1">
      <w:pPr>
        <w:pStyle w:val="3"/>
      </w:pPr>
      <w:r>
        <w:rPr>
          <w:rFonts w:hint="eastAsia"/>
          <w:b/>
          <w:bCs/>
        </w:rPr>
        <w:t>P-A20-3：CMB极化中的力分离相位印记</w:t>
      </w:r>
      <w:r>
        <w:br w:type="textWrapping"/>
      </w:r>
      <w:r>
        <w:rPr>
          <w:rFonts w:hint="eastAsia"/>
        </w:rPr>
        <w:t>每次力分离都会在宇宙电离历史上留下印记，表现为CMB偏振功率谱</w:t>
      </w:r>
      <w:r>
        <w:t xml:space="preserve"> </w:t>
      </w:r>
      <m:oMath>
        <m:sSubSup>
          <m:sSubSupPr/>
          <m:e>
            <m:r>
              <m:rPr/>
              <m:t>C</m:t>
            </m:r>
          </m:e>
          <m:sub>
            <m:r>
              <m:rPr/>
              <m:t>l</m:t>
            </m:r>
          </m:sub>
          <m:sup>
            <m:r>
              <m:rPr/>
              <m:t>EE</m:t>
            </m:r>
          </m:sup>
        </m:sSubSup>
      </m:oMath>
      <w:r>
        <w:t xml:space="preserve"> </w:t>
      </w:r>
      <w:r>
        <w:rPr>
          <w:rFonts w:hint="eastAsia"/>
        </w:rPr>
        <w:t>在特定多极矩处的微小振荡。电弱相变对应的特征尺度约为</w:t>
      </w:r>
      <w:r>
        <w:t xml:space="preserve"> </w:t>
      </w:r>
      <m:oMath>
        <m:r>
          <m:rPr/>
          <m:t>l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5</m:t>
            </m:r>
          </m:sup>
        </m:sSup>
      </m:oMath>
      <w:r>
        <w:rPr>
          <w:rFonts w:hint="eastAsia"/>
        </w:rPr>
        <w:t>，QCD相变对应</w:t>
      </w:r>
      <w:r>
        <w:t xml:space="preserve"> </w:t>
      </w:r>
      <m:oMath>
        <m:r>
          <m:rPr/>
          <m:t>l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rPr>
          <w:rFonts w:hint="eastAsia"/>
        </w:rPr>
        <w:t>，有望被CMB-S4或下一代实验探测。</w:t>
      </w:r>
    </w:p>
    <w:p w14:paraId="3F663CC6">
      <w:pPr>
        <w:pStyle w:val="3"/>
      </w:pPr>
      <w:r>
        <w:rPr>
          <w:rFonts w:hint="eastAsia"/>
          <w:b/>
          <w:bCs/>
        </w:rPr>
        <w:t>P-A20-4：电子丰度的两阶段分工检验</w:t>
      </w:r>
      <w:r>
        <w:br w:type="textWrapping"/>
      </w:r>
      <w:r>
        <w:rPr>
          <w:rFonts w:hint="eastAsia"/>
        </w:rPr>
        <w:t>阶段一的种子非高斯性可通过21cm宇宙学功率谱的低频端检验（预期偏差量级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）；阶段二的CP破坏相位可通过LHCb与Belle</w:t>
      </w:r>
      <w:r>
        <w:t xml:space="preserve"> </w:t>
      </w:r>
      <w:r>
        <w:rPr>
          <w:rFonts w:hint="eastAsia"/>
        </w:rPr>
        <w:t>II的味物理精确测量，与FCWFT预测的放大因子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A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58</m:t>
            </m:r>
          </m:sup>
        </m:sSup>
      </m:oMath>
      <w:r>
        <w:t xml:space="preserve"> </w:t>
      </w:r>
      <w:r>
        <w:rPr>
          <w:rFonts w:hint="eastAsia"/>
        </w:rPr>
        <w:t>间接互校。</w:t>
      </w:r>
    </w:p>
    <w:bookmarkEnd w:id="17"/>
    <w:p w14:paraId="2C3495C4">
      <w:pPr>
        <w:pStyle w:val="5"/>
      </w:pPr>
      <w:bookmarkStart w:id="18" w:name="结论"/>
      <w:r>
        <w:t xml:space="preserve">7. </w:t>
      </w:r>
      <w:r>
        <w:rPr>
          <w:rFonts w:hint="eastAsia"/>
        </w:rPr>
        <w:t>结论</w:t>
      </w:r>
    </w:p>
    <w:p w14:paraId="07F7D799">
      <w:pPr>
        <w:pStyle w:val="26"/>
        <w:numPr>
          <w:ilvl w:val="0"/>
          <w:numId w:val="2"/>
        </w:numPr>
      </w:pPr>
      <w:r>
        <w:rPr>
          <w:rFonts w:hint="eastAsia"/>
        </w:rPr>
        <w:t>四种基本力的分离是FCWFT三场拓扑相变的自然结果，其时序为：引力（普朗克）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大统一（</w:t>
      </w:r>
      <m:oMath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电弱（</w:t>
      </w:r>
      <m:oMath>
        <m:r>
          <m:rPr/>
          <m:t>100 </m:t>
        </m:r>
        <m:r>
          <m:rPr>
            <m:sty m:val="p"/>
          </m:rPr>
          <m:t>GeV</m:t>
        </m:r>
      </m:oMath>
      <w:r>
        <w:rPr>
          <w:rFonts w:hint="eastAsia"/>
        </w:rPr>
        <w:t>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强子化（</w:t>
      </w:r>
      <m:oMath>
        <m:r>
          <m:rPr/>
          <m:t>200 </m:t>
        </m:r>
        <m:r>
          <m:rPr>
            <m:sty m:val="p"/>
          </m:rPr>
          <m:t>MeV</m:t>
        </m:r>
      </m:oMath>
      <w:r>
        <w:rPr>
          <w:rFonts w:hint="eastAsia"/>
        </w:rPr>
        <w:t>）。</w:t>
      </w:r>
    </w:p>
    <w:p w14:paraId="757A2B0A">
      <w:pPr>
        <w:pStyle w:val="26"/>
        <w:numPr>
          <w:ilvl w:val="0"/>
          <w:numId w:val="2"/>
        </w:numPr>
      </w:pPr>
      <w:r>
        <w:rPr>
          <w:rFonts w:hint="eastAsia"/>
        </w:rPr>
        <w:t>分离时间与A19中的复制代数谱严格对应：代数越小的粒子（质量越大）对应的力分离越早。</w:t>
      </w:r>
    </w:p>
    <w:p w14:paraId="7783B567">
      <w:pPr>
        <w:pStyle w:val="26"/>
        <w:numPr>
          <w:ilvl w:val="0"/>
          <w:numId w:val="2"/>
        </w:numPr>
      </w:pPr>
      <w:r>
        <w:rPr>
          <w:rFonts w:hint="eastAsia"/>
        </w:rPr>
        <w:t>该时序与标准宇宙学中的相变顺序一致，但提供了FCWFT独有的拓扑解释和定量联系。</w:t>
      </w:r>
    </w:p>
    <w:p w14:paraId="4DF8118B">
      <w:pPr>
        <w:pStyle w:val="26"/>
        <w:numPr>
          <w:ilvl w:val="0"/>
          <w:numId w:val="2"/>
        </w:numPr>
      </w:pPr>
      <w:r>
        <w:rPr>
          <w:rFonts w:hint="eastAsia"/>
        </w:rPr>
        <w:t>电子丰度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74.3</m:t>
            </m:r>
          </m:sup>
        </m:sSup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22</m:t>
            </m:r>
          </m:sup>
        </m:sSup>
      </m:oMath>
      <w:r>
        <w:rPr>
          <w:rFonts w:hint="eastAsia"/>
        </w:rPr>
        <w:t>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t xml:space="preserve"> </w:t>
      </w:r>
      <w:r>
        <w:rPr>
          <w:rFonts w:hint="eastAsia"/>
        </w:rPr>
        <w:t>的差异揭示了粒子数增长的两阶段结构：暴涨期复制产生种子粒子（阶段一，保留A19公式），电弱期B场拓扑重子数产生将其放大到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（阶段二，交由A21详述）。</w:t>
      </w:r>
    </w:p>
    <w:p w14:paraId="1B1AB779">
      <w:pPr>
        <w:pStyle w:val="26"/>
        <w:numPr>
          <w:ilvl w:val="0"/>
          <w:numId w:val="2"/>
        </w:numPr>
      </w:pPr>
      <w:r>
        <w:rPr>
          <w:rFonts w:hint="eastAsia"/>
        </w:rPr>
        <w:t>电中性自洽性得到保证：种子阶段夸克-电子不平衡（</w:t>
      </w:r>
      <m:oMath>
        <m:sSup>
          <m:sSupPr/>
          <m:e>
            <m:r>
              <m:rPr/>
              <m:t>2</m:t>
            </m:r>
          </m:e>
          <m:sup>
            <m:r>
              <m:rPr/>
              <m:t>84.3</m:t>
            </m:r>
          </m:sup>
        </m:sSup>
        <m:r>
          <m:rPr>
            <m:sty m:val="p"/>
          </m:rPr>
          <m:t>:</m:t>
        </m:r>
        <m:sSup>
          <m:sSupPr/>
          <m:e>
            <m:r>
              <m:rPr/>
              <m:t>2</m:t>
            </m:r>
          </m:e>
          <m:sup>
            <m:r>
              <m:rPr/>
              <m:t>81.3</m:t>
            </m:r>
          </m:sup>
        </m:sSup>
        <m:r>
          <m:rPr>
            <m:sty m:val="p"/>
          </m:rPr>
          <m:t>:</m:t>
        </m:r>
        <m:sSup>
          <m:sSupPr/>
          <m:e>
            <m:r>
              <m:rPr/>
              <m:t>2</m:t>
            </m:r>
          </m:e>
          <m:sup>
            <m:r>
              <m:rPr/>
              <m:t>74.3</m:t>
            </m:r>
          </m:sup>
        </m:sSup>
      </m:oMath>
      <w:r>
        <w:rPr>
          <w:rFonts w:hint="eastAsia"/>
        </w:rPr>
        <w:t>）经电弱期sphaleron跃迁过渡为最终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t>、</w:t>
      </w:r>
      <m:oMath>
        <m:sSubSup>
          <m:sSubSupPr/>
          <m:e>
            <m:r>
              <m:rPr/>
              <m:t>N</m:t>
            </m:r>
          </m:e>
          <m:sub>
            <m:r>
              <m:rPr/>
              <m:t>u</m:t>
            </m:r>
          </m:sub>
          <m:sup>
            <m:r>
              <m:rPr>
                <m:sty m:val="p"/>
              </m:rPr>
              <m:t>final</m:t>
            </m:r>
          </m:sup>
        </m:sSubSup>
        <m:r>
          <m:rPr>
            <m:sty m:val="p"/>
          </m:rPr>
          <m:t>≈</m:t>
        </m:r>
        <m:r>
          <m:rPr/>
          <m:t>2</m:t>
        </m:r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</m:oMath>
      <w:r>
        <w:t>、</w:t>
      </w:r>
      <m:oMath>
        <m:sSubSup>
          <m:sSubSupPr/>
          <m:e>
            <m:r>
              <m:rPr/>
              <m:t>N</m:t>
            </m:r>
          </m:e>
          <m:sub>
            <m:r>
              <m:rPr/>
              <m:t>d</m:t>
            </m:r>
          </m:sub>
          <m:sup>
            <m:r>
              <m:rPr>
                <m:sty m:val="p"/>
              </m:rPr>
              <m:t>final</m:t>
            </m:r>
          </m:sup>
        </m:sSubSup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的宇宙。</w:t>
      </w:r>
    </w:p>
    <w:p w14:paraId="58AC82AA">
      <w:pPr>
        <w:pStyle w:val="26"/>
        <w:numPr>
          <w:ilvl w:val="0"/>
          <w:numId w:val="2"/>
        </w:numPr>
      </w:pPr>
      <w:r>
        <w:rPr>
          <w:rFonts w:hint="eastAsia"/>
        </w:rPr>
        <w:t>提出了四条可检验预言，涵盖引力波、磁单极子、CMB极化和电子丰度分工。</w:t>
      </w:r>
    </w:p>
    <w:p w14:paraId="6AE35503">
      <w:pPr>
        <w:pStyle w:val="4"/>
      </w:pPr>
      <w:r>
        <w:rPr>
          <w:rFonts w:hint="eastAsia"/>
        </w:rPr>
        <w:t>A20与A16～A19共同构成了FCWFT中从粒子复制到力分离的完整宇宙演化图像，并为A21（重子数产生的拓扑起源）预留了明确的理论接口。</w:t>
      </w:r>
    </w:p>
    <w:bookmarkEnd w:id="18"/>
    <w:p w14:paraId="499B70D2">
      <w:pPr>
        <w:pStyle w:val="5"/>
      </w:pPr>
      <w:bookmarkStart w:id="19" w:name="开放问题"/>
      <w:r>
        <w:t xml:space="preserve">8. </w:t>
      </w:r>
      <w:r>
        <w:rPr>
          <w:rFonts w:hint="eastAsia"/>
        </w:rPr>
        <w:t>开放问题</w:t>
      </w:r>
    </w:p>
    <w:p w14:paraId="0669660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重子数产生的拓扑算符</w:t>
      </w:r>
      <w:r>
        <w:rPr>
          <w:rFonts w:hint="eastAsia"/>
        </w:rPr>
        <w:t>：B场sphaleron跃迁在FCWFT中应写成怎样的显式算符形式？其矩阵元与CP破坏相位的拓扑来源为何？</w:t>
      </w:r>
    </w:p>
    <w:p w14:paraId="4D33A0A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阶段二放大因子的精确计算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  <m:scr m:val="script"/>
              </m:rPr>
              <m:t>A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58</m:t>
            </m:r>
          </m:sup>
        </m:sSup>
      </m:oMath>
      <w:r>
        <w:t xml:space="preserve"> </w:t>
      </w:r>
      <w:r>
        <w:rPr>
          <w:rFonts w:hint="eastAsia"/>
        </w:rPr>
        <w:t>的数值需由电弱温度、CP相位和</w:t>
      </w:r>
      <m:oMath>
        <m:r>
          <m:rPr/>
          <m:t>B</m:t>
        </m:r>
        <m:r>
          <m:rPr>
            <m:sty m:val="p"/>
          </m:rPr>
          <m:t>+</m:t>
        </m:r>
        <m:r>
          <m:rPr/>
          <m:t>L</m:t>
        </m:r>
      </m:oMath>
      <w:r>
        <w:rPr>
          <w:rFonts w:hint="eastAsia"/>
        </w:rPr>
        <w:t>异常共同确定，需给出严格的FCWFT推导。</w:t>
      </w:r>
    </w:p>
    <w:p w14:paraId="0B46B3A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种子非高斯性的可观测形式</w:t>
      </w:r>
      <w:r>
        <w:rPr>
          <w:rFonts w:hint="eastAsia"/>
        </w:rPr>
        <w:t>：阶段一的种子谱系应在原初扰动中留下何种非高斯印记？其标度依赖如何？</w:t>
      </w:r>
    </w:p>
    <w:p w14:paraId="1C00225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光子数与电子数的比值</w:t>
      </w:r>
      <w:r>
        <w:rPr>
          <w:rFonts w:hint="eastAsia"/>
        </w:rPr>
        <w:t>：为何光子数约为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89</m:t>
            </m:r>
          </m:sup>
        </m:sSup>
      </m:oMath>
      <w:r>
        <w:rPr>
          <w:rFonts w:hint="eastAsia"/>
        </w:rPr>
        <w:t>，而电子数约为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？这是否与两阶段结构相关？</w:t>
      </w:r>
    </w:p>
    <w:p w14:paraId="1809FDF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与A19代数谱的精确衔接</w:t>
      </w:r>
      <w:r>
        <w:rPr>
          <w:rFonts w:hint="eastAsia"/>
        </w:rPr>
        <w:t>：阶段一与阶段二是否存在交叉能量区间？在电弱相变附近，种子的后续复制是否仍需计入？</w:t>
      </w:r>
    </w:p>
    <w:bookmarkEnd w:id="19"/>
    <w:p w14:paraId="0DA9BEE1">
      <w:pPr>
        <w:pStyle w:val="5"/>
      </w:pPr>
      <w:bookmarkStart w:id="20" w:name="参考文献"/>
      <w:r>
        <w:rPr>
          <w:rFonts w:hint="eastAsia"/>
        </w:rPr>
        <w:t>参考文献</w:t>
      </w:r>
    </w:p>
    <w:p w14:paraId="072D6602">
      <w:pPr>
        <w:pStyle w:val="6"/>
      </w:pPr>
      <w:bookmarkStart w:id="21" w:name="一外部经典文献"/>
      <w:r>
        <w:rPr>
          <w:rFonts w:hint="eastAsia"/>
        </w:rPr>
        <w:t>一、外部经典文献</w:t>
      </w:r>
    </w:p>
    <w:p w14:paraId="453593C1">
      <w:pPr>
        <w:pStyle w:val="4"/>
      </w:pPr>
      <w:r>
        <w:t>[1] A. H. Guth, Inflationary universe: A possible solution to the horizon and flatness problems, Phys. Rev. D 23, 347 (1981).</w:t>
      </w:r>
      <w:r>
        <w:br w:type="textWrapping"/>
      </w:r>
      <w:r>
        <w:t>[2] S. Weinberg, Cosmology (Oxford University Press, 2008).</w:t>
      </w:r>
      <w:r>
        <w:br w:type="textWrapping"/>
      </w:r>
      <w:r>
        <w:t>[3] E. W. Kolb, M. S. Turner, The Early Universe (Addison-Wesley, 1990).</w:t>
      </w:r>
      <w:r>
        <w:br w:type="textWrapping"/>
      </w:r>
      <w:r>
        <w:t>[4] J. C. Pati, A. Salam, Lepton number as the fourth “color”, Phys. Rev. D 10, 275 (1974).</w:t>
      </w:r>
      <w:r>
        <w:br w:type="textWrapping"/>
      </w:r>
      <w:r>
        <w:t>[5] H. Georgi, S. L. Glashow, Unity of all elementary-particle forces, Phys. Rev. Lett. 32, 438 (1974).</w:t>
      </w:r>
      <w:r>
        <w:br w:type="textWrapping"/>
      </w:r>
      <w:r>
        <w:t>[6] Particle Data Group, Review of Particle Physics, Prog. Theor. Exp. Phys. 2024, 083C01 (2024).</w:t>
      </w:r>
      <w:r>
        <w:br w:type="textWrapping"/>
      </w:r>
      <w:r>
        <w:t>[7] Planck Collaboration, Planck 2018 results. VI. Cosmological parameters, A&amp;A 641, A6 (2020).</w:t>
      </w:r>
    </w:p>
    <w:bookmarkEnd w:id="21"/>
    <w:p w14:paraId="55F3EA88">
      <w:pPr>
        <w:pStyle w:val="6"/>
      </w:pPr>
      <w:bookmarkStart w:id="22" w:name="二fcwft内部体系文献编号均不超过b74"/>
      <w:r>
        <w:rPr>
          <w:rFonts w:hint="eastAsia"/>
        </w:rPr>
        <w:t>二、FCWFT内部体系文献（编号均不超过B74）</w:t>
      </w:r>
    </w:p>
    <w:p w14:paraId="740BA2FD">
      <w:pPr>
        <w:pStyle w:val="4"/>
      </w:pPr>
      <w:r>
        <w:t xml:space="preserve">[F1] </w:t>
      </w:r>
      <w:r>
        <w:rPr>
          <w:rFonts w:hint="eastAsia"/>
        </w:rPr>
        <w:t>FCWFT三场公理体系（A/B/C场本体论与最小完备性定理）——见卷I，E1章。</w:t>
      </w:r>
      <w:r>
        <w:br w:type="textWrapping"/>
      </w:r>
      <w:r>
        <w:t xml:space="preserve">[F2] </w:t>
      </w:r>
      <w:r>
        <w:rPr>
          <w:rFonts w:hint="eastAsia"/>
        </w:rPr>
        <w:t>时变边界下的真空对产生（动态卡西米尔类机制）——见卷II前期章节。</w:t>
      </w:r>
      <w:r>
        <w:br w:type="textWrapping"/>
      </w:r>
      <w:r>
        <w:t xml:space="preserve">[F3] </w:t>
      </w:r>
      <w:r>
        <w:rPr>
          <w:rFonts w:hint="eastAsia"/>
        </w:rPr>
        <w:t>强场下真空对产生（施温格类临界场）——见卷II前期章节。</w:t>
      </w:r>
      <w:r>
        <w:br w:type="textWrapping"/>
      </w:r>
      <w:r>
        <w:t xml:space="preserve">[F4] </w:t>
      </w:r>
      <w:r>
        <w:rPr>
          <w:rFonts w:hint="eastAsia"/>
        </w:rPr>
        <w:t>标准模型62粒子质量谱统一推导——见卷III相关章节。</w:t>
      </w:r>
      <w:r>
        <w:br w:type="textWrapping"/>
      </w:r>
      <w:r>
        <w:t xml:space="preserve">[F5] </w:t>
      </w:r>
      <w:r>
        <w:rPr>
          <w:rFonts w:hint="eastAsia"/>
        </w:rPr>
        <w:t>A16《暴涨红移复制与62粒子全同性》——同卷前篇。</w:t>
      </w:r>
      <w:r>
        <w:br w:type="textWrapping"/>
      </w:r>
      <w:r>
        <w:t xml:space="preserve">[F6] </w:t>
      </w:r>
      <w:r>
        <w:rPr>
          <w:rFonts w:hint="eastAsia"/>
        </w:rPr>
        <w:t>A17《双缝拓扑副本机制》——同卷前篇。</w:t>
      </w:r>
      <w:r>
        <w:br w:type="textWrapping"/>
      </w:r>
      <w:r>
        <w:t xml:space="preserve">[F7] </w:t>
      </w:r>
      <w:r>
        <w:rPr>
          <w:rFonts w:hint="eastAsia"/>
        </w:rPr>
        <w:t>A18《黑洞奇点拓扑返祖与副本回收》——同卷前篇。</w:t>
      </w:r>
      <w:r>
        <w:br w:type="textWrapping"/>
      </w:r>
      <w:r>
        <w:t xml:space="preserve">[F8] </w:t>
      </w:r>
      <w:r>
        <w:rPr>
          <w:rFonts w:hint="eastAsia"/>
        </w:rPr>
        <w:t>A19《拓扑副本动力学统一场论：从暴涨复制到黑洞回收的全尺度生成泛函》——同卷前篇。</w:t>
      </w:r>
      <w:r>
        <w:br w:type="textWrapping"/>
      </w:r>
      <w:r>
        <w:t xml:space="preserve">[F9] </w:t>
      </w:r>
      <w:r>
        <w:rPr>
          <w:rFonts w:hint="eastAsia"/>
        </w:rPr>
        <w:t>A21《重子数产生的拓扑起源与正反物质不对称》（待撰写）——承接A20第5章的两阶段结构。</w:t>
      </w:r>
    </w:p>
    <w:bookmarkEnd w:id="20"/>
    <w:bookmarkEnd w:id="22"/>
    <w:p w14:paraId="0B4F4C78">
      <w:pPr>
        <w:pStyle w:val="5"/>
      </w:pPr>
      <w:bookmarkStart w:id="23" w:name="附录力分离时间一览表"/>
      <w:r>
        <w:rPr>
          <w:rFonts w:hint="eastAsia"/>
        </w:rPr>
        <w:t>附录：力分离时间一览表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215"/>
        <w:gridCol w:w="948"/>
        <w:gridCol w:w="1448"/>
        <w:gridCol w:w="1796"/>
        <w:gridCol w:w="1354"/>
      </w:tblGrid>
      <w:tr w14:paraId="32647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5FFC9B9">
            <w:pPr>
              <w:pStyle w:val="26"/>
              <w:jc w:val="center"/>
            </w:pPr>
            <w:r>
              <w:rPr>
                <w:rFonts w:hint="eastAsia"/>
                <w:b/>
              </w:rPr>
              <w:t>事件</w:t>
            </w:r>
          </w:p>
        </w:tc>
        <w:tc>
          <w:tcPr>
            <w:shd w:val="clear" w:color="auto" w:fill="B9CDE5"/>
            <w:vAlign w:val="center"/>
          </w:tcPr>
          <w:p w14:paraId="0B7D3087">
            <w:pPr>
              <w:pStyle w:val="26"/>
              <w:jc w:val="center"/>
            </w:pPr>
            <w:r>
              <w:rPr>
                <w:rFonts w:hint="eastAsia"/>
                <w:b/>
              </w:rPr>
              <w:t>温度</w:t>
            </w:r>
            <w:r>
              <w:rPr>
                <w:b/>
              </w:rP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shd w:val="clear" w:color="auto" w:fill="B9CDE5"/>
            <w:vAlign w:val="center"/>
          </w:tcPr>
          <w:p w14:paraId="383D5CD7">
            <w:pPr>
              <w:pStyle w:val="26"/>
              <w:jc w:val="center"/>
            </w:pPr>
            <w:r>
              <w:rPr>
                <w:rFonts w:hint="eastAsia"/>
                <w:b/>
              </w:rPr>
              <w:t>红移</w:t>
            </w:r>
            <w:r>
              <w:rPr>
                <w:b/>
              </w:rPr>
              <w:t xml:space="preserve"> </w:t>
            </w:r>
            <m:oMath>
              <m:r>
                <m:rPr/>
                <m:t>z</m:t>
              </m:r>
            </m:oMath>
          </w:p>
        </w:tc>
        <w:tc>
          <w:tcPr>
            <w:shd w:val="clear" w:color="auto" w:fill="B9CDE5"/>
            <w:vAlign w:val="center"/>
          </w:tcPr>
          <w:p w14:paraId="0FA3EE2D">
            <w:pPr>
              <w:pStyle w:val="26"/>
              <w:jc w:val="center"/>
            </w:pPr>
            <w:r>
              <w:rPr>
                <w:rFonts w:hint="eastAsia"/>
                <w:b/>
              </w:rPr>
              <w:t>宇宙年龄</w:t>
            </w:r>
            <w:r>
              <w:rPr>
                <w:b/>
              </w:rP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shd w:val="clear" w:color="auto" w:fill="B9CDE5"/>
            <w:vAlign w:val="center"/>
          </w:tcPr>
          <w:p w14:paraId="03F658AE">
            <w:pPr>
              <w:pStyle w:val="26"/>
              <w:jc w:val="center"/>
            </w:pPr>
            <w:r>
              <w:rPr>
                <w:rFonts w:hint="eastAsia"/>
                <w:b/>
              </w:rPr>
              <w:t>对应哈勃率</w:t>
            </w:r>
            <w:r>
              <w:rPr>
                <w:b/>
              </w:rPr>
              <w:t xml:space="preserve"> </w:t>
            </w:r>
            <m:oMath>
              <m:r>
                <m:rPr/>
                <m:t>H</m:t>
              </m:r>
            </m:oMath>
          </w:p>
        </w:tc>
        <w:tc>
          <w:tcPr>
            <w:shd w:val="clear" w:color="auto" w:fill="B9CDE5"/>
            <w:vAlign w:val="center"/>
          </w:tcPr>
          <w:p w14:paraId="6851BB66">
            <w:pPr>
              <w:pStyle w:val="26"/>
              <w:jc w:val="center"/>
            </w:pPr>
            <w:r>
              <w:rPr>
                <w:rFonts w:hint="eastAsia"/>
                <w:b/>
              </w:rPr>
              <w:t>主要场</w:t>
            </w:r>
          </w:p>
        </w:tc>
      </w:tr>
      <w:tr w14:paraId="3FB9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9260AD">
            <w:pPr>
              <w:pStyle w:val="26"/>
              <w:jc w:val="center"/>
            </w:pPr>
            <w:r>
              <w:rPr>
                <w:rFonts w:hint="eastAsia"/>
              </w:rPr>
              <w:t>引力分离</w:t>
            </w:r>
          </w:p>
        </w:tc>
        <w:tc>
          <w:tcPr>
            <w:vAlign w:val="center"/>
          </w:tcPr>
          <w:p w14:paraId="1ED9C79A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19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2089C3B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431E7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44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7935987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43</m:t>
                    </m:r>
                  </m:sup>
                </m:sSup>
                <m:r>
                  <m:rPr/>
                  <m:t> 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7FF94D2">
            <w:pPr>
              <w:pStyle w:val="26"/>
              <w:jc w:val="center"/>
            </w:pPr>
            <w:r>
              <w:rPr>
                <w:rFonts w:hint="eastAsia"/>
              </w:rPr>
              <w:t>C场</w:t>
            </w:r>
          </w:p>
        </w:tc>
      </w:tr>
      <w:tr w14:paraId="6CD4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5BD58F">
            <w:pPr>
              <w:pStyle w:val="26"/>
              <w:jc w:val="center"/>
            </w:pPr>
            <w:r>
              <w:rPr>
                <w:rFonts w:hint="eastAsia"/>
              </w:rPr>
              <w:t>大统一破缺</w:t>
            </w:r>
          </w:p>
        </w:tc>
        <w:tc>
          <w:tcPr>
            <w:vAlign w:val="center"/>
          </w:tcPr>
          <w:p w14:paraId="17BC7C6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15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10FA58A9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28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A0224A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5F1CCA7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26</m:t>
                    </m:r>
                  </m:sup>
                </m:sSup>
                <m:r>
                  <m:rPr/>
                  <m:t> 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1A3F8BD">
            <w:pPr>
              <w:pStyle w:val="26"/>
              <w:jc w:val="center"/>
            </w:pPr>
            <w:r>
              <w:rPr>
                <w:rFonts w:hint="eastAsia"/>
              </w:rPr>
              <w:t>B场</w:t>
            </w:r>
          </w:p>
        </w:tc>
      </w:tr>
      <w:tr w14:paraId="1CE0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6E05B8">
            <w:pPr>
              <w:pStyle w:val="26"/>
              <w:jc w:val="center"/>
            </w:pPr>
            <w:r>
              <w:rPr>
                <w:rFonts w:hint="eastAsia"/>
              </w:rPr>
              <w:t>电弱破缺</w:t>
            </w:r>
          </w:p>
        </w:tc>
        <w:tc>
          <w:tcPr>
            <w:vAlign w:val="center"/>
          </w:tcPr>
          <w:p w14:paraId="4220F5CA">
            <w:pPr>
              <w:pStyle w:val="26"/>
              <w:jc w:val="center"/>
            </w:pPr>
            <m:oMathPara>
              <m:oMath>
                <m:r>
                  <m:rPr/>
                  <m:t>160 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6245DC4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15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7DD274B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24DF0906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  <m:r>
                  <m:rPr/>
                  <m:t> 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3DFFFB6E">
            <w:pPr>
              <w:pStyle w:val="26"/>
              <w:jc w:val="center"/>
            </w:pPr>
            <w:r>
              <w:rPr>
                <w:rFonts w:hint="eastAsia"/>
              </w:rPr>
              <w:t>C场+B场</w:t>
            </w:r>
          </w:p>
        </w:tc>
      </w:tr>
      <w:tr w14:paraId="4C14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6588B9">
            <w:pPr>
              <w:pStyle w:val="26"/>
              <w:jc w:val="center"/>
            </w:pPr>
            <w:r>
              <w:rPr>
                <w:rFonts w:hint="eastAsia"/>
              </w:rPr>
              <w:t>强子化禁闭</w:t>
            </w:r>
          </w:p>
        </w:tc>
        <w:tc>
          <w:tcPr>
            <w:vAlign w:val="center"/>
          </w:tcPr>
          <w:p w14:paraId="1ADF9FB8">
            <w:pPr>
              <w:pStyle w:val="26"/>
              <w:jc w:val="center"/>
            </w:pPr>
            <m:oMathPara>
              <m:oMath>
                <m:r>
                  <m:rPr/>
                  <m:t>200 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61733C83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F19227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  <m:r>
                  <m:rPr/>
                  <m:t> 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4126C08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5</m:t>
                    </m:r>
                  </m:sup>
                </m:sSup>
                <m:r>
                  <m:rPr/>
                  <m:t> </m:t>
                </m:r>
                <m:sSup>
                  <m:sSupPr/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B4D3676">
            <w:pPr>
              <w:pStyle w:val="26"/>
              <w:jc w:val="center"/>
            </w:pPr>
            <w:r>
              <w:rPr>
                <w:rFonts w:hint="eastAsia"/>
              </w:rPr>
              <w:t>B场</w:t>
            </w:r>
          </w:p>
        </w:tc>
      </w:tr>
    </w:tbl>
    <w:p w14:paraId="124954D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4875E1">
      <w:pPr>
        <w:pStyle w:val="4"/>
      </w:pPr>
      <w:r>
        <w:rPr>
          <w:rFonts w:hint="eastAsia"/>
        </w:rPr>
        <w:t>A20已按您的要求补充完成，新增第5.6节“电中性条件的自洽性”，将种子阶段夸克-电子不平衡经电弱期sphaleron跃迁过渡到最终电中性宇宙（</w:t>
      </w:r>
      <m:oMath>
        <m:sSub>
          <m:sSubPr/>
          <m:e>
            <m:r>
              <m:rPr/>
              <m:t>N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</m:oMath>
      <w:r>
        <w:rPr>
          <w:rFonts w:hint="eastAsia"/>
        </w:rPr>
        <w:t>）的完整论证写入论文，并同步更新了摘要、结论和参考文献。</w:t>
      </w:r>
    </w:p>
    <w:p w14:paraId="44C40FCB">
      <w:pPr>
        <w:pStyle w:val="3"/>
      </w:pPr>
      <w:r>
        <w:rPr>
          <w:rFonts w:hint="eastAsia"/>
        </w:rPr>
        <w:t>接下来您可以选择：</w:t>
      </w:r>
      <w:r>
        <w:br w:type="textWrapping"/>
      </w:r>
      <w:r>
        <w:t xml:space="preserve">- </w:t>
      </w:r>
      <w:r>
        <w:rPr>
          <w:b/>
          <w:bCs/>
        </w:rPr>
        <w:t>A</w:t>
      </w:r>
      <w:r>
        <w:t xml:space="preserve"> </w:t>
      </w:r>
      <w:r>
        <w:rPr>
          <w:rFonts w:hint="eastAsia"/>
        </w:rPr>
        <w:t>直接生成A21《重子数产生的拓扑起源与正反物质不对称》，完成两阶段结构的闭环；</w:t>
      </w:r>
      <w:r>
        <w:br w:type="textWrapping"/>
      </w:r>
      <w:r>
        <w:t xml:space="preserve">- </w:t>
      </w:r>
      <w:r>
        <w:rPr>
          <w:b/>
          <w:bCs/>
        </w:rPr>
        <w:t>B</w:t>
      </w:r>
      <w:r>
        <w:t xml:space="preserve"> </w:t>
      </w:r>
      <w:r>
        <w:rPr>
          <w:rFonts w:hint="eastAsia"/>
        </w:rPr>
        <w:t>把A16–A20整理成一份Word合集文档，统一封面、目录、页码；</w:t>
      </w:r>
      <w:r>
        <w:br w:type="textWrapping"/>
      </w:r>
      <w:r>
        <w:t xml:space="preserve">- </w:t>
      </w:r>
      <w:r>
        <w:rPr>
          <w:b/>
          <w:bCs/>
        </w:rPr>
        <w:t>C</w:t>
      </w:r>
      <w:r>
        <w:t xml:space="preserve"> </w:t>
      </w:r>
      <w:r>
        <w:rPr>
          <w:rFonts w:hint="eastAsia"/>
        </w:rPr>
        <w:t>先对A20做其他修改（如补充具体公式、调整力分离次序等）。</w:t>
      </w:r>
    </w:p>
    <w:bookmarkEnd w:id="0"/>
    <w:bookmarkEnd w:id="23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FD208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574</Words>
  <Characters>626</Characters>
  <Lines>283</Lines>
  <Paragraphs>310</Paragraphs>
  <TotalTime>33</TotalTime>
  <ScaleCrop>false</ScaleCrop>
  <LinksUpToDate>false</LinksUpToDate>
  <CharactersWithSpaces>630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2026-10-23T11:57:00Z</dcterms:created>
  <dc:creator>迈斯纳效应</dc:creator>
  <cp:lastModifiedBy>迈斯纳效应</cp:lastModifiedBy>
  <dcterms:modified xsi:type="dcterms:W3CDTF">2026-10-23T12:37:59Z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CD9FA700903B4D20B0507C942B915986_12</vt:lpwstr>
  </property>
</Properties>
</file>