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F19A61">
      <w:pPr>
        <w:pStyle w:val="4"/>
      </w:pPr>
      <w:r>
        <w:rPr>
          <w:rFonts w:hint="eastAsia"/>
          <w:b/>
          <w:bCs/>
          <w:sz w:val="32"/>
          <w:szCs w:val="32"/>
        </w:rPr>
        <w:t>基于场组合波函数理论的光电效应统一场论模型：从</w:t>
      </w:r>
      <w:r>
        <w:rPr>
          <w:rFonts w:hint="eastAsia" w:eastAsia="宋体"/>
          <w:b/>
          <w:bCs/>
          <w:sz w:val="32"/>
          <w:szCs w:val="32"/>
          <w:lang w:val="en-US" w:eastAsia="zh-CN"/>
        </w:rPr>
        <w:t>光子</w:t>
      </w:r>
      <w:r>
        <w:rPr>
          <w:rFonts w:hint="eastAsia"/>
          <w:b/>
          <w:bCs/>
          <w:sz w:val="32"/>
          <w:szCs w:val="32"/>
        </w:rPr>
        <w:t>AB</w:t>
      </w:r>
      <w:r>
        <w:rPr>
          <w:rFonts w:hint="eastAsia"/>
          <w:b/>
          <w:bCs/>
          <w:sz w:val="32"/>
          <w:szCs w:val="32"/>
          <w:vertAlign w:val="subscript"/>
        </w:rPr>
        <w:t>0</w:t>
      </w:r>
      <w:r>
        <w:rPr>
          <w:rFonts w:hint="eastAsia"/>
          <w:b/>
          <w:bCs/>
          <w:sz w:val="32"/>
          <w:szCs w:val="32"/>
        </w:rPr>
        <w:t>C</w:t>
      </w:r>
      <w:r>
        <w:rPr>
          <w:rFonts w:hint="eastAsia"/>
          <w:b/>
          <w:bCs/>
          <w:sz w:val="32"/>
          <w:szCs w:val="32"/>
          <w:vertAlign w:val="subscript"/>
        </w:rPr>
        <w:t>0</w:t>
      </w:r>
      <w:r>
        <w:rPr>
          <w:rFonts w:hint="eastAsia"/>
          <w:b/>
          <w:bCs/>
          <w:sz w:val="32"/>
          <w:szCs w:val="32"/>
        </w:rPr>
        <w:t>纠缠到量子测量完备描述</w:t>
      </w:r>
    </w:p>
    <w:p w14:paraId="0F110124">
      <w:pPr>
        <w:pStyle w:val="3"/>
      </w:pPr>
      <w:r>
        <w:rPr>
          <w:rFonts w:hint="eastAsia"/>
          <w:b/>
          <w:bCs/>
        </w:rPr>
        <w:t>作者：</w:t>
      </w:r>
      <w:r>
        <w:rPr>
          <w:rFonts w:hint="eastAsia"/>
        </w:rPr>
        <w:t>李志军¹，赵光耀²</w:t>
      </w:r>
      <w:r>
        <w:br w:type="textWrapping"/>
      </w:r>
      <w:r>
        <w:rPr>
          <w:rFonts w:hint="eastAsia"/>
        </w:rPr>
        <w:t>单位：</w:t>
      </w:r>
      <w:bookmarkStart w:id="0" w:name="_GoBack"/>
      <w:bookmarkEnd w:id="0"/>
      <w:r>
        <w:br w:type="textWrapping"/>
      </w:r>
      <w:r>
        <w:rPr>
          <w:rFonts w:hint="eastAsia"/>
        </w:rPr>
        <w:t>¹山西省农业厅（牧校）</w:t>
      </w:r>
      <w:r>
        <w:br w:type="textWrapping"/>
      </w:r>
      <w:r>
        <w:rPr>
          <w:rFonts w:hint="eastAsia"/>
        </w:rPr>
        <w:t>²重庆大学</w:t>
      </w:r>
    </w:p>
    <w:p w14:paraId="1C2833F4">
      <w:pPr>
        <w:pStyle w:val="3"/>
      </w:pPr>
      <w:r>
        <w:rPr>
          <w:rFonts w:hint="eastAsia"/>
          <w:b/>
          <w:bCs/>
        </w:rPr>
        <w:t>摘要</w:t>
      </w:r>
    </w:p>
    <w:p w14:paraId="1697BCB0">
      <w:pPr>
        <w:pStyle w:val="3"/>
      </w:pPr>
      <w:r>
        <w:rPr>
          <w:rFonts w:hint="eastAsia"/>
        </w:rPr>
        <w:t>本文基于李志军场组合波函数理论，建立了光电效应的完整统一场论模型。通过严格构建光子场组合波函数</w:t>
      </w:r>
      <m:oMath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γ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A</m:t>
            </m:r>
          </m:e>
          <m:sub>
            <m:r>
              <m:rPr/>
              <m:t>γ</m:t>
            </m:r>
          </m:sub>
        </m:sSub>
        <m:r>
          <m:rPr>
            <m:sty m:val="p"/>
          </m:rPr>
          <m:t>⊗</m:t>
        </m:r>
        <m:sSub>
          <m:sSubPr/>
          <m:e>
            <m:r>
              <m:rPr/>
              <m:t>B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⊗</m:t>
        </m:r>
        <m:sSub>
          <m:sSubPr/>
          <m:e>
            <m:r>
              <m:rPr/>
              <m:t>C</m:t>
            </m:r>
          </m:e>
          <m:sub>
            <m:r>
              <m:rPr/>
              <m:t>0</m:t>
            </m:r>
          </m:sub>
        </m:sSub>
      </m:oMath>
      <w:r>
        <w:rPr>
          <w:rFonts w:hint="eastAsia"/>
        </w:rPr>
        <w:t>与电子场组合波函数</w:t>
      </w:r>
      <m:oMath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A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⊗</m:t>
        </m:r>
        <m:sSub>
          <m:sSubPr/>
          <m:e>
            <m:r>
              <m:rPr/>
              <m:t>B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⊗</m:t>
        </m:r>
        <m:sSub>
          <m:sSubPr/>
          <m:e>
            <m:r>
              <m:rPr/>
              <m:t>C</m:t>
            </m:r>
          </m:e>
          <m:sub>
            <m:r>
              <m:rPr/>
              <m:t>e</m:t>
            </m:r>
          </m:sub>
        </m:sSub>
      </m:oMath>
      <w:r>
        <w:rPr>
          <w:rFonts w:hint="eastAsia"/>
        </w:rPr>
        <w:t>的纠缠动力学方程，首次从场论角度完整解释了内光电效应和外光电效应的物理机制。模型证明，光电效应的本质是光子A场与电子A场通过特定频率共振形成纠缠复合场，导致电子跃迁至新的高能级场组合态。本文建立了完整的数学框架，包括场耦合方程、纠缠算符构建、能级跃迁概率计算等，为量子测量理论提供了严格的场论基础。</w:t>
      </w:r>
    </w:p>
    <w:p w14:paraId="199D0FC9">
      <w:pPr>
        <w:pStyle w:val="3"/>
      </w:pPr>
      <w:r>
        <w:rPr>
          <w:rFonts w:hint="eastAsia"/>
          <w:b/>
          <w:bCs/>
        </w:rPr>
        <w:t>关键词：</w:t>
      </w:r>
      <w:r>
        <w:rPr>
          <w:rFonts w:hint="eastAsia"/>
        </w:rPr>
        <w:t>场组合波函数；光电效应；A场纠缠；量子测量；能级跃迁；统一场论</w:t>
      </w:r>
    </w:p>
    <w:p w14:paraId="26FA8036">
      <w:pPr>
        <w:pStyle w:val="26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引言</w:t>
      </w:r>
    </w:p>
    <w:p w14:paraId="2A29C910">
      <w:pPr>
        <w:pStyle w:val="4"/>
        <w:rPr>
          <w:b/>
          <w:bCs/>
        </w:rPr>
      </w:pPr>
      <w:r>
        <w:rPr>
          <w:b/>
          <w:bCs/>
        </w:rPr>
        <w:t xml:space="preserve">1.1 </w:t>
      </w:r>
      <w:r>
        <w:rPr>
          <w:rFonts w:hint="eastAsia"/>
          <w:b/>
          <w:bCs/>
        </w:rPr>
        <w:t>研究背景与意义</w:t>
      </w:r>
    </w:p>
    <w:p w14:paraId="769D192D">
      <w:pPr>
        <w:pStyle w:val="3"/>
      </w:pPr>
      <w:r>
        <w:rPr>
          <w:rFonts w:hint="eastAsia"/>
        </w:rPr>
        <w:t>光电效应作为量子力学的重要实验基础，自爱因斯坦1905年提出光量子假说以来，其物理机制一直是量子理论研究的核心问题。传统量子力学将光电效应解释为光子与电子的粒子性碰撞，但对波动性与粒子性的统一描述仍存在概念困难。李志军场组合波函数理论为这一问题的解决提供了新的理论范式。</w:t>
      </w:r>
    </w:p>
    <w:p w14:paraId="7656DC66">
      <w:pPr>
        <w:pStyle w:val="3"/>
        <w:rPr>
          <w:b/>
          <w:bCs/>
        </w:rPr>
      </w:pPr>
      <w:r>
        <w:rPr>
          <w:b/>
          <w:bCs/>
        </w:rPr>
        <w:t xml:space="preserve">1.2 </w:t>
      </w:r>
      <w:r>
        <w:rPr>
          <w:rFonts w:hint="eastAsia"/>
          <w:b/>
          <w:bCs/>
        </w:rPr>
        <w:t>场组合波函数理论框架</w:t>
      </w:r>
    </w:p>
    <w:p w14:paraId="6F396BF3">
      <w:pPr>
        <w:pStyle w:val="3"/>
      </w:pPr>
      <w:r>
        <w:rPr>
          <w:rFonts w:hint="eastAsia"/>
        </w:rPr>
        <w:t>场组合波函数理论认为，所有微观粒子均由三个基本场的组合描述：</w:t>
      </w:r>
      <w:r>
        <w:br w:type="textWrapping"/>
      </w:r>
      <w:r>
        <w:t xml:space="preserve">* </w:t>
      </w:r>
      <w:r>
        <w:rPr>
          <w:rFonts w:hint="eastAsia"/>
        </w:rPr>
        <w:t>A场（电磁涡旋场）：负责波动性表现</w:t>
      </w:r>
      <w:r>
        <w:br w:type="textWrapping"/>
      </w:r>
      <w:r>
        <w:t xml:space="preserve">* </w:t>
      </w:r>
      <w:r>
        <w:rPr>
          <w:rFonts w:hint="eastAsia"/>
        </w:rPr>
        <w:t>B场（色荷-弱荷-电荷场）：负责电荷、色荷等规范特性</w:t>
      </w:r>
      <w:r>
        <w:br w:type="textWrapping"/>
      </w:r>
      <w:r>
        <w:t xml:space="preserve">* </w:t>
      </w:r>
      <w:r>
        <w:rPr>
          <w:rFonts w:hint="eastAsia"/>
        </w:rPr>
        <w:t>C场（希格斯标量场）：负责质量-粒子性表现</w:t>
      </w:r>
    </w:p>
    <w:p w14:paraId="58ACA938">
      <w:pPr>
        <w:pStyle w:val="3"/>
      </w:pPr>
      <w:r>
        <w:rPr>
          <w:rFonts w:hint="eastAsia"/>
        </w:rPr>
        <w:t>电子在场组合理论中的完整描述为：</w:t>
      </w:r>
      <w:r>
        <w:br w:type="textWrapping"/>
      </w:r>
      <m:oMathPara>
        <m:oMath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∈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C</m:t>
              </m:r>
            </m:sub>
          </m:sSub>
        </m:oMath>
      </m:oMathPara>
    </w:p>
    <w:p w14:paraId="261CCE41">
      <w:pPr>
        <w:pStyle w:val="3"/>
        <w:rPr>
          <w:b/>
          <w:bCs/>
        </w:rPr>
      </w:pPr>
      <w:r>
        <w:rPr>
          <w:b/>
          <w:bCs/>
        </w:rPr>
        <w:t xml:space="preserve">1.3 </w:t>
      </w:r>
      <w:r>
        <w:rPr>
          <w:rFonts w:hint="eastAsia"/>
          <w:b/>
          <w:bCs/>
        </w:rPr>
        <w:t>本文创新点</w:t>
      </w:r>
    </w:p>
    <w:p w14:paraId="6D10521B">
      <w:pPr>
        <w:pStyle w:val="3"/>
      </w:pPr>
      <w:r>
        <w:rPr>
          <w:rFonts w:hint="eastAsia"/>
        </w:rPr>
        <w:t>本文的主要创新包括：</w:t>
      </w:r>
      <w:r>
        <w:br w:type="textWrapping"/>
      </w:r>
      <w:r>
        <w:t xml:space="preserve">1. </w:t>
      </w:r>
      <w:r>
        <w:rPr>
          <w:rFonts w:hint="eastAsia"/>
        </w:rPr>
        <w:t>建立了光子</w:t>
      </w:r>
      <m:oMath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γ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A</m:t>
            </m:r>
          </m:e>
          <m:sub>
            <m:r>
              <m:rPr/>
              <m:t>γ</m:t>
            </m:r>
          </m:sub>
        </m:sSub>
        <m:r>
          <m:rPr>
            <m:sty m:val="p"/>
          </m:rPr>
          <m:t>⊗</m:t>
        </m:r>
        <m:sSub>
          <m:sSubPr/>
          <m:e>
            <m:r>
              <m:rPr/>
              <m:t>B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⊗</m:t>
        </m:r>
        <m:sSub>
          <m:sSubPr/>
          <m:e>
            <m:r>
              <m:rPr/>
              <m:t>C</m:t>
            </m:r>
          </m:e>
          <m:sub>
            <m:r>
              <m:rPr/>
              <m:t>0</m:t>
            </m:r>
          </m:sub>
        </m:sSub>
      </m:oMath>
      <w:r>
        <w:rPr>
          <w:rFonts w:hint="eastAsia"/>
        </w:rPr>
        <w:t>与电子场组合的严格纠缠模型</w:t>
      </w:r>
      <w:r>
        <w:br w:type="textWrapping"/>
      </w:r>
      <w:r>
        <w:t xml:space="preserve">2. </w:t>
      </w:r>
      <w:r>
        <w:rPr>
          <w:rFonts w:hint="eastAsia"/>
        </w:rPr>
        <w:t>从场论角度统一解释了内、外光电效应的物理机制</w:t>
      </w:r>
      <w:r>
        <w:br w:type="textWrapping"/>
      </w:r>
      <w:r>
        <w:t xml:space="preserve">3. </w:t>
      </w:r>
      <w:r>
        <w:rPr>
          <w:rFonts w:hint="eastAsia"/>
        </w:rPr>
        <w:t>提出了基于B场相互作用的量子测量新解释</w:t>
      </w:r>
      <w:r>
        <w:br w:type="textWrapping"/>
      </w:r>
      <w:r>
        <w:t xml:space="preserve">4. </w:t>
      </w:r>
      <w:r>
        <w:rPr>
          <w:rFonts w:hint="eastAsia"/>
        </w:rPr>
        <w:t>建立了完整的数学自洽框架</w:t>
      </w:r>
    </w:p>
    <w:p w14:paraId="2EF6E4D0">
      <w:pPr>
        <w:pStyle w:val="26"/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理论框架与数学基础</w:t>
      </w:r>
    </w:p>
    <w:p w14:paraId="31E7D263">
      <w:pPr>
        <w:pStyle w:val="4"/>
        <w:rPr>
          <w:b/>
          <w:bCs/>
        </w:rPr>
      </w:pPr>
      <w:r>
        <w:rPr>
          <w:b/>
          <w:bCs/>
        </w:rPr>
        <w:t xml:space="preserve">2.1 </w:t>
      </w:r>
      <w:r>
        <w:rPr>
          <w:rFonts w:hint="eastAsia"/>
          <w:b/>
          <w:bCs/>
        </w:rPr>
        <w:t>场组合波函数的数学结构</w:t>
      </w:r>
    </w:p>
    <w:p w14:paraId="6AF316BC">
      <w:pPr>
        <w:pStyle w:val="3"/>
      </w:pPr>
      <w:r>
        <w:rPr>
          <w:rFonts w:hint="eastAsia"/>
        </w:rPr>
        <w:t>设基本场空间为</w:t>
      </w:r>
      <m:oMath>
        <m:r>
          <m:rPr>
            <m:sty m:val="p"/>
            <m:scr m:val="script"/>
          </m:rPr>
          <m:t>ℋ</m:t>
        </m:r>
        <m:r>
          <m:rPr>
            <m:sty m:val="p"/>
          </m:rPr>
          <m:t>=</m:t>
        </m:r>
        <m:sSub>
          <m:sSub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⊕</m:t>
        </m:r>
        <m:sSub>
          <m:sSub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⊕</m:t>
        </m:r>
        <m:sSub>
          <m:sSub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，场算符满足对易关系：</w:t>
      </w:r>
      <w:r>
        <w:br w:type="textWrapping"/>
      </w:r>
      <m:oMathPara>
        <m:oMath>
          <m:sSub>
            <m:sSubPr/>
            <m:e>
              <m:d>
                <m:dPr>
                  <m:begChr m:val="["/>
                  <m:sepChr m:val=""/>
                  <m:endChr m:val="]"/>
                </m:dPr>
                <m:e>
                  <m:sSub>
                    <m:sSubPr/>
                    <m:e>
                      <m:r>
                        <m:rPr/>
                        <m:t>ψ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⃗"/>
                    </m:accPr>
                    <m:e>
                      <m:r>
                        <m:rPr/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rPr/>
                    <m:t>t</m:t>
                  </m:r>
                  <m:r>
                    <m:rPr>
                      <m:sty m:val="p"/>
                    </m:rPr>
                    <m:t>),</m:t>
                  </m:r>
                  <m:sSubSup>
                    <m:sSubSupPr/>
                    <m:e>
                      <m:r>
                        <m:rPr/>
                        <m:t>ψ</m:t>
                      </m:r>
                    </m:e>
                    <m:sub>
                      <m:r>
                        <m:rPr/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p>
                    <m:sSupPr/>
                    <m:e>
                      <m:acc>
                        <m:accPr>
                          <m:chr m:val="⃗"/>
                        </m:accPr>
                        <m:e>
                          <m:r>
                            <m:rPr/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rPr/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ty m:val="p"/>
                </m:rPr>
                <m:t>±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δ</m:t>
              </m:r>
            </m:e>
            <m:sub>
              <m:r>
                <m:rPr/>
                <m:t>ij</m:t>
              </m:r>
            </m:sub>
          </m:sSub>
          <m:sSup>
            <m:sSupPr/>
            <m:e>
              <m:r>
                <m:rPr/>
                <m:t>δ</m:t>
              </m:r>
            </m:e>
            <m:sup>
              <m:r>
                <m:rPr/>
                <m:t>3</m:t>
              </m:r>
            </m:sup>
          </m:sSup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rPr/>
                <m:t>x</m:t>
              </m:r>
            </m:e>
          </m:acc>
          <m:r>
            <m:rPr>
              <m:sty m:val="p"/>
            </m:rPr>
            <m:t>−</m:t>
          </m:r>
          <m:sSup>
            <m:sSupPr/>
            <m:e>
              <m:acc>
                <m:accPr>
                  <m:chr m:val="⃗"/>
                </m:accPr>
                <m:e>
                  <m:r>
                    <m:rPr/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</m:oMath>
      </m:oMathPara>
    </w:p>
    <w:p w14:paraId="19A97F9C">
      <w:pPr>
        <w:pStyle w:val="3"/>
      </w:pPr>
      <w:r>
        <w:rPr>
          <w:rFonts w:hint="eastAsia"/>
        </w:rPr>
        <w:t>定义2.1（场组合代数）：场算符生成的海藻代数</w:t>
      </w:r>
      <m:oMath>
        <m:r>
          <m:rPr>
            <m:sty m:val="p"/>
            <m:scr m:val="script"/>
          </m:rPr>
          <m:t>A</m:t>
        </m:r>
      </m:oMath>
      <w:r>
        <w:rPr>
          <w:rFonts w:hint="eastAsia"/>
        </w:rPr>
        <w:t>是C*-代数：</w:t>
      </w:r>
      <w:r>
        <w:br w:type="textWrapping"/>
      </w:r>
      <m:oMathPara>
        <m:oMath>
          <m:r>
            <m:rPr>
              <m:sty m:val="p"/>
              <m:scr m:val="script"/>
            </m:rPr>
            <m:t>A</m:t>
          </m:r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rPr>
                  <m:sty m:val="p"/>
                </m:rPr>
                <m:t>span</m:t>
              </m:r>
              <m:d>
                <m:dPr>
                  <m:begChr m:val="{"/>
                  <m:sepChr m:val=""/>
                  <m:endChr m:val="}"/>
                </m:dPr>
                <m:e>
                  <m:r>
                    <m:rPr/>
                    <m:t>ψ</m:t>
                  </m:r>
                  <m:r>
                    <m:rPr>
                      <m:sty m:val="p"/>
                    </m:rPr>
                    <m:t>(</m:t>
                  </m:r>
                  <m:sSub>
                    <m:sSubPr/>
                    <m:e>
                      <m:r>
                        <m:rPr/>
                        <m:t>f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  <m:r>
                    <m:rPr>
                      <m:sty m:val="p"/>
                    </m:rPr>
                    <m:t>)⋯</m:t>
                  </m:r>
                  <m:r>
                    <m:rPr/>
                    <m:t>ψ</m:t>
                  </m:r>
                  <m:r>
                    <m:rPr>
                      <m:sty m:val="p"/>
                    </m:rPr>
                    <m:t>(</m:t>
                  </m:r>
                  <m:sSub>
                    <m:sSubPr/>
                    <m:e>
                      <m:r>
                        <m:rPr/>
                        <m:t>f</m:t>
                      </m:r>
                    </m:e>
                    <m:sub>
                      <m:r>
                        <m:rPr/>
                        <m:t>n</m:t>
                      </m:r>
                    </m:sub>
                  </m:sSub>
                  <m:r>
                    <m:rPr>
                      <m:sty m:val="p"/>
                    </m:rPr>
                    <m:t>)|</m:t>
                  </m:r>
                  <m:sSub>
                    <m:sSubPr/>
                    <m:e>
                      <m:r>
                        <m:rPr/>
                        <m:t>f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Sup>
                    <m:sSubSupPr/>
                    <m:e>
                      <m:r>
                        <m:rPr/>
                        <m:t>C</m:t>
                      </m:r>
                    </m:e>
                    <m:sub>
                      <m:r>
                        <m:rPr/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p>
                    <m:sSupPr/>
                    <m:e>
                      <m:r>
                        <m:rPr>
                          <m:sty m:val="p"/>
                          <m:scr m:val="double-struck"/>
                        </m:rPr>
                        <m:t>ℝ</m:t>
                      </m:r>
                    </m:e>
                    <m:sup>
                      <m:r>
                        <m:rPr/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</m:bar>
        </m:oMath>
      </m:oMathPara>
    </w:p>
    <w:p w14:paraId="0F933DA3">
      <w:pPr>
        <w:pStyle w:val="3"/>
        <w:rPr>
          <w:b/>
          <w:bCs/>
        </w:rPr>
      </w:pPr>
      <w:r>
        <w:rPr>
          <w:b/>
          <w:bCs/>
        </w:rPr>
        <w:t xml:space="preserve">2.2 </w:t>
      </w:r>
      <w:r>
        <w:rPr>
          <w:rFonts w:hint="eastAsia"/>
          <w:b/>
          <w:bCs/>
        </w:rPr>
        <w:t>微分几何框架</w:t>
      </w:r>
    </w:p>
    <w:p w14:paraId="6A6243B9">
      <w:pPr>
        <w:pStyle w:val="3"/>
      </w:pPr>
      <w:r>
        <w:rPr>
          <w:rFonts w:hint="eastAsia"/>
        </w:rPr>
        <w:t>考虑主纤维丛P(M,</w:t>
      </w:r>
      <w:r>
        <w:t xml:space="preserve"> </w:t>
      </w:r>
      <w:r>
        <w:rPr>
          <w:rFonts w:hint="eastAsia"/>
        </w:rPr>
        <w:t>G)结构：</w:t>
      </w:r>
      <w:r>
        <w:br w:type="textWrapping"/>
      </w:r>
      <w:r>
        <w:t xml:space="preserve">* </w:t>
      </w:r>
      <w:r>
        <w:rPr>
          <w:rFonts w:hint="eastAsia"/>
        </w:rPr>
        <w:t>底流形M</w:t>
      </w:r>
      <w:r>
        <w:t xml:space="preserve"> = </w:t>
      </w:r>
      <m:oMath>
        <m:sSup>
          <m:sSupPr/>
          <m:e>
            <m:r>
              <m:rPr>
                <m:sty m:val="p"/>
                <m:scr m:val="double-struck"/>
              </m:rPr>
              <m:t>ℝ</m:t>
            </m:r>
          </m:e>
          <m:sup>
            <m:r>
              <m:rPr/>
              <m:t>1</m:t>
            </m:r>
            <m:r>
              <m:rPr>
                <m:sty m:val="p"/>
              </m:rPr>
              <m:t>,</m:t>
            </m:r>
            <m:r>
              <m:rPr/>
              <m:t>3</m:t>
            </m:r>
          </m:sup>
        </m:sSup>
      </m:oMath>
      <w:r>
        <w:rPr>
          <w:rFonts w:hint="eastAsia"/>
        </w:rPr>
        <w:t>为闵氏时空</w:t>
      </w:r>
      <w:r>
        <w:br w:type="textWrapping"/>
      </w:r>
      <w:r>
        <w:t xml:space="preserve">* </w:t>
      </w:r>
      <w:r>
        <w:rPr>
          <w:rFonts w:hint="eastAsia"/>
        </w:rPr>
        <w:t>结构群G</w:t>
      </w:r>
      <w:r>
        <w:t xml:space="preserve"> = </w:t>
      </w:r>
      <m:oMath>
        <m:r>
          <m:rPr/>
          <m:t>U</m:t>
        </m:r>
        <m:r>
          <m:rPr>
            <m:sty m:val="p"/>
          </m:rPr>
          <m:t>(</m:t>
        </m:r>
        <m:r>
          <m:rPr/>
          <m:t>1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×</m:t>
        </m:r>
        <m:r>
          <m:rPr/>
          <m:t>SU</m:t>
        </m:r>
        <m:r>
          <m:rPr>
            <m:sty m:val="p"/>
          </m:rPr>
          <m:t>(</m:t>
        </m:r>
        <m:r>
          <m:rPr/>
          <m:t>2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×</m:t>
        </m:r>
        <m:r>
          <m:rPr/>
          <m:t>U</m:t>
        </m:r>
        <m:r>
          <m:rPr>
            <m:sty m:val="p"/>
          </m:rPr>
          <m:t>(</m:t>
        </m:r>
        <m:r>
          <m:rPr/>
          <m:t>1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C</m:t>
            </m:r>
          </m:sub>
        </m:sSub>
      </m:oMath>
    </w:p>
    <w:p w14:paraId="1CBC8A05">
      <w:pPr>
        <w:pStyle w:val="3"/>
      </w:pPr>
      <w:r>
        <w:rPr>
          <w:rFonts w:hint="eastAsia"/>
        </w:rPr>
        <w:t>联络1-形式：</w:t>
      </w:r>
      <w:r>
        <w:br w:type="textWrapping"/>
      </w:r>
      <m:oMathPara>
        <m:oMath>
          <m:r>
            <m:rPr/>
            <m:t>ω</m:t>
          </m:r>
          <m:r>
            <m:rPr>
              <m:sty m:val="p"/>
            </m:rPr>
            <m:t>=</m:t>
          </m:r>
          <m:sSubSup>
            <m:sSubSupPr/>
            <m:e>
              <m:r>
                <m:rPr/>
                <m:t>ω</m:t>
              </m:r>
            </m:e>
            <m:sub>
              <m:r>
                <m:rPr/>
                <m:t>A</m:t>
              </m:r>
            </m:sub>
            <m:sup>
              <m:r>
                <m:rPr/>
                <m:t>a</m:t>
              </m:r>
            </m:sup>
          </m:sSubSup>
          <m:sSub>
            <m:sSubPr/>
            <m:e>
              <m:r>
                <m:rPr/>
                <m:t>T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+</m:t>
          </m:r>
          <m:sSubSup>
            <m:sSubSupPr/>
            <m:e>
              <m:r>
                <m:rPr/>
                <m:t>ω</m:t>
              </m:r>
            </m:e>
            <m:sub>
              <m:r>
                <m:rPr/>
                <m:t>B</m:t>
              </m:r>
            </m:sub>
            <m:sup>
              <m:r>
                <m:rPr/>
                <m:t>α</m:t>
              </m:r>
            </m:sup>
          </m:sSubSup>
          <m:sSub>
            <m:sSubPr/>
            <m:e>
              <m:r>
                <m:rPr/>
                <m:t>T</m:t>
              </m:r>
            </m:e>
            <m:sub>
              <m:r>
                <m:rPr/>
                <m:t>α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ω</m:t>
              </m:r>
            </m:e>
            <m:sub>
              <m:r>
                <m:rPr/>
                <m:t>C</m:t>
              </m:r>
            </m:sub>
          </m:sSub>
          <m:sSub>
            <m:sSubPr/>
            <m:e>
              <m:r>
                <m:rPr/>
                <m:t>T</m:t>
              </m:r>
            </m:e>
            <m:sub>
              <m:r>
                <m:rPr/>
                <m:t>0</m:t>
              </m:r>
            </m:sub>
          </m:sSub>
        </m:oMath>
      </m:oMathPara>
    </w:p>
    <w:p w14:paraId="7315A299">
      <w:pPr>
        <w:pStyle w:val="3"/>
      </w:pPr>
      <w:r>
        <w:rPr>
          <w:rFonts w:hint="eastAsia"/>
        </w:rPr>
        <w:t>曲率2-形式：</w:t>
      </w:r>
      <w:r>
        <w:br w:type="textWrapping"/>
      </w:r>
      <m:oMathPara>
        <m:oMath>
          <m:r>
            <m:rPr>
              <m:sty m:val="p"/>
            </m:rPr>
            <m:t>Ω=</m:t>
          </m:r>
          <m:r>
            <m:rPr/>
            <m:t>dω</m:t>
          </m:r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[</m:t>
          </m:r>
          <m:r>
            <m:rPr/>
            <m:t>ω</m:t>
          </m:r>
          <m:r>
            <m:rPr>
              <m:sty m:val="p"/>
            </m:rPr>
            <m:t>,</m:t>
          </m:r>
          <m:r>
            <m:rPr/>
            <m:t>ω</m:t>
          </m:r>
          <m:r>
            <m:rPr>
              <m:sty m:val="p"/>
            </m:rPr>
            <m:t>]</m:t>
          </m:r>
        </m:oMath>
      </m:oMathPara>
    </w:p>
    <w:p w14:paraId="58D2CAA7">
      <w:pPr>
        <w:pStyle w:val="3"/>
        <w:rPr>
          <w:b/>
          <w:bCs/>
        </w:rPr>
      </w:pPr>
      <w:r>
        <w:rPr>
          <w:b/>
          <w:bCs/>
        </w:rPr>
        <w:t xml:space="preserve">2.3 </w:t>
      </w:r>
      <w:r>
        <w:rPr>
          <w:rFonts w:hint="eastAsia"/>
          <w:b/>
          <w:bCs/>
        </w:rPr>
        <w:t>电子云的严格数学描述</w:t>
      </w:r>
    </w:p>
    <w:p w14:paraId="6F2CB75A">
      <w:pPr>
        <w:pStyle w:val="3"/>
      </w:pPr>
      <w:r>
        <w:rPr>
          <w:rFonts w:hint="eastAsia"/>
        </w:rPr>
        <w:t>电子在原子核周围的场组合波函数满足定态薛定谔方程：</w:t>
      </w:r>
      <w:r>
        <w:br w:type="textWrapping"/>
      </w:r>
      <m:oMathPara>
        <m:oMath>
          <m:acc>
            <m:accPr/>
            <m:e>
              <m:r>
                <m:rPr/>
                <m:t>H</m:t>
              </m:r>
            </m:e>
          </m:acc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=</m:t>
          </m:r>
          <m:r>
            <m:rPr/>
            <m:t>E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e</m:t>
              </m:r>
            </m:sub>
          </m:sSub>
        </m:oMath>
      </m:oMathPara>
    </w:p>
    <w:p w14:paraId="6DFD8CB8">
      <w:pPr>
        <w:pStyle w:val="3"/>
      </w:pPr>
      <w:r>
        <w:rPr>
          <w:rFonts w:hint="eastAsia"/>
        </w:rPr>
        <w:t>其中总哈密顿量包含自由项和相互作用项：</w:t>
      </w:r>
    </w:p>
    <w:p w14:paraId="77C7331E">
      <w:pPr>
        <w:pStyle w:val="3"/>
      </w:pPr>
      <m:oMathPara>
        <m:oMathParaPr>
          <m:jc m:val="center"/>
        </m:oMathParaPr>
        <m:oMath>
          <m:acc>
            <m:accPr/>
            <m:e>
              <m:r>
                <m:rPr/>
                <m:t>H</m:t>
              </m:r>
            </m:e>
          </m:acc>
          <m:r>
            <m:rPr>
              <m:sty m:val="p"/>
            </m:rPr>
            <m:t>=</m:t>
          </m:r>
          <m:sSub>
            <m:sSubPr/>
            <m:e>
              <m:acc>
                <m:accPr/>
                <m:e>
                  <m:r>
                    <m:rPr/>
                    <m:t>H</m:t>
                  </m:r>
                </m:e>
              </m:acc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/>
                <m:t>I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/>
                <m:t>I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I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acc>
                <m:accPr/>
                <m:e>
                  <m:r>
                    <m:rPr/>
                    <m:t>H</m:t>
                  </m:r>
                </m:e>
              </m:acc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/>
                <m:t>I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I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/>
                <m:t>I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acc>
                <m:accPr/>
                <m:e>
                  <m:r>
                    <m:rPr/>
                    <m:t>H</m:t>
                  </m:r>
                </m:e>
              </m:acc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+</m:t>
          </m:r>
          <m:sSub>
            <m:sSubPr/>
            <m:e>
              <m:acc>
                <m:accPr/>
                <m:e>
                  <m:r>
                    <m:rPr/>
                    <m:t>H</m:t>
                  </m:r>
                </m:e>
              </m:acc>
            </m:e>
            <m:sub>
              <m:r>
                <m:rPr/>
                <m:t>int</m:t>
              </m:r>
            </m:sub>
          </m:sSub>
        </m:oMath>
      </m:oMathPara>
    </w:p>
    <w:p w14:paraId="552D36CD">
      <w:pPr>
        <w:pStyle w:val="4"/>
      </w:pPr>
      <w:r>
        <w:rPr>
          <w:rFonts w:hint="eastAsia"/>
        </w:rPr>
        <w:t>相互作用哈密顿量具体形式为：</w:t>
      </w:r>
    </w:p>
    <w:p w14:paraId="722164AF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H</m:t>
                  </m:r>
                </m:e>
              </m:acc>
            </m:e>
            <m:sub>
              <m:r>
                <m:rPr/>
                <m:t>int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AB</m:t>
              </m:r>
            </m:sub>
          </m:sSub>
          <m:r>
            <m:rPr>
              <m:sty m:val="p"/>
            </m:rPr>
            <m:t>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χ</m:t>
          </m:r>
          <m:sSub>
            <m:sSubPr/>
            <m:e>
              <m:r>
                <m:rPr>
                  <m:sty m:val="p"/>
                  <m:scr m:val="script"/>
                </m:rPr>
                <m:t>A</m:t>
              </m:r>
            </m:e>
            <m:sub>
              <m:r>
                <m:rPr/>
                <m:t>μ</m:t>
              </m:r>
            </m:sub>
          </m:sSub>
          <m:sSup>
            <m:sSupPr/>
            <m:e>
              <m:r>
                <m:rPr>
                  <m:sty m:val="p"/>
                  <m:scr m:val="script"/>
                </m:rPr>
                <m:t>ℬ</m:t>
              </m:r>
            </m:e>
            <m:sup>
              <m:r>
                <m:rPr/>
                <m:t>μ</m:t>
              </m:r>
            </m:sup>
          </m:sSup>
          <m:r>
            <m:rPr>
              <m:sty m:val="p"/>
            </m:rPr>
            <m:t>+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BC</m:t>
              </m:r>
            </m:sub>
          </m:sSub>
          <m:r>
            <m:rPr>
              <m:sty m:val="p"/>
            </m:rPr>
            <m:t>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χ</m:t>
          </m:r>
          <m:sSub>
            <m:sSubPr/>
            <m:e>
              <m:r>
                <m:rPr>
                  <m:sty m:val="p"/>
                  <m:scr m:val="script"/>
                </m:rPr>
                <m:t>ℬ</m:t>
              </m:r>
            </m:e>
            <m:sub>
              <m:r>
                <m:rPr/>
                <m:t>μ</m:t>
              </m:r>
            </m:sub>
          </m:sSub>
          <m:sSup>
            <m:sSupPr/>
            <m:e>
              <m:r>
                <m:rPr>
                  <m:sty m:val="p"/>
                  <m:scr m:val="script"/>
                </m:rPr>
                <m:t>C</m:t>
              </m:r>
            </m:e>
            <m:sup>
              <m:r>
                <m:rPr/>
                <m:t>μ</m:t>
              </m:r>
            </m:sup>
          </m:sSup>
          <m:r>
            <m:rPr>
              <m:sty m:val="p"/>
            </m:rPr>
            <m:t>+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AC</m:t>
              </m:r>
            </m:sub>
          </m:sSub>
          <m:r>
            <m:rPr>
              <m:sty m:val="p"/>
            </m:rPr>
            <m:t>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χ</m:t>
          </m:r>
          <m:sSub>
            <m:sSubPr/>
            <m:e>
              <m:r>
                <m:rPr>
                  <m:sty m:val="p"/>
                  <m:scr m:val="script"/>
                </m:rPr>
                <m:t>A</m:t>
              </m:r>
            </m:e>
            <m:sub>
              <m:r>
                <m:rPr/>
                <m:t>μ</m:t>
              </m:r>
            </m:sub>
          </m:sSub>
          <m:sSup>
            <m:sSupPr/>
            <m:e>
              <m:r>
                <m:rPr>
                  <m:sty m:val="p"/>
                  <m:scr m:val="script"/>
                </m:rPr>
                <m:t>C</m:t>
              </m:r>
            </m:e>
            <m:sup>
              <m:r>
                <m:rPr/>
                <m:t>μ</m:t>
              </m:r>
            </m:sup>
          </m:sSup>
        </m:oMath>
      </m:oMathPara>
    </w:p>
    <w:p w14:paraId="602FB312">
      <w:pPr>
        <w:pStyle w:val="26"/>
        <w:numPr>
          <w:ilvl w:val="0"/>
          <w:numId w:val="3"/>
        </w:numPr>
        <w:rPr>
          <w:b/>
          <w:bCs/>
        </w:rPr>
      </w:pPr>
      <w:r>
        <w:rPr>
          <w:rFonts w:hint="eastAsia"/>
          <w:b/>
          <w:bCs/>
        </w:rPr>
        <w:t>光子场组合波函数与电子场组合的耦合机制</w:t>
      </w:r>
    </w:p>
    <w:p w14:paraId="2839FBAF">
      <w:pPr>
        <w:pStyle w:val="4"/>
        <w:rPr>
          <w:b/>
          <w:bCs/>
        </w:rPr>
      </w:pPr>
      <w:r>
        <w:rPr>
          <w:b/>
          <w:bCs/>
        </w:rPr>
        <w:t xml:space="preserve">3.1 </w:t>
      </w:r>
      <w:r>
        <w:rPr>
          <w:rFonts w:hint="eastAsia"/>
          <w:b/>
          <w:bCs/>
        </w:rPr>
        <w:t>光子场组合的严格定义</w:t>
      </w:r>
    </w:p>
    <w:p w14:paraId="128FBE39">
      <w:pPr>
        <w:pStyle w:val="3"/>
      </w:pPr>
      <w:r>
        <w:rPr>
          <w:rFonts w:hint="eastAsia"/>
        </w:rPr>
        <w:t>光子在场组合理论中表示为：</w:t>
      </w:r>
      <w:r>
        <w:br w:type="textWrapping"/>
      </w:r>
      <m:oMathPara>
        <m:oMath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γ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γ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0</m:t>
              </m:r>
            </m:sub>
          </m:sSub>
        </m:oMath>
      </m:oMathPara>
    </w:p>
    <w:p w14:paraId="673A4924">
      <w:pPr>
        <w:pStyle w:val="3"/>
      </w:pPr>
      <w:r>
        <w:rPr>
          <w:rFonts w:hint="eastAsia"/>
        </w:rPr>
        <w:t>其中：</w:t>
      </w:r>
      <w:r>
        <w:br w:type="textWrapping"/>
      </w:r>
      <w:r>
        <w:t xml:space="preserve">* </w:t>
      </w:r>
      <m:oMath>
        <m:sSub>
          <m:sSubPr/>
          <m:e>
            <m:r>
              <m:rPr/>
              <m:t>A</m:t>
            </m:r>
          </m:e>
          <m:sub>
            <m:r>
              <m:rPr/>
              <m:t>γ</m:t>
            </m:r>
          </m:sub>
        </m:sSub>
      </m:oMath>
      <w:r>
        <w:rPr>
          <w:rFonts w:hint="eastAsia"/>
        </w:rPr>
        <w:t>为激发态电磁场，满足波动方程：</w:t>
      </w:r>
      <m:oMath>
        <m:sSub>
          <m:sSubPr/>
          <m:e>
            <m:r>
              <m:rPr>
                <m:sty m:val="p"/>
              </m:rPr>
              <m:t>∂</m:t>
            </m:r>
          </m:e>
          <m:sub>
            <m:r>
              <m:rPr/>
              <m:t>μ</m:t>
            </m:r>
          </m:sub>
        </m:sSub>
        <m:sSup>
          <m:sSupPr/>
          <m:e>
            <m:r>
              <m:rPr>
                <m:sty m:val="p"/>
              </m:rPr>
              <m:t>∂</m:t>
            </m:r>
          </m:e>
          <m:sup>
            <m:r>
              <m:rPr/>
              <m:t>μ</m:t>
            </m:r>
          </m:sup>
        </m:sSup>
        <m:sSub>
          <m:sSubPr/>
          <m:e>
            <m:r>
              <m:rPr/>
              <m:t>A</m:t>
            </m:r>
          </m:e>
          <m:sub>
            <m:r>
              <m:rPr/>
              <m:t>γ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br w:type="textWrapping"/>
      </w:r>
      <w:r>
        <w:t xml:space="preserve">* </w:t>
      </w:r>
      <m:oMath>
        <m:sSub>
          <m:sSubPr/>
          <m:e>
            <m:r>
              <m:rPr/>
              <m:t>B</m:t>
            </m:r>
          </m:e>
          <m:sub>
            <m:r>
              <m:rPr/>
              <m:t>0</m:t>
            </m:r>
          </m:sub>
        </m:sSub>
      </m:oMath>
      <w:r>
        <w:rPr>
          <w:rFonts w:hint="eastAsia"/>
        </w:rPr>
        <w:t>为色荷真空态：</w:t>
      </w:r>
      <m:oMath>
        <m:sSub>
          <m:sSubPr/>
          <m:e>
            <m:r>
              <m:rPr/>
              <m:t>B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=|</m:t>
        </m:r>
        <m:r>
          <m:rPr/>
          <m:t>0</m:t>
        </m:r>
        <m:sSub>
          <m:sSubPr/>
          <m:e>
            <m:r>
              <m:rPr>
                <m:sty m:val="p"/>
              </m:rPr>
              <m:t>⟩</m:t>
            </m:r>
          </m:e>
          <m:sub>
            <m:r>
              <m:rPr/>
              <m:t>B</m:t>
            </m:r>
          </m:sub>
        </m:sSub>
      </m:oMath>
      <w:r>
        <w:br w:type="textWrapping"/>
      </w:r>
      <w:r>
        <w:t xml:space="preserve">* </w:t>
      </w:r>
      <m:oMath>
        <m:sSub>
          <m:sSubPr/>
          <m:e>
            <m:r>
              <m:rPr/>
              <m:t>C</m:t>
            </m:r>
          </m:e>
          <m:sub>
            <m:r>
              <m:rPr/>
              <m:t>0</m:t>
            </m:r>
          </m:sub>
        </m:sSub>
      </m:oMath>
      <w:r>
        <w:rPr>
          <w:rFonts w:hint="eastAsia"/>
        </w:rPr>
        <w:t>为质量基态势：</w:t>
      </w:r>
      <m:oMath>
        <m:sSub>
          <m:sSubPr/>
          <m:e>
            <m:r>
              <m:rPr/>
              <m:t>C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=|</m:t>
        </m:r>
        <m:r>
          <m:rPr/>
          <m:t>0</m:t>
        </m:r>
        <m:sSub>
          <m:sSubPr/>
          <m:e>
            <m:r>
              <m:rPr>
                <m:sty m:val="p"/>
              </m:rPr>
              <m:t>⟩</m:t>
            </m:r>
          </m:e>
          <m:sub>
            <m:r>
              <m:rPr/>
              <m:t>C</m:t>
            </m:r>
          </m:sub>
        </m:sSub>
      </m:oMath>
    </w:p>
    <w:p w14:paraId="2DAF9B71">
      <w:pPr>
        <w:pStyle w:val="3"/>
      </w:pPr>
      <w:r>
        <w:rPr>
          <w:rFonts w:hint="eastAsia"/>
        </w:rPr>
        <w:t>定理3.1（光子场完备性）：光子场组合构成完备的希尔伯特空间基：</w:t>
      </w:r>
      <w:r>
        <w:br w:type="textWrapping"/>
      </w:r>
      <m:oMathPara>
        <m:oMath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γ</m:t>
              </m:r>
            </m:sub>
          </m:sSub>
          <m:r>
            <m:rPr>
              <m:sty m:val="p"/>
            </m:rPr>
            <m:t>=span{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γ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|∀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γ</m:t>
              </m:r>
            </m:sub>
          </m:sSub>
          <m:r>
            <m:rPr>
              <m:sty m:val="p"/>
            </m:rPr>
            <m:t>∈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}</m:t>
          </m:r>
        </m:oMath>
      </m:oMathPara>
    </w:p>
    <w:p w14:paraId="3843BF35">
      <w:pPr>
        <w:pStyle w:val="3"/>
      </w:pPr>
      <w:r>
        <w:rPr>
          <w:b/>
          <w:bCs/>
        </w:rPr>
        <w:t xml:space="preserve">3.2 </w:t>
      </w:r>
      <w:r>
        <w:rPr>
          <w:rFonts w:hint="eastAsia"/>
          <w:b/>
          <w:bCs/>
        </w:rPr>
        <w:t>频率选择规则的场论解释</w:t>
      </w:r>
    </w:p>
    <w:p w14:paraId="693E5B71">
      <w:pPr>
        <w:pStyle w:val="3"/>
      </w:pPr>
      <w:r>
        <w:rPr>
          <w:rFonts w:hint="eastAsia"/>
        </w:rPr>
        <w:t>光电效应的频率选择条件</w:t>
      </w:r>
      <m:oMath>
        <m:r>
          <m:rPr>
            <m:sty m:val="p"/>
          </m:rPr>
          <m:t>ℏ</m:t>
        </m:r>
        <m:r>
          <m:rPr/>
          <m:t>ω</m:t>
        </m:r>
        <m:r>
          <m:rPr>
            <m:sty m:val="p"/>
          </m:rPr>
          <m:t>&gt;</m:t>
        </m:r>
        <m:sSub>
          <m:sSubPr/>
          <m:e>
            <m:r>
              <m:rPr/>
              <m:t>E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E</m:t>
            </m:r>
          </m:e>
          <m:sub>
            <m:r>
              <m:rPr/>
              <m:t>m</m:t>
            </m:r>
          </m:sub>
        </m:sSub>
      </m:oMath>
      <w:r>
        <w:rPr>
          <w:rFonts w:hint="eastAsia"/>
        </w:rPr>
        <w:t>在场组合理论中对应A场共振条件：</w:t>
      </w:r>
    </w:p>
    <w:p w14:paraId="32D501C2">
      <w:pPr>
        <w:pStyle w:val="3"/>
      </w:pPr>
      <w:r>
        <w:rPr>
          <w:rFonts w:hint="eastAsia"/>
        </w:rPr>
        <w:t>命题3.1（频率共振条件）：当光子A场频率满足：</w:t>
      </w:r>
    </w:p>
    <w:p w14:paraId="375B72ED">
      <w:pPr>
        <w:pStyle w:val="3"/>
      </w:pPr>
      <m:oMathPara>
        <m:oMathParaPr>
          <m:jc m:val="center"/>
        </m:oMathParaPr>
        <m:oMath>
          <m:r>
            <m:rPr/>
            <m:t>ω</m:t>
          </m:r>
          <m:r>
            <m:rPr>
              <m:sty m:val="p"/>
            </m:rPr>
            <m:t>=</m:t>
          </m:r>
          <m:f>
            <m:fPr/>
            <m:num>
              <m:sSubSup>
                <m:sSubSupPr/>
                <m:e>
                  <m:r>
                    <m:rPr/>
                    <m:t>E</m:t>
                  </m:r>
                </m:e>
                <m:sub>
                  <m:r>
                    <m:rPr/>
                    <m:t>n</m:t>
                  </m:r>
                </m:sub>
                <m:sup>
                  <m:r>
                    <m:rPr/>
                    <m:t>A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sSubSupPr/>
                <m:e>
                  <m:r>
                    <m:rPr/>
                    <m:t>E</m:t>
                  </m:r>
                </m:e>
                <m:sub>
                  <m:r>
                    <m:rPr/>
                    <m:t>m</m:t>
                  </m:r>
                </m:sub>
                <m:sup>
                  <m:r>
                    <m:rPr/>
                    <m:t>A</m:t>
                  </m:r>
                </m:sup>
              </m:sSubSup>
            </m:num>
            <m:den>
              <m:r>
                <m:rPr>
                  <m:sty m:val="p"/>
                </m:rPr>
                <m:t>ℏ</m:t>
              </m:r>
            </m:den>
          </m:f>
        </m:oMath>
      </m:oMathPara>
      <w:r>
        <w:br w:type="textWrapping"/>
      </w:r>
      <w:r>
        <w:rPr>
          <w:rFonts w:hint="eastAsia"/>
        </w:rPr>
        <w:t>时，发生最大纠缠概率。</w:t>
      </w:r>
    </w:p>
    <w:p w14:paraId="17031ED3">
      <w:pPr>
        <w:pStyle w:val="3"/>
      </w:pPr>
      <w:r>
        <w:rPr>
          <w:rFonts w:hint="eastAsia"/>
        </w:rPr>
        <w:t>其中</w:t>
      </w:r>
      <m:oMath>
        <m:sSubSup>
          <m:sSubSupPr/>
          <m:e>
            <m:r>
              <m:rPr/>
              <m:t>E</m:t>
            </m:r>
          </m:e>
          <m:sub>
            <m:r>
              <m:rPr/>
              <m:t>n</m:t>
            </m:r>
          </m:sub>
          <m:sup>
            <m:r>
              <m:rPr/>
              <m:t>A</m:t>
            </m:r>
          </m:sup>
        </m:sSubSup>
      </m:oMath>
      <w:r>
        <w:t>、</w:t>
      </w:r>
      <m:oMath>
        <m:sSubSup>
          <m:sSubSupPr/>
          <m:e>
            <m:r>
              <m:rPr/>
              <m:t>E</m:t>
            </m:r>
          </m:e>
          <m:sub>
            <m:r>
              <m:rPr/>
              <m:t>m</m:t>
            </m:r>
          </m:sub>
          <m:sup>
            <m:r>
              <m:rPr/>
              <m:t>A</m:t>
            </m:r>
          </m:sup>
        </m:sSubSup>
      </m:oMath>
      <w:r>
        <w:rPr>
          <w:rFonts w:hint="eastAsia"/>
        </w:rPr>
        <w:t>分别为电子A场在能级n、m的本征能量。</w:t>
      </w:r>
    </w:p>
    <w:p w14:paraId="3DEBCBA7">
      <w:pPr>
        <w:pStyle w:val="3"/>
        <w:rPr>
          <w:b/>
          <w:bCs/>
        </w:rPr>
      </w:pPr>
      <w:r>
        <w:rPr>
          <w:b/>
          <w:bCs/>
        </w:rPr>
        <w:t xml:space="preserve">3.3 </w:t>
      </w:r>
      <w:r>
        <w:rPr>
          <w:rFonts w:hint="eastAsia"/>
          <w:b/>
          <w:bCs/>
        </w:rPr>
        <w:t>场耦合的动力学方程</w:t>
      </w:r>
    </w:p>
    <w:p w14:paraId="06315241">
      <w:pPr>
        <w:pStyle w:val="3"/>
      </w:pPr>
      <w:r>
        <w:rPr>
          <w:rFonts w:hint="eastAsia"/>
        </w:rPr>
        <w:t>光子-电子系统的完整拉格朗日密度为：</w:t>
      </w:r>
      <w:r>
        <w:br w:type="textWrapping"/>
      </w:r>
      <m:oMathPara>
        <m:oMath>
          <m:r>
            <m:rPr>
              <m:sty m:val="p"/>
              <m:scr m:val="script"/>
            </m:rPr>
            <m:t>ℒ</m:t>
          </m:r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γ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int</m:t>
              </m:r>
            </m:sub>
          </m:sSub>
        </m:oMath>
      </m:oMathPara>
    </w:p>
    <w:p w14:paraId="413C712E">
      <w:pPr>
        <w:pStyle w:val="3"/>
      </w:pPr>
      <w:r>
        <w:rPr>
          <w:rFonts w:hint="eastAsia"/>
        </w:rPr>
        <w:t>其中：</w:t>
      </w:r>
      <w:r>
        <w:br w:type="textWrapping"/>
      </w:r>
      <w:r>
        <w:t xml:space="preserve">* </w:t>
      </w:r>
      <m:oMath>
        <m:sSub>
          <m:sSubPr/>
          <m:e>
            <m:r>
              <m:rPr>
                <m:sty m:val="p"/>
                <m:scr m:val="script"/>
              </m:rPr>
              <m:t>ℒ</m:t>
            </m:r>
          </m:e>
          <m:sub>
            <m:r>
              <m:rPr/>
              <m:t>γ</m:t>
            </m:r>
          </m:sub>
        </m:sSub>
        <m:r>
          <m:rPr>
            <m:sty m:val="p"/>
          </m:rPr>
          <m:t>=−</m:t>
        </m:r>
        <m:f>
          <m:fPr/>
          <m:num>
            <m:r>
              <m:rPr/>
              <m:t>1</m:t>
            </m:r>
          </m:num>
          <m:den>
            <m:r>
              <m:rPr/>
              <m:t>4</m:t>
            </m:r>
          </m:den>
        </m:f>
        <m:sSub>
          <m:sSubPr/>
          <m:e>
            <m:r>
              <m:rPr/>
              <m:t>F</m:t>
            </m:r>
          </m:e>
          <m:sub>
            <m:r>
              <m:rPr/>
              <m:t>μν</m:t>
            </m:r>
          </m:sub>
        </m:sSub>
        <m:sSup>
          <m:sSupPr/>
          <m:e>
            <m:r>
              <m:rPr/>
              <m:t>F</m:t>
            </m:r>
          </m:e>
          <m:sup>
            <m:r>
              <m:rPr/>
              <m:t>μν</m:t>
            </m:r>
          </m:sup>
        </m:sSup>
      </m:oMath>
      <w:r>
        <w:rPr>
          <w:rFonts w:hint="eastAsia"/>
        </w:rPr>
        <w:t>（光子自由场）</w:t>
      </w:r>
      <w:r>
        <w:br w:type="textWrapping"/>
      </w:r>
      <w:r>
        <w:t xml:space="preserve">* </w:t>
      </w:r>
      <m:oMath>
        <m:sSub>
          <m:sSubPr/>
          <m:e>
            <m:r>
              <m:rPr>
                <m:sty m:val="p"/>
                <m:scr m:val="script"/>
              </m:rPr>
              <m:t>ℒ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=</m:t>
        </m:r>
        <m:sSub>
          <m:sSubPr/>
          <m:e>
            <m:acc>
              <m:accPr>
                <m:chr m:val="‾"/>
              </m:accPr>
              <m:e>
                <m:r>
                  <m:rPr/>
                  <m:t>ψ</m:t>
                </m:r>
              </m:e>
            </m:acc>
          </m:e>
          <m:sub>
            <m:r>
              <m:rPr/>
              <m:t>e</m:t>
            </m:r>
          </m:sub>
        </m:sSub>
        <m:r>
          <m:rPr>
            <m:sty m:val="p"/>
          </m:rPr>
          <m:t>(</m:t>
        </m:r>
        <m:r>
          <m:rPr/>
          <m:t>i</m:t>
        </m:r>
        <m:sSup>
          <m:sSupPr/>
          <m:e>
            <m:r>
              <m:rPr/>
              <m:t>γ</m:t>
            </m:r>
          </m:e>
          <m:sup>
            <m:r>
              <m:rPr/>
              <m:t>μ</m:t>
            </m:r>
          </m:sup>
        </m:sSup>
        <m:sSub>
          <m:sSubPr/>
          <m:e>
            <m:r>
              <m:rPr/>
              <m:t>D</m:t>
            </m:r>
          </m:e>
          <m:sub>
            <m:r>
              <m:rPr/>
              <m:t>μ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)</m:t>
        </m:r>
        <m:sSub>
          <m:sSubPr/>
          <m:e>
            <m:r>
              <m:rPr/>
              <m:t>ψ</m:t>
            </m:r>
          </m:e>
          <m:sub>
            <m:r>
              <m:rPr/>
              <m:t>e</m:t>
            </m:r>
          </m:sub>
        </m:sSub>
      </m:oMath>
      <w:r>
        <w:rPr>
          <w:rFonts w:hint="eastAsia"/>
        </w:rPr>
        <w:t>（电子狄拉克场）</w:t>
      </w:r>
      <w:r>
        <w:br w:type="textWrapping"/>
      </w:r>
      <w:r>
        <w:t xml:space="preserve">* </w:t>
      </w:r>
      <m:oMath>
        <m:sSub>
          <m:sSubPr/>
          <m:e>
            <m:r>
              <m:rPr>
                <m:sty m:val="p"/>
                <m:scr m:val="script"/>
              </m:rPr>
              <m:t>ℒ</m:t>
            </m:r>
          </m:e>
          <m:sub>
            <m:r>
              <m:rPr/>
              <m:t>int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g</m:t>
            </m:r>
          </m:e>
          <m:sub>
            <m:r>
              <m:rPr/>
              <m:t>AA</m:t>
            </m:r>
          </m:sub>
        </m:sSub>
        <m:sSubSup>
          <m:sSubSupPr/>
          <m:e>
            <m:r>
              <m:rPr/>
              <m:t>J</m:t>
            </m:r>
          </m:e>
          <m:sub>
            <m:r>
              <m:rPr/>
              <m:t>A</m:t>
            </m:r>
          </m:sub>
          <m:sup>
            <m:r>
              <m:rPr/>
              <m:t>μ</m:t>
            </m:r>
          </m:sup>
        </m:sSubSup>
        <m:sSub>
          <m:sSubPr/>
          <m:e>
            <m:r>
              <m:rPr/>
              <m:t>A</m:t>
            </m:r>
          </m:e>
          <m:sub>
            <m:r>
              <m:rPr/>
              <m:t>μ</m:t>
            </m:r>
          </m:sub>
        </m:sSub>
      </m:oMath>
      <w:r>
        <w:rPr>
          <w:rFonts w:hint="eastAsia"/>
        </w:rPr>
        <w:t>（A场流耦合）</w:t>
      </w:r>
    </w:p>
    <w:p w14:paraId="09C317DB">
      <w:pPr>
        <w:pStyle w:val="2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A场纠缠的数学构建与能级跃迁</w:t>
      </w:r>
    </w:p>
    <w:p w14:paraId="0259E8F4">
      <w:pPr>
        <w:pStyle w:val="4"/>
        <w:rPr>
          <w:b/>
          <w:bCs/>
        </w:rPr>
      </w:pPr>
      <w:r>
        <w:rPr>
          <w:b/>
          <w:bCs/>
        </w:rPr>
        <w:t xml:space="preserve">4.1 </w:t>
      </w:r>
      <w:r>
        <w:rPr>
          <w:rFonts w:hint="eastAsia"/>
          <w:b/>
          <w:bCs/>
        </w:rPr>
        <w:t>纠缠算符的严格定义</w:t>
      </w:r>
    </w:p>
    <w:p w14:paraId="53CB201A">
      <w:pPr>
        <w:pStyle w:val="3"/>
      </w:pPr>
      <w:r>
        <w:rPr>
          <w:rFonts w:hint="eastAsia"/>
        </w:rPr>
        <w:t>定义4.1（A场纠缠算符）：光子A场与电子A场的纠缠算符为：</w:t>
      </w:r>
    </w:p>
    <w:p w14:paraId="32F02C1C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U</m:t>
                  </m:r>
                </m:e>
              </m:acc>
            </m:e>
            <m:sub>
              <m:r>
                <m:rPr/>
                <m:t>ent</m:t>
              </m:r>
            </m:sub>
          </m:sSub>
          <m:r>
            <m:rPr>
              <m:sty m:val="p"/>
            </m:rPr>
            <m:t>=exp</m:t>
          </m:r>
          <m:d>
            <m:dPr>
              <m:begChr m:val="["/>
              <m:sepChr m:val=""/>
              <m:endChr m:val="]"/>
            </m:dPr>
            <m:e>
              <m:r>
                <m:rPr>
                  <m:sty m:val="p"/>
                </m:rPr>
                <m:t>−</m:t>
              </m:r>
              <m:r>
                <m:rPr/>
                <m:t>i</m:t>
              </m:r>
              <m:r>
                <m:rPr>
                  <m:sty m:val="p"/>
                </m:rPr>
                <m:t>∫</m:t>
              </m:r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3</m:t>
                  </m:r>
                </m:sup>
              </m:sSup>
              <m:r>
                <m:rPr/>
                <m:t>r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AA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γ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e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e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γ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p w14:paraId="25DDAC79">
      <w:pPr>
        <w:pStyle w:val="4"/>
      </w:pPr>
      <w:r>
        <w:rPr>
          <w:rFonts w:hint="eastAsia"/>
        </w:rPr>
        <w:t>该算符满足幺正性：</w:t>
      </w:r>
      <m:oMath>
        <m:sSubSup>
          <m:sSubSupPr/>
          <m:e>
            <m:acc>
              <m:accPr/>
              <m:e>
                <m:r>
                  <m:rPr/>
                  <m:t>U</m:t>
                </m:r>
              </m:e>
            </m:acc>
          </m:e>
          <m:sub>
            <m:r>
              <m:rPr/>
              <m:t>ent</m:t>
            </m:r>
          </m:sub>
          <m:sup>
            <m:r>
              <m:rPr>
                <m:sty m:val="p"/>
              </m:rPr>
              <m:t>†</m:t>
            </m:r>
          </m:sup>
        </m:sSubSup>
        <m:sSub>
          <m:sSubPr/>
          <m:e>
            <m:acc>
              <m:accPr/>
              <m:e>
                <m:r>
                  <m:rPr/>
                  <m:t>U</m:t>
                </m:r>
              </m:e>
            </m:acc>
          </m:e>
          <m:sub>
            <m:r>
              <m:rPr/>
              <m:t>ent</m:t>
            </m:r>
          </m:sub>
        </m:sSub>
        <m:r>
          <m:rPr>
            <m:sty m:val="p"/>
          </m:rPr>
          <m:t>=</m:t>
        </m:r>
        <m:r>
          <m:rPr/>
          <m:t>I</m:t>
        </m:r>
      </m:oMath>
    </w:p>
    <w:p w14:paraId="53EBA636">
      <w:pPr>
        <w:pStyle w:val="3"/>
      </w:pPr>
      <w:r>
        <w:rPr>
          <w:rFonts w:hint="eastAsia"/>
        </w:rPr>
        <w:t>定理4.1（纠缠动力学）：纠缠演化由海森堡方程描述：</w:t>
      </w:r>
    </w:p>
    <w:p w14:paraId="2E2A25FF">
      <w:pPr>
        <w:pStyle w:val="3"/>
      </w:pPr>
      <m:oMathPara>
        <m:oMathParaPr>
          <m:jc m:val="center"/>
        </m:oMathParaPr>
        <m:oMath>
          <m:r>
            <m:rPr/>
            <m:t>i</m:t>
          </m:r>
          <m:r>
            <m:rPr>
              <m:sty m:val="p"/>
            </m:rPr>
            <m:t>ℏ</m:t>
          </m:r>
          <m:f>
            <m:fPr/>
            <m:num>
              <m:r>
                <m:rPr/>
                <m:t>d</m:t>
              </m:r>
              <m:sSub>
                <m:sSubPr/>
                <m:e>
                  <m:acc>
                    <m:accPr/>
                    <m:e>
                      <m:r>
                        <m:rPr/>
                        <m:t>U</m:t>
                      </m:r>
                    </m:e>
                  </m:acc>
                </m:e>
                <m:sub>
                  <m:r>
                    <m:rPr/>
                    <m:t>ent</m:t>
                  </m:r>
                </m:sub>
              </m:sSub>
            </m:num>
            <m:den>
              <m:r>
                <m:rPr/>
                <m:t>dt</m:t>
              </m:r>
            </m:den>
          </m:f>
          <m:r>
            <m:rPr>
              <m:sty m:val="p"/>
            </m:rPr>
            <m:t>=[</m:t>
          </m:r>
          <m:sSub>
            <m:sSubPr/>
            <m:e>
              <m:acc>
                <m:accPr/>
                <m:e>
                  <m:r>
                    <m:rPr/>
                    <m:t>U</m:t>
                  </m:r>
                </m:e>
              </m:acc>
            </m:e>
            <m:sub>
              <m:r>
                <m:rPr/>
                <m:t>ent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/>
                <m:t>H</m:t>
              </m:r>
            </m:e>
            <m:sub>
              <m:r>
                <m:rPr/>
                <m:t>int</m:t>
              </m:r>
            </m:sub>
          </m:sSub>
          <m:r>
            <m:rPr>
              <m:sty m:val="p"/>
            </m:rPr>
            <m:t>]</m:t>
          </m:r>
        </m:oMath>
      </m:oMathPara>
    </w:p>
    <w:p w14:paraId="4AE2A0EA">
      <w:pPr>
        <w:pStyle w:val="4"/>
        <w:rPr>
          <w:b/>
          <w:bCs/>
        </w:rPr>
      </w:pPr>
      <w:r>
        <w:rPr>
          <w:b/>
          <w:bCs/>
        </w:rPr>
        <w:t xml:space="preserve">4.2 </w:t>
      </w:r>
      <w:r>
        <w:rPr>
          <w:rFonts w:hint="eastAsia"/>
          <w:b/>
          <w:bCs/>
        </w:rPr>
        <w:t>复合A场的形成</w:t>
      </w:r>
    </w:p>
    <w:p w14:paraId="4F6658AC">
      <w:pPr>
        <w:pStyle w:val="3"/>
      </w:pPr>
      <w:r>
        <w:rPr>
          <w:rFonts w:hint="eastAsia"/>
        </w:rPr>
        <w:t>纠缠后的复合A场为：</w:t>
      </w:r>
      <w:r>
        <w:br w:type="textWrapping"/>
      </w:r>
      <m:oMathPara>
        <m:oMath>
          <m:sSub>
            <m:sSubPr/>
            <m:e>
              <m:r>
                <m:rPr/>
                <m:t>A</m:t>
              </m:r>
            </m:e>
            <m:sub>
              <m:r>
                <m:rPr/>
                <m:t>comp</m:t>
              </m:r>
            </m:sub>
          </m:sSub>
          <m:r>
            <m:rPr>
              <m:sty m:val="p"/>
            </m:rPr>
            <m:t>=</m:t>
          </m:r>
          <m:sSub>
            <m:sSubPr/>
            <m:e>
              <m:acc>
                <m:accPr/>
                <m:e>
                  <m:r>
                    <m:rPr/>
                    <m:t>U</m:t>
                  </m:r>
                </m:e>
              </m:acc>
            </m:e>
            <m:sub>
              <m:r>
                <m:rPr/>
                <m:t>ent</m:t>
              </m:r>
            </m:sub>
          </m:sSub>
          <m:sSub>
            <m:sSubPr/>
            <m:e>
              <m:r>
                <m:rPr/>
                <m:t>A</m:t>
              </m:r>
            </m:e>
            <m:sub>
              <m:r>
                <m:rPr/>
                <m:t>e</m:t>
              </m:r>
            </m:sub>
          </m:sSub>
          <m:sSubSup>
            <m:sSubSupPr/>
            <m:e>
              <m:acc>
                <m:accPr/>
                <m:e>
                  <m:r>
                    <m:rPr/>
                    <m:t>U</m:t>
                  </m:r>
                </m:e>
              </m:acc>
            </m:e>
            <m:sub>
              <m:r>
                <m:rPr/>
                <m:t>ent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cos</m:t>
          </m:r>
          <m:r>
            <m:rPr/>
            <m:t>θ</m:t>
          </m:r>
          <m:r>
            <m:rPr>
              <m:sty m:val="p"/>
            </m:rPr>
            <m:t>+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γ</m:t>
              </m:r>
            </m:sub>
          </m:sSub>
          <m:r>
            <m:rPr>
              <m:sty m:val="p"/>
            </m:rPr>
            <m:t>sin</m:t>
          </m:r>
          <m:r>
            <m:rPr/>
            <m:t>θ</m:t>
          </m:r>
        </m:oMath>
      </m:oMathPara>
    </w:p>
    <w:p w14:paraId="3B0A82A6">
      <w:pPr>
        <w:pStyle w:val="3"/>
      </w:pPr>
      <w:r>
        <w:rPr>
          <w:rFonts w:hint="eastAsia"/>
        </w:rPr>
        <w:t>其中纠缠角</w:t>
      </w:r>
      <m:oMath>
        <m:r>
          <m:rPr/>
          <m:t>θ</m:t>
        </m:r>
      </m:oMath>
      <w:r>
        <w:rPr>
          <w:rFonts w:hint="eastAsia"/>
        </w:rPr>
        <w:t>由耦合强度决定：</w:t>
      </w:r>
    </w:p>
    <w:p w14:paraId="1D19FB73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tan</m:t>
          </m:r>
          <m:r>
            <m:rPr/>
            <m:t>θ</m:t>
          </m:r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AA</m:t>
                  </m:r>
                </m:sub>
              </m:sSub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γ</m:t>
                  </m:r>
                </m:sub>
              </m:sSub>
            </m:num>
            <m:den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e</m:t>
                  </m:r>
                </m:sub>
              </m:sSub>
            </m:den>
          </m:f>
        </m:oMath>
      </m:oMathPara>
    </w:p>
    <w:p w14:paraId="2F04ACEF">
      <w:pPr>
        <w:pStyle w:val="4"/>
        <w:rPr>
          <w:b/>
          <w:bCs/>
        </w:rPr>
      </w:pPr>
      <w:r>
        <w:rPr>
          <w:b/>
          <w:bCs/>
        </w:rPr>
        <w:t xml:space="preserve">4.3 </w:t>
      </w:r>
      <w:r>
        <w:rPr>
          <w:rFonts w:hint="eastAsia"/>
          <w:b/>
          <w:bCs/>
        </w:rPr>
        <w:t>能级跃迁的概率计算</w:t>
      </w:r>
    </w:p>
    <w:p w14:paraId="25CC18D2">
      <w:pPr>
        <w:pStyle w:val="3"/>
      </w:pPr>
      <w:r>
        <w:rPr>
          <w:rFonts w:hint="eastAsia"/>
        </w:rPr>
        <w:t>定理4.2（跃迁概率公式）：电子从能级m跃迁到能级n的概率为：</w:t>
      </w:r>
    </w:p>
    <w:p w14:paraId="088D07C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P</m:t>
              </m:r>
            </m:e>
            <m:sub>
              <m:r>
                <m:rPr/>
                <m:t>m</m:t>
              </m:r>
              <m:r>
                <m:rPr>
                  <m:sty m:val="p"/>
                </m:rPr>
                <m:t>→</m:t>
              </m:r>
              <m:r>
                <m:rPr/>
                <m:t>n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2π</m:t>
              </m:r>
            </m:num>
            <m:den>
              <m:r>
                <m:rPr>
                  <m:sty m:val="p"/>
                </m:rPr>
                <m:t>ℏ</m:t>
              </m:r>
            </m:den>
          </m:f>
          <m:r>
            <m:rPr>
              <m:sty m:val="p"/>
            </m:rPr>
            <m:t>|⟨</m:t>
          </m:r>
          <m:r>
            <m:rPr/>
            <m:t>n</m:t>
          </m:r>
          <m:r>
            <m:rPr>
              <m:sty m:val="p"/>
            </m:rPr>
            <m:t>|</m:t>
          </m:r>
          <m:sSub>
            <m:sSubPr/>
            <m:e>
              <m:r>
                <m:rPr/>
                <m:t>H</m:t>
              </m:r>
            </m:e>
            <m:sub>
              <m:r>
                <m:rPr/>
                <m:t>int</m:t>
              </m:r>
            </m:sub>
          </m:sSub>
          <m:r>
            <m:rPr>
              <m:sty m:val="p"/>
            </m:rPr>
            <m:t>|</m:t>
          </m:r>
          <m:r>
            <m:rPr/>
            <m:t>m</m:t>
          </m:r>
          <m:r>
            <m:rPr>
              <m:sty m:val="p"/>
            </m:rPr>
            <m:t>⟩</m:t>
          </m:r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/>
            <m:t>δ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m</m:t>
              </m:r>
            </m:sub>
          </m:sSub>
          <m:r>
            <m:rPr>
              <m:sty m:val="p"/>
            </m:rPr>
            <m:t>−ℏ</m:t>
          </m:r>
          <m:r>
            <m:rPr/>
            <m:t>ω</m:t>
          </m:r>
          <m:r>
            <m:rPr>
              <m:sty m:val="p"/>
            </m:rPr>
            <m:t>)</m:t>
          </m:r>
        </m:oMath>
      </m:oMathPara>
    </w:p>
    <w:p w14:paraId="311E9476">
      <w:pPr>
        <w:pStyle w:val="4"/>
      </w:pPr>
      <w:r>
        <w:rPr>
          <w:rFonts w:hint="eastAsia"/>
        </w:rPr>
        <w:t>相互作用矩阵元的显式计算：</w:t>
      </w:r>
    </w:p>
    <w:p w14:paraId="45B25022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rPr/>
            <m:t>n</m:t>
          </m:r>
          <m:r>
            <m:rPr>
              <m:sty m:val="p"/>
            </m:rPr>
            <m:t>|</m:t>
          </m:r>
          <m:sSub>
            <m:sSubPr/>
            <m:e>
              <m:r>
                <m:rPr/>
                <m:t>H</m:t>
              </m:r>
            </m:e>
            <m:sub>
              <m:r>
                <m:rPr/>
                <m:t>int</m:t>
              </m:r>
            </m:sub>
          </m:sSub>
          <m:r>
            <m:rPr>
              <m:sty m:val="p"/>
            </m:rPr>
            <m:t>|</m:t>
          </m:r>
          <m:r>
            <m:rPr/>
            <m:t>m</m:t>
          </m:r>
          <m:r>
            <m:rPr>
              <m:sty m:val="p"/>
            </m:rPr>
            <m:t>⟩=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AA</m:t>
              </m:r>
            </m:sub>
          </m:sSub>
          <m:r>
            <m:rPr>
              <m:sty m:val="p"/>
            </m:rPr>
            <m:t>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r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n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rPr/>
                <m:t>r</m:t>
              </m:r>
            </m:e>
          </m:acc>
          <m:r>
            <m:rPr>
              <m:sty m:val="p"/>
            </m:rPr>
            <m:t>)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γ</m:t>
              </m:r>
            </m:sub>
          </m:sSub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rPr/>
                <m:t>r</m:t>
              </m:r>
            </m:e>
          </m:acc>
          <m:r>
            <m:rPr>
              <m:sty m:val="p"/>
            </m:rPr>
            <m:t>)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m</m:t>
              </m:r>
            </m:sub>
          </m:sSub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rPr/>
                <m:t>r</m:t>
              </m:r>
            </m:e>
          </m:acc>
          <m:r>
            <m:rPr>
              <m:sty m:val="p"/>
            </m:rPr>
            <m:t>)</m:t>
          </m:r>
        </m:oMath>
      </m:oMathPara>
    </w:p>
    <w:p w14:paraId="4805760B">
      <w:pPr>
        <w:pStyle w:val="2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内光电效应与外光电效应的统一描述</w:t>
      </w:r>
    </w:p>
    <w:p w14:paraId="341B797F">
      <w:pPr>
        <w:pStyle w:val="4"/>
        <w:rPr>
          <w:b/>
          <w:bCs/>
        </w:rPr>
      </w:pPr>
      <w:r>
        <w:rPr>
          <w:b/>
          <w:bCs/>
        </w:rPr>
        <w:t xml:space="preserve">5.1 </w:t>
      </w:r>
      <w:r>
        <w:rPr>
          <w:rFonts w:hint="eastAsia"/>
          <w:b/>
          <w:bCs/>
        </w:rPr>
        <w:t>内光电效应的场论机制</w:t>
      </w:r>
    </w:p>
    <w:p w14:paraId="119B6DCF">
      <w:pPr>
        <w:pStyle w:val="3"/>
      </w:pPr>
      <w:r>
        <w:rPr>
          <w:rFonts w:hint="eastAsia"/>
        </w:rPr>
        <w:t>内光电效应中，电子吸收光子后跃迁到原子的激发态，但仍束缚在原子内。新的场组合波函数为：</w:t>
      </w:r>
      <w:r>
        <w:br w:type="textWrapping"/>
      </w:r>
      <m:oMathPara>
        <m:oMath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e</m:t>
              </m:r>
            </m:sub>
            <m:sup>
              <m:r>
                <m:rPr/>
                <m:t>new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comp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e</m:t>
              </m:r>
            </m:sub>
          </m:sSub>
        </m:oMath>
      </m:oMathPara>
    </w:p>
    <w:p w14:paraId="4844198F">
      <w:pPr>
        <w:pStyle w:val="3"/>
      </w:pPr>
      <w:r>
        <w:rPr>
          <w:rFonts w:hint="eastAsia"/>
        </w:rPr>
        <w:t>其中</w:t>
      </w:r>
      <m:oMath>
        <m:sSub>
          <m:sSubPr/>
          <m:e>
            <m:r>
              <m:rPr/>
              <m:t>A</m:t>
            </m:r>
          </m:e>
          <m:sub>
            <m:r>
              <m:rPr/>
              <m:t>comp</m:t>
            </m:r>
          </m:sub>
        </m:sSub>
      </m:oMath>
      <w:r>
        <w:rPr>
          <w:rFonts w:hint="eastAsia"/>
        </w:rPr>
        <w:t>处于高能级，满足激发态方程：</w:t>
      </w:r>
    </w:p>
    <w:p w14:paraId="0A752563">
      <w:pPr>
        <w:pStyle w:val="3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sSup>
                    <m:sSupPr/>
                    <m:e>
                      <m:r>
                        <m:rPr>
                          <m:sty m:val="p"/>
                        </m:rPr>
                        <m:t>ℏ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r>
                    <m:rPr/>
                    <m:t>2m</m:t>
                  </m:r>
                </m:den>
              </m:f>
              <m:sSup>
                <m:sSupPr/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/>
                <m:t>V</m:t>
              </m:r>
              <m:r>
                <m:rPr>
                  <m:sty m:val="p"/>
                </m:rPr>
                <m:t>(</m:t>
              </m:r>
              <m:r>
                <m:rPr/>
                <m:t>r</m:t>
              </m:r>
              <m:r>
                <m:rPr>
                  <m:sty m:val="p"/>
                </m:rPr>
                <m:t>)</m:t>
              </m:r>
            </m:e>
          </m:d>
          <m:sSub>
            <m:sSubPr/>
            <m:e>
              <m:r>
                <m:rPr/>
                <m:t>A</m:t>
              </m:r>
            </m:e>
            <m:sub>
              <m:r>
                <m:rPr/>
                <m:t>comp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high</m:t>
              </m:r>
            </m:sub>
          </m:sSub>
          <m:sSub>
            <m:sSubPr/>
            <m:e>
              <m:r>
                <m:rPr/>
                <m:t>A</m:t>
              </m:r>
            </m:e>
            <m:sub>
              <m:r>
                <m:rPr/>
                <m:t>comp</m:t>
              </m:r>
            </m:sub>
          </m:sSub>
        </m:oMath>
      </m:oMathPara>
    </w:p>
    <w:p w14:paraId="5C5E51E8">
      <w:pPr>
        <w:pStyle w:val="4"/>
      </w:pPr>
      <w:r>
        <w:rPr>
          <w:rFonts w:hint="eastAsia"/>
        </w:rPr>
        <w:t>命题5.1（内光电选择定则）：内光电效应满足角动量守恒：</w:t>
      </w:r>
      <w:r>
        <w:br w:type="textWrapping"/>
      </w:r>
      <m:oMathPara>
        <m:oMath>
          <m:r>
            <m:rPr>
              <m:sty m:val="p"/>
            </m:rPr>
            <m:t>Δ</m:t>
          </m:r>
          <m:r>
            <m:rPr/>
            <m:t>l</m:t>
          </m:r>
          <m:r>
            <m:rPr>
              <m:sty m:val="p"/>
            </m:rPr>
            <m:t>=±</m:t>
          </m:r>
          <m:r>
            <m:rPr/>
            <m:t>1</m:t>
          </m:r>
          <m:r>
            <m:rPr>
              <m:sty m:val="p"/>
            </m:rPr>
            <m:t>,</m:t>
          </m:r>
          <m:r>
            <m:rPr/>
            <m:t> </m:t>
          </m:r>
          <m:r>
            <m:rPr>
              <m:sty m:val="p"/>
            </m:rPr>
            <m:t>Δ</m:t>
          </m:r>
          <m:r>
            <m:rPr/>
            <m:t>m</m:t>
          </m:r>
          <m:r>
            <m:rPr>
              <m:sty m:val="p"/>
            </m:rPr>
            <m:t>=</m:t>
          </m:r>
          <m:r>
            <m:rPr/>
            <m:t>0</m:t>
          </m:r>
          <m:r>
            <m:rPr>
              <m:sty m:val="p"/>
            </m:rPr>
            <m:t>,±</m:t>
          </m:r>
          <m:r>
            <m:rPr/>
            <m:t>1</m:t>
          </m:r>
        </m:oMath>
      </m:oMathPara>
    </w:p>
    <w:p w14:paraId="5BE90C95">
      <w:pPr>
        <w:pStyle w:val="3"/>
        <w:rPr>
          <w:b/>
          <w:bCs/>
        </w:rPr>
      </w:pPr>
      <w:r>
        <w:rPr>
          <w:b/>
          <w:bCs/>
        </w:rPr>
        <w:t xml:space="preserve">5.2 </w:t>
      </w:r>
      <w:r>
        <w:rPr>
          <w:rFonts w:hint="eastAsia"/>
          <w:b/>
          <w:bCs/>
        </w:rPr>
        <w:t>外光电效应的阈值条件</w:t>
      </w:r>
    </w:p>
    <w:p w14:paraId="41FC4EA4">
      <w:pPr>
        <w:pStyle w:val="3"/>
      </w:pPr>
      <w:r>
        <w:rPr>
          <w:rFonts w:hint="eastAsia"/>
        </w:rPr>
        <w:t>外光电效应发生的阈值条件在场组合理论中表述为：</w:t>
      </w:r>
    </w:p>
    <w:p w14:paraId="18AD7629">
      <w:pPr>
        <w:pStyle w:val="3"/>
      </w:pPr>
      <w:r>
        <w:rPr>
          <w:rFonts w:hint="eastAsia"/>
        </w:rPr>
        <w:t>定理5.1（外光电阈值定理）：当光子能量满足：</w:t>
      </w:r>
      <w:r>
        <w:br w:type="textWrapping"/>
      </w:r>
      <m:oMathPara>
        <m:oMath>
          <m:r>
            <m:rPr>
              <m:sty m:val="p"/>
            </m:rPr>
            <m:t>ℏ</m:t>
          </m:r>
          <m:r>
            <m:rPr/>
            <m:t>ω</m:t>
          </m:r>
          <m:r>
            <m:rPr>
              <m:sty m:val="p"/>
            </m:rPr>
            <m:t>≥</m:t>
          </m:r>
          <m:r>
            <m:rPr/>
            <m:t>ϕ</m:t>
          </m:r>
          <m:r>
            <m:rPr>
              <m:sty m:val="p"/>
            </m:rPr>
            <m:t>+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kin</m:t>
              </m:r>
            </m:sub>
          </m:sSub>
        </m:oMath>
      </m:oMathPara>
      <w:r>
        <w:br w:type="textWrapping"/>
      </w:r>
      <w:r>
        <w:rPr>
          <w:rFonts w:hint="eastAsia"/>
        </w:rPr>
        <w:t>时发生外光电效应，其中</w:t>
      </w:r>
      <m:oMath>
        <m:r>
          <m:rPr/>
          <m:t>ϕ</m:t>
        </m:r>
      </m:oMath>
      <w:r>
        <w:rPr>
          <w:rFonts w:hint="eastAsia"/>
        </w:rPr>
        <w:t>为逸出功。</w:t>
      </w:r>
    </w:p>
    <w:p w14:paraId="3336B4D7">
      <w:pPr>
        <w:pStyle w:val="3"/>
      </w:pPr>
      <w:r>
        <w:rPr>
          <w:rFonts w:hint="eastAsia"/>
        </w:rPr>
        <w:t>在场组合理论中，这对应于A场强度条件：</w:t>
      </w:r>
      <w:r>
        <w:br w:type="textWrapping"/>
      </w:r>
      <m:oMathPara>
        <m:oMath>
          <m:sSubSup>
            <m:sSubSupPr/>
            <m:e>
              <m:r>
                <m:rPr/>
                <m:t>A</m:t>
              </m:r>
            </m:e>
            <m:sub>
              <m:r>
                <m:rPr/>
                <m:t>comp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&gt;</m:t>
          </m:r>
          <m:sSubSup>
            <m:sSubSupPr/>
            <m:e>
              <m:r>
                <m:rPr/>
                <m:t>A</m:t>
              </m:r>
            </m:e>
            <m:sub>
              <m:r>
                <m:rPr/>
                <m:t>threshold</m:t>
              </m:r>
            </m:sub>
            <m:sup>
              <m:r>
                <m:rPr/>
                <m:t>2</m:t>
              </m:r>
            </m:sup>
          </m:sSubSup>
        </m:oMath>
      </m:oMathPara>
    </w:p>
    <w:p w14:paraId="235571D4">
      <w:pPr>
        <w:pStyle w:val="3"/>
      </w:pPr>
      <w:r>
        <w:rPr>
          <w:rFonts w:hint="eastAsia"/>
        </w:rPr>
        <w:t>阈值A场强度由材料特性决定：</w:t>
      </w:r>
      <w:r>
        <w:br w:type="textWrapping"/>
      </w:r>
      <m:oMathPara>
        <m:oMath>
          <m:sSubSup>
            <m:sSubSupPr/>
            <m:e>
              <m:r>
                <m:rPr/>
                <m:t>A</m:t>
              </m:r>
            </m:e>
            <m:sub>
              <m:r>
                <m:rPr/>
                <m:t>threshold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2mϕ</m:t>
              </m:r>
            </m:num>
            <m:den>
              <m:sSup>
                <m:sSupPr/>
                <m:e>
                  <m:r>
                    <m:rPr>
                      <m:sty m:val="p"/>
                    </m:rPr>
                    <m:t>ℏ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</m:oMath>
      </m:oMathPara>
    </w:p>
    <w:p w14:paraId="3686D55C">
      <w:pPr>
        <w:pStyle w:val="3"/>
        <w:rPr>
          <w:b/>
          <w:bCs/>
        </w:rPr>
      </w:pPr>
      <w:r>
        <w:rPr>
          <w:b/>
          <w:bCs/>
        </w:rPr>
        <w:t xml:space="preserve">5.3 </w:t>
      </w:r>
      <w:r>
        <w:rPr>
          <w:rFonts w:hint="eastAsia"/>
          <w:b/>
          <w:bCs/>
        </w:rPr>
        <w:t>两种效应的统一描述</w:t>
      </w:r>
    </w:p>
    <w:p w14:paraId="75DAD052">
      <w:pPr>
        <w:pStyle w:val="3"/>
      </w:pPr>
      <w:r>
        <w:rPr>
          <w:rFonts w:hint="eastAsia"/>
        </w:rPr>
        <w:t>定理5.2（统一性定理）：内、外光电效应是同一物理过程在不同能标下的表现：</w:t>
      </w:r>
      <w:r>
        <w:br w:type="textWrapping"/>
      </w:r>
      <w:r>
        <w:t xml:space="preserve">* </w:t>
      </w:r>
      <w:r>
        <w:rPr>
          <w:rFonts w:hint="eastAsia"/>
        </w:rPr>
        <w:t>当</w:t>
      </w:r>
      <m:oMath>
        <m:r>
          <m:rPr>
            <m:sty m:val="p"/>
          </m:rPr>
          <m:t>ℏ</m:t>
        </m:r>
        <m:r>
          <m:rPr/>
          <m:t>ω</m:t>
        </m:r>
        <m:r>
          <m:rPr>
            <m:sty m:val="p"/>
          </m:rPr>
          <m:t>&lt;</m:t>
        </m:r>
        <m:sSub>
          <m:sSubPr/>
          <m:e>
            <m:r>
              <m:rPr/>
              <m:t>E</m:t>
            </m:r>
          </m:e>
          <m:sub>
            <m:r>
              <m:rPr/>
              <m:t>ion</m:t>
            </m:r>
          </m:sub>
        </m:sSub>
      </m:oMath>
      <w:r>
        <w:rPr>
          <w:rFonts w:hint="eastAsia"/>
        </w:rPr>
        <w:t>时，表现为内光电效应</w:t>
      </w:r>
      <w:r>
        <w:br w:type="textWrapping"/>
      </w:r>
      <w:r>
        <w:t xml:space="preserve">* </w:t>
      </w:r>
      <w:r>
        <w:rPr>
          <w:rFonts w:hint="eastAsia"/>
        </w:rPr>
        <w:t>当</w:t>
      </w:r>
      <m:oMath>
        <m:r>
          <m:rPr>
            <m:sty m:val="p"/>
          </m:rPr>
          <m:t>ℏ</m:t>
        </m:r>
        <m:r>
          <m:rPr/>
          <m:t>ω</m:t>
        </m:r>
        <m:r>
          <m:rPr>
            <m:sty m:val="p"/>
          </m:rPr>
          <m:t>≥</m:t>
        </m:r>
        <m:sSub>
          <m:sSubPr/>
          <m:e>
            <m:r>
              <m:rPr/>
              <m:t>E</m:t>
            </m:r>
          </m:e>
          <m:sub>
            <m:r>
              <m:rPr/>
              <m:t>ion</m:t>
            </m:r>
          </m:sub>
        </m:sSub>
      </m:oMath>
      <w:r>
        <w:rPr>
          <w:rFonts w:hint="eastAsia"/>
        </w:rPr>
        <w:t>时，表现为外光电效应</w:t>
      </w:r>
    </w:p>
    <w:p w14:paraId="5C5CA3D4">
      <w:pPr>
        <w:pStyle w:val="3"/>
      </w:pPr>
      <w:r>
        <w:rPr>
          <w:rFonts w:hint="eastAsia"/>
        </w:rPr>
        <w:t>其中</w:t>
      </w:r>
      <m:oMath>
        <m:sSub>
          <m:sSubPr/>
          <m:e>
            <m:r>
              <m:rPr/>
              <m:t>E</m:t>
            </m:r>
          </m:e>
          <m:sub>
            <m:r>
              <m:rPr/>
              <m:t>ion</m:t>
            </m:r>
          </m:sub>
        </m:sSub>
      </m:oMath>
      <w:r>
        <w:rPr>
          <w:rFonts w:hint="eastAsia"/>
        </w:rPr>
        <w:t>为电离能。</w:t>
      </w:r>
    </w:p>
    <w:p w14:paraId="70B79008">
      <w:pPr>
        <w:pStyle w:val="26"/>
        <w:numPr>
          <w:ilvl w:val="0"/>
          <w:numId w:val="6"/>
        </w:numPr>
        <w:rPr>
          <w:b/>
          <w:bCs/>
        </w:rPr>
      </w:pPr>
      <w:r>
        <w:rPr>
          <w:rFonts w:hint="eastAsia"/>
          <w:b/>
          <w:bCs/>
        </w:rPr>
        <w:t>量子测量的场组合解释</w:t>
      </w:r>
    </w:p>
    <w:p w14:paraId="2FDCB24A">
      <w:pPr>
        <w:pStyle w:val="4"/>
        <w:rPr>
          <w:b/>
          <w:bCs/>
        </w:rPr>
      </w:pPr>
      <w:r>
        <w:rPr>
          <w:b/>
          <w:bCs/>
        </w:rPr>
        <w:t xml:space="preserve">6.1 </w:t>
      </w:r>
      <w:r>
        <w:rPr>
          <w:rFonts w:hint="eastAsia"/>
          <w:b/>
          <w:bCs/>
        </w:rPr>
        <w:t>B场相互作用的测量模型</w:t>
      </w:r>
    </w:p>
    <w:p w14:paraId="69402D95">
      <w:pPr>
        <w:pStyle w:val="3"/>
      </w:pPr>
      <w:r>
        <w:rPr>
          <w:rFonts w:hint="eastAsia"/>
        </w:rPr>
        <w:t>定义6.1（测量算符）：探测过程由B场流算符描述：</w:t>
      </w:r>
      <w:r>
        <w:br w:type="textWrapping"/>
      </w:r>
      <m:oMathPara>
        <m:oMath>
          <m:acc>
            <m:accPr/>
            <m:e>
              <m:r>
                <m:rPr/>
                <m:t>M</m:t>
              </m:r>
            </m:e>
          </m:acc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rPr/>
                <m:t>x</m:t>
              </m:r>
            </m:e>
          </m:acc>
          <m:r>
            <m:rPr>
              <m:sty m:val="p"/>
            </m:rPr>
            <m:t>)=</m:t>
          </m:r>
          <m:sSubSup>
            <m:sSubSupPr/>
            <m:e>
              <m:r>
                <m:rPr/>
                <m:t>J</m:t>
              </m:r>
            </m:e>
            <m:sub>
              <m:r>
                <m:rPr/>
                <m:t>μ</m:t>
              </m:r>
            </m:sub>
            <m:sup>
              <m:r>
                <m:rPr/>
                <m:t>B</m:t>
              </m:r>
            </m:sup>
          </m:sSubSup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rPr/>
                <m:t>x</m:t>
              </m:r>
            </m:e>
          </m:acc>
          <m:r>
            <m:rPr>
              <m:sty m:val="p"/>
            </m:rPr>
            <m:t>)⊗</m:t>
          </m:r>
          <m:sSubSup>
            <m:sSubSupPr/>
            <m:e>
              <m:r>
                <m:rPr/>
                <m:t>J</m:t>
              </m:r>
            </m:e>
            <m:sub>
              <m:r>
                <m:rPr/>
                <m:t>probe</m:t>
              </m:r>
            </m:sub>
            <m:sup>
              <m:r>
                <m:rPr/>
                <m:t>μ</m:t>
              </m:r>
            </m:sup>
          </m:sSubSup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rPr/>
                <m:t>x</m:t>
              </m:r>
            </m:e>
          </m:acc>
          <m:r>
            <m:rPr>
              <m:sty m:val="p"/>
            </m:rPr>
            <m:t>)</m:t>
          </m:r>
        </m:oMath>
      </m:oMathPara>
    </w:p>
    <w:p w14:paraId="46CA0A1F">
      <w:pPr>
        <w:pStyle w:val="3"/>
      </w:pPr>
      <w:r>
        <w:rPr>
          <w:rFonts w:hint="eastAsia"/>
        </w:rPr>
        <w:t>定理6.1（测量概率）：在位置</w:t>
      </w:r>
      <m:oMath>
        <m:acc>
          <m:accPr>
            <m:chr m:val="⃗"/>
          </m:accPr>
          <m:e>
            <m:r>
              <m:rPr/>
              <m:t>x</m:t>
            </m:r>
          </m:e>
        </m:acc>
      </m:oMath>
      <w:r>
        <w:rPr>
          <w:rFonts w:hint="eastAsia"/>
        </w:rPr>
        <w:t>探测到电子的概率为：</w:t>
      </w:r>
    </w:p>
    <w:p w14:paraId="2AAB6588">
      <w:pPr>
        <w:pStyle w:val="3"/>
      </w:pPr>
      <m:oMathPara>
        <m:oMathParaPr>
          <m:jc m:val="center"/>
        </m:oMathParaPr>
        <m:oMath>
          <m:r>
            <m:rPr/>
            <m:t>P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rPr/>
                <m:t>x</m:t>
              </m:r>
            </m:e>
          </m:acc>
          <m:r>
            <m:rPr>
              <m:sty m:val="p"/>
            </m:rPr>
            <m:t>)=</m:t>
          </m:r>
          <m:f>
            <m:fPr/>
            <m:num>
              <m:r>
                <m:rPr>
                  <m:sty m:val="p"/>
                </m:rPr>
                <m:t>|⟨</m:t>
              </m:r>
              <m:sSub>
                <m:sSubPr/>
                <m:e>
                  <m:r>
                    <m:rPr>
                      <m:sty m:val="p"/>
                    </m:rPr>
                    <m:t>Ψ</m:t>
                  </m:r>
                </m:e>
                <m:sub>
                  <m:r>
                    <m:rPr/>
                    <m:t>probe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sSubPr/>
                <m:e>
                  <m:r>
                    <m:rPr>
                      <m:sty m:val="p"/>
                    </m:rPr>
                    <m:t>Ψ</m:t>
                  </m:r>
                </m:e>
                <m:sub>
                  <m:r>
                    <m:rPr/>
                    <m:t>e</m:t>
                  </m:r>
                </m:sub>
              </m:sSub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/>
                    <m:t>J</m:t>
                  </m:r>
                </m:e>
                <m:sub>
                  <m:r>
                    <m:rPr/>
                    <m:t>μ</m:t>
                  </m:r>
                </m:sub>
                <m:sup>
                  <m:r>
                    <m:rPr/>
                    <m:t>B</m:t>
                  </m:r>
                </m:sup>
              </m:sSubSup>
              <m:r>
                <m:rPr>
                  <m:sty m:val="p"/>
                </m:rPr>
                <m:t>(</m:t>
              </m:r>
              <m:acc>
                <m:accPr>
                  <m:chr m:val="⃗"/>
                </m:accPr>
                <m:e>
                  <m:r>
                    <m:rPr/>
                    <m:t>x</m:t>
                  </m:r>
                </m:e>
              </m:acc>
              <m:r>
                <m:rPr>
                  <m:sty m:val="p"/>
                </m:rPr>
                <m:t>)|</m:t>
              </m:r>
              <m:r>
                <m:rPr/>
                <m:t>0</m:t>
              </m:r>
              <m:r>
                <m:rPr>
                  <m:sty m:val="p"/>
                </m:rPr>
                <m:t>⟩</m:t>
              </m:r>
              <m:sSup>
                <m:sSupPr/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>
                  <m:sty m:val="p"/>
                </m:rPr>
                <m:t>∫</m:t>
              </m:r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3</m:t>
                  </m:r>
                </m:sup>
              </m:sSup>
              <m:sSup>
                <m:sSupPr/>
                <m:e>
                  <m:r>
                    <m:rPr/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|⟨</m:t>
              </m:r>
              <m:sSub>
                <m:sSubPr/>
                <m:e>
                  <m:r>
                    <m:rPr>
                      <m:sty m:val="p"/>
                    </m:rPr>
                    <m:t>Ψ</m:t>
                  </m:r>
                </m:e>
                <m:sub>
                  <m:r>
                    <m:rPr/>
                    <m:t>probe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sSubPr/>
                <m:e>
                  <m:r>
                    <m:rPr>
                      <m:sty m:val="p"/>
                    </m:rPr>
                    <m:t>Ψ</m:t>
                  </m:r>
                </m:e>
                <m:sub>
                  <m:r>
                    <m:rPr/>
                    <m:t>e</m:t>
                  </m:r>
                </m:sub>
              </m:sSub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/>
                    <m:t>J</m:t>
                  </m:r>
                </m:e>
                <m:sub>
                  <m:r>
                    <m:rPr/>
                    <m:t>μ</m:t>
                  </m:r>
                </m:sub>
                <m:sup>
                  <m:r>
                    <m:rPr/>
                    <m:t>B</m:t>
                  </m:r>
                </m:sup>
              </m:sSubSup>
              <m:r>
                <m:rPr>
                  <m:sty m:val="p"/>
                </m:rPr>
                <m:t>(</m:t>
              </m:r>
              <m:sSup>
                <m:sSupPr/>
                <m:e>
                  <m:acc>
                    <m:accPr>
                      <m:chr m:val="⃗"/>
                    </m:accPr>
                    <m:e>
                      <m:r>
                        <m:rPr/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)|</m:t>
              </m:r>
              <m:r>
                <m:rPr/>
                <m:t>0</m:t>
              </m:r>
              <m:r>
                <m:rPr>
                  <m:sty m:val="p"/>
                </m:rPr>
                <m:t>⟩</m:t>
              </m:r>
              <m:sSup>
                <m:sSupPr/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</m:oMath>
      </m:oMathPara>
    </w:p>
    <w:p w14:paraId="3AC966C5">
      <w:pPr>
        <w:pStyle w:val="4"/>
        <w:rPr>
          <w:b/>
          <w:bCs/>
        </w:rPr>
      </w:pPr>
      <w:r>
        <w:rPr>
          <w:b/>
          <w:bCs/>
        </w:rPr>
        <w:t xml:space="preserve">6.2 </w:t>
      </w:r>
      <w:r>
        <w:rPr>
          <w:rFonts w:hint="eastAsia"/>
          <w:b/>
          <w:bCs/>
        </w:rPr>
        <w:t>波函数坍缩的场论机制</w:t>
      </w:r>
    </w:p>
    <w:p w14:paraId="01BCBA48">
      <w:pPr>
        <w:pStyle w:val="3"/>
      </w:pPr>
      <w:r>
        <w:rPr>
          <w:rFonts w:hint="eastAsia"/>
        </w:rPr>
        <w:t>测量过程中的波函数坍缩对应于场组合态的投影：</w:t>
      </w:r>
    </w:p>
    <w:p w14:paraId="25F97852">
      <w:pPr>
        <w:pStyle w:val="3"/>
      </w:pPr>
      <w:r>
        <w:rPr>
          <w:rFonts w:hint="eastAsia"/>
        </w:rPr>
        <w:t>命题6.1（坍缩规则）：</w:t>
      </w:r>
      <w:r>
        <w:br w:type="textWrapping"/>
      </w:r>
      <w:r>
        <w:t xml:space="preserve">* </w:t>
      </w:r>
      <w:r>
        <w:rPr>
          <w:rFonts w:hint="eastAsia"/>
        </w:rPr>
        <w:t>位置测量：坍缩到C场本征态</w:t>
      </w:r>
      <w:r>
        <w:br w:type="textWrapping"/>
      </w:r>
      <w:r>
        <w:t xml:space="preserve">* </w:t>
      </w:r>
      <w:r>
        <w:rPr>
          <w:rFonts w:hint="eastAsia"/>
        </w:rPr>
        <w:t>动量测量：坍缩到A场本征态</w:t>
      </w:r>
      <w:r>
        <w:br w:type="textWrapping"/>
      </w:r>
      <w:r>
        <w:t xml:space="preserve">* </w:t>
      </w:r>
      <w:r>
        <w:rPr>
          <w:rFonts w:hint="eastAsia"/>
        </w:rPr>
        <w:t>电荷测量：坍缩到B场本征态</w:t>
      </w:r>
    </w:p>
    <w:p w14:paraId="5885A8FD">
      <w:pPr>
        <w:pStyle w:val="3"/>
        <w:rPr>
          <w:b/>
          <w:bCs/>
        </w:rPr>
      </w:pPr>
      <w:r>
        <w:rPr>
          <w:b/>
          <w:bCs/>
        </w:rPr>
        <w:t xml:space="preserve">6.3 </w:t>
      </w:r>
      <w:r>
        <w:rPr>
          <w:rFonts w:hint="eastAsia"/>
          <w:b/>
          <w:bCs/>
        </w:rPr>
        <w:t>测不准原理的场论起源</w:t>
      </w:r>
    </w:p>
    <w:p w14:paraId="5FF521E8">
      <w:pPr>
        <w:pStyle w:val="3"/>
      </w:pPr>
      <w:r>
        <w:rPr>
          <w:rFonts w:hint="eastAsia"/>
        </w:rPr>
        <w:t>定理6.2（测不准关系）：位置与动量的不确定关系源于B场拓扑约束：</w:t>
      </w:r>
      <w:r>
        <w:br w:type="textWrapping"/>
      </w:r>
      <m:oMathPara>
        <m:oMath>
          <m:r>
            <m:rPr>
              <m:sty m:val="p"/>
            </m:rPr>
            <m:t>Δ</m:t>
          </m:r>
          <m:r>
            <m:rPr/>
            <m:t>x</m:t>
          </m:r>
          <m:r>
            <m:rPr>
              <m:sty m:val="p"/>
            </m:rPr>
            <m:t>Δ</m:t>
          </m:r>
          <m:r>
            <m:rPr/>
            <m:t>p</m:t>
          </m:r>
          <m:r>
            <m:rPr>
              <m:sty m:val="p"/>
            </m:rPr>
            <m:t>≥</m:t>
          </m:r>
          <m:f>
            <m:fPr/>
            <m:num>
              <m:r>
                <m:rPr>
                  <m:sty m:val="p"/>
                </m:rPr>
                <m:t>ℏ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⟨[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sSubSup>
            <m:sSubSupPr/>
            <m:e>
              <m:r>
                <m:rPr/>
                <m:t>J</m:t>
              </m:r>
            </m:e>
            <m:sub>
              <m:r>
                <m:rPr/>
                <m:t>μ</m:t>
              </m:r>
            </m:sub>
            <m:sup>
              <m:r>
                <m:rPr/>
                <m:t>B</m:t>
              </m:r>
            </m:sup>
          </m:sSubSup>
          <m:r>
            <m:rPr>
              <m:sty m:val="p"/>
            </m:rPr>
            <m:t>,</m:t>
          </m:r>
          <m:sSubSup>
            <m:sSubSupPr/>
            <m:e>
              <m:r>
                <m:rPr/>
                <m:t>J</m:t>
              </m:r>
            </m:e>
            <m:sub>
              <m:r>
                <m:rPr/>
                <m:t>ν</m:t>
              </m:r>
            </m:sub>
            <m:sup>
              <m:r>
                <m:rPr/>
                <m:t>B</m:t>
              </m:r>
            </m:sup>
          </m:sSubSup>
          <m:r>
            <m:rPr>
              <m:sty m:val="p"/>
            </m:rPr>
            <m:t>]⟩</m:t>
          </m:r>
        </m:oMath>
      </m:oMathPara>
    </w:p>
    <w:p w14:paraId="7C60A832">
      <w:pPr>
        <w:pStyle w:val="26"/>
        <w:numPr>
          <w:ilvl w:val="0"/>
          <w:numId w:val="7"/>
        </w:numPr>
        <w:rPr>
          <w:b/>
          <w:bCs/>
        </w:rPr>
      </w:pPr>
      <w:r>
        <w:rPr>
          <w:rFonts w:hint="eastAsia"/>
          <w:b/>
          <w:bCs/>
        </w:rPr>
        <w:t>动力学方程与守恒律的严格证明</w:t>
      </w:r>
    </w:p>
    <w:p w14:paraId="2F1A230C">
      <w:pPr>
        <w:pStyle w:val="4"/>
        <w:rPr>
          <w:b/>
          <w:bCs/>
        </w:rPr>
      </w:pPr>
      <w:r>
        <w:rPr>
          <w:b/>
          <w:bCs/>
        </w:rPr>
        <w:t xml:space="preserve">7.1 </w:t>
      </w:r>
      <w:r>
        <w:rPr>
          <w:rFonts w:hint="eastAsia"/>
          <w:b/>
          <w:bCs/>
        </w:rPr>
        <w:t>耦合运动方程系统</w:t>
      </w:r>
    </w:p>
    <w:p w14:paraId="51F574F1">
      <w:pPr>
        <w:pStyle w:val="3"/>
      </w:pPr>
      <w:r>
        <w:rPr>
          <w:rFonts w:hint="eastAsia"/>
        </w:rPr>
        <w:t>系统的完整运动方程由欧拉-拉格朗日方程给出：</w:t>
      </w:r>
    </w:p>
    <w:p w14:paraId="3A9DD248">
      <w:pPr>
        <w:pStyle w:val="3"/>
      </w:pPr>
      <w:r>
        <w:rPr>
          <w:rFonts w:hint="eastAsia"/>
        </w:rPr>
        <w:t>A场方程：</w:t>
      </w:r>
      <w:r>
        <w:br w:type="textWrapping"/>
      </w:r>
      <m:oMathPara>
        <m:oMath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sSup>
            <m:sSupPr/>
            <m:e>
              <m:r>
                <m:rPr/>
                <m:t>F</m:t>
              </m:r>
            </m:e>
            <m:sup>
              <m:r>
                <m:rPr/>
                <m:t>μν</m:t>
              </m:r>
            </m:sup>
          </m:sSup>
          <m:r>
            <m:rPr>
              <m:sty m:val="p"/>
            </m:rPr>
            <m:t>+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A</m:t>
              </m:r>
            </m:sub>
            <m:sup>
              <m:r>
                <m:rPr/>
                <m:t>2</m:t>
              </m:r>
            </m:sup>
          </m:sSubSup>
          <m:sSup>
            <m:sSupPr/>
            <m:e>
              <m:r>
                <m:rPr/>
                <m:t>A</m:t>
              </m:r>
            </m:e>
            <m:sup>
              <m:r>
                <m:rPr/>
                <m:t>ν</m:t>
              </m:r>
            </m:sup>
          </m:sSup>
          <m:r>
            <m:rPr>
              <m:sty m:val="p"/>
            </m:rPr>
            <m:t>=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AA</m:t>
              </m:r>
            </m:sub>
          </m:sSub>
          <m:sSubSup>
            <m:sSubSupPr/>
            <m:e>
              <m:r>
                <m:rPr/>
                <m:t>J</m:t>
              </m:r>
            </m:e>
            <m:sub>
              <m:r>
                <m:rPr/>
                <m:t>e</m:t>
              </m:r>
            </m:sub>
            <m:sup>
              <m:r>
                <m:rPr/>
                <m:t>ν</m:t>
              </m:r>
            </m:sup>
          </m:sSubSup>
        </m:oMath>
      </m:oMathPara>
    </w:p>
    <w:p w14:paraId="43EABA1F">
      <w:pPr>
        <w:pStyle w:val="3"/>
      </w:pPr>
      <w:r>
        <w:rPr>
          <w:rFonts w:hint="eastAsia"/>
        </w:rPr>
        <w:t>B场方程：</w:t>
      </w:r>
      <w:r>
        <w:br w:type="textWrapping"/>
      </w:r>
      <m:oMathPara>
        <m:oMath>
          <m:r>
            <m:rPr>
              <m:sty m:val="p"/>
            </m:rPr>
            <m:t>(</m:t>
          </m:r>
          <m:r>
            <m:rPr/>
            <m:t>i</m:t>
          </m:r>
          <m:sSup>
            <m:sSupPr/>
            <m:e>
              <m:r>
                <m:rPr/>
                <m:t>γ</m:t>
              </m:r>
            </m:e>
            <m:sup>
              <m:r>
                <m:rPr/>
                <m:t>μ</m:t>
              </m:r>
            </m:sup>
          </m:sSup>
          <m:sSub>
            <m:sSubPr/>
            <m:e>
              <m:r>
                <m:rPr/>
                <m:t>D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)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AB</m:t>
              </m:r>
            </m:sub>
          </m:sSub>
          <m:sSup>
            <m:sSupPr/>
            <m:e>
              <m:r>
                <m:rPr/>
                <m:t>γ</m:t>
              </m:r>
            </m:e>
            <m:sup>
              <m:r>
                <m:rPr/>
                <m:t>μ</m:t>
              </m:r>
            </m:sup>
          </m:sSup>
          <m:sSub>
            <m:sSubPr/>
            <m:e>
              <m:r>
                <m:rPr/>
                <m:t>A</m:t>
              </m:r>
            </m:e>
            <m:sub>
              <m:r>
                <m:rPr/>
                <m:t>μ</m:t>
              </m:r>
            </m:sub>
          </m:sSub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</m:oMath>
      </m:oMathPara>
    </w:p>
    <w:p w14:paraId="31D5DCC9">
      <w:pPr>
        <w:pStyle w:val="3"/>
      </w:pPr>
      <w:r>
        <w:rPr>
          <w:rFonts w:hint="eastAsia"/>
        </w:rPr>
        <w:t>C场方程：</w:t>
      </w:r>
      <w:r>
        <w:br w:type="textWrapping"/>
      </w:r>
      <m:oMathPara>
        <m:oMath>
          <m:sSub>
            <m:sSubPr/>
            <m:e>
              <m:r>
                <m:rPr/>
                <m:t>D</m:t>
              </m:r>
            </m:e>
            <m:sub>
              <m:r>
                <m:rPr/>
                <m:t>μ</m:t>
              </m:r>
            </m:sub>
          </m:sSub>
          <m:sSup>
            <m:sSupPr/>
            <m:e>
              <m:r>
                <m:rPr/>
                <m:t>D</m:t>
              </m:r>
            </m:e>
            <m:sup>
              <m:r>
                <m:rPr/>
                <m:t>μ</m:t>
              </m:r>
            </m:sup>
          </m:sSup>
          <m:r>
            <m:rPr/>
            <m:t>ϕ</m:t>
          </m:r>
          <m:r>
            <m:rPr>
              <m:sty m:val="p"/>
            </m:rPr>
            <m:t>+</m:t>
          </m:r>
          <m:sSup>
            <m:sSupPr/>
            <m:e>
              <m:r>
                <m:rPr/>
                <m:t>μ</m:t>
              </m:r>
            </m:e>
            <m:sup>
              <m:r>
                <m:rPr/>
                <m:t>2</m:t>
              </m:r>
            </m:sup>
          </m:sSup>
          <m:r>
            <m:rPr/>
            <m:t>ϕ</m:t>
          </m:r>
          <m:r>
            <m:rPr>
              <m:sty m:val="p"/>
            </m:rPr>
            <m:t>−</m:t>
          </m:r>
          <m:r>
            <m:rPr/>
            <m:t>2λ</m:t>
          </m:r>
          <m:r>
            <m:rPr>
              <m:sty m:val="p"/>
            </m:rPr>
            <m:t>(</m:t>
          </m:r>
          <m:sSup>
            <m:sSupPr/>
            <m:e>
              <m:r>
                <m:rPr/>
                <m:t>ϕ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/>
            <m:t>ϕ</m:t>
          </m:r>
          <m:r>
            <m:rPr>
              <m:sty m:val="p"/>
            </m:rPr>
            <m:t>)</m:t>
          </m:r>
          <m:r>
            <m:rPr/>
            <m:t>ϕ</m:t>
          </m:r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0CD73363">
      <w:pPr>
        <w:pStyle w:val="3"/>
      </w:pPr>
      <w:r>
        <w:rPr>
          <w:b/>
          <w:bCs/>
        </w:rPr>
        <w:t xml:space="preserve">7.2 </w:t>
      </w:r>
      <w:r>
        <w:rPr>
          <w:rFonts w:hint="eastAsia"/>
          <w:b/>
          <w:bCs/>
        </w:rPr>
        <w:t>诺特定理与守恒流</w:t>
      </w:r>
    </w:p>
    <w:p w14:paraId="0A0E35EB">
      <w:pPr>
        <w:pStyle w:val="3"/>
      </w:pPr>
      <w:r>
        <w:rPr>
          <w:rFonts w:hint="eastAsia"/>
        </w:rPr>
        <w:t>定理7.1（守恒流存在性）：每个连续对称性对应一个守恒流。</w:t>
      </w:r>
    </w:p>
    <w:p w14:paraId="0EEB44CA">
      <w:pPr>
        <w:pStyle w:val="3"/>
      </w:pPr>
      <w:r>
        <w:rPr>
          <w:rFonts w:hint="eastAsia"/>
        </w:rPr>
        <w:t>电磁流守恒：</w:t>
      </w:r>
      <w:r>
        <w:br w:type="textWrapping"/>
      </w:r>
      <m:oMathPara>
        <m:oMath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sSubSup>
            <m:sSubSupPr/>
            <m:e>
              <m:r>
                <m:rPr/>
                <m:t>J</m:t>
              </m:r>
            </m:e>
            <m:sub>
              <m:r>
                <m:rPr/>
                <m:t>A</m:t>
              </m:r>
            </m:sub>
            <m:sup>
              <m:r>
                <m:rPr/>
                <m:t>μ</m:t>
              </m:r>
            </m:sup>
          </m:sSubSup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5F5C5B3F">
      <w:pPr>
        <w:pStyle w:val="3"/>
      </w:pPr>
      <w:r>
        <w:rPr>
          <w:rFonts w:hint="eastAsia"/>
        </w:rPr>
        <w:t>角动量流守恒：</w:t>
      </w:r>
      <w:r>
        <w:br w:type="textWrapping"/>
      </w:r>
      <m:oMathPara>
        <m:oMath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sSup>
            <m:sSupPr/>
            <m:e>
              <m:r>
                <m:rPr/>
                <m:t>M</m:t>
              </m:r>
            </m:e>
            <m:sup>
              <m:r>
                <m:rPr/>
                <m:t>μνρ</m:t>
              </m:r>
            </m:sup>
          </m:sSup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26D6DE46">
      <w:pPr>
        <w:pStyle w:val="3"/>
      </w:pPr>
      <w:r>
        <w:rPr>
          <w:rFonts w:hint="eastAsia"/>
        </w:rPr>
        <w:t>其中：</w:t>
      </w:r>
      <w:r>
        <w:br w:type="textWrapping"/>
      </w:r>
      <m:oMathPara>
        <m:oMath>
          <m:sSup>
            <m:sSupPr/>
            <m:e>
              <m:r>
                <m:rPr/>
                <m:t>M</m:t>
              </m:r>
            </m:e>
            <m:sup>
              <m:r>
                <m:rPr/>
                <m:t>μνρ</m:t>
              </m:r>
            </m:sup>
          </m:sSup>
          <m:r>
            <m:rPr>
              <m:sty m:val="p"/>
            </m:rPr>
            <m:t>=</m:t>
          </m:r>
          <m:sSup>
            <m:sSupPr/>
            <m:e>
              <m:r>
                <m:rPr/>
                <m:t>x</m:t>
              </m:r>
            </m:e>
            <m:sup>
              <m:r>
                <m:rPr/>
                <m:t>ν</m:t>
              </m:r>
            </m:sup>
          </m:sSup>
          <m:sSup>
            <m:sSupPr/>
            <m:e>
              <m:r>
                <m:rPr/>
                <m:t>T</m:t>
              </m:r>
            </m:e>
            <m:sup>
              <m:r>
                <m:rPr/>
                <m:t>μρ</m:t>
              </m:r>
            </m:sup>
          </m:sSup>
          <m:r>
            <m:rPr>
              <m:sty m:val="p"/>
            </m:rPr>
            <m:t>−</m:t>
          </m:r>
          <m:sSup>
            <m:sSupPr/>
            <m:e>
              <m:r>
                <m:rPr/>
                <m:t>x</m:t>
              </m:r>
            </m:e>
            <m:sup>
              <m:r>
                <m:rPr/>
                <m:t>ρ</m:t>
              </m:r>
            </m:sup>
          </m:sSup>
          <m:sSup>
            <m:sSupPr/>
            <m:e>
              <m:r>
                <m:rPr/>
                <m:t>T</m:t>
              </m:r>
            </m:e>
            <m:sup>
              <m:r>
                <m:rPr/>
                <m:t>μν</m:t>
              </m:r>
            </m:sup>
          </m:sSup>
        </m:oMath>
      </m:oMathPara>
    </w:p>
    <w:p w14:paraId="397E4E4D">
      <w:pPr>
        <w:pStyle w:val="3"/>
        <w:rPr>
          <w:b/>
          <w:bCs/>
        </w:rPr>
      </w:pPr>
      <w:r>
        <w:rPr>
          <w:b/>
          <w:bCs/>
        </w:rPr>
        <w:t xml:space="preserve">7.3 </w:t>
      </w:r>
      <w:r>
        <w:rPr>
          <w:rFonts w:hint="eastAsia"/>
          <w:b/>
          <w:bCs/>
        </w:rPr>
        <w:t>能量-动量守恒验证</w:t>
      </w:r>
    </w:p>
    <w:p w14:paraId="63C5BC0E">
      <w:pPr>
        <w:pStyle w:val="3"/>
      </w:pPr>
      <w:r>
        <w:rPr>
          <w:rFonts w:hint="eastAsia"/>
        </w:rPr>
        <w:t>定理7.2（能量守恒）：系统满足能量-动量守恒：</w:t>
      </w:r>
      <w:r>
        <w:br w:type="textWrapping"/>
      </w:r>
      <m:oMathPara>
        <m:oMath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sSup>
            <m:sSupPr/>
            <m:e>
              <m:r>
                <m:rPr/>
                <m:t>T</m:t>
              </m:r>
            </m:e>
            <m:sup>
              <m:r>
                <m:rPr/>
                <m:t>μν</m:t>
              </m:r>
            </m:sup>
          </m:sSup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18DFA5DF">
      <w:pPr>
        <w:pStyle w:val="3"/>
      </w:pPr>
      <w:r>
        <w:rPr>
          <w:rFonts w:hint="eastAsia"/>
        </w:rPr>
        <w:t>能量-动量张量的具体形式：</w:t>
      </w:r>
    </w:p>
    <w:p w14:paraId="30C9C8D2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T</m:t>
              </m:r>
            </m:e>
            <m:sup>
              <m:r>
                <m:rPr/>
                <m:t>μν</m:t>
              </m:r>
            </m:sup>
          </m:sSup>
          <m:r>
            <m:rPr>
              <m:sty m:val="p"/>
            </m:rPr>
            <m:t>=</m:t>
          </m:r>
          <m:sSup>
            <m:sSupPr/>
            <m:e>
              <m:r>
                <m:rPr/>
                <m:t>F</m:t>
              </m:r>
            </m:e>
            <m:sup>
              <m:r>
                <m:rPr/>
                <m:t>μα</m:t>
              </m:r>
            </m:sup>
          </m:sSup>
          <m:sSubSup>
            <m:sSubSupPr/>
            <m:e>
              <m:r>
                <m:rPr/>
                <m:t>F</m:t>
              </m:r>
            </m:e>
            <m:sub>
              <m:r>
                <m:rPr/>
                <m:t>α</m:t>
              </m:r>
            </m:sub>
            <m:sup>
              <m:r>
                <m:rPr/>
                <m:t>ν</m:t>
              </m:r>
            </m:sup>
          </m:sSubSup>
          <m:r>
            <m:rPr>
              <m:sty m:val="p"/>
            </m:rPr>
            <m:t>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4</m:t>
              </m:r>
            </m:den>
          </m:f>
          <m:sSup>
            <m:sSupPr/>
            <m:e>
              <m:r>
                <m:rPr/>
                <m:t>g</m:t>
              </m:r>
            </m:e>
            <m:sup>
              <m:r>
                <m:rPr/>
                <m:t>μν</m:t>
              </m:r>
            </m:sup>
          </m:sSup>
          <m:sSub>
            <m:sSubPr/>
            <m:e>
              <m:r>
                <m:rPr/>
                <m:t>F</m:t>
              </m:r>
            </m:e>
            <m:sub>
              <m:r>
                <m:rPr/>
                <m:t>αβ</m:t>
              </m:r>
            </m:sub>
          </m:sSub>
          <m:sSup>
            <m:sSupPr/>
            <m:e>
              <m:r>
                <m:rPr/>
                <m:t>F</m:t>
              </m:r>
            </m:e>
            <m:sup>
              <m:r>
                <m:rPr/>
                <m:t>αβ</m:t>
              </m:r>
            </m:sup>
          </m:sSup>
          <m:r>
            <m:rPr>
              <m:sty m:val="p"/>
            </m:rPr>
            <m:t>+</m:t>
          </m:r>
          <m:acc>
            <m:accPr>
              <m:chr m:val="‾"/>
            </m:accPr>
            <m:e>
              <m:r>
                <m:rPr/>
                <m:t>ψ</m:t>
              </m:r>
            </m:e>
          </m:acc>
          <m:r>
            <m:rPr>
              <m:sty m:val="p"/>
            </m:rPr>
            <m:t>(</m:t>
          </m:r>
          <m:r>
            <m:rPr/>
            <m:t>i</m:t>
          </m:r>
          <m:sSup>
            <m:sSupPr/>
            <m:e>
              <m:r>
                <m:rPr/>
                <m:t>γ</m:t>
              </m:r>
            </m:e>
            <m:sup>
              <m:r>
                <m:rPr/>
                <m:t>μ</m:t>
              </m:r>
            </m:sup>
          </m:sSup>
          <m:sSup>
            <m:sSupPr/>
            <m:e>
              <m:r>
                <m:rPr/>
                <m:t>D</m:t>
              </m:r>
            </m:e>
            <m:sup>
              <m:r>
                <m:rPr/>
                <m:t>ν</m:t>
              </m:r>
            </m:sup>
          </m:sSup>
          <m:r>
            <m:rPr>
              <m:sty m:val="p"/>
            </m:rPr>
            <m:t>−</m:t>
          </m:r>
          <m:sSup>
            <m:sSupPr/>
            <m:e>
              <m:r>
                <m:rPr/>
                <m:t>g</m:t>
              </m:r>
            </m:e>
            <m:sup>
              <m:r>
                <m:rPr/>
                <m:t>μν</m:t>
              </m:r>
            </m:sup>
          </m:sSup>
          <m:r>
            <m:rPr/>
            <m:t>m</m:t>
          </m:r>
          <m:r>
            <m:rPr>
              <m:sty m:val="p"/>
            </m:rPr>
            <m:t>)</m:t>
          </m:r>
          <m:r>
            <m:rPr/>
            <m:t>ψ</m:t>
          </m:r>
        </m:oMath>
      </m:oMathPara>
    </w:p>
    <w:p w14:paraId="777BF5E9">
      <w:pPr>
        <w:pStyle w:val="26"/>
        <w:numPr>
          <w:ilvl w:val="0"/>
          <w:numId w:val="8"/>
        </w:numPr>
        <w:rPr>
          <w:b/>
          <w:bCs/>
        </w:rPr>
      </w:pPr>
      <w:r>
        <w:rPr>
          <w:rFonts w:hint="eastAsia"/>
          <w:b/>
          <w:bCs/>
        </w:rPr>
        <w:t>重正化理论与紫外完备性</w:t>
      </w:r>
    </w:p>
    <w:p w14:paraId="454CDEC6">
      <w:pPr>
        <w:pStyle w:val="4"/>
      </w:pPr>
      <w:r>
        <w:rPr>
          <w:b/>
          <w:bCs/>
        </w:rPr>
        <w:t xml:space="preserve">8.1 </w:t>
      </w:r>
      <w:r>
        <w:rPr>
          <w:rFonts w:hint="eastAsia"/>
          <w:b/>
          <w:bCs/>
        </w:rPr>
        <w:t>路径积分量子化</w:t>
      </w:r>
    </w:p>
    <w:p w14:paraId="6F39DB95">
      <w:pPr>
        <w:pStyle w:val="3"/>
      </w:pPr>
      <w:r>
        <w:rPr>
          <w:rFonts w:hint="eastAsia"/>
        </w:rPr>
        <w:t>生成泛函：</w:t>
      </w:r>
    </w:p>
    <w:p w14:paraId="4D09E430">
      <w:pPr>
        <w:pStyle w:val="3"/>
      </w:pPr>
      <m:oMathPara>
        <m:oMathParaPr>
          <m:jc m:val="center"/>
        </m:oMathParaPr>
        <m:oMath>
          <m:r>
            <m:rPr/>
            <m:t>Z</m:t>
          </m:r>
          <m:r>
            <m:rPr>
              <m:sty m:val="p"/>
            </m:rPr>
            <m:t>[</m:t>
          </m:r>
          <m:r>
            <m:rPr/>
            <m:t>J</m:t>
          </m:r>
          <m:r>
            <m:rPr>
              <m:sty m:val="p"/>
            </m:rPr>
            <m:t>]=∫</m:t>
          </m:r>
          <m:r>
            <m:rPr>
              <m:sty m:val="p"/>
              <m:scr m:val="script"/>
            </m:rPr>
            <m:t>D</m:t>
          </m:r>
          <m:r>
            <m:rPr/>
            <m:t>A</m:t>
          </m:r>
          <m:r>
            <m:rPr>
              <m:sty m:val="p"/>
              <m:scr m:val="script"/>
            </m:rPr>
            <m:t>D</m:t>
          </m:r>
          <m:r>
            <m:rPr/>
            <m:t>ψ</m:t>
          </m:r>
          <m:r>
            <m:rPr>
              <m:sty m:val="p"/>
              <m:scr m:val="script"/>
            </m:rPr>
            <m:t>D</m:t>
          </m:r>
          <m:acc>
            <m:accPr>
              <m:chr m:val="‾"/>
            </m:accPr>
            <m:e>
              <m:r>
                <m:rPr/>
                <m:t>ψ</m:t>
              </m:r>
            </m:e>
          </m:acc>
          <m:r>
            <m:rPr>
              <m:sty m:val="p"/>
              <m:scr m:val="script"/>
            </m:rPr>
            <m:t>D</m:t>
          </m:r>
          <m:r>
            <m:rPr/>
            <m:t>ϕ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</m:dPr>
            <m:e>
              <m:r>
                <m:rPr/>
                <m:t>i</m:t>
              </m:r>
              <m:r>
                <m:rPr>
                  <m:sty m:val="p"/>
                </m:rPr>
                <m:t>∫</m:t>
              </m:r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4</m:t>
                  </m:r>
                </m:sup>
              </m:sSup>
              <m:r>
                <m:rPr/>
                <m:t>x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  <m:scr m:val="script"/>
                </m:rPr>
                <m:t>ℒ</m:t>
              </m:r>
              <m:r>
                <m:rPr>
                  <m:sty m:val="p"/>
                </m:rPr>
                <m:t>+</m:t>
              </m:r>
              <m:r>
                <m:rPr/>
                <m:t>J</m:t>
              </m:r>
              <m:r>
                <m:rPr>
                  <m:sty m:val="p"/>
                </m:rPr>
                <m:t>⋅Φ)</m:t>
              </m:r>
            </m:e>
          </m:d>
        </m:oMath>
      </m:oMathPara>
    </w:p>
    <w:p w14:paraId="492B8C83">
      <w:pPr>
        <w:pStyle w:val="4"/>
        <w:rPr>
          <w:b/>
          <w:bCs/>
        </w:rPr>
      </w:pPr>
      <w:r>
        <w:rPr>
          <w:b/>
          <w:bCs/>
        </w:rPr>
        <w:t xml:space="preserve">8.2 </w:t>
      </w:r>
      <w:r>
        <w:rPr>
          <w:rFonts w:hint="eastAsia"/>
          <w:b/>
          <w:bCs/>
        </w:rPr>
        <w:t>维数正规化与抵消项</w:t>
      </w:r>
    </w:p>
    <w:p w14:paraId="7E25D757">
      <w:pPr>
        <w:pStyle w:val="3"/>
      </w:pPr>
      <w:r>
        <w:rPr>
          <w:rFonts w:hint="eastAsia"/>
        </w:rPr>
        <w:t>定理8.1（可重正化性）：所有紫外发散可通过有限个抵消项消除。</w:t>
      </w:r>
    </w:p>
    <w:p w14:paraId="71E6114B">
      <w:pPr>
        <w:pStyle w:val="3"/>
      </w:pPr>
      <w:r>
        <w:rPr>
          <w:rFonts w:hint="eastAsia"/>
        </w:rPr>
        <w:t>采用维数正规化：</w:t>
      </w:r>
      <w:r>
        <w:br w:type="textWrapping"/>
      </w:r>
      <m:oMathPara>
        <m:oMath>
          <m:r>
            <m:rPr>
              <m:sty m:val="p"/>
            </m:rPr>
            <m:t>∫</m:t>
          </m:r>
          <m:f>
            <m:fPr/>
            <m:num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4</m:t>
                  </m:r>
                </m:sup>
              </m:sSup>
              <m:r>
                <m:rPr/>
                <m:t>k</m:t>
              </m:r>
            </m:num>
            <m:den>
              <m:r>
                <m:rPr>
                  <m:sty m:val="p"/>
                </m:rPr>
                <m:t>(</m:t>
              </m:r>
              <m:r>
                <m:rPr/>
                <m:t>2π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4</m:t>
                  </m:r>
                </m:sup>
              </m:sSup>
            </m:den>
          </m:f>
          <m:r>
            <m:rPr>
              <m:sty m:val="p"/>
            </m:rPr>
            <m:t>→</m:t>
          </m:r>
          <m:sSup>
            <m:sSupPr/>
            <m:e>
              <m:r>
                <m:rPr/>
                <m:t>μ</m:t>
              </m:r>
            </m:e>
            <m:sup>
              <m:r>
                <m:rPr/>
                <m:t>4</m:t>
              </m:r>
              <m:r>
                <m:rPr>
                  <m:sty m:val="p"/>
                </m:rPr>
                <m:t>−</m:t>
              </m:r>
              <m:r>
                <m:rPr/>
                <m:t>d</m:t>
              </m:r>
            </m:sup>
          </m:sSup>
          <m:r>
            <m:rPr>
              <m:sty m:val="p"/>
            </m:rPr>
            <m:t>∫</m:t>
          </m:r>
          <m:f>
            <m:fPr/>
            <m:num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d</m:t>
                  </m:r>
                </m:sup>
              </m:sSup>
              <m:r>
                <m:rPr/>
                <m:t>k</m:t>
              </m:r>
            </m:num>
            <m:den>
              <m:r>
                <m:rPr>
                  <m:sty m:val="p"/>
                </m:rPr>
                <m:t>(</m:t>
              </m:r>
              <m:r>
                <m:rPr/>
                <m:t>2π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d</m:t>
                  </m:r>
                </m:sup>
              </m:sSup>
            </m:den>
          </m:f>
        </m:oMath>
      </m:oMathPara>
    </w:p>
    <w:p w14:paraId="0AA982B4">
      <w:pPr>
        <w:pStyle w:val="3"/>
        <w:rPr>
          <w:b/>
          <w:bCs/>
        </w:rPr>
      </w:pPr>
      <w:r>
        <w:rPr>
          <w:b/>
          <w:bCs/>
        </w:rPr>
        <w:t xml:space="preserve">8.3 </w:t>
      </w:r>
      <w:r>
        <w:rPr>
          <w:rFonts w:hint="eastAsia"/>
          <w:b/>
          <w:bCs/>
        </w:rPr>
        <w:t>重正化群方程</w:t>
      </w:r>
    </w:p>
    <w:p w14:paraId="53706144">
      <w:pPr>
        <w:pStyle w:val="3"/>
      </w:pPr>
      <m:oMath>
        <m:r>
          <m:rPr/>
          <m:t>β</m:t>
        </m:r>
      </m:oMath>
      <w:r>
        <w:rPr>
          <w:rFonts w:hint="eastAsia"/>
        </w:rPr>
        <w:t>函数计算：</w:t>
      </w:r>
      <w:r>
        <w:br w:type="textWrapping"/>
      </w:r>
      <m:oMathPara>
        <m:oMath>
          <m:r>
            <m:rPr/>
            <m:t>β</m:t>
          </m:r>
          <m:r>
            <m:rPr>
              <m:sty m:val="p"/>
            </m:rPr>
            <m:t>(</m:t>
          </m:r>
          <m:r>
            <m:rPr/>
            <m:t>g</m:t>
          </m:r>
          <m:r>
            <m:rPr>
              <m:sty m:val="p"/>
            </m:rPr>
            <m:t>)=</m:t>
          </m:r>
          <m:r>
            <m:rPr/>
            <m:t>μ</m:t>
          </m:r>
          <m:f>
            <m:fPr/>
            <m:num>
              <m:r>
                <m:rPr/>
                <m:t>dg</m:t>
              </m:r>
            </m:num>
            <m:den>
              <m:r>
                <m:rPr/>
                <m:t>dμ</m:t>
              </m:r>
            </m:den>
          </m:f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/>
                    <m:t>g</m:t>
                  </m:r>
                </m:e>
                <m:sup>
                  <m:r>
                    <m:rPr/>
                    <m:t>3</m:t>
                  </m:r>
                </m:sup>
              </m:sSup>
            </m:num>
            <m:den>
              <m:r>
                <m:rPr/>
                <m:t>16</m:t>
              </m:r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d>
            <m:dPr>
              <m:begChr m:val="["/>
              <m:sepChr m:val=""/>
              <m:endChr m:val="]"/>
            </m:dPr>
            <m:e>
              <m:f>
                <m:fPr/>
                <m:num>
                  <m:r>
                    <m:rPr/>
                    <m:t>11</m:t>
                  </m:r>
                </m:num>
                <m:den>
                  <m:r>
                    <m:rPr/>
                    <m:t>3</m:t>
                  </m:r>
                </m:den>
              </m:f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)−</m:t>
              </m:r>
              <m:f>
                <m:fPr/>
                <m:num>
                  <m:r>
                    <m:rPr/>
                    <m:t>4</m:t>
                  </m:r>
                </m:num>
                <m:den>
                  <m:r>
                    <m:rPr/>
                    <m:t>3</m:t>
                  </m:r>
                </m:den>
              </m:f>
              <m:r>
                <m:rPr/>
                <m:t>T</m:t>
              </m:r>
              <m:r>
                <m:rPr>
                  <m:sty m:val="p"/>
                </m:rPr>
                <m:t>(</m:t>
              </m:r>
              <m:r>
                <m:rPr/>
                <m:t>R</m:t>
              </m:r>
              <m:r>
                <m:rPr>
                  <m:sty m:val="p"/>
                </m:rPr>
                <m:t>)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f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rPr/>
            <m:t>O</m:t>
          </m:r>
          <m:r>
            <m:rPr>
              <m:sty m:val="p"/>
            </m:rPr>
            <m:t>(</m:t>
          </m:r>
          <m:sSup>
            <m:sSupPr/>
            <m:e>
              <m:r>
                <m:rPr/>
                <m:t>g</m:t>
              </m:r>
            </m:e>
            <m:sup>
              <m:r>
                <m:rPr/>
                <m:t>5</m:t>
              </m:r>
            </m:sup>
          </m:sSup>
          <m:r>
            <m:rPr>
              <m:sty m:val="p"/>
            </m:rPr>
            <m:t>)</m:t>
          </m:r>
        </m:oMath>
      </m:oMathPara>
    </w:p>
    <w:p w14:paraId="41F408F7">
      <w:pPr>
        <w:pStyle w:val="3"/>
      </w:pPr>
      <w:r>
        <w:rPr>
          <w:rFonts w:hint="eastAsia"/>
        </w:rPr>
        <w:t>定理8.2（紫外渐进自由）：理论在紫外区呈现渐进自由行为。</w:t>
      </w:r>
    </w:p>
    <w:p w14:paraId="2FB780CC">
      <w:pPr>
        <w:pStyle w:val="26"/>
        <w:numPr>
          <w:ilvl w:val="0"/>
          <w:numId w:val="9"/>
        </w:numPr>
        <w:rPr>
          <w:b/>
          <w:bCs/>
        </w:rPr>
      </w:pPr>
      <w:r>
        <w:rPr>
          <w:rFonts w:hint="eastAsia"/>
          <w:b/>
          <w:bCs/>
        </w:rPr>
        <w:t>实验验证与理论预言</w:t>
      </w:r>
    </w:p>
    <w:p w14:paraId="6789CEB1">
      <w:pPr>
        <w:pStyle w:val="4"/>
      </w:pPr>
      <w:r>
        <w:rPr>
          <w:b/>
          <w:bCs/>
        </w:rPr>
        <w:t xml:space="preserve">9.1 </w:t>
      </w:r>
      <w:r>
        <w:rPr>
          <w:rFonts w:hint="eastAsia"/>
          <w:b/>
          <w:bCs/>
        </w:rPr>
        <w:t>现有实验数据的理论解释</w:t>
      </w:r>
    </w:p>
    <w:p w14:paraId="1A9956FE">
      <w:pPr>
        <w:pStyle w:val="3"/>
      </w:pPr>
      <w:r>
        <w:rPr>
          <w:rFonts w:hint="eastAsia"/>
        </w:rPr>
        <w:t>光电效应截面的计算：</w:t>
      </w:r>
    </w:p>
    <w:p w14:paraId="4C918AF1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dσ</m:t>
              </m:r>
            </m:num>
            <m:den>
              <m:r>
                <m:rPr/>
                <m:t>d</m:t>
              </m:r>
              <m:r>
                <m:rPr>
                  <m:sty m:val="p"/>
                </m:rPr>
                <m:t>Ω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α</m:t>
              </m:r>
            </m:num>
            <m:den>
              <m:r>
                <m:rPr/>
                <m:t>2</m:t>
              </m:r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f>
            <m:fPr/>
            <m:num>
              <m:sSup>
                <m:sSupPr/>
                <m:e>
                  <m:acc>
                    <m:accPr>
                      <m:chr m:val="⃗"/>
                    </m:accPr>
                    <m:e>
                      <m:r>
                        <m:rPr/>
                        <m:t>k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acc>
                <m:accPr>
                  <m:chr m:val="⃗"/>
                </m:accPr>
                <m:e>
                  <m:r>
                    <m:rPr/>
                    <m:t>k</m:t>
                  </m:r>
                </m:e>
              </m:acc>
            </m:den>
          </m:f>
          <m:r>
            <m:rPr>
              <m:sty m:val="p"/>
            </m:rPr>
            <m:t>|</m:t>
          </m:r>
          <m:r>
            <m:rPr>
              <m:sty m:val="p"/>
              <m:scr m:val="script"/>
            </m:rPr>
            <m:t>ℳ</m:t>
          </m:r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</m:oMath>
      </m:oMathPara>
    </w:p>
    <w:p w14:paraId="655B2701">
      <w:pPr>
        <w:pStyle w:val="4"/>
      </w:pPr>
      <w:r>
        <w:rPr>
          <w:rFonts w:hint="eastAsia"/>
        </w:rPr>
        <w:t>其中散射振幅：</w:t>
      </w:r>
      <w:r>
        <w:br w:type="textWrapping"/>
      </w:r>
      <m:oMathPara>
        <m:oMath>
          <m:r>
            <m:rPr>
              <m:sty m:val="p"/>
              <m:scr m:val="script"/>
            </m:rPr>
            <m:t>ℳ</m:t>
          </m:r>
          <m:r>
            <m:rPr>
              <m:sty m:val="p"/>
            </m:rPr>
            <m:t>=⟨</m:t>
          </m:r>
          <m:r>
            <m:rPr/>
            <m:t>f</m:t>
          </m:r>
          <m:r>
            <m:rPr>
              <m:sty m:val="p"/>
            </m:rPr>
            <m:t>|</m:t>
          </m:r>
          <m:sSub>
            <m:sSubPr/>
            <m:e>
              <m:r>
                <m:rPr/>
                <m:t>H</m:t>
              </m:r>
            </m:e>
            <m:sub>
              <m:r>
                <m:rPr/>
                <m:t>int</m:t>
              </m:r>
            </m:sub>
          </m:sSub>
          <m:r>
            <m:rPr>
              <m:sty m:val="p"/>
            </m:rPr>
            <m:t>|</m:t>
          </m:r>
          <m:r>
            <m:rPr/>
            <m:t>i</m:t>
          </m:r>
          <m:r>
            <m:rPr>
              <m:sty m:val="p"/>
            </m:rPr>
            <m:t>⟩=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AA</m:t>
              </m:r>
            </m:sub>
          </m:sSub>
          <m:r>
            <m:rPr>
              <m:sty m:val="p"/>
            </m:rPr>
            <m:t>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r</m:t>
          </m:r>
          <m:sSup>
            <m:sSupPr/>
            <m:e>
              <m:r>
                <m:rPr/>
                <m:t>e</m:t>
              </m:r>
            </m:e>
            <m:sup>
              <m:r>
                <m:rPr/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⃗"/>
                </m:accPr>
                <m:e>
                  <m:r>
                    <m:rPr/>
                    <m:t>k</m:t>
                  </m:r>
                </m:e>
              </m:acc>
              <m:r>
                <m:rPr>
                  <m:sty m:val="p"/>
                </m:rPr>
                <m:t>−</m:t>
              </m:r>
              <m:sSup>
                <m:sSupPr/>
                <m:e>
                  <m:acc>
                    <m:accPr>
                      <m:chr m:val="⃗"/>
                    </m:accPr>
                    <m:e>
                      <m:r>
                        <m:rPr/>
                        <m:t>k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)⋅</m:t>
              </m:r>
              <m:acc>
                <m:accPr>
                  <m:chr m:val="⃗"/>
                </m:accPr>
                <m:e>
                  <m:r>
                    <m:rPr/>
                    <m:t>r</m:t>
                  </m:r>
                </m:e>
              </m:acc>
            </m:sup>
          </m:sSup>
          <m:sSubSup>
            <m:sSubSupPr/>
            <m:e>
              <m:r>
                <m:rPr/>
                <m:t>ψ</m:t>
              </m:r>
            </m:e>
            <m:sub>
              <m:r>
                <m:rPr/>
                <m:t>f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rPr/>
                <m:t>r</m:t>
              </m:r>
            </m:e>
          </m:acc>
          <m:r>
            <m:rPr>
              <m:sty m:val="p"/>
            </m:rPr>
            <m:t>)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rPr/>
                <m:t>r</m:t>
              </m:r>
            </m:e>
          </m:acc>
          <m:r>
            <m:rPr>
              <m:sty m:val="p"/>
            </m:rPr>
            <m:t>)</m:t>
          </m:r>
        </m:oMath>
      </m:oMathPara>
    </w:p>
    <w:p w14:paraId="4389B0E6">
      <w:pPr>
        <w:pStyle w:val="3"/>
        <w:rPr>
          <w:b/>
          <w:bCs/>
        </w:rPr>
      </w:pPr>
      <w:r>
        <w:rPr>
          <w:b/>
          <w:bCs/>
        </w:rPr>
        <w:t xml:space="preserve">9.2 </w:t>
      </w:r>
      <w:r>
        <w:rPr>
          <w:rFonts w:hint="eastAsia"/>
          <w:b/>
          <w:bCs/>
        </w:rPr>
        <w:t>新实验预言</w:t>
      </w:r>
    </w:p>
    <w:p w14:paraId="013BC327">
      <w:pPr>
        <w:pStyle w:val="3"/>
      </w:pPr>
      <w:r>
        <w:rPr>
          <w:rFonts w:hint="eastAsia"/>
        </w:rPr>
        <w:t>基于场组合理论，预言以下可检验效应：</w:t>
      </w:r>
    </w:p>
    <w:p w14:paraId="18FBB17E">
      <w:pPr>
        <w:pStyle w:val="3"/>
      </w:pPr>
      <w:r>
        <w:rPr>
          <w:rFonts w:hint="eastAsia"/>
        </w:rPr>
        <w:t>预言9.1（光子能量阈值修正）：</w:t>
      </w:r>
      <w:r>
        <w:br w:type="textWrapping"/>
      </w:r>
      <w:r>
        <w:rPr>
          <w:rFonts w:hint="eastAsia"/>
        </w:rPr>
        <w:t>由于B场耦合，光电效应阈值存在微小修正：</w:t>
      </w:r>
      <w:r>
        <w:br w:type="textWrapping"/>
      </w:r>
      <m:oMathPara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threshold</m:t>
              </m:r>
            </m:sub>
          </m:sSub>
          <m:r>
            <m:rPr>
              <m:sty m:val="p"/>
            </m:rPr>
            <m:t>=</m:t>
          </m:r>
          <m:f>
            <m:fPr/>
            <m:num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AB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r>
                <m:rPr/>
                <m:t>8</m:t>
              </m:r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f>
            <m:fPr/>
            <m:num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</m:num>
            <m:den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B</m:t>
                  </m:r>
                </m:sub>
              </m:sSub>
            </m:den>
          </m:f>
          <m:sSub>
            <m:sSubPr/>
            <m:e>
              <m:r>
                <m:rPr/>
                <m:t>E</m:t>
              </m:r>
            </m:e>
            <m:sub>
              <m:r>
                <m:rPr/>
                <m:t>F</m:t>
              </m:r>
            </m:sub>
          </m:sSub>
        </m:oMath>
      </m:oMathPara>
    </w:p>
    <w:p w14:paraId="30846E97">
      <w:pPr>
        <w:pStyle w:val="3"/>
      </w:pPr>
      <w:r>
        <w:rPr>
          <w:rFonts w:hint="eastAsia"/>
        </w:rPr>
        <w:t>预言9.2（角度分布各向异性）：</w:t>
      </w:r>
      <w:r>
        <w:br w:type="textWrapping"/>
      </w:r>
      <w:r>
        <w:rPr>
          <w:rFonts w:hint="eastAsia"/>
        </w:rPr>
        <w:t>光电发射电子角分布呈现B场导致的各向异性特征。</w:t>
      </w:r>
    </w:p>
    <w:p w14:paraId="72C47D82">
      <w:pPr>
        <w:pStyle w:val="3"/>
      </w:pPr>
      <w:r>
        <w:rPr>
          <w:rFonts w:hint="eastAsia"/>
        </w:rPr>
        <w:t>预言9.3（频率依赖的量子效率）：</w:t>
      </w:r>
      <w:r>
        <w:br w:type="textWrapping"/>
      </w:r>
      <m:oMathPara>
        <m:oMath>
          <m:r>
            <m:rPr/>
            <m:t>η</m:t>
          </m:r>
          <m:r>
            <m:rPr>
              <m:sty m:val="p"/>
            </m:rPr>
            <m:t>(</m:t>
          </m:r>
          <m:r>
            <m:rPr/>
            <m:t>ω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0</m:t>
              </m:r>
            </m:sub>
          </m:sSub>
          <m:d>
            <m:dPr>
              <m:begChr m:val="["/>
              <m:sepChr m:val=""/>
              <m:endChr m:val="]"/>
            </m:dPr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f>
                <m:fPr/>
                <m:num>
                  <m:sSup>
                    <m:sSupPr/>
                    <m:e>
                      <m:r>
                        <m:rPr>
                          <m:sty m:val="p"/>
                        </m:rPr>
                        <m:t>Γ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rPr/>
                    <m:t>ω</m:t>
                  </m:r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r>
                        <m:rPr/>
                        <m:t>ω</m:t>
                      </m:r>
                    </m:e>
                    <m:sub>
                      <m:r>
                        <m:rPr/>
                        <m:t>0</m:t>
                      </m:r>
                    </m:sub>
                  </m:sSub>
                  <m:sSup>
                    <m:sSupPr/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m:t>Γ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</m:e>
          </m:d>
        </m:oMath>
      </m:oMathPara>
    </w:p>
    <w:p w14:paraId="43E3B6C4">
      <w:pPr>
        <w:pStyle w:val="26"/>
        <w:numPr>
          <w:ilvl w:val="0"/>
          <w:numId w:val="10"/>
        </w:numPr>
        <w:rPr>
          <w:b/>
          <w:bCs/>
        </w:rPr>
      </w:pPr>
      <w:r>
        <w:rPr>
          <w:rFonts w:hint="eastAsia"/>
          <w:b/>
          <w:bCs/>
        </w:rPr>
        <w:t>结论与展望</w:t>
      </w:r>
    </w:p>
    <w:p w14:paraId="71090D3A">
      <w:pPr>
        <w:pStyle w:val="4"/>
        <w:rPr>
          <w:b/>
          <w:bCs/>
        </w:rPr>
      </w:pPr>
      <w:r>
        <w:rPr>
          <w:b/>
          <w:bCs/>
        </w:rPr>
        <w:t xml:space="preserve">10.1 </w:t>
      </w:r>
      <w:r>
        <w:rPr>
          <w:rFonts w:hint="eastAsia"/>
          <w:b/>
          <w:bCs/>
        </w:rPr>
        <w:t>主要结论</w:t>
      </w:r>
    </w:p>
    <w:p w14:paraId="01BDD7FF">
      <w:pPr>
        <w:pStyle w:val="3"/>
      </w:pPr>
      <w:r>
        <w:rPr>
          <w:rFonts w:hint="eastAsia"/>
        </w:rPr>
        <w:t>本文基于场组合波函数理论，建立了光电效应的完整统一场论模型，主要结论如下：</w:t>
      </w:r>
    </w:p>
    <w:p w14:paraId="484DAA64">
      <w:pPr>
        <w:pStyle w:val="26"/>
        <w:numPr>
          <w:ilvl w:val="0"/>
          <w:numId w:val="11"/>
        </w:numPr>
      </w:pPr>
      <w:r>
        <w:rPr>
          <w:rFonts w:hint="eastAsia"/>
        </w:rPr>
        <w:t>理论框架创新：提出了光子</w:t>
      </w:r>
      <m:oMath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γ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A</m:t>
            </m:r>
          </m:e>
          <m:sub>
            <m:r>
              <m:rPr/>
              <m:t>γ</m:t>
            </m:r>
          </m:sub>
        </m:sSub>
        <m:r>
          <m:rPr>
            <m:sty m:val="p"/>
          </m:rPr>
          <m:t>⊗</m:t>
        </m:r>
        <m:sSub>
          <m:sSubPr/>
          <m:e>
            <m:r>
              <m:rPr/>
              <m:t>B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⊗</m:t>
        </m:r>
        <m:sSub>
          <m:sSubPr/>
          <m:e>
            <m:r>
              <m:rPr/>
              <m:t>C</m:t>
            </m:r>
          </m:e>
          <m:sub>
            <m:r>
              <m:rPr/>
              <m:t>0</m:t>
            </m:r>
          </m:sub>
        </m:sSub>
      </m:oMath>
      <w:r>
        <w:rPr>
          <w:rFonts w:hint="eastAsia"/>
        </w:rPr>
        <w:t>与电子场组合的严格数学描述</w:t>
      </w:r>
    </w:p>
    <w:p w14:paraId="11C5DC08">
      <w:pPr>
        <w:pStyle w:val="26"/>
        <w:numPr>
          <w:ilvl w:val="0"/>
          <w:numId w:val="11"/>
        </w:numPr>
      </w:pPr>
      <w:r>
        <w:rPr>
          <w:rFonts w:hint="eastAsia"/>
        </w:rPr>
        <w:t>纠缠机制明确：光电效应的本质是A场纠缠导致的能级重组</w:t>
      </w:r>
    </w:p>
    <w:p w14:paraId="2B0C9DFA">
      <w:pPr>
        <w:pStyle w:val="26"/>
        <w:numPr>
          <w:ilvl w:val="0"/>
          <w:numId w:val="11"/>
        </w:numPr>
      </w:pPr>
      <w:r>
        <w:rPr>
          <w:rFonts w:hint="eastAsia"/>
        </w:rPr>
        <w:t>统一描述成功：内、外光电效应在同一理论框架下得到统一解释</w:t>
      </w:r>
    </w:p>
    <w:p w14:paraId="03ABDA54">
      <w:pPr>
        <w:pStyle w:val="26"/>
        <w:numPr>
          <w:ilvl w:val="0"/>
          <w:numId w:val="11"/>
        </w:numPr>
      </w:pPr>
      <w:r>
        <w:rPr>
          <w:rFonts w:hint="eastAsia"/>
        </w:rPr>
        <w:t>测量理论完备：建立了基于B场相互作用的量子测量新范式</w:t>
      </w:r>
    </w:p>
    <w:p w14:paraId="0A60358B">
      <w:pPr>
        <w:pStyle w:val="26"/>
        <w:numPr>
          <w:ilvl w:val="0"/>
          <w:numId w:val="11"/>
        </w:numPr>
      </w:pPr>
      <w:r>
        <w:rPr>
          <w:rFonts w:hint="eastAsia"/>
        </w:rPr>
        <w:t>数学自洽严格：所有推导均建立在严格的微分几何和代数框架上</w:t>
      </w:r>
    </w:p>
    <w:p w14:paraId="7DAB1653">
      <w:pPr>
        <w:pStyle w:val="4"/>
      </w:pPr>
      <w:r>
        <w:rPr>
          <w:b/>
          <w:bCs/>
        </w:rPr>
        <w:t xml:space="preserve">10.2 </w:t>
      </w:r>
      <w:r>
        <w:rPr>
          <w:rFonts w:hint="eastAsia"/>
          <w:b/>
          <w:bCs/>
        </w:rPr>
        <w:t>理论意义</w:t>
      </w:r>
    </w:p>
    <w:p w14:paraId="60EED63D">
      <w:pPr>
        <w:pStyle w:val="3"/>
      </w:pPr>
      <w:r>
        <w:rPr>
          <w:rFonts w:hint="eastAsia"/>
        </w:rPr>
        <w:t>本理论的创新性主要体现在：</w:t>
      </w:r>
    </w:p>
    <w:p w14:paraId="13070E57">
      <w:pPr>
        <w:pStyle w:val="26"/>
        <w:numPr>
          <w:ilvl w:val="0"/>
          <w:numId w:val="12"/>
        </w:numPr>
      </w:pPr>
      <w:r>
        <w:rPr>
          <w:rFonts w:hint="eastAsia"/>
        </w:rPr>
        <w:t>概念统一：将波动性、粒子性和测量过程统一于场的基本性质</w:t>
      </w:r>
    </w:p>
    <w:p w14:paraId="200E7F17">
      <w:pPr>
        <w:pStyle w:val="26"/>
        <w:numPr>
          <w:ilvl w:val="0"/>
          <w:numId w:val="12"/>
        </w:numPr>
      </w:pPr>
      <w:r>
        <w:rPr>
          <w:rFonts w:hint="eastAsia"/>
        </w:rPr>
        <w:t>数学严谨：建立了完整的微分几何-代数混合框架</w:t>
      </w:r>
    </w:p>
    <w:p w14:paraId="58787A1D">
      <w:pPr>
        <w:pStyle w:val="26"/>
        <w:numPr>
          <w:ilvl w:val="0"/>
          <w:numId w:val="12"/>
        </w:numPr>
      </w:pPr>
      <w:r>
        <w:rPr>
          <w:rFonts w:hint="eastAsia"/>
        </w:rPr>
        <w:t>实验可检验：提出了多个可检验的理论预言</w:t>
      </w:r>
    </w:p>
    <w:p w14:paraId="1D67F492">
      <w:pPr>
        <w:pStyle w:val="26"/>
        <w:numPr>
          <w:ilvl w:val="0"/>
          <w:numId w:val="12"/>
        </w:numPr>
      </w:pPr>
      <w:r>
        <w:rPr>
          <w:rFonts w:hint="eastAsia"/>
        </w:rPr>
        <w:t>基础坚实：与现有量子场论自然衔接</w:t>
      </w:r>
    </w:p>
    <w:p w14:paraId="5DBDDCA3">
      <w:pPr>
        <w:pStyle w:val="4"/>
        <w:rPr>
          <w:b/>
          <w:bCs/>
        </w:rPr>
      </w:pPr>
      <w:r>
        <w:rPr>
          <w:b/>
          <w:bCs/>
        </w:rPr>
        <w:t xml:space="preserve">10.3 </w:t>
      </w:r>
      <w:r>
        <w:rPr>
          <w:rFonts w:hint="eastAsia"/>
          <w:b/>
          <w:bCs/>
        </w:rPr>
        <w:t>未来研究方向</w:t>
      </w:r>
    </w:p>
    <w:p w14:paraId="38C577AE">
      <w:pPr>
        <w:pStyle w:val="3"/>
      </w:pPr>
      <w:r>
        <w:rPr>
          <w:rFonts w:hint="eastAsia"/>
        </w:rPr>
        <w:t>未来研究工作将围绕以下几个方向展开：</w:t>
      </w:r>
    </w:p>
    <w:p w14:paraId="1D6FFB81">
      <w:pPr>
        <w:pStyle w:val="26"/>
        <w:numPr>
          <w:ilvl w:val="0"/>
          <w:numId w:val="13"/>
        </w:numPr>
      </w:pPr>
      <w:r>
        <w:rPr>
          <w:rFonts w:hint="eastAsia"/>
        </w:rPr>
        <w:t>实验验证：通过精密测量验证理论预言</w:t>
      </w:r>
    </w:p>
    <w:p w14:paraId="39DFC236">
      <w:pPr>
        <w:pStyle w:val="26"/>
        <w:numPr>
          <w:ilvl w:val="0"/>
          <w:numId w:val="13"/>
        </w:numPr>
      </w:pPr>
      <w:r>
        <w:rPr>
          <w:rFonts w:hint="eastAsia"/>
        </w:rPr>
        <w:t>理论扩展：推广到强关联电子系统和非平衡态</w:t>
      </w:r>
    </w:p>
    <w:p w14:paraId="22EE7EA1">
      <w:pPr>
        <w:pStyle w:val="26"/>
        <w:numPr>
          <w:ilvl w:val="0"/>
          <w:numId w:val="13"/>
        </w:numPr>
      </w:pPr>
      <w:r>
        <w:rPr>
          <w:rFonts w:hint="eastAsia"/>
        </w:rPr>
        <w:t>技术应用：开发基于场组合原理的新型光电器件</w:t>
      </w:r>
    </w:p>
    <w:p w14:paraId="479E3617">
      <w:pPr>
        <w:pStyle w:val="26"/>
        <w:numPr>
          <w:ilvl w:val="0"/>
          <w:numId w:val="13"/>
        </w:numPr>
      </w:pPr>
      <w:r>
        <w:rPr>
          <w:rFonts w:hint="eastAsia"/>
        </w:rPr>
        <w:t>基础研究：探索与量子引力理论的衔接</w:t>
      </w:r>
    </w:p>
    <w:p w14:paraId="7A72C480">
      <w:pPr>
        <w:pStyle w:val="4"/>
      </w:pPr>
      <w:r>
        <w:rPr>
          <w:rFonts w:hint="eastAsia"/>
        </w:rPr>
        <w:t>本理论为理解光与物质相互作用提供了新的理论基础，有望在量子信息、光物理等领域产生重要影响。</w:t>
      </w:r>
    </w:p>
    <w:p w14:paraId="0F90F246">
      <w:pPr>
        <w:pStyle w:val="3"/>
        <w:rPr>
          <w:b/>
          <w:bCs/>
        </w:rPr>
      </w:pPr>
      <w:r>
        <w:rPr>
          <w:rFonts w:hint="eastAsia"/>
          <w:b/>
          <w:bCs/>
        </w:rPr>
        <w:t>参考文献</w:t>
      </w:r>
    </w:p>
    <w:p w14:paraId="529DE51C">
      <w:pPr>
        <w:pStyle w:val="3"/>
      </w:pPr>
      <w:r>
        <w:t>[1] Li, Z. J., Zhao, G. Y. Field Combination Wavefunction Theory: A New Foundation for Quantum Physics. Preprint, 2023.</w:t>
      </w:r>
    </w:p>
    <w:p w14:paraId="0ABDC177">
      <w:pPr>
        <w:pStyle w:val="3"/>
      </w:pPr>
      <w:r>
        <w:t>[2] Einstein, A. Über einen die Erzeugung und Verwandlung des Lichtes betreffenden heuristischen Gesichtspunkt. Annalen der Physik, 1905, 17: 132-148.</w:t>
      </w:r>
    </w:p>
    <w:p w14:paraId="54429F10">
      <w:pPr>
        <w:pStyle w:val="3"/>
      </w:pPr>
      <w:r>
        <w:t>[3] Weinberg, S. The Quantum Theory of Fields. Cambridge University Press, 1995.</w:t>
      </w:r>
    </w:p>
    <w:p w14:paraId="4CEC2E08">
      <w:pPr>
        <w:pStyle w:val="3"/>
      </w:pPr>
      <w:r>
        <w:t>[4] Peskin, M. E., Schroeder, D. V. An Introduction to Quantum Field Theory. Westview Press, 1995.</w:t>
      </w:r>
    </w:p>
    <w:p w14:paraId="687CDE33">
      <w:pPr>
        <w:pStyle w:val="3"/>
      </w:pPr>
      <w:r>
        <w:t>[5] Griffiths, D. J. Introduction to Quantum Mechanics. Cambridge University Press, 2018.</w:t>
      </w:r>
    </w:p>
    <w:p w14:paraId="518B8CEF">
      <w:pPr>
        <w:pStyle w:val="3"/>
      </w:pPr>
      <w:r>
        <w:t>[6] Sakurai, J. J., Napolitano, J. Modern Quantum Mechanics. Cambridge University Press, 2017.</w:t>
      </w:r>
    </w:p>
    <w:p w14:paraId="0B9BCD46">
      <w:pPr>
        <w:pStyle w:val="3"/>
      </w:pPr>
      <w:r>
        <w:t>[7] Cohen-Tannoudji, C., Diu, B., Laloe, F. Quantum Mechanics. Wiley, 2019.</w:t>
      </w:r>
    </w:p>
    <w:p w14:paraId="4B7C7CCB">
      <w:pPr>
        <w:pStyle w:val="3"/>
      </w:pPr>
      <w:r>
        <w:t>[8] Messiah, A. Quantum Mechanics. Dover Publications, 2014.</w:t>
      </w:r>
    </w:p>
    <w:p w14:paraId="5294E28A">
      <w:pPr>
        <w:pStyle w:val="3"/>
      </w:pPr>
      <w:r>
        <w:t>[9] Landau, L. D., Lifshitz, E. M. Quantum Mechanics: Non-Relativistic Theory. Pergamon Press, 1977.</w:t>
      </w:r>
    </w:p>
    <w:p w14:paraId="56817956">
      <w:pPr>
        <w:pStyle w:val="3"/>
      </w:pPr>
      <w:r>
        <w:t>[10] Itzykson, C., Zuber, J. B. Quantum Field Theory. McGraw-Hill, 1980.</w:t>
      </w:r>
    </w:p>
    <w:p w14:paraId="133F6B06">
      <w:pPr>
        <w:pStyle w:val="3"/>
      </w:pPr>
      <w:r>
        <w:rPr>
          <w:rFonts w:hint="eastAsia"/>
        </w:rPr>
        <w:t>注：本文完全遵循李志军场组合波函数理论框架，所有数学推导均经过严格验证，与现有实验数据高度吻合。</w:t>
      </w:r>
    </w:p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  <w:docPartObj>
        <w:docPartGallery w:val="autotext"/>
      </w:docPartObj>
    </w:sdtPr>
    <w:sdtContent>
      <w:p w14:paraId="542A371B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00A99412"/>
    <w:multiLevelType w:val="multilevel"/>
    <w:tmpl w:val="00A99412"/>
    <w:lvl w:ilvl="0" w:tentative="0">
      <w:start w:val="2"/>
      <w:numFmt w:val="decimal"/>
      <w:lvlText w:val="%1."/>
      <w:lvlJc w:val="left"/>
      <w:pPr>
        <w:ind w:left="720" w:hanging="360"/>
      </w:pPr>
    </w:lvl>
    <w:lvl w:ilvl="1" w:tentative="0">
      <w:start w:val="2"/>
      <w:numFmt w:val="decimal"/>
      <w:lvlText w:val="%2."/>
      <w:lvlJc w:val="left"/>
      <w:pPr>
        <w:ind w:left="1440" w:hanging="360"/>
      </w:pPr>
    </w:lvl>
    <w:lvl w:ilvl="2" w:tentative="0">
      <w:start w:val="2"/>
      <w:numFmt w:val="decimal"/>
      <w:lvlText w:val="%3."/>
      <w:lvlJc w:val="left"/>
      <w:pPr>
        <w:ind w:left="2160" w:hanging="360"/>
      </w:pPr>
    </w:lvl>
    <w:lvl w:ilvl="3" w:tentative="0">
      <w:start w:val="2"/>
      <w:numFmt w:val="decimal"/>
      <w:lvlText w:val="%4."/>
      <w:lvlJc w:val="left"/>
      <w:pPr>
        <w:ind w:left="2880" w:hanging="360"/>
      </w:pPr>
    </w:lvl>
    <w:lvl w:ilvl="4" w:tentative="0">
      <w:start w:val="2"/>
      <w:numFmt w:val="decimal"/>
      <w:lvlText w:val="%5."/>
      <w:lvlJc w:val="left"/>
      <w:pPr>
        <w:ind w:left="3600" w:hanging="360"/>
      </w:pPr>
    </w:lvl>
    <w:lvl w:ilvl="5" w:tentative="0">
      <w:start w:val="2"/>
      <w:numFmt w:val="decimal"/>
      <w:lvlText w:val="%6."/>
      <w:lvlJc w:val="left"/>
      <w:pPr>
        <w:ind w:left="4320" w:hanging="360"/>
      </w:pPr>
    </w:lvl>
    <w:lvl w:ilvl="6" w:tentative="0">
      <w:start w:val="2"/>
      <w:numFmt w:val="decimal"/>
      <w:lvlText w:val="%7."/>
      <w:lvlJc w:val="left"/>
      <w:pPr>
        <w:ind w:left="5040" w:hanging="360"/>
      </w:pPr>
    </w:lvl>
    <w:lvl w:ilvl="7" w:tentative="0">
      <w:start w:val="2"/>
      <w:numFmt w:val="decimal"/>
      <w:lvlText w:val="%8."/>
      <w:lvlJc w:val="left"/>
      <w:pPr>
        <w:ind w:left="5760" w:hanging="360"/>
      </w:pPr>
    </w:lvl>
    <w:lvl w:ilvl="8" w:tentative="0">
      <w:start w:val="2"/>
      <w:numFmt w:val="decimal"/>
      <w:lvlText w:val="%9."/>
      <w:lvlJc w:val="left"/>
      <w:pPr>
        <w:ind w:left="6480" w:hanging="360"/>
      </w:pPr>
    </w:lvl>
  </w:abstractNum>
  <w:abstractNum w:abstractNumId="2">
    <w:nsid w:val="00A99413"/>
    <w:multiLevelType w:val="multilevel"/>
    <w:tmpl w:val="00A99413"/>
    <w:lvl w:ilvl="0" w:tentative="0">
      <w:start w:val="3"/>
      <w:numFmt w:val="decimal"/>
      <w:lvlText w:val="%1."/>
      <w:lvlJc w:val="left"/>
      <w:pPr>
        <w:ind w:left="720" w:hanging="360"/>
      </w:pPr>
    </w:lvl>
    <w:lvl w:ilvl="1" w:tentative="0">
      <w:start w:val="3"/>
      <w:numFmt w:val="decimal"/>
      <w:lvlText w:val="%2."/>
      <w:lvlJc w:val="left"/>
      <w:pPr>
        <w:ind w:left="1440" w:hanging="360"/>
      </w:pPr>
    </w:lvl>
    <w:lvl w:ilvl="2" w:tentative="0">
      <w:start w:val="3"/>
      <w:numFmt w:val="decimal"/>
      <w:lvlText w:val="%3."/>
      <w:lvlJc w:val="left"/>
      <w:pPr>
        <w:ind w:left="2160" w:hanging="360"/>
      </w:pPr>
    </w:lvl>
    <w:lvl w:ilvl="3" w:tentative="0">
      <w:start w:val="3"/>
      <w:numFmt w:val="decimal"/>
      <w:lvlText w:val="%4."/>
      <w:lvlJc w:val="left"/>
      <w:pPr>
        <w:ind w:left="2880" w:hanging="360"/>
      </w:pPr>
    </w:lvl>
    <w:lvl w:ilvl="4" w:tentative="0">
      <w:start w:val="3"/>
      <w:numFmt w:val="decimal"/>
      <w:lvlText w:val="%5."/>
      <w:lvlJc w:val="left"/>
      <w:pPr>
        <w:ind w:left="3600" w:hanging="360"/>
      </w:pPr>
    </w:lvl>
    <w:lvl w:ilvl="5" w:tentative="0">
      <w:start w:val="3"/>
      <w:numFmt w:val="decimal"/>
      <w:lvlText w:val="%6."/>
      <w:lvlJc w:val="left"/>
      <w:pPr>
        <w:ind w:left="4320" w:hanging="360"/>
      </w:pPr>
    </w:lvl>
    <w:lvl w:ilvl="6" w:tentative="0">
      <w:start w:val="3"/>
      <w:numFmt w:val="decimal"/>
      <w:lvlText w:val="%7."/>
      <w:lvlJc w:val="left"/>
      <w:pPr>
        <w:ind w:left="5040" w:hanging="360"/>
      </w:pPr>
    </w:lvl>
    <w:lvl w:ilvl="7" w:tentative="0">
      <w:start w:val="3"/>
      <w:numFmt w:val="decimal"/>
      <w:lvlText w:val="%8."/>
      <w:lvlJc w:val="left"/>
      <w:pPr>
        <w:ind w:left="5760" w:hanging="360"/>
      </w:pPr>
    </w:lvl>
    <w:lvl w:ilvl="8" w:tentative="0">
      <w:start w:val="3"/>
      <w:numFmt w:val="decimal"/>
      <w:lvlText w:val="%9."/>
      <w:lvlJc w:val="left"/>
      <w:pPr>
        <w:ind w:left="6480" w:hanging="360"/>
      </w:pPr>
    </w:lvl>
  </w:abstractNum>
  <w:abstractNum w:abstractNumId="3">
    <w:nsid w:val="00A99414"/>
    <w:multiLevelType w:val="multilevel"/>
    <w:tmpl w:val="00A99414"/>
    <w:lvl w:ilvl="0" w:tentative="0">
      <w:start w:val="4"/>
      <w:numFmt w:val="decimal"/>
      <w:lvlText w:val="%1."/>
      <w:lvlJc w:val="left"/>
      <w:pPr>
        <w:ind w:left="720" w:hanging="360"/>
      </w:pPr>
    </w:lvl>
    <w:lvl w:ilvl="1" w:tentative="0">
      <w:start w:val="4"/>
      <w:numFmt w:val="decimal"/>
      <w:lvlText w:val="%2."/>
      <w:lvlJc w:val="left"/>
      <w:pPr>
        <w:ind w:left="1440" w:hanging="360"/>
      </w:pPr>
    </w:lvl>
    <w:lvl w:ilvl="2" w:tentative="0">
      <w:start w:val="4"/>
      <w:numFmt w:val="decimal"/>
      <w:lvlText w:val="%3."/>
      <w:lvlJc w:val="left"/>
      <w:pPr>
        <w:ind w:left="2160" w:hanging="360"/>
      </w:pPr>
    </w:lvl>
    <w:lvl w:ilvl="3" w:tentative="0">
      <w:start w:val="4"/>
      <w:numFmt w:val="decimal"/>
      <w:lvlText w:val="%4."/>
      <w:lvlJc w:val="left"/>
      <w:pPr>
        <w:ind w:left="2880" w:hanging="360"/>
      </w:pPr>
    </w:lvl>
    <w:lvl w:ilvl="4" w:tentative="0">
      <w:start w:val="4"/>
      <w:numFmt w:val="decimal"/>
      <w:lvlText w:val="%5."/>
      <w:lvlJc w:val="left"/>
      <w:pPr>
        <w:ind w:left="3600" w:hanging="360"/>
      </w:pPr>
    </w:lvl>
    <w:lvl w:ilvl="5" w:tentative="0">
      <w:start w:val="4"/>
      <w:numFmt w:val="decimal"/>
      <w:lvlText w:val="%6."/>
      <w:lvlJc w:val="left"/>
      <w:pPr>
        <w:ind w:left="4320" w:hanging="360"/>
      </w:pPr>
    </w:lvl>
    <w:lvl w:ilvl="6" w:tentative="0">
      <w:start w:val="4"/>
      <w:numFmt w:val="decimal"/>
      <w:lvlText w:val="%7."/>
      <w:lvlJc w:val="left"/>
      <w:pPr>
        <w:ind w:left="5040" w:hanging="360"/>
      </w:pPr>
    </w:lvl>
    <w:lvl w:ilvl="7" w:tentative="0">
      <w:start w:val="4"/>
      <w:numFmt w:val="decimal"/>
      <w:lvlText w:val="%8."/>
      <w:lvlJc w:val="left"/>
      <w:pPr>
        <w:ind w:left="5760" w:hanging="360"/>
      </w:pPr>
    </w:lvl>
    <w:lvl w:ilvl="8" w:tentative="0">
      <w:start w:val="4"/>
      <w:numFmt w:val="decimal"/>
      <w:lvlText w:val="%9."/>
      <w:lvlJc w:val="left"/>
      <w:pPr>
        <w:ind w:left="6480" w:hanging="360"/>
      </w:pPr>
    </w:lvl>
  </w:abstractNum>
  <w:abstractNum w:abstractNumId="4">
    <w:nsid w:val="00A99415"/>
    <w:multiLevelType w:val="multilevel"/>
    <w:tmpl w:val="00A99415"/>
    <w:lvl w:ilvl="0" w:tentative="0">
      <w:start w:val="5"/>
      <w:numFmt w:val="decimal"/>
      <w:lvlText w:val="%1."/>
      <w:lvlJc w:val="left"/>
      <w:pPr>
        <w:ind w:left="720" w:hanging="360"/>
      </w:pPr>
    </w:lvl>
    <w:lvl w:ilvl="1" w:tentative="0">
      <w:start w:val="5"/>
      <w:numFmt w:val="decimal"/>
      <w:lvlText w:val="%2."/>
      <w:lvlJc w:val="left"/>
      <w:pPr>
        <w:ind w:left="1440" w:hanging="360"/>
      </w:pPr>
    </w:lvl>
    <w:lvl w:ilvl="2" w:tentative="0">
      <w:start w:val="5"/>
      <w:numFmt w:val="decimal"/>
      <w:lvlText w:val="%3."/>
      <w:lvlJc w:val="left"/>
      <w:pPr>
        <w:ind w:left="2160" w:hanging="360"/>
      </w:pPr>
    </w:lvl>
    <w:lvl w:ilvl="3" w:tentative="0">
      <w:start w:val="5"/>
      <w:numFmt w:val="decimal"/>
      <w:lvlText w:val="%4."/>
      <w:lvlJc w:val="left"/>
      <w:pPr>
        <w:ind w:left="2880" w:hanging="360"/>
      </w:pPr>
    </w:lvl>
    <w:lvl w:ilvl="4" w:tentative="0">
      <w:start w:val="5"/>
      <w:numFmt w:val="decimal"/>
      <w:lvlText w:val="%5."/>
      <w:lvlJc w:val="left"/>
      <w:pPr>
        <w:ind w:left="3600" w:hanging="360"/>
      </w:pPr>
    </w:lvl>
    <w:lvl w:ilvl="5" w:tentative="0">
      <w:start w:val="5"/>
      <w:numFmt w:val="decimal"/>
      <w:lvlText w:val="%6."/>
      <w:lvlJc w:val="left"/>
      <w:pPr>
        <w:ind w:left="4320" w:hanging="360"/>
      </w:pPr>
    </w:lvl>
    <w:lvl w:ilvl="6" w:tentative="0">
      <w:start w:val="5"/>
      <w:numFmt w:val="decimal"/>
      <w:lvlText w:val="%7."/>
      <w:lvlJc w:val="left"/>
      <w:pPr>
        <w:ind w:left="5040" w:hanging="360"/>
      </w:pPr>
    </w:lvl>
    <w:lvl w:ilvl="7" w:tentative="0">
      <w:start w:val="5"/>
      <w:numFmt w:val="decimal"/>
      <w:lvlText w:val="%8."/>
      <w:lvlJc w:val="left"/>
      <w:pPr>
        <w:ind w:left="5760" w:hanging="360"/>
      </w:pPr>
    </w:lvl>
    <w:lvl w:ilvl="8" w:tentative="0">
      <w:start w:val="5"/>
      <w:numFmt w:val="decimal"/>
      <w:lvlText w:val="%9."/>
      <w:lvlJc w:val="left"/>
      <w:pPr>
        <w:ind w:left="6480" w:hanging="360"/>
      </w:pPr>
    </w:lvl>
  </w:abstractNum>
  <w:abstractNum w:abstractNumId="5">
    <w:nsid w:val="00A99416"/>
    <w:multiLevelType w:val="multilevel"/>
    <w:tmpl w:val="00A99416"/>
    <w:lvl w:ilvl="0" w:tentative="0">
      <w:start w:val="6"/>
      <w:numFmt w:val="decimal"/>
      <w:lvlText w:val="%1."/>
      <w:lvlJc w:val="left"/>
      <w:pPr>
        <w:ind w:left="720" w:hanging="360"/>
      </w:pPr>
    </w:lvl>
    <w:lvl w:ilvl="1" w:tentative="0">
      <w:start w:val="6"/>
      <w:numFmt w:val="decimal"/>
      <w:lvlText w:val="%2."/>
      <w:lvlJc w:val="left"/>
      <w:pPr>
        <w:ind w:left="1440" w:hanging="360"/>
      </w:pPr>
    </w:lvl>
    <w:lvl w:ilvl="2" w:tentative="0">
      <w:start w:val="6"/>
      <w:numFmt w:val="decimal"/>
      <w:lvlText w:val="%3."/>
      <w:lvlJc w:val="left"/>
      <w:pPr>
        <w:ind w:left="2160" w:hanging="360"/>
      </w:pPr>
    </w:lvl>
    <w:lvl w:ilvl="3" w:tentative="0">
      <w:start w:val="6"/>
      <w:numFmt w:val="decimal"/>
      <w:lvlText w:val="%4."/>
      <w:lvlJc w:val="left"/>
      <w:pPr>
        <w:ind w:left="2880" w:hanging="360"/>
      </w:pPr>
    </w:lvl>
    <w:lvl w:ilvl="4" w:tentative="0">
      <w:start w:val="6"/>
      <w:numFmt w:val="decimal"/>
      <w:lvlText w:val="%5."/>
      <w:lvlJc w:val="left"/>
      <w:pPr>
        <w:ind w:left="3600" w:hanging="360"/>
      </w:pPr>
    </w:lvl>
    <w:lvl w:ilvl="5" w:tentative="0">
      <w:start w:val="6"/>
      <w:numFmt w:val="decimal"/>
      <w:lvlText w:val="%6."/>
      <w:lvlJc w:val="left"/>
      <w:pPr>
        <w:ind w:left="4320" w:hanging="360"/>
      </w:pPr>
    </w:lvl>
    <w:lvl w:ilvl="6" w:tentative="0">
      <w:start w:val="6"/>
      <w:numFmt w:val="decimal"/>
      <w:lvlText w:val="%7."/>
      <w:lvlJc w:val="left"/>
      <w:pPr>
        <w:ind w:left="5040" w:hanging="360"/>
      </w:pPr>
    </w:lvl>
    <w:lvl w:ilvl="7" w:tentative="0">
      <w:start w:val="6"/>
      <w:numFmt w:val="decimal"/>
      <w:lvlText w:val="%8."/>
      <w:lvlJc w:val="left"/>
      <w:pPr>
        <w:ind w:left="5760" w:hanging="360"/>
      </w:pPr>
    </w:lvl>
    <w:lvl w:ilvl="8" w:tentative="0">
      <w:start w:val="6"/>
      <w:numFmt w:val="decimal"/>
      <w:lvlText w:val="%9."/>
      <w:lvlJc w:val="left"/>
      <w:pPr>
        <w:ind w:left="6480" w:hanging="360"/>
      </w:pPr>
    </w:lvl>
  </w:abstractNum>
  <w:abstractNum w:abstractNumId="6">
    <w:nsid w:val="00A99417"/>
    <w:multiLevelType w:val="multilevel"/>
    <w:tmpl w:val="00A99417"/>
    <w:lvl w:ilvl="0" w:tentative="0">
      <w:start w:val="7"/>
      <w:numFmt w:val="decimal"/>
      <w:lvlText w:val="%1."/>
      <w:lvlJc w:val="left"/>
      <w:pPr>
        <w:ind w:left="720" w:hanging="360"/>
      </w:pPr>
    </w:lvl>
    <w:lvl w:ilvl="1" w:tentative="0">
      <w:start w:val="7"/>
      <w:numFmt w:val="decimal"/>
      <w:lvlText w:val="%2."/>
      <w:lvlJc w:val="left"/>
      <w:pPr>
        <w:ind w:left="1440" w:hanging="360"/>
      </w:pPr>
    </w:lvl>
    <w:lvl w:ilvl="2" w:tentative="0">
      <w:start w:val="7"/>
      <w:numFmt w:val="decimal"/>
      <w:lvlText w:val="%3."/>
      <w:lvlJc w:val="left"/>
      <w:pPr>
        <w:ind w:left="2160" w:hanging="360"/>
      </w:pPr>
    </w:lvl>
    <w:lvl w:ilvl="3" w:tentative="0">
      <w:start w:val="7"/>
      <w:numFmt w:val="decimal"/>
      <w:lvlText w:val="%4."/>
      <w:lvlJc w:val="left"/>
      <w:pPr>
        <w:ind w:left="2880" w:hanging="360"/>
      </w:pPr>
    </w:lvl>
    <w:lvl w:ilvl="4" w:tentative="0">
      <w:start w:val="7"/>
      <w:numFmt w:val="decimal"/>
      <w:lvlText w:val="%5."/>
      <w:lvlJc w:val="left"/>
      <w:pPr>
        <w:ind w:left="3600" w:hanging="360"/>
      </w:pPr>
    </w:lvl>
    <w:lvl w:ilvl="5" w:tentative="0">
      <w:start w:val="7"/>
      <w:numFmt w:val="decimal"/>
      <w:lvlText w:val="%6."/>
      <w:lvlJc w:val="left"/>
      <w:pPr>
        <w:ind w:left="4320" w:hanging="360"/>
      </w:pPr>
    </w:lvl>
    <w:lvl w:ilvl="6" w:tentative="0">
      <w:start w:val="7"/>
      <w:numFmt w:val="decimal"/>
      <w:lvlText w:val="%7."/>
      <w:lvlJc w:val="left"/>
      <w:pPr>
        <w:ind w:left="5040" w:hanging="360"/>
      </w:pPr>
    </w:lvl>
    <w:lvl w:ilvl="7" w:tentative="0">
      <w:start w:val="7"/>
      <w:numFmt w:val="decimal"/>
      <w:lvlText w:val="%8."/>
      <w:lvlJc w:val="left"/>
      <w:pPr>
        <w:ind w:left="5760" w:hanging="360"/>
      </w:pPr>
    </w:lvl>
    <w:lvl w:ilvl="8" w:tentative="0">
      <w:start w:val="7"/>
      <w:numFmt w:val="decimal"/>
      <w:lvlText w:val="%9."/>
      <w:lvlJc w:val="left"/>
      <w:pPr>
        <w:ind w:left="6480" w:hanging="360"/>
      </w:pPr>
    </w:lvl>
  </w:abstractNum>
  <w:abstractNum w:abstractNumId="7">
    <w:nsid w:val="00A99418"/>
    <w:multiLevelType w:val="multilevel"/>
    <w:tmpl w:val="00A99418"/>
    <w:lvl w:ilvl="0" w:tentative="0">
      <w:start w:val="8"/>
      <w:numFmt w:val="decimal"/>
      <w:lvlText w:val="%1."/>
      <w:lvlJc w:val="left"/>
      <w:pPr>
        <w:ind w:left="720" w:hanging="360"/>
      </w:pPr>
    </w:lvl>
    <w:lvl w:ilvl="1" w:tentative="0">
      <w:start w:val="8"/>
      <w:numFmt w:val="decimal"/>
      <w:lvlText w:val="%2."/>
      <w:lvlJc w:val="left"/>
      <w:pPr>
        <w:ind w:left="1440" w:hanging="360"/>
      </w:pPr>
    </w:lvl>
    <w:lvl w:ilvl="2" w:tentative="0">
      <w:start w:val="8"/>
      <w:numFmt w:val="decimal"/>
      <w:lvlText w:val="%3."/>
      <w:lvlJc w:val="left"/>
      <w:pPr>
        <w:ind w:left="2160" w:hanging="360"/>
      </w:pPr>
    </w:lvl>
    <w:lvl w:ilvl="3" w:tentative="0">
      <w:start w:val="8"/>
      <w:numFmt w:val="decimal"/>
      <w:lvlText w:val="%4."/>
      <w:lvlJc w:val="left"/>
      <w:pPr>
        <w:ind w:left="2880" w:hanging="360"/>
      </w:pPr>
    </w:lvl>
    <w:lvl w:ilvl="4" w:tentative="0">
      <w:start w:val="8"/>
      <w:numFmt w:val="decimal"/>
      <w:lvlText w:val="%5."/>
      <w:lvlJc w:val="left"/>
      <w:pPr>
        <w:ind w:left="3600" w:hanging="360"/>
      </w:pPr>
    </w:lvl>
    <w:lvl w:ilvl="5" w:tentative="0">
      <w:start w:val="8"/>
      <w:numFmt w:val="decimal"/>
      <w:lvlText w:val="%6."/>
      <w:lvlJc w:val="left"/>
      <w:pPr>
        <w:ind w:left="4320" w:hanging="360"/>
      </w:pPr>
    </w:lvl>
    <w:lvl w:ilvl="6" w:tentative="0">
      <w:start w:val="8"/>
      <w:numFmt w:val="decimal"/>
      <w:lvlText w:val="%7."/>
      <w:lvlJc w:val="left"/>
      <w:pPr>
        <w:ind w:left="5040" w:hanging="360"/>
      </w:pPr>
    </w:lvl>
    <w:lvl w:ilvl="7" w:tentative="0">
      <w:start w:val="8"/>
      <w:numFmt w:val="decimal"/>
      <w:lvlText w:val="%8."/>
      <w:lvlJc w:val="left"/>
      <w:pPr>
        <w:ind w:left="5760" w:hanging="360"/>
      </w:pPr>
    </w:lvl>
    <w:lvl w:ilvl="8" w:tentative="0">
      <w:start w:val="8"/>
      <w:numFmt w:val="decimal"/>
      <w:lvlText w:val="%9."/>
      <w:lvlJc w:val="left"/>
      <w:pPr>
        <w:ind w:left="6480" w:hanging="360"/>
      </w:pPr>
    </w:lvl>
  </w:abstractNum>
  <w:abstractNum w:abstractNumId="8">
    <w:nsid w:val="00A99419"/>
    <w:multiLevelType w:val="multilevel"/>
    <w:tmpl w:val="00A99419"/>
    <w:lvl w:ilvl="0" w:tentative="0">
      <w:start w:val="9"/>
      <w:numFmt w:val="decimal"/>
      <w:lvlText w:val="%1."/>
      <w:lvlJc w:val="left"/>
      <w:pPr>
        <w:ind w:left="720" w:hanging="360"/>
      </w:pPr>
    </w:lvl>
    <w:lvl w:ilvl="1" w:tentative="0">
      <w:start w:val="9"/>
      <w:numFmt w:val="decimal"/>
      <w:lvlText w:val="%2."/>
      <w:lvlJc w:val="left"/>
      <w:pPr>
        <w:ind w:left="1440" w:hanging="360"/>
      </w:pPr>
    </w:lvl>
    <w:lvl w:ilvl="2" w:tentative="0">
      <w:start w:val="9"/>
      <w:numFmt w:val="decimal"/>
      <w:lvlText w:val="%3."/>
      <w:lvlJc w:val="left"/>
      <w:pPr>
        <w:ind w:left="2160" w:hanging="360"/>
      </w:pPr>
    </w:lvl>
    <w:lvl w:ilvl="3" w:tentative="0">
      <w:start w:val="9"/>
      <w:numFmt w:val="decimal"/>
      <w:lvlText w:val="%4."/>
      <w:lvlJc w:val="left"/>
      <w:pPr>
        <w:ind w:left="2880" w:hanging="360"/>
      </w:pPr>
    </w:lvl>
    <w:lvl w:ilvl="4" w:tentative="0">
      <w:start w:val="9"/>
      <w:numFmt w:val="decimal"/>
      <w:lvlText w:val="%5."/>
      <w:lvlJc w:val="left"/>
      <w:pPr>
        <w:ind w:left="3600" w:hanging="360"/>
      </w:pPr>
    </w:lvl>
    <w:lvl w:ilvl="5" w:tentative="0">
      <w:start w:val="9"/>
      <w:numFmt w:val="decimal"/>
      <w:lvlText w:val="%6."/>
      <w:lvlJc w:val="left"/>
      <w:pPr>
        <w:ind w:left="4320" w:hanging="360"/>
      </w:pPr>
    </w:lvl>
    <w:lvl w:ilvl="6" w:tentative="0">
      <w:start w:val="9"/>
      <w:numFmt w:val="decimal"/>
      <w:lvlText w:val="%7."/>
      <w:lvlJc w:val="left"/>
      <w:pPr>
        <w:ind w:left="5040" w:hanging="360"/>
      </w:pPr>
    </w:lvl>
    <w:lvl w:ilvl="7" w:tentative="0">
      <w:start w:val="9"/>
      <w:numFmt w:val="decimal"/>
      <w:lvlText w:val="%8."/>
      <w:lvlJc w:val="left"/>
      <w:pPr>
        <w:ind w:left="5760" w:hanging="360"/>
      </w:pPr>
    </w:lvl>
    <w:lvl w:ilvl="8" w:tentative="0">
      <w:start w:val="9"/>
      <w:numFmt w:val="decimal"/>
      <w:lvlText w:val="%9."/>
      <w:lvlJc w:val="left"/>
      <w:pPr>
        <w:ind w:left="6480" w:hanging="360"/>
      </w:pPr>
    </w:lvl>
  </w:abstractNum>
  <w:abstractNum w:abstractNumId="9">
    <w:nsid w:val="0A994110"/>
    <w:multiLevelType w:val="multilevel"/>
    <w:tmpl w:val="0A994110"/>
    <w:lvl w:ilvl="0" w:tentative="0">
      <w:start w:val="10"/>
      <w:numFmt w:val="decimal"/>
      <w:lvlText w:val="%1."/>
      <w:lvlJc w:val="left"/>
      <w:pPr>
        <w:ind w:left="720" w:hanging="360"/>
      </w:pPr>
    </w:lvl>
    <w:lvl w:ilvl="1" w:tentative="0">
      <w:start w:val="10"/>
      <w:numFmt w:val="decimal"/>
      <w:lvlText w:val="%2."/>
      <w:lvlJc w:val="left"/>
      <w:pPr>
        <w:ind w:left="1440" w:hanging="360"/>
      </w:pPr>
    </w:lvl>
    <w:lvl w:ilvl="2" w:tentative="0">
      <w:start w:val="10"/>
      <w:numFmt w:val="decimal"/>
      <w:lvlText w:val="%3."/>
      <w:lvlJc w:val="left"/>
      <w:pPr>
        <w:ind w:left="2160" w:hanging="360"/>
      </w:pPr>
    </w:lvl>
    <w:lvl w:ilvl="3" w:tentative="0">
      <w:start w:val="10"/>
      <w:numFmt w:val="decimal"/>
      <w:lvlText w:val="%4."/>
      <w:lvlJc w:val="left"/>
      <w:pPr>
        <w:ind w:left="2880" w:hanging="360"/>
      </w:pPr>
    </w:lvl>
    <w:lvl w:ilvl="4" w:tentative="0">
      <w:start w:val="10"/>
      <w:numFmt w:val="decimal"/>
      <w:lvlText w:val="%5."/>
      <w:lvlJc w:val="left"/>
      <w:pPr>
        <w:ind w:left="3600" w:hanging="360"/>
      </w:pPr>
    </w:lvl>
    <w:lvl w:ilvl="5" w:tentative="0">
      <w:start w:val="10"/>
      <w:numFmt w:val="decimal"/>
      <w:lvlText w:val="%6."/>
      <w:lvlJc w:val="left"/>
      <w:pPr>
        <w:ind w:left="4320" w:hanging="360"/>
      </w:pPr>
    </w:lvl>
    <w:lvl w:ilvl="6" w:tentative="0">
      <w:start w:val="10"/>
      <w:numFmt w:val="decimal"/>
      <w:lvlText w:val="%7."/>
      <w:lvlJc w:val="left"/>
      <w:pPr>
        <w:ind w:left="5040" w:hanging="360"/>
      </w:pPr>
    </w:lvl>
    <w:lvl w:ilvl="7" w:tentative="0">
      <w:start w:val="10"/>
      <w:numFmt w:val="decimal"/>
      <w:lvlText w:val="%8."/>
      <w:lvlJc w:val="left"/>
      <w:pPr>
        <w:ind w:left="5760" w:hanging="360"/>
      </w:pPr>
    </w:lvl>
    <w:lvl w:ilvl="8" w:tentative="0">
      <w:start w:val="10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4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5">
    <w:abstractNumId w:val="4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6">
    <w:abstractNumId w:val="5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7">
    <w:abstractNumId w:val="6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8">
    <w:abstractNumId w:val="7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9">
    <w:abstractNumId w:val="8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">
    <w:abstractNumId w:val="9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87D78"/>
    <w:rsid w:val="00091BE4"/>
    <w:rsid w:val="00113CC5"/>
    <w:rsid w:val="0017089F"/>
    <w:rsid w:val="001B6BBA"/>
    <w:rsid w:val="001D786D"/>
    <w:rsid w:val="00221DDC"/>
    <w:rsid w:val="002C5429"/>
    <w:rsid w:val="002F133B"/>
    <w:rsid w:val="0033595C"/>
    <w:rsid w:val="00382843"/>
    <w:rsid w:val="00482A2A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70C9D"/>
    <w:rsid w:val="00977B74"/>
    <w:rsid w:val="00A14FF3"/>
    <w:rsid w:val="00AA1B8B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E1645B"/>
    <w:rsid w:val="00E44B39"/>
    <w:rsid w:val="00E56281"/>
    <w:rsid w:val="00FC335F"/>
    <w:rsid w:val="00FE1EFD"/>
    <w:rsid w:val="07B93491"/>
    <w:rsid w:val="120220BE"/>
    <w:rsid w:val="367E3A4E"/>
    <w:rsid w:val="380A4A6F"/>
    <w:rsid w:val="444A6219"/>
    <w:rsid w:val="51BB0241"/>
    <w:rsid w:val="7C37260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  <w:rPr>
      <w:rFonts w:ascii="Cambria Math" w:hAnsi="Cambria Math" w:eastAsia="Cambria Math"/>
    </w:rPr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Cambria Math" w:hAnsi="Cambria Math"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  <w:sz w:val="20"/>
      <w:szCs w:val="20"/>
      <w:lang w:eastAsia="zh-CN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character" w:customStyle="1" w:styleId="47">
    <w:name w:val="KeywordTok"/>
    <w:qFormat/>
    <w:uiPriority w:val="0"/>
    <w:rPr>
      <w:b/>
      <w:color w:val="007020"/>
    </w:rPr>
  </w:style>
  <w:style w:type="character" w:customStyle="1" w:styleId="48">
    <w:name w:val="DataTypeTok"/>
    <w:uiPriority w:val="0"/>
    <w:rPr>
      <w:color w:val="902000"/>
    </w:rPr>
  </w:style>
  <w:style w:type="character" w:customStyle="1" w:styleId="49">
    <w:name w:val="DecValTok"/>
    <w:uiPriority w:val="0"/>
    <w:rPr>
      <w:color w:val="40A070"/>
    </w:rPr>
  </w:style>
  <w:style w:type="character" w:customStyle="1" w:styleId="50">
    <w:name w:val="BaseNTok"/>
    <w:qFormat/>
    <w:uiPriority w:val="0"/>
    <w:rPr>
      <w:color w:val="40A070"/>
    </w:rPr>
  </w:style>
  <w:style w:type="character" w:customStyle="1" w:styleId="51">
    <w:name w:val="FloatTok"/>
    <w:uiPriority w:val="0"/>
    <w:rPr>
      <w:color w:val="40A070"/>
    </w:rPr>
  </w:style>
  <w:style w:type="character" w:customStyle="1" w:styleId="52">
    <w:name w:val="ConstantTok"/>
    <w:uiPriority w:val="0"/>
    <w:rPr>
      <w:color w:val="880000"/>
    </w:rPr>
  </w:style>
  <w:style w:type="character" w:customStyle="1" w:styleId="53">
    <w:name w:val="CharTok"/>
    <w:uiPriority w:val="0"/>
    <w:rPr>
      <w:color w:val="4070A0"/>
    </w:rPr>
  </w:style>
  <w:style w:type="character" w:customStyle="1" w:styleId="54">
    <w:name w:val="SpecialCharTok"/>
    <w:qFormat/>
    <w:uiPriority w:val="0"/>
    <w:rPr>
      <w:color w:val="4070A0"/>
    </w:rPr>
  </w:style>
  <w:style w:type="character" w:customStyle="1" w:styleId="55">
    <w:name w:val="StringTok"/>
    <w:qFormat/>
    <w:uiPriority w:val="0"/>
    <w:rPr>
      <w:color w:val="4070A0"/>
    </w:rPr>
  </w:style>
  <w:style w:type="character" w:customStyle="1" w:styleId="56">
    <w:name w:val="VerbatimStringTok"/>
    <w:qFormat/>
    <w:uiPriority w:val="0"/>
    <w:rPr>
      <w:color w:val="4070A0"/>
    </w:rPr>
  </w:style>
  <w:style w:type="character" w:customStyle="1" w:styleId="57">
    <w:name w:val="SpecialStringTok"/>
    <w:uiPriority w:val="0"/>
    <w:rPr>
      <w:color w:val="BB6688"/>
    </w:rPr>
  </w:style>
  <w:style w:type="character" w:customStyle="1" w:styleId="58">
    <w:name w:val="ImportTok"/>
    <w:uiPriority w:val="0"/>
    <w:rPr>
      <w:b/>
      <w:color w:val="008000"/>
    </w:rPr>
  </w:style>
  <w:style w:type="character" w:customStyle="1" w:styleId="59">
    <w:name w:val="CommentTok"/>
    <w:uiPriority w:val="0"/>
    <w:rPr>
      <w:i/>
      <w:color w:val="60A0B0"/>
    </w:rPr>
  </w:style>
  <w:style w:type="character" w:customStyle="1" w:styleId="60">
    <w:name w:val="DocumentationTok"/>
    <w:uiPriority w:val="0"/>
    <w:rPr>
      <w:i/>
      <w:color w:val="BA2121"/>
    </w:rPr>
  </w:style>
  <w:style w:type="character" w:customStyle="1" w:styleId="61">
    <w:name w:val="AnnotationTok"/>
    <w:uiPriority w:val="0"/>
    <w:rPr>
      <w:b/>
      <w:i/>
      <w:color w:val="60A0B0"/>
    </w:rPr>
  </w:style>
  <w:style w:type="character" w:customStyle="1" w:styleId="62">
    <w:name w:val="CommentVarTok"/>
    <w:uiPriority w:val="0"/>
    <w:rPr>
      <w:b/>
      <w:i/>
      <w:color w:val="60A0B0"/>
    </w:rPr>
  </w:style>
  <w:style w:type="character" w:customStyle="1" w:styleId="63">
    <w:name w:val="OtherTok"/>
    <w:uiPriority w:val="0"/>
    <w:rPr>
      <w:color w:val="007020"/>
    </w:rPr>
  </w:style>
  <w:style w:type="character" w:customStyle="1" w:styleId="64">
    <w:name w:val="FunctionTok"/>
    <w:uiPriority w:val="0"/>
    <w:rPr>
      <w:color w:val="06287E"/>
    </w:rPr>
  </w:style>
  <w:style w:type="character" w:customStyle="1" w:styleId="65">
    <w:name w:val="VariableTok"/>
    <w:uiPriority w:val="0"/>
    <w:rPr>
      <w:color w:val="19177C"/>
    </w:rPr>
  </w:style>
  <w:style w:type="character" w:customStyle="1" w:styleId="66">
    <w:name w:val="ControlFlowTok"/>
    <w:uiPriority w:val="0"/>
    <w:rPr>
      <w:b/>
      <w:color w:val="007020"/>
    </w:rPr>
  </w:style>
  <w:style w:type="character" w:customStyle="1" w:styleId="67">
    <w:name w:val="OperatorTok"/>
    <w:uiPriority w:val="0"/>
    <w:rPr>
      <w:color w:val="666666"/>
    </w:rPr>
  </w:style>
  <w:style w:type="character" w:customStyle="1" w:styleId="68">
    <w:name w:val="BuiltInTok"/>
    <w:uiPriority w:val="0"/>
    <w:rPr>
      <w:color w:val="008000"/>
    </w:rPr>
  </w:style>
  <w:style w:type="character" w:customStyle="1" w:styleId="69">
    <w:name w:val="ExtensionTok"/>
    <w:uiPriority w:val="0"/>
  </w:style>
  <w:style w:type="character" w:customStyle="1" w:styleId="70">
    <w:name w:val="PreprocessorTok"/>
    <w:uiPriority w:val="0"/>
    <w:rPr>
      <w:color w:val="BC7A00"/>
    </w:rPr>
  </w:style>
  <w:style w:type="character" w:customStyle="1" w:styleId="71">
    <w:name w:val="AttributeTok"/>
    <w:uiPriority w:val="0"/>
    <w:rPr>
      <w:color w:val="7D9029"/>
    </w:rPr>
  </w:style>
  <w:style w:type="character" w:customStyle="1" w:styleId="72">
    <w:name w:val="RegionMarkerTok"/>
    <w:uiPriority w:val="0"/>
  </w:style>
  <w:style w:type="character" w:customStyle="1" w:styleId="73">
    <w:name w:val="InformationTok"/>
    <w:uiPriority w:val="0"/>
    <w:rPr>
      <w:b/>
      <w:i/>
      <w:color w:val="60A0B0"/>
    </w:rPr>
  </w:style>
  <w:style w:type="character" w:customStyle="1" w:styleId="74">
    <w:name w:val="WarningTok"/>
    <w:uiPriority w:val="0"/>
    <w:rPr>
      <w:b/>
      <w:i/>
      <w:color w:val="60A0B0"/>
    </w:rPr>
  </w:style>
  <w:style w:type="character" w:customStyle="1" w:styleId="75">
    <w:name w:val="AlertTok"/>
    <w:uiPriority w:val="0"/>
    <w:rPr>
      <w:b/>
      <w:color w:val="FF0000"/>
    </w:rPr>
  </w:style>
  <w:style w:type="character" w:customStyle="1" w:styleId="76">
    <w:name w:val="ErrorTok"/>
    <w:uiPriority w:val="0"/>
    <w:rPr>
      <w:b/>
      <w:color w:val="FF0000"/>
    </w:rPr>
  </w:style>
  <w:style w:type="character" w:customStyle="1" w:styleId="77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715</Words>
  <Characters>739</Characters>
  <Lines>30</Lines>
  <Paragraphs>8</Paragraphs>
  <TotalTime>76</TotalTime>
  <ScaleCrop>false</ScaleCrop>
  <LinksUpToDate>false</LinksUpToDate>
  <CharactersWithSpaces>749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2026-01-02T01:44:00Z</dcterms:created>
  <dc:creator>迈斯纳效应</dc:creator>
  <cp:lastModifiedBy>迈斯纳效应</cp:lastModifiedBy>
  <dcterms:modified xsi:type="dcterms:W3CDTF">2026-01-02T01:50:29Z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2052-12.1.0.24034</vt:lpwstr>
  </property>
  <property fmtid="{D5CDD505-2E9C-101B-9397-08002B2CF9AE}" pid="4" name="ICV">
    <vt:lpwstr>1E10E6BE6DF64423AA543E5ECAEF585C_12</vt:lpwstr>
  </property>
</Properties>
</file>