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07B9D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基于场组合波函数理论的黑洞视界-质量正比关系：Gross-Pitaevskii动力学、场分离结构与吸积盘量子相变的数学自洽模型</w:t>
      </w:r>
    </w:p>
    <w:p w14:paraId="14763675">
      <w:pPr>
        <w:pStyle w:val="3"/>
        <w:ind w:left="480" w:leftChars="200" w:firstLine="0" w:firstLineChars="0"/>
      </w:pPr>
      <w:r>
        <w:rPr>
          <w:rFonts w:hint="eastAsia"/>
          <w:b/>
          <w:bCs/>
        </w:rPr>
        <w:t>作者：</w:t>
      </w:r>
      <w:r>
        <w:rPr>
          <w:rFonts w:hint="eastAsia" w:eastAsia="宋体"/>
          <w:lang w:val="en-US" w:eastAsia="zh-CN"/>
        </w:rPr>
        <w:t>李志军   山西省农业厅（牧校）  赵光耀     重庆大学</w:t>
      </w:r>
      <w:r>
        <w:br w:type="textWrapping"/>
      </w:r>
      <w:r>
        <w:rPr>
          <w:rFonts w:hint="eastAsia"/>
          <w:b/>
          <w:bCs/>
        </w:rPr>
        <w:t>摘要</w:t>
      </w:r>
    </w:p>
    <w:p w14:paraId="183D3F42">
      <w:pPr>
        <w:pStyle w:val="3"/>
      </w:pPr>
      <w:r>
        <w:rPr>
          <w:rFonts w:hint="eastAsia"/>
        </w:rPr>
        <w:t>本文基于李志军场组合波函数理论（Field</w:t>
      </w:r>
      <w:r>
        <w:t xml:space="preserve"> Combination Wavefunction Theory, </w:t>
      </w:r>
      <w:r>
        <w:rPr>
          <w:rFonts w:hint="eastAsia"/>
        </w:rPr>
        <w:t>FCWFT），结合Gross-Pitaevskii型动力学方程、A-B-C场空间分离结构以及黑洞吸积盘的量子相变特征，建立了一个完整的黑洞视界-质量正比关系的数学自洽模型。通过引入三个基本场（A场：电磁涡旋场；B场：色荷涡旋场；C场：希格斯标量场）在强引力背景下的非线性耦合，我们严格推导出黑洞视界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与其质量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的正比关系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kM</m:t>
        </m:r>
      </m:oMath>
      <w:r>
        <w:rPr>
          <w:rFonts w:hint="eastAsia"/>
        </w:rPr>
        <w:t>，其中比例常数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f>
          <m:fPr/>
          <m:num>
            <m:r>
              <m:rPr/>
              <m:t>2G</m:t>
            </m:r>
          </m:num>
          <m:den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</m:den>
        </m:f>
        <m:d>
          <m:dPr>
            <m:begChr m:val="["/>
            <m:sepChr m:val=""/>
            <m:endChr m:val="]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α</m:t>
            </m:r>
            <m:r>
              <m:rPr>
                <m:sty m:val="p"/>
              </m:rPr>
              <m:t>ln</m:t>
            </m:r>
            <m:d>
              <m:dPr>
                <m:sepChr m:val=""/>
              </m:dPr>
              <m:e>
                <m:f>
                  <m:fPr/>
                  <m:num>
                    <m:r>
                      <m:rPr/>
                      <m:t>M</m:t>
                    </m:r>
                  </m:num>
                  <m:den>
                    <m:sSub>
                      <m:sSub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</m:den>
                </m:f>
              </m:e>
            </m:d>
            <m:r>
              <m:rPr>
                <m:sty m:val="p"/>
              </m:rPr>
              <m:t>+</m:t>
            </m:r>
            <m:r>
              <m:rPr/>
              <m:t>β</m:t>
            </m:r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γM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</m:sup>
            </m:sSup>
          </m:e>
        </m:d>
      </m:oMath>
      <w:r>
        <w:t xml:space="preserve"> </w:t>
      </w:r>
      <w:r>
        <w:rPr>
          <w:rFonts w:hint="eastAsia"/>
        </w:rPr>
        <w:t>包含了对数修正和指数衰减项，分别对应量子涨落和场凝聚效应。本模型首次将黑洞热力学、量子场论和广义相对论在FCWFT框架下统一，不仅复现了史瓦西关系，还预言了Planck尺度下的显著偏离，为量子引力理论提供了可检验的物理预测。</w:t>
      </w:r>
    </w:p>
    <w:p w14:paraId="58C87050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场组合波函数；黑洞视界；Gross-Pitaevskii方程；A-B-C场分离；吸积盘相变；量子引力修正；数学自洽模型</w:t>
      </w:r>
    </w:p>
    <w:p w14:paraId="12AF637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引言与理论背景</w:t>
      </w:r>
    </w:p>
    <w:p w14:paraId="4AA29881">
      <w:pPr>
        <w:pStyle w:val="4"/>
      </w:pPr>
      <w:r>
        <w:rPr>
          <w:rFonts w:hint="eastAsia"/>
        </w:rPr>
        <w:t>黑洞视界半径与质量的正比关系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是广义相对论的基本预言。然而，这一关系的量子起源，以及其在Planck尺度</w:t>
      </w:r>
      <w:r>
        <w:t xml:space="preserve"> </w:t>
      </w:r>
      <m:oMath>
        <m:r>
          <m:rPr>
            <m:sty m:val="p"/>
          </m:rPr>
          <m:t>(∼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 </m:t>
        </m:r>
        <m:r>
          <m:rPr>
            <m:sty m:val="p"/>
          </m:rPr>
          <m:t>m)</m:t>
        </m:r>
      </m:oMath>
      <w:r>
        <w:t xml:space="preserve"> </w:t>
      </w:r>
      <w:r>
        <w:rPr>
          <w:rFonts w:hint="eastAsia"/>
        </w:rPr>
        <w:t>下的行为，是量子引力理论的核心问题。李志军提出的场组合波函数理论</w:t>
      </w:r>
      <w:r>
        <w:t xml:space="preserve"> (FCWFT) </w:t>
      </w:r>
      <w:r>
        <w:rPr>
          <w:rFonts w:hint="eastAsia"/>
        </w:rPr>
        <w:t>为理解基本粒子的本质提供了新视角，认为所有物质均由三个基本场组合而成：A场（电磁涡旋场，主导波动性）、B场（色荷涡旋场，主导规范属性）和C场（希格斯标量场，主导粒子性）。本文将这一理论推广至强引力背景，建立了黑洞时空的场组合描述。</w:t>
      </w:r>
    </w:p>
    <w:p w14:paraId="280D26E9">
      <w:pPr>
        <w:pStyle w:val="3"/>
      </w:pPr>
      <w:r>
        <w:rPr>
          <w:rFonts w:hint="eastAsia"/>
        </w:rPr>
        <w:t>本文的创新点在于：</w:t>
      </w:r>
      <w:r>
        <w:br w:type="textWrapping"/>
      </w:r>
      <w:r>
        <w:t xml:space="preserve">1. </w:t>
      </w:r>
      <w:r>
        <w:rPr>
          <w:rFonts w:hint="eastAsia"/>
        </w:rPr>
        <w:t>引入Gross-Pitaevskii型方程描述A场在视界附近的凝聚行为（对应图1）</w:t>
      </w:r>
      <w:r>
        <w:br w:type="textWrapping"/>
      </w:r>
      <w:r>
        <w:t xml:space="preserve">2. </w:t>
      </w:r>
      <w:r>
        <w:rPr>
          <w:rFonts w:hint="eastAsia"/>
        </w:rPr>
        <w:t>明确A、B、C场的空间分离结构（对应图2）</w:t>
      </w:r>
      <w:r>
        <w:br w:type="textWrapping"/>
      </w:r>
      <w:r>
        <w:t xml:space="preserve">3. </w:t>
      </w:r>
      <w:r>
        <w:rPr>
          <w:rFonts w:hint="eastAsia"/>
        </w:rPr>
        <w:t>将吸积盘的温度分布与场组合的量子相变联系起来（对应图3）</w:t>
      </w:r>
      <w:r>
        <w:br w:type="textWrapping"/>
      </w:r>
      <w:r>
        <w:t xml:space="preserve">4. </w:t>
      </w:r>
      <w:r>
        <w:rPr>
          <w:rFonts w:hint="eastAsia"/>
        </w:rPr>
        <w:t>推导出包含量子修正的精确质量-视界关系</w:t>
      </w:r>
    </w:p>
    <w:p w14:paraId="0F61B5B7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场组合波函数理论的数学框架</w:t>
      </w:r>
    </w:p>
    <w:p w14:paraId="72388DE1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基本场定义与动力学方程</w:t>
      </w:r>
    </w:p>
    <w:p w14:paraId="534832D8">
      <w:pPr>
        <w:pStyle w:val="3"/>
      </w:pPr>
      <w:r>
        <w:rPr>
          <w:rFonts w:hint="eastAsia"/>
        </w:rPr>
        <w:t>考虑在弯曲时空背景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μν</m:t>
            </m:r>
          </m:sub>
        </m:sSub>
      </m:oMath>
      <w:r>
        <w:rPr>
          <w:rFonts w:hint="eastAsia"/>
        </w:rPr>
        <w:t>下，三个基本场的耦合作用量为：</w:t>
      </w:r>
    </w:p>
    <w:p w14:paraId="438B05D5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R</m:t>
                  </m:r>
                </m:num>
                <m:den>
                  <m:r>
                    <m:rPr/>
                    <m:t>16πG</m:t>
                  </m:r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GP</m:t>
                  </m:r>
                </m:sub>
              </m:sSub>
            </m:e>
          </m:d>
        </m:oMath>
      </m:oMathPara>
    </w:p>
    <w:p w14:paraId="41482C40">
      <w:pPr>
        <w:pStyle w:val="4"/>
      </w:pPr>
      <w:r>
        <w:rPr>
          <w:rFonts w:hint="eastAsia"/>
        </w:rPr>
        <w:t>其中各部分的拉格朗日密度为：</w:t>
      </w:r>
    </w:p>
    <w:p w14:paraId="11640F7C">
      <w:pPr>
        <w:pStyle w:val="3"/>
      </w:pPr>
      <w:r>
        <w:rPr>
          <w:rFonts w:hint="eastAsia"/>
        </w:rPr>
        <w:t>A场（电磁涡旋场）：</w:t>
      </w:r>
    </w:p>
    <w:p w14:paraId="3F8A473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 w:eastAsia="宋体"/>
          <w:lang w:val="en-US" w:eastAsia="zh-CN"/>
        </w:rPr>
        <w:t xml:space="preserve">                                         </w:t>
      </w:r>
      <m:oMath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>
          <m:sSubPr/>
          <m:e>
            <m:r>
              <m:rPr/>
              <m:t>A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ν</m:t>
            </m:r>
          </m:sub>
        </m:sSub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bookmarkStart w:id="0" w:name="_GoBack"/>
      <w:bookmarkEnd w:id="0"/>
    </w:p>
    <w:p w14:paraId="147641B9">
      <w:pPr>
        <w:pStyle w:val="3"/>
      </w:pPr>
      <w:r>
        <w:rPr>
          <w:rFonts w:hint="eastAsia"/>
        </w:rPr>
        <w:t>B场（色荷涡旋场，SU(3)规范场）：</w:t>
      </w:r>
    </w:p>
    <w:p w14:paraId="6461399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H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H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B</m:t>
              </m:r>
            </m:e>
            <m:sup>
              <m:r>
                <m:rPr/>
                <m:t>aμ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/>
              <m:t>μν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Sup>
          <m:sSubSupPr/>
          <m:e>
            <m:r>
              <m:rPr/>
              <m:t>B</m:t>
            </m:r>
          </m:e>
          <m:sub>
            <m:r>
              <m:rPr/>
              <m:t>ν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−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ν</m:t>
            </m:r>
          </m:sub>
        </m:sSub>
        <m:sSubSup>
          <m:sSubSupPr/>
          <m:e>
            <m:r>
              <m:rPr/>
              <m:t>B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sSubSup>
          <m:sSubSupPr/>
          <m:e>
            <m:r>
              <m:rPr/>
              <m:t>B</m:t>
            </m:r>
          </m:e>
          <m:sub>
            <m:r>
              <m:rPr/>
              <m:t>μ</m:t>
            </m:r>
          </m:sub>
          <m:sup>
            <m:r>
              <m:rPr/>
              <m:t>b</m:t>
            </m:r>
          </m:sup>
        </m:sSubSup>
        <m:sSubSup>
          <m:sSubSupPr/>
          <m:e>
            <m:r>
              <m:rPr/>
              <m:t>B</m:t>
            </m:r>
          </m:e>
          <m:sub>
            <m:r>
              <m:rPr/>
              <m:t>ν</m:t>
            </m:r>
          </m:sub>
          <m:sup>
            <m:r>
              <m:rPr/>
              <m:t>c</m:t>
            </m:r>
          </m:sup>
        </m:sSubSup>
      </m:oMath>
      <w:r>
        <w:rPr>
          <w:rFonts w:hint="eastAsia"/>
        </w:rPr>
        <w:t>，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,...,</m:t>
        </m:r>
        <m:r>
          <m:rPr/>
          <m:t>8</m:t>
        </m:r>
      </m:oMath>
      <w:r>
        <w:t xml:space="preserve"> </w:t>
      </w:r>
      <w:r>
        <w:rPr>
          <w:rFonts w:hint="eastAsia"/>
        </w:rPr>
        <w:t>是色指标。</w:t>
      </w:r>
    </w:p>
    <w:p w14:paraId="239B4930">
      <w:pPr>
        <w:pStyle w:val="3"/>
      </w:pPr>
      <w:r>
        <w:rPr>
          <w:rFonts w:hint="eastAsia"/>
        </w:rPr>
        <w:t>C场（希格斯标量场）：</w:t>
      </w:r>
    </w:p>
    <w:p w14:paraId="712D13B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/>
            <m:t>ϕ</m:t>
          </m:r>
          <m:r>
            <m:rPr>
              <m:sty m:val="p"/>
            </m:rPr>
            <m:t>)(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r>
            <m:rPr/>
            <m:t>ϕ</m:t>
          </m:r>
          <m:r>
            <m:rPr>
              <m:sty m:val="p"/>
            </m:rPr>
            <m:t>)−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势能项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ϕ</m:t>
        </m:r>
        <m:r>
          <m:rPr>
            <m:sty m:val="p"/>
          </m:rPr>
          <m:t>)=</m:t>
        </m:r>
        <m:f>
          <m:fPr/>
          <m:num>
            <m:r>
              <m:rPr/>
              <m:t>λ</m:t>
            </m:r>
          </m:num>
          <m:den>
            <m:r>
              <m:rPr/>
              <m:t>4</m:t>
            </m:r>
          </m:den>
        </m:f>
        <m:r>
          <m:rPr>
            <m:sty m:val="p"/>
          </m:rPr>
          <m:t>(</m:t>
        </m:r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，对应图2右侧的”HEGIS</w:t>
      </w:r>
      <w:r>
        <w:t xml:space="preserve"> field”。</w:t>
      </w:r>
    </w:p>
    <w:p w14:paraId="256D664A">
      <w:pPr>
        <w:pStyle w:val="3"/>
      </w:pPr>
      <w:r>
        <w:rPr>
          <w:rFonts w:hint="eastAsia"/>
        </w:rPr>
        <w:t>相互作用项：</w:t>
      </w:r>
    </w:p>
    <w:p w14:paraId="39A8170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aμ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ϕ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BC</m:t>
              </m:r>
            </m:sub>
          </m:sSub>
          <m:sSubSup>
            <m:sSubSup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B</m:t>
              </m:r>
            </m:e>
            <m:sup>
              <m:r>
                <m:rPr/>
                <m:t>aμ</m:t>
              </m:r>
            </m:sup>
          </m:sSup>
          <m:sSup>
            <m:sSupPr/>
            <m:e>
              <m:r>
                <m:rPr/>
                <m:t>ϕ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是SU(3)生成元。</w:t>
      </w:r>
    </w:p>
    <w:p w14:paraId="466BD288">
      <w:pPr>
        <w:pStyle w:val="3"/>
      </w:pPr>
      <w:r>
        <w:rPr>
          <w:rFonts w:hint="eastAsia"/>
        </w:rPr>
        <w:t>Gross-Pitaevskii修正项：</w:t>
      </w:r>
    </w:p>
    <w:p w14:paraId="3A36B5E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GP</m:t>
              </m:r>
            </m:sub>
          </m:sSub>
          <m:r>
            <m:rPr>
              <m:sty m:val="p"/>
            </m:rPr>
            <m:t>=</m:t>
          </m:r>
          <m:r>
            <m:rPr/>
            <m:t>i</m:t>
          </m:r>
          <m:r>
            <m:rPr>
              <m:sty m:val="p"/>
            </m:rPr>
            <m:t>ℏ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∗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Ψ−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  <m:r>
            <m:rPr>
              <m:sty m:val="p"/>
            </m:rPr>
            <m:t>∇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</m:oMath>
      </m:oMathPara>
      <w:r>
        <w:br w:type="textWrapping"/>
      </w:r>
      <w:r>
        <w:rPr>
          <w:rFonts w:hint="eastAsia"/>
        </w:rPr>
        <w:t>这里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>是A场的宏观波函数，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4π</m:t>
        </m:r>
        <m:sSup>
          <m:sSupPr/>
          <m:e>
            <m:r>
              <m:rPr>
                <m:sty m:val="p"/>
              </m:rPr>
              <m:t>ℏ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r>
          <m:rPr/>
          <m:t>m</m:t>
        </m:r>
      </m:oMath>
      <w:r>
        <w:t xml:space="preserve"> </w:t>
      </w:r>
      <w:r>
        <w:rPr>
          <w:rFonts w:hint="eastAsia"/>
        </w:rPr>
        <w:t>是s波散射长度决定的相互作用强度。</w:t>
      </w:r>
    </w:p>
    <w:p w14:paraId="3002479D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场组合波函数的完整形式</w:t>
      </w:r>
    </w:p>
    <w:p w14:paraId="30D982BF">
      <w:pPr>
        <w:pStyle w:val="3"/>
      </w:pPr>
      <w:r>
        <w:rPr>
          <w:rFonts w:hint="eastAsia"/>
        </w:rPr>
        <w:t>黑洞的场组合波函数为：</w:t>
      </w:r>
    </w:p>
    <w:p w14:paraId="12833DD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BH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其中：</w:t>
      </w:r>
      <w:r>
        <w:br w:type="textWrapping"/>
      </w:r>
      <w:r>
        <w:t xml:space="preserve">•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描述电磁涡旋结构，满足修改的Gross-Pitaevskii方程</w:t>
      </w:r>
    </w:p>
    <w:p w14:paraId="5BFD1B0E">
      <w:pPr>
        <w:pStyle w:val="3"/>
      </w:pPr>
      <w:r>
        <w:t xml:space="preserve">•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描述色荷规范结构，满足Yang-Mills方程</w:t>
      </w:r>
    </w:p>
    <w:p w14:paraId="17F3969F">
      <w:pPr>
        <w:pStyle w:val="3"/>
      </w:pPr>
      <w:r>
        <w:t xml:space="preserve">•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描述希格斯凝聚，满足Klein-Gordon方程</w:t>
      </w:r>
    </w:p>
    <w:p w14:paraId="4537CF1A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Gross-Pitaevskii动力学与黑洞凝聚</w:t>
      </w:r>
    </w:p>
    <w:p w14:paraId="03BDB411">
      <w:pPr>
        <w:pStyle w:val="3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黑洞视界的Gross-Pitaevskii描述</w:t>
      </w:r>
    </w:p>
    <w:p w14:paraId="39B15A32">
      <w:pPr>
        <w:pStyle w:val="3"/>
      </w:pPr>
      <w:r>
        <w:rPr>
          <w:rFonts w:hint="eastAsia"/>
        </w:rPr>
        <w:t>在稳态、球对称情况下，A场的Gross-Pitaevskii方程在引力势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grav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r>
          <m:rPr/>
          <m:t>GM</m:t>
        </m:r>
        <m:r>
          <m:rPr>
            <m:sty m:val="p"/>
          </m:rPr>
          <m:t>/</m:t>
        </m:r>
        <m:r>
          <m:rPr/>
          <m:t>r</m:t>
        </m:r>
      </m:oMath>
      <w:r>
        <w:t xml:space="preserve"> </w:t>
      </w:r>
      <w:r>
        <w:rPr>
          <w:rFonts w:hint="eastAsia"/>
        </w:rPr>
        <w:t>中为：</w:t>
      </w:r>
    </w:p>
    <w:p w14:paraId="696BF841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grav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0</m:t>
                  </m:r>
                </m:sub>
              </m:sSub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</m:oMath>
      </m:oMathPara>
    </w:p>
    <w:p w14:paraId="0F479050">
      <w:pPr>
        <w:pStyle w:val="4"/>
      </w:pPr>
      <w:r>
        <w:rPr>
          <w:rFonts w:hint="eastAsia"/>
        </w:rPr>
        <w:t>设波函数形式为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iμt</m:t>
            </m:r>
            <m:r>
              <m:rPr>
                <m:sty m:val="p"/>
              </m:rPr>
              <m:t>/ℏ</m:t>
            </m:r>
          </m:sup>
        </m:sSup>
      </m:oMath>
      <w:r>
        <w:rPr>
          <w:rFonts w:hint="eastAsia"/>
        </w:rPr>
        <w:t>，其中</w:t>
      </w:r>
      <w:r>
        <w:t xml:space="preserve"> 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是化学势，得到：</w:t>
      </w:r>
    </w:p>
    <w:p w14:paraId="47F8C363"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den>
              </m:f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f>
                <m:fPr/>
                <m:num>
                  <m:r>
                    <m:rPr/>
                    <m:t>d</m:t>
                  </m:r>
                </m:num>
                <m:den>
                  <m:r>
                    <m:rPr/>
                    <m:t>dr</m:t>
                  </m:r>
                </m:den>
              </m:f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f>
                    <m:fPr/>
                    <m:num>
                      <m:r>
                        <m:rPr/>
                        <m:t>d</m:t>
                      </m:r>
                    </m:num>
                    <m:den>
                      <m:r>
                        <m:rPr/>
                        <m:t>dr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GM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/>
                    <m:t>r</m:t>
                  </m:r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0</m:t>
                  </m:r>
                </m:sub>
              </m:sSub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μ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</m:oMath>
      </m:oMathPara>
    </w:p>
    <w:p w14:paraId="53160ABD">
      <w:pPr>
        <w:pStyle w:val="4"/>
      </w:pPr>
      <w:r>
        <w:rPr>
          <w:rFonts w:hint="eastAsia"/>
        </w:rPr>
        <w:t>定理3.1（视界作为凝聚边界）：黑洞视界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是Gross-Pitaevskii波函数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的零点，即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，且满足边界条件：</w:t>
      </w:r>
    </w:p>
    <w:p w14:paraId="274EAAE5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begChr m:val=""/>
                  <m:sepChr m:val=""/>
                  <m:endChr m:val="|"/>
                </m:dPr>
                <m:e>
                  <m:f>
                    <m:fPr/>
                    <m:num>
                      <m:r>
                        <m:rPr/>
                        <m:t>d</m:t>
                      </m:r>
                      <m:sSub>
                        <m:sSubPr/>
                        <m:e>
                          <m:r>
                            <m:rPr/>
                            <m:t>ψ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</m:num>
                    <m:den>
                      <m:r>
                        <m:rPr/>
                        <m:t>dr</m:t>
                      </m:r>
                    </m:den>
                  </m:f>
                </m:e>
              </m:d>
            </m:e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sub>
          </m:sSub>
          <m:r>
            <m:rPr>
              <m:sty m:val="p"/>
            </m:rPr>
            <m:t>=−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2GM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den>
              </m:f>
            </m:e>
          </m:rad>
        </m:oMath>
      </m:oMathPara>
    </w:p>
    <w:p w14:paraId="404EE714">
      <w:pPr>
        <w:pStyle w:val="4"/>
      </w:pPr>
      <w:r>
        <w:rPr>
          <w:rFonts w:hint="eastAsia"/>
        </w:rPr>
        <w:t>证明：在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处，引力势主导，方程近似为：</w:t>
      </w:r>
    </w:p>
    <w:p w14:paraId="1AE014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GM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解为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)∼exp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rad>
              <m:radPr>
                <m:degHide m:val="1"/>
              </m:radPr>
              <m:deg/>
              <m:e>
                <m:f>
                  <m:fPr/>
                  <m:num>
                    <m:r>
                      <m:rPr/>
                      <m:t>2GM</m:t>
                    </m:r>
                    <m:sSubSup>
                      <m:sSubSup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num>
                  <m:den>
                    <m:sSup>
                      <m:sSupPr/>
                      <m:e>
                        <m:r>
                          <m:rPr>
                            <m:sty m:val="p"/>
                          </m:rPr>
                          <m:t>ℏ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S</m:t>
                        </m:r>
                      </m:sub>
                    </m:sSub>
                  </m:den>
                </m:f>
              </m:e>
            </m:rad>
            <m:r>
              <m:rPr>
                <m:sty m:val="p"/>
              </m:rPr>
              <m:t>(</m:t>
            </m:r>
            <m:r>
              <m:rPr/>
              <m:t>r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S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rPr>
          <w:rFonts w:hint="eastAsia"/>
        </w:rPr>
        <w:t>，由此得证。</w:t>
      </w:r>
    </w:p>
    <w:p w14:paraId="00D8F36C">
      <w:pPr>
        <w:pStyle w:val="3"/>
        <w:rPr>
          <w:b/>
          <w:bCs/>
        </w:rPr>
      </w:pPr>
      <w:r>
        <w:rPr>
          <w:b/>
          <w:bCs/>
        </w:rPr>
        <w:t>3.</w:t>
      </w:r>
      <w:r>
        <w:rPr>
          <w:rFonts w:hint="eastAsia" w:eastAsia="宋体"/>
          <w:b/>
          <w:bCs/>
          <w:lang w:val="en-US" w:eastAsia="zh-CN"/>
        </w:rPr>
        <w:t xml:space="preserve">2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熵的产生与演化</w:t>
      </w:r>
    </w:p>
    <w:p w14:paraId="2095CF6D">
      <w:pPr>
        <w:pStyle w:val="3"/>
      </w:pPr>
      <w:r>
        <w:rPr>
          <w:rFonts w:hint="eastAsia"/>
        </w:rPr>
        <w:t>图1右下角的熵曲线描述了黑洞形成过程中的热力学演化。定义黑洞的玻尔兹曼熵：</w:t>
      </w:r>
    </w:p>
    <w:p w14:paraId="37F0B12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BH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lnΩ</m:t>
          </m:r>
        </m:oMath>
      </m:oMathPara>
      <w:r>
        <w:br w:type="textWrapping"/>
      </w:r>
      <w:r>
        <w:rPr>
          <w:rFonts w:hint="eastAsia"/>
        </w:rPr>
        <w:t>其中态数目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>与波函数模方积分相关：</w:t>
      </w:r>
    </w:p>
    <w:p w14:paraId="3C23524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Ω=∫</m:t>
          </m:r>
          <m:r>
            <m:rPr>
              <m:sty m:val="p"/>
              <m:scr m:val="script"/>
            </m:rPr>
            <m:t>D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  <m:scr m:val="script"/>
            </m:rPr>
            <m:t>D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  <m:scr m:val="script"/>
            </m:rPr>
            <m:t>D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β</m:t>
              </m:r>
              <m:r>
                <m:rPr>
                  <m:sty m:val="p"/>
                </m:rPr>
                <m:t>(</m:t>
              </m:r>
              <m:r>
                <m:rPr/>
                <m:t>H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C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61DC4459">
      <w:pPr>
        <w:pStyle w:val="4"/>
      </w:pPr>
      <w:r>
        <w:rPr>
          <w:rFonts w:hint="eastAsia"/>
        </w:rPr>
        <w:t>在Gross-Pitaevskii框架下，熵随时间演化满足：</w:t>
      </w:r>
    </w:p>
    <w:p w14:paraId="6D44095F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dS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T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d>
            <m:dPr>
              <m:begChr m:val="["/>
              <m:sepChr m:val=""/>
              <m:endChr m:val="]"/>
            </m:dPr>
            <m:e>
              <m:r>
                <m:rPr/>
                <m:t>κ</m:t>
              </m:r>
              <m:r>
                <m:rPr>
                  <m:sty m:val="p"/>
                </m:rPr>
                <m:t>∇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γ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4</m:t>
                  </m:r>
                </m:sup>
              </m:sSubSup>
            </m:e>
          </m:d>
          <m:r>
            <m:rPr>
              <m:sty m:val="p"/>
            </m:rPr>
            <m:t>≥</m:t>
          </m:r>
          <m:r>
            <m:rPr/>
            <m:t>0</m:t>
          </m:r>
        </m:oMath>
      </m:oMathPara>
    </w:p>
    <w:p w14:paraId="3D069640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A-B-C场空间分离结构</w:t>
      </w:r>
    </w:p>
    <w:p w14:paraId="5CE3BFA3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t xml:space="preserve"> </w:t>
      </w:r>
      <w:r>
        <w:rPr>
          <w:rFonts w:hint="eastAsia"/>
          <w:b/>
          <w:bCs/>
        </w:rPr>
        <w:t>场的径向分布函数</w:t>
      </w:r>
    </w:p>
    <w:p w14:paraId="65D7113C">
      <w:pPr>
        <w:pStyle w:val="3"/>
      </w:pPr>
      <w:r>
        <w:rPr>
          <w:rFonts w:hint="eastAsia"/>
        </w:rPr>
        <w:t>在球对称情况下，各场的径向分布满足：</w:t>
      </w:r>
    </w:p>
    <w:p w14:paraId="26EF5FB1">
      <w:pPr>
        <w:pStyle w:val="3"/>
      </w:pPr>
      <w:r>
        <w:rPr>
          <w:rFonts w:hint="eastAsia"/>
        </w:rPr>
        <w:t>A场方程（电磁涡旋）：</w:t>
      </w:r>
    </w:p>
    <w:p w14:paraId="3F12AB6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d</m:t>
              </m:r>
            </m:num>
            <m:den>
              <m:r>
                <m:rPr/>
                <m:t>dr</m:t>
              </m:r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f>
                <m:fPr/>
                <m:num>
                  <m:r>
                    <m:rPr/>
                    <m:t>d</m:t>
                  </m:r>
                  <m:sSub>
                    <m:sSub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/>
                    <m:t>dr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))−</m:t>
              </m:r>
              <m:f>
                <m:fPr/>
                <m:num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其中有效势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f>
          <m:fPr/>
          <m:num>
            <m:r>
              <m:rPr/>
              <m:t>GM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</m:den>
        </m:f>
        <m:r>
          <m:rPr>
            <m:sty m:val="p"/>
          </m:rPr>
          <m:t>+</m:t>
        </m:r>
        <m:f>
          <m:fPr/>
          <m:num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2</m:t>
            </m:r>
          </m:den>
        </m:f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sSubSup>
          <m:sSubSupPr/>
          <m:e>
            <m:r>
              <m:rPr/>
              <m:t>ψ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</m:oMath>
      <w:r>
        <w:t>。</w:t>
      </w:r>
    </w:p>
    <w:p w14:paraId="4F2EED32">
      <w:pPr>
        <w:pStyle w:val="3"/>
      </w:pPr>
      <w:r>
        <w:rPr>
          <w:rFonts w:hint="eastAsia"/>
        </w:rPr>
        <w:t>B场方程（色荷涡旋）：</w:t>
      </w:r>
    </w:p>
    <w:p w14:paraId="6D2A88A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sSubSup>
            <m:sSubSupPr/>
            <m:e>
              <m:r>
                <m:rPr/>
                <m:t>B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B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aμ</m:t>
              </m:r>
            </m:sup>
          </m:sSup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84BD077">
      <w:pPr>
        <w:pStyle w:val="4"/>
      </w:pPr>
      <w:r>
        <w:rPr>
          <w:rFonts w:hint="eastAsia"/>
        </w:rPr>
        <w:t>C场方程（希格斯场）：</w:t>
      </w:r>
    </w:p>
    <w:p w14:paraId="1464104C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d</m:t>
              </m:r>
            </m:num>
            <m:den>
              <m:r>
                <m:rPr/>
                <m:t>dr</m:t>
              </m:r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f>
                <m:fPr/>
                <m:num>
                  <m:r>
                    <m:rPr/>
                    <m:t>dϕ</m:t>
                  </m:r>
                </m:num>
                <m:den>
                  <m:r>
                    <m:rPr/>
                    <m:t>dr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/>
            <m:t>λ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ϕ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−</m:t>
          </m:r>
          <m:r>
            <m:rPr/>
            <m:t>2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/>
            <m:t>ϕ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FFA3B30">
      <w:pPr>
        <w:pStyle w:val="4"/>
        <w:rPr>
          <w:b/>
          <w:bCs/>
        </w:rPr>
      </w:pPr>
      <w:r>
        <w:rPr>
          <w:b/>
          <w:bCs/>
        </w:rPr>
        <w:t>4.</w:t>
      </w:r>
      <w:r>
        <w:rPr>
          <w:rFonts w:hint="eastAsia" w:eastAsia="宋体"/>
          <w:b/>
          <w:bCs/>
          <w:lang w:val="en-US" w:eastAsia="zh-CN"/>
        </w:rPr>
        <w:t>2</w:t>
      </w:r>
      <w:r>
        <w:rPr>
          <w:rFonts w:hint="eastAsia"/>
          <w:b/>
          <w:bCs/>
        </w:rPr>
        <w:t>边界条件与场分离机制</w:t>
      </w:r>
    </w:p>
    <w:p w14:paraId="3AC6CB7E">
      <w:pPr>
        <w:pStyle w:val="3"/>
      </w:pPr>
      <w:r>
        <w:rPr>
          <w:rFonts w:hint="eastAsia"/>
        </w:rPr>
        <w:t>在视界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处：</w:t>
      </w:r>
      <w:r>
        <w:br w:type="textWrapping"/>
      </w:r>
      <w:r>
        <w:t xml:space="preserve">1. </w:t>
      </w:r>
      <w:r>
        <w:rPr>
          <w:rFonts w:hint="eastAsia"/>
        </w:rPr>
        <w:t>A场满足Dirichlet边界条件：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br w:type="textWrapping"/>
      </w:r>
      <w:r>
        <w:t xml:space="preserve">2. </w:t>
      </w:r>
      <w:r>
        <w:rPr>
          <w:rFonts w:hint="eastAsia"/>
        </w:rPr>
        <w:t>B场满足Neumann边界条件：</w:t>
      </w:r>
      <m:oMath>
        <m:sSub>
          <m:sSubPr/>
          <m:e>
            <m:d>
              <m:dPr>
                <m:begChr m:val=""/>
                <m:sepChr m:val=""/>
                <m:endChr m:val="|"/>
              </m:dPr>
              <m:e>
                <m:f>
                  <m:fPr/>
                  <m:num>
                    <m:r>
                      <m:rPr/>
                      <m:t>dB</m:t>
                    </m:r>
                  </m:num>
                  <m:den>
                    <m:r>
                      <m:rPr/>
                      <m:t>dr</m:t>
                    </m:r>
                  </m:den>
                </m:f>
              </m:e>
            </m:d>
          </m:e>
          <m:sub>
            <m:r>
              <m:rPr/>
              <m:t>r</m:t>
            </m:r>
            <m:r>
              <m:rPr>
                <m:sty m:val="p"/>
              </m:rPr>
              <m:t>=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S</m:t>
                </m:r>
              </m:sub>
            </m:sSub>
          </m:sub>
        </m:sSub>
        <m:r>
          <m:rPr>
            <m:sty m:val="p"/>
          </m:rPr>
          <m:t>=</m:t>
        </m:r>
        <m:r>
          <m:rPr/>
          <m:t>0</m:t>
        </m:r>
      </m:oMath>
      <w:r>
        <w:br w:type="textWrapping"/>
      </w:r>
      <w:r>
        <w:t xml:space="preserve">3. </w:t>
      </w:r>
      <w:r>
        <w:rPr>
          <w:rFonts w:hint="eastAsia"/>
        </w:rPr>
        <w:t>C场在视界处有非零期望值：</w:t>
      </w:r>
      <m:oMath>
        <m:r>
          <m:rPr/>
          <m:t>ϕ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)=</m:t>
        </m:r>
        <m:sSub>
          <m:sSubPr/>
          <m:e>
            <m:r>
              <m:rPr/>
              <m:t>v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≠</m:t>
        </m:r>
        <m:r>
          <m:rPr/>
          <m:t>0</m:t>
        </m:r>
      </m:oMath>
    </w:p>
    <w:p w14:paraId="35932FBA">
      <w:pPr>
        <w:pStyle w:val="3"/>
      </w:pPr>
      <w:r>
        <w:rPr>
          <w:rFonts w:hint="eastAsia"/>
        </w:rPr>
        <w:t>定理4.1（场分离定理）：在</w:t>
      </w:r>
      <w:r>
        <w:t xml:space="preserve"> </w:t>
      </w:r>
      <m:oMath>
        <m:r>
          <m:rPr/>
          <m:t>r</m:t>
        </m:r>
        <m:r>
          <m:rPr>
            <m:sty m:val="p"/>
          </m:rPr>
          <m:t>&lt;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的区域，A场主要分布在</w:t>
      </w:r>
      <w:r>
        <w:t xml:space="preserve"> </w:t>
      </w:r>
      <m:oMath>
        <m:r>
          <m:rPr/>
          <m:t>r</m:t>
        </m:r>
        <m:r>
          <m:rPr>
            <m:sty m:val="p"/>
          </m:rPr>
          <m:t>∈(</m:t>
        </m:r>
        <m:r>
          <m:rPr/>
          <m:t>0</m:t>
        </m:r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，B场分布在</w:t>
      </w:r>
      <w:r>
        <w:t xml:space="preserve"> </w:t>
      </w:r>
      <m:oMath>
        <m:r>
          <m:rPr/>
          <m:t>r</m:t>
        </m:r>
        <m:r>
          <m:rPr>
            <m:sty m:val="p"/>
          </m:rPr>
          <m:t>∈(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，C场分布在</w:t>
      </w:r>
      <w:r>
        <w:t xml:space="preserve"> </w:t>
      </w:r>
      <m:oMath>
        <m:r>
          <m:rPr/>
          <m:t>r</m:t>
        </m:r>
        <m:r>
          <m:rPr>
            <m:sty m:val="p"/>
          </m:rPr>
          <m:t>∈(</m:t>
        </m:r>
        <m:sSub>
          <m:sSubPr/>
          <m:e>
            <m:r>
              <m:rPr/>
              <m:t>R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，且</w:t>
      </w:r>
      <w:r>
        <w:t xml:space="preserve"> </w:t>
      </w:r>
      <m:oMath>
        <m:r>
          <m:rPr/>
          <m:t>0</m:t>
        </m:r>
        <m:r>
          <m:rPr>
            <m:sty m:val="p"/>
          </m:rPr>
          <m:t>&lt;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R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>。</w:t>
      </w:r>
    </w:p>
    <w:p w14:paraId="4B68D088">
      <w:pPr>
        <w:pStyle w:val="3"/>
      </w:pPr>
      <w:r>
        <w:rPr>
          <w:rFonts w:hint="eastAsia"/>
        </w:rPr>
        <w:t>证明：定义场能量密度比：</w:t>
      </w:r>
    </w:p>
    <w:p w14:paraId="1650B31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bSup>
          <m:sSubSupPr/>
          <m:e>
            <m:r>
              <m:rPr/>
              <m:t>T</m:t>
            </m:r>
          </m:e>
          <m:sub>
            <m:r>
              <m:rPr/>
              <m:t>00</m:t>
            </m:r>
          </m:sub>
          <m:sup>
            <m:r>
              <m:rPr/>
              <m:t>X</m:t>
            </m:r>
          </m:sup>
        </m:sSubSup>
      </m:oMath>
      <w:r>
        <w:t xml:space="preserve"> </w:t>
      </w:r>
      <w:r>
        <w:rPr>
          <w:rFonts w:hint="eastAsia"/>
        </w:rPr>
        <w:t>是场X的能量密度。求解耦合方程可得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的零点分别位于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B</m:t>
            </m:r>
          </m:sub>
        </m:sSub>
      </m:oMath>
      <w:r>
        <w:t>。</w:t>
      </w:r>
    </w:p>
    <w:p w14:paraId="174A9E1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黑洞吸积盘的量子相变</w:t>
      </w:r>
    </w:p>
    <w:p w14:paraId="3AA6BC75">
      <w:pPr>
        <w:pStyle w:val="3"/>
        <w:rPr>
          <w:b/>
          <w:bCs/>
        </w:rPr>
      </w:pPr>
      <w:r>
        <w:rPr>
          <w:b/>
          <w:bCs/>
        </w:rPr>
        <w:t xml:space="preserve">5.1  </w:t>
      </w:r>
      <w:r>
        <w:rPr>
          <w:rFonts w:hint="eastAsia"/>
          <w:b/>
          <w:bCs/>
        </w:rPr>
        <w:t>相变临界条件</w:t>
      </w:r>
    </w:p>
    <w:p w14:paraId="20150C9A">
      <w:pPr>
        <w:pStyle w:val="3"/>
      </w:pPr>
      <w:r>
        <w:rPr>
          <w:rFonts w:hint="eastAsia"/>
        </w:rPr>
        <w:t>定义序参量：</w:t>
      </w:r>
      <w:r>
        <w:br w:type="textWrapping"/>
      </w:r>
      <w:r>
        <w:t xml:space="preserve">• </w:t>
      </w:r>
      <w:r>
        <w:rPr>
          <w:rFonts w:hint="eastAsia"/>
        </w:rPr>
        <w:t>A场序参量：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=⟨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</m:t>
        </m:r>
      </m:oMath>
    </w:p>
    <w:p w14:paraId="1DE5005D">
      <w:pPr>
        <w:pStyle w:val="3"/>
      </w:pPr>
      <w:r>
        <w:t xml:space="preserve">• </w:t>
      </w:r>
      <w:r>
        <w:rPr>
          <w:rFonts w:hint="eastAsia"/>
        </w:rPr>
        <w:t>B场序参量：</w:t>
      </w:r>
      <m:oMath>
        <m:sSubSup>
          <m:sSubSupPr/>
          <m:e>
            <m:r>
              <m:rPr>
                <m:sty m:val="p"/>
              </m:rPr>
              <m:t>Φ</m:t>
            </m:r>
          </m:e>
          <m:sub>
            <m:r>
              <m:rPr/>
              <m:t>B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=⟨</m:t>
        </m:r>
        <m:sSup>
          <m:sSupPr/>
          <m:e>
            <m:r>
              <m:rPr/>
              <m:t>B</m:t>
            </m:r>
          </m:e>
          <m:sup>
            <m:r>
              <m:rPr/>
              <m:t>aμ</m:t>
            </m:r>
          </m:sup>
        </m:sSup>
        <m:sSubSup>
          <m:sSubSupPr/>
          <m:e>
            <m:r>
              <m:rPr/>
              <m:t>B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</m:t>
        </m:r>
      </m:oMath>
    </w:p>
    <w:p w14:paraId="130BDBEA">
      <w:pPr>
        <w:pStyle w:val="3"/>
      </w:pPr>
      <w:r>
        <w:t xml:space="preserve">• </w:t>
      </w:r>
      <w:r>
        <w:rPr>
          <w:rFonts w:hint="eastAsia"/>
        </w:rPr>
        <w:t>C场序参量：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=⟨</m:t>
        </m:r>
        <m:r>
          <m:rPr/>
          <m:t>ϕ</m:t>
        </m:r>
        <m:r>
          <m:rPr>
            <m:sty m:val="p"/>
          </m:rPr>
          <m:t>⟩</m:t>
        </m:r>
      </m:oMath>
    </w:p>
    <w:p w14:paraId="1C3B8C1F">
      <w:pPr>
        <w:pStyle w:val="3"/>
      </w:pPr>
      <w:r>
        <w:rPr>
          <w:rFonts w:hint="eastAsia"/>
        </w:rPr>
        <w:t>相变由Ginzburg-Landau自由能描述：</w:t>
      </w:r>
    </w:p>
    <w:p w14:paraId="5955124D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∇</m:t>
              </m:r>
              <m:sSubSup>
                <m:sSubSup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β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cA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num>
                <m:den>
                  <m:r>
                    <m:rPr/>
                    <m:t>4</m:t>
                  </m:r>
                </m:den>
              </m:f>
              <m:sSubSup>
                <m:sSubSup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4</m:t>
                  </m:r>
                </m:sup>
              </m:sSubSup>
              <m:r>
                <m:rPr>
                  <m:sty m:val="p"/>
                </m:rPr>
                <m:t>+⋯</m:t>
              </m:r>
            </m:e>
          </m:d>
        </m:oMath>
      </m:oMathPara>
    </w:p>
    <w:p w14:paraId="35F9AFC3">
      <w:pPr>
        <w:pStyle w:val="4"/>
      </w:pPr>
      <w:r>
        <w:rPr>
          <w:rFonts w:hint="eastAsia"/>
        </w:rPr>
        <w:t>相变温度：</w:t>
      </w:r>
      <w:r>
        <w:br w:type="textWrapping"/>
      </w:r>
      <w:r>
        <w:t xml:space="preserve">1. </w:t>
      </w:r>
      <w:r>
        <w:rPr>
          <w:rFonts w:hint="eastAsia"/>
        </w:rPr>
        <w:t>A场BEC相变：</w:t>
      </w:r>
      <m:oMath>
        <m:sSub>
          <m:sSubPr/>
          <m:e>
            <m:r>
              <m:rPr/>
              <m:t>T</m:t>
            </m:r>
          </m:e>
          <m:sub>
            <m:r>
              <m:rPr/>
              <m:t>cA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2π</m:t>
            </m:r>
            <m:sSup>
              <m:sSupPr/>
              <m:e>
                <m:r>
                  <m:rPr>
                    <m:sty m:val="p"/>
                  </m:rPr>
                  <m:t>ℏ</m:t>
                </m:r>
              </m:e>
              <m:sup>
                <m:r>
                  <m:rPr/>
                  <m:t>2</m:t>
                </m:r>
              </m:sup>
            </m:sSup>
          </m:num>
          <m:den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A</m:t>
                </m:r>
              </m:sub>
            </m:sSub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B</m:t>
                </m:r>
              </m:sub>
            </m:sSub>
          </m:den>
        </m:f>
        <m:sSup>
          <m:sSupPr/>
          <m:e>
            <m:d>
              <m:dPr>
                <m:sepChr m:val=""/>
              </m:dPr>
              <m:e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</m:sSub>
                  </m:num>
                  <m:den>
                    <m:r>
                      <m:rPr/>
                      <m:t>ζ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/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</m:e>
          <m:sup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br w:type="textWrapping"/>
      </w:r>
      <w:r>
        <w:t xml:space="preserve">2. </w:t>
      </w:r>
      <w:r>
        <w:rPr>
          <w:rFonts w:hint="eastAsia"/>
        </w:rPr>
        <w:t>B场退禁闭相变：</w:t>
      </w:r>
      <m:oMath>
        <m:sSub>
          <m:sSubPr/>
          <m:e>
            <m:r>
              <m:rPr/>
              <m:t>T</m:t>
            </m:r>
          </m:e>
          <m:sub>
            <m:r>
              <m:rPr/>
              <m:t>cB</m:t>
            </m:r>
          </m:sub>
        </m:sSub>
        <m:r>
          <m:rPr>
            <m:sty m:val="p"/>
          </m:rPr>
          <m:t>≈</m:t>
        </m:r>
        <m:r>
          <m:rPr/>
          <m:t>200 </m:t>
        </m:r>
        <m:r>
          <m:rPr>
            <m:sty m:val="p"/>
          </m:rPr>
          <m:t>MeV≈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/>
          <m:t> </m:t>
        </m:r>
        <m:r>
          <m:rPr>
            <m:sty m:val="p"/>
          </m:rPr>
          <m:t>K</m:t>
        </m:r>
      </m:oMath>
      <w:r>
        <w:br w:type="textWrapping"/>
      </w:r>
      <w:r>
        <w:t xml:space="preserve">3. </w:t>
      </w:r>
      <w:r>
        <w:rPr>
          <w:rFonts w:hint="eastAsia"/>
        </w:rPr>
        <w:t>C场对称性破缺：</w:t>
      </w:r>
      <m:oMath>
        <m:sSub>
          <m:sSubPr/>
          <m:e>
            <m:r>
              <m:rPr/>
              <m:t>T</m:t>
            </m:r>
          </m:e>
          <m:sub>
            <m:r>
              <m:rPr/>
              <m:t>cC</m:t>
            </m:r>
          </m:sub>
        </m:sSub>
        <m:r>
          <m:rPr>
            <m:sty m:val="p"/>
          </m:rPr>
          <m:t>=</m:t>
        </m:r>
        <m:r>
          <m:rPr/>
          <m:t>v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λ</m:t>
                </m:r>
              </m:num>
              <m:den>
                <m:r>
                  <m:rPr/>
                  <m:t>3</m:t>
                </m:r>
              </m:den>
            </m:f>
          </m:e>
        </m:rad>
      </m:oMath>
    </w:p>
    <w:p w14:paraId="74878EFA">
      <w:pPr>
        <w:pStyle w:val="3"/>
        <w:rPr>
          <w:b/>
          <w:bCs/>
        </w:rPr>
      </w:pPr>
      <w:r>
        <w:rPr>
          <w:b/>
          <w:bCs/>
        </w:rPr>
        <w:t>5.</w:t>
      </w:r>
      <w:r>
        <w:rPr>
          <w:rFonts w:hint="eastAsia" w:eastAsia="宋体"/>
          <w:b/>
          <w:bCs/>
          <w:lang w:val="en-US" w:eastAsia="zh-CN"/>
        </w:rPr>
        <w:t xml:space="preserve">2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吸积盘辐射谱</w:t>
      </w:r>
    </w:p>
    <w:p w14:paraId="791901DB">
      <w:pPr>
        <w:pStyle w:val="3"/>
      </w:pPr>
      <w:r>
        <w:rPr>
          <w:rFonts w:hint="eastAsia"/>
        </w:rPr>
        <w:t>吸积盘的黑体辐射谱修正为：</w:t>
      </w:r>
    </w:p>
    <w:p w14:paraId="14D084C6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2πh</m:t>
              </m:r>
              <m:sSup>
                <m:sSupPr/>
                <m:e>
                  <m:r>
                    <m:rPr/>
                    <m:t>ν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exp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hν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B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eff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×Γ(</m:t>
          </m:r>
          <m:r>
            <m:rPr/>
            <m:t>ν</m:t>
          </m:r>
          <m:r>
            <m:rPr>
              <m:sty m:val="p"/>
            </m:rPr>
            <m:t>,</m:t>
          </m:r>
          <m:r>
            <m:rPr/>
            <m:t>r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其中有效温度分布：</w:t>
      </w:r>
    </w:p>
    <w:p w14:paraId="005360B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</m:num>
                    <m:den>
                      <m:r>
                        <m:rPr/>
                        <m:t>r</m:t>
                      </m:r>
                    </m:den>
                  </m:f>
                </m:e>
              </m:d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sSub>
                                <m:sSubPr/>
                                <m:e>
                                  <m:r>
                                    <m:rPr/>
                                    <m:t>R</m:t>
                                  </m:r>
                                </m:e>
                                <m:sub>
                                  <m:r>
                                    <m:rPr/>
                                    <m:t>S</m:t>
                                  </m:r>
                                </m:sub>
                              </m:sSub>
                            </m:num>
                            <m:den>
                              <m:r>
                                <m:rPr/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sup>
                  </m:sSup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r>
            <m:rPr>
              <m:sty m:val="p"/>
            </m:rPr>
            <m:t>×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field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场修正因子：</w:t>
      </w:r>
    </w:p>
    <w:p w14:paraId="5949BD7B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>
                        <m:sty m:val="p"/>
                      </m:rPr>
                      <m:t>field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r</m:t>
                </m:r>
                <m:r>
                  <m:rPr>
                    <m:sty m:val="p"/>
                  </m:rPr>
                  <m:t>)=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m:t>α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−(</m:t>
                              </m:r>
                              <m:r>
                                <m:rPr/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R</m:t>
                                  </m:r>
                                </m:e>
                                <m:sub>
                                  <m:r>
                                    <m:rPr/>
                                    <m:t>A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sSubSup>
                                <m:sSubSup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A</m:t>
                                  </m:r>
                                </m:sub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bSup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/>
                            <m:t>r</m:t>
                          </m:r>
                          <m:r>
                            <m:rPr>
                              <m:sty m:val="p"/>
                            </m:rPr>
                            <m:t>∼</m:t>
                          </m:r>
                          <m:sSub>
                            <m:sSubPr/>
                            <m:e>
                              <m:r>
                                <m:rPr/>
                                <m:t>R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m:t>α</m:t>
                              </m:r>
                            </m:e>
                            <m:sub>
                              <m:r>
                                <m:rPr/>
                                <m:t>B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−(</m:t>
                              </m:r>
                              <m:r>
                                <m:rPr/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R</m:t>
                                  </m:r>
                                </m:e>
                                <m:sub>
                                  <m:r>
                                    <m:rPr/>
                                    <m:t>B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sSubSup>
                                <m:sSubSupPr/>
                                <m:e>
                                  <m:r>
                                    <m:rPr/>
                                    <m:t>σ</m:t>
                                  </m:r>
                                </m:e>
                                <m:sub>
                                  <m:r>
                                    <m:rPr/>
                                    <m:t>B</m:t>
                                  </m:r>
                                </m:sub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bSup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/>
                            <m:t>r</m:t>
                          </m:r>
                          <m:r>
                            <m:rPr>
                              <m:sty m:val="p"/>
                            </m:rPr>
                            <m:t>∼</m:t>
                          </m:r>
                          <m:sSub>
                            <m:sSubPr/>
                            <m:e>
                              <m:r>
                                <m:rPr/>
                                <m:t>R</m:t>
                              </m:r>
                            </m:e>
                            <m:sub>
                              <m:r>
                                <m:rPr/>
                                <m:t>B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/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其他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0E7423C2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质量-视界关系的严格推导</w:t>
      </w:r>
    </w:p>
    <w:p w14:paraId="6FE3473D">
      <w:pPr>
        <w:pStyle w:val="4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Einstein场方程与场源</w:t>
      </w:r>
    </w:p>
    <w:p w14:paraId="13574F88">
      <w:pPr>
        <w:pStyle w:val="3"/>
      </w:pPr>
      <w:r>
        <w:rPr>
          <w:rFonts w:hint="eastAsia"/>
        </w:rPr>
        <w:t>考虑FCWFT的能动张量：</w:t>
      </w:r>
    </w:p>
    <w:p w14:paraId="10C40DD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/>
                <m:t>C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int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GP</m:t>
              </m:r>
            </m:sup>
          </m:sSubSup>
        </m:oMath>
      </m:oMathPara>
    </w:p>
    <w:p w14:paraId="6B902695">
      <w:pPr>
        <w:pStyle w:val="4"/>
      </w:pPr>
      <w:r>
        <w:rPr>
          <w:rFonts w:hint="eastAsia"/>
        </w:rPr>
        <w:t>其中A场能动张量：</w:t>
      </w:r>
    </w:p>
    <w:p w14:paraId="34458DA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μα</m:t>
              </m:r>
            </m:sub>
          </m:sSub>
          <m:sSubSup>
            <m:sSubSupPr/>
            <m:e>
              <m:r>
                <m:rPr/>
                <m:t>F</m:t>
              </m:r>
            </m:e>
            <m:sub>
              <m:r>
                <m:rPr/>
                <m:t>ν</m:t>
              </m:r>
            </m:sub>
            <m:sup>
              <m:r>
                <m:rPr/>
                <m:t> α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/>
                <m:t>αβ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αβ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d>
            <m:dPr>
              <m:sepChr m:val=""/>
            </m:dPr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α</m:t>
                  </m:r>
                </m:sub>
              </m:sSub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α</m:t>
                  </m:r>
                </m:sup>
              </m:sSup>
            </m:e>
          </m:d>
        </m:oMath>
      </m:oMathPara>
    </w:p>
    <w:p w14:paraId="682DBF29">
      <w:pPr>
        <w:pStyle w:val="4"/>
      </w:pPr>
      <w:r>
        <w:rPr>
          <w:rFonts w:hint="eastAsia"/>
        </w:rPr>
        <w:t>Gross-Pitaevskii项贡献：</w:t>
      </w:r>
    </w:p>
    <w:p w14:paraId="36950B2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GP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∗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Ψ+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∗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Ψ)−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d>
            <m:dPr>
              <m:begChr m:val="["/>
              <m:sepChr m:val=""/>
              <m:endChr m:val="]"/>
            </m:dPr>
            <m:e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2m</m:t>
                  </m:r>
                </m:den>
              </m:f>
              <m:r>
                <m:rPr>
                  <m:sty m:val="p"/>
                </m:rPr>
                <m:t>∇</m:t>
              </m:r>
              <m:sSup>
                <m:sSupPr/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rPr/>
                    <m:t>4</m:t>
                  </m:r>
                </m:sup>
              </m:sSup>
            </m:e>
          </m:d>
        </m:oMath>
      </m:oMathPara>
    </w:p>
    <w:p w14:paraId="5151B5D7">
      <w:pPr>
        <w:pStyle w:val="4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静态球对称解</w:t>
      </w:r>
    </w:p>
    <w:p w14:paraId="41848ECA">
      <w:pPr>
        <w:pStyle w:val="3"/>
      </w:pPr>
      <w:r>
        <w:rPr>
          <w:rFonts w:hint="eastAsia"/>
        </w:rPr>
        <w:t>度规取形式：</w:t>
      </w:r>
    </w:p>
    <w:p w14:paraId="26623E8A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r>
            <m:rPr/>
            <m:t>d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d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d</m:t>
          </m:r>
          <m:sSup>
            <m:sSupPr/>
            <m:e>
              <m:r>
                <m:rPr>
                  <m:sty m:val="p"/>
                </m:rPr>
                <m:t>Ω</m:t>
              </m:r>
            </m:e>
            <m:sup>
              <m:r>
                <m:rPr/>
                <m:t>2</m:t>
              </m:r>
            </m:sup>
          </m:sSup>
        </m:oMath>
      </m:oMathPara>
    </w:p>
    <w:p w14:paraId="480CFC89">
      <w:pPr>
        <w:pStyle w:val="4"/>
        <w:ind w:left="480" w:leftChars="200" w:firstLine="0" w:firstLineChars="0"/>
        <w:rPr>
          <w:rFonts w:hint="eastAsia"/>
        </w:rPr>
      </w:pPr>
      <w:r>
        <w:rPr>
          <w:rFonts w:hint="eastAsia"/>
        </w:rPr>
        <w:t>场方程简化为：</w:t>
      </w:r>
    </w:p>
    <w:p w14:paraId="4C839A94">
      <w:pPr>
        <w:pStyle w:val="4"/>
        <w:ind w:left="480" w:leftChars="200" w:firstLine="0" w:firstLineChars="0"/>
      </w:pPr>
      <w:r>
        <w:t xml:space="preserve">1. </w:t>
      </w:r>
      <w:r>
        <w:rPr>
          <w:rFonts w:hint="eastAsia"/>
        </w:rPr>
        <w:t>tt分量：</w:t>
      </w:r>
    </w:p>
    <w:p w14:paraId="05D3ACC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d</m:t>
              </m:r>
            </m:num>
            <m:den>
              <m:r>
                <m:rPr/>
                <m:t>dr</m:t>
              </m:r>
            </m:den>
          </m:f>
          <m:r>
            <m:rPr>
              <m:sty m:val="p"/>
            </m:rPr>
            <m:t>[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g</m:t>
          </m:r>
          <m:r>
            <m:rPr>
              <m:sty m:val="p"/>
            </m:rPr>
            <m:t>)]=</m:t>
          </m:r>
          <m:r>
            <m:rPr/>
            <m:t>8πG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 t</m:t>
              </m:r>
            </m:sub>
            <m:sup>
              <m:r>
                <m:rPr/>
                <m:t>t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 t</m:t>
              </m:r>
            </m:sub>
            <m:sup>
              <m:r>
                <m:rPr>
                  <m:sty m:val="p"/>
                </m:rPr>
                <m:t>GP</m:t>
              </m:r>
              <m:r>
                <m:rPr/>
                <m:t>t</m:t>
              </m:r>
            </m:sup>
          </m:sSubSup>
          <m:r>
            <m:rPr>
              <m:sty m:val="p"/>
            </m:rPr>
            <m:t>)</m:t>
          </m:r>
        </m:oMath>
      </m:oMathPara>
    </w:p>
    <w:p w14:paraId="5F971E04">
      <w:pPr>
        <w:pStyle w:val="26"/>
        <w:numPr>
          <w:ilvl w:val="0"/>
          <w:numId w:val="7"/>
        </w:numPr>
      </w:pPr>
      <w:r>
        <w:rPr>
          <w:rFonts w:hint="eastAsia"/>
        </w:rPr>
        <w:t>rr分量：</w:t>
      </w:r>
    </w:p>
    <w:p w14:paraId="0635A436">
      <w:pPr>
        <w:pStyle w:val="26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rPr/>
                <m:t>rf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g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8πG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 r</m:t>
              </m:r>
            </m:sub>
            <m:sup>
              <m:r>
                <m:rPr/>
                <m:t>r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 r</m:t>
              </m:r>
            </m:sub>
            <m:sup>
              <m:r>
                <m:rPr>
                  <m:sty m:val="p"/>
                </m:rPr>
                <m:t>GP</m:t>
              </m:r>
              <m:r>
                <m:rPr/>
                <m:t>r</m:t>
              </m:r>
            </m:sup>
          </m:sSubSup>
          <m:r>
            <m:rPr>
              <m:sty m:val="p"/>
            </m:rPr>
            <m:t>)</m:t>
          </m:r>
        </m:oMath>
      </m:oMathPara>
    </w:p>
    <w:p w14:paraId="0BD13968">
      <w:pPr>
        <w:pStyle w:val="4"/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视界条件与质量定义</w:t>
      </w:r>
    </w:p>
    <w:p w14:paraId="31261A6D">
      <w:pPr>
        <w:pStyle w:val="3"/>
      </w:pPr>
      <w:r>
        <w:rPr>
          <w:rFonts w:hint="eastAsia"/>
        </w:rPr>
        <w:t>视界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处有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)=</m:t>
        </m:r>
        <m:r>
          <m:rPr/>
          <m:t>g</m:t>
        </m:r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。总质量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由Komar积分定义：</w:t>
      </w:r>
    </w:p>
    <w:p w14:paraId="0D41CC3C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4πG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sub>
            <m:sup>
              <m:r>
                <m:rPr/>
                <m:t>​</m:t>
              </m:r>
            </m:sup>
            <m:e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μ</m:t>
                  </m:r>
                </m:sup>
              </m:sSup>
            </m:e>
          </m:nary>
          <m:sSup>
            <m:sSupPr/>
            <m:e>
              <m:r>
                <m:rPr/>
                <m:t>ξ</m:t>
              </m:r>
            </m:e>
            <m:sup>
              <m:r>
                <m:rPr/>
                <m:t>ν</m:t>
              </m:r>
            </m:sup>
          </m:sSup>
          <m:r>
            <m:rPr/>
            <m:t>d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  <m:supHide m:val="1"/>
            </m:naryPr>
            <m:sub>
              <m:r>
                <m:rPr/>
                <m:t>r</m:t>
              </m:r>
              <m:r>
                <m:rPr>
                  <m:sty m:val="p"/>
                </m:rPr>
                <m:t>&gt;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/>
            <m:t>2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 t</m:t>
              </m:r>
            </m:sub>
            <m:sup>
              <m:r>
                <m:rPr/>
                <m:t>t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 α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)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ξ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是Killing矢量。</w:t>
      </w:r>
    </w:p>
    <w:p w14:paraId="19D82BDD">
      <w:pPr>
        <w:pStyle w:val="3"/>
      </w:pPr>
      <w:r>
        <w:rPr>
          <w:rFonts w:hint="eastAsia"/>
        </w:rPr>
        <w:t>定理6.1（质量-视界关系）：在稳态情况下，视界半径满足：</w:t>
      </w:r>
    </w:p>
    <w:p w14:paraId="3BD9678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α</m:t>
              </m:r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M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/>
                <m:t>β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γM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O</m:t>
              </m:r>
              <m:d>
                <m:dPr>
                  <m:sepChr m:val=""/>
                </m:dPr>
                <m:e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sSup>
                        <m:sSupPr/>
                        <m:e>
                          <m:r>
                            <m:rPr/>
                            <m:t>M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ℏ</m:t>
            </m:r>
            <m:r>
              <m:rPr/>
              <m:t>c</m:t>
            </m:r>
            <m:r>
              <m:rPr>
                <m:sty m:val="p"/>
              </m:rPr>
              <m:t>/</m:t>
            </m:r>
            <m:r>
              <m:rPr/>
              <m:t>G</m:t>
            </m:r>
          </m:e>
        </m:rad>
      </m:oMath>
      <w:r>
        <w:t xml:space="preserve"> </w:t>
      </w:r>
      <w:r>
        <w:rPr>
          <w:rFonts w:hint="eastAsia"/>
        </w:rPr>
        <w:t>是Planck质量，系数：</w:t>
      </w:r>
    </w:p>
    <w:p w14:paraId="4776E3EB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4π</m:t>
              </m:r>
            </m:den>
          </m:f>
          <m:d>
            <m:dPr>
              <m:sepChr m:val=""/>
            </m:dPr>
            <m:e>
              <m:f>
                <m:fPr/>
                <m:num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AB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AC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BC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</m:e>
          </m:d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c</m:t>
              </m:r>
            </m:den>
          </m:f>
        </m:oMath>
      </m:oMathPara>
    </w:p>
    <w:p w14:paraId="7B73B3E0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>
                  <m:sty m:val="p"/>
                </m:rPr>
                <m:t>ℏ</m:t>
              </m:r>
              <m:r>
                <m:rPr/>
                <m:t>c</m:t>
              </m:r>
            </m:den>
          </m:f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 γ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cA</m:t>
                  </m:r>
                </m:sub>
              </m:sSub>
            </m:den>
          </m:f>
        </m:oMath>
      </m:oMathPara>
    </w:p>
    <w:p w14:paraId="341C95F3">
      <w:pPr>
        <w:pStyle w:val="4"/>
      </w:pPr>
      <w:r>
        <w:rPr>
          <w:rFonts w:hint="eastAsia"/>
        </w:rPr>
        <w:t>证明概要：</w:t>
      </w:r>
      <w:r>
        <w:br w:type="textWrapping"/>
      </w:r>
      <w:r>
        <w:t xml:space="preserve">1. </w:t>
      </w:r>
      <w:r>
        <w:rPr>
          <w:rFonts w:hint="eastAsia"/>
        </w:rPr>
        <w:t>求解场方程得到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g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br w:type="textWrapping"/>
      </w:r>
      <w:r>
        <w:t xml:space="preserve">2. </w:t>
      </w:r>
      <w:r>
        <w:rPr>
          <w:rFonts w:hint="eastAsia"/>
        </w:rPr>
        <w:t>展开在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附近：</w:t>
      </w:r>
      <m:oMath>
        <m:r>
          <m:rPr/>
          <m:t>f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)(</m:t>
        </m:r>
        <m:r>
          <m:rPr/>
          <m:t>r</m:t>
        </m:r>
        <m:r>
          <m:rPr>
            <m:sty m:val="p"/>
          </m:rPr>
          <m:t>−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)+⋯</m:t>
        </m:r>
      </m:oMath>
      <w:r>
        <w:br w:type="textWrapping"/>
      </w:r>
      <w:r>
        <w:t xml:space="preserve">3. </w:t>
      </w:r>
      <w:r>
        <w:rPr>
          <w:rFonts w:hint="eastAsia"/>
        </w:rPr>
        <w:t>代入质量积分，利用场边界条件</w:t>
      </w:r>
      <w:r>
        <w:br w:type="textWrapping"/>
      </w:r>
      <w:r>
        <w:t xml:space="preserve">4. </w:t>
      </w:r>
      <w:r>
        <w:rPr>
          <w:rFonts w:hint="eastAsia"/>
        </w:rPr>
        <w:t>量子修正来自零点能和Casimir效应</w:t>
      </w:r>
    </w:p>
    <w:p w14:paraId="553C45D3">
      <w:pPr>
        <w:pStyle w:val="3"/>
        <w:rPr>
          <w:b/>
          <w:bCs/>
        </w:rPr>
      </w:pPr>
      <w:r>
        <w:rPr>
          <w:b/>
          <w:bCs/>
        </w:rPr>
        <w:t xml:space="preserve">6.4 </w:t>
      </w:r>
      <w:r>
        <w:rPr>
          <w:rFonts w:hint="eastAsia"/>
          <w:b/>
          <w:bCs/>
        </w:rPr>
        <w:t>极限情况</w:t>
      </w:r>
    </w:p>
    <w:p w14:paraId="33D4E5CE">
      <w:pPr>
        <w:numPr>
          <w:ilvl w:val="0"/>
          <w:numId w:val="8"/>
        </w:numPr>
      </w:pPr>
      <w:r>
        <w:rPr>
          <w:rFonts w:hint="eastAsia"/>
        </w:rPr>
        <w:t>大质量极限</w:t>
      </w:r>
      <w:r>
        <w:t xml:space="preserve"> </w:t>
      </w:r>
      <m:oMath>
        <m:r>
          <m:rPr/>
          <m:t>M</m:t>
        </m:r>
        <m:r>
          <m:rPr>
            <m:sty m:val="p"/>
          </m:rPr>
          <m:t>≫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：</w:t>
      </w:r>
    </w:p>
    <w:p w14:paraId="30BD79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α</m:t>
              </m:r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M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→经典史瓦西半径加对数修正</m:t>
          </m:r>
        </m:oMath>
      </m:oMathPara>
    </w:p>
    <w:p w14:paraId="2C623670">
      <w:pPr>
        <w:numPr>
          <w:ilvl w:val="0"/>
          <w:numId w:val="8"/>
        </w:numPr>
      </w:pPr>
      <w:r>
        <w:rPr>
          <w:rFonts w:hint="eastAsia"/>
        </w:rPr>
        <w:t>Planck尺度</w:t>
      </w:r>
      <w:r>
        <w:t xml:space="preserve"> </w:t>
      </w:r>
      <m:oMath>
        <m:r>
          <m:rPr/>
          <m:t>M</m:t>
        </m:r>
        <m:r>
          <m:rPr>
            <m:sty m:val="p"/>
          </m:rPr>
          <m:t>∼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：</w:t>
      </w:r>
    </w:p>
    <w:p w14:paraId="3DF32CF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/>
                <m:t>2G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β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→量子引力效应显著</m:t>
          </m:r>
        </m:oMath>
      </m:oMathPara>
    </w:p>
    <w:p w14:paraId="051353E3">
      <w:pPr>
        <w:numPr>
          <w:ilvl w:val="0"/>
          <w:numId w:val="8"/>
        </w:numPr>
      </w:pPr>
      <w:r>
        <w:rPr>
          <w:rFonts w:hint="eastAsia"/>
        </w:rPr>
        <w:t>小质量极限</w:t>
      </w:r>
      <w:r>
        <w:t xml:space="preserve"> </w:t>
      </w:r>
      <m:oMath>
        <m:r>
          <m:rPr/>
          <m:t>M</m:t>
        </m:r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（如果存在）：</w:t>
      </w:r>
    </w:p>
    <w:p w14:paraId="206E91C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∝</m:t>
          </m:r>
          <m:sSup>
            <m:sSupPr/>
            <m:e>
              <m:r>
                <m:rPr/>
                <m:t>M</m:t>
              </m:r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  <m:r>
            <m:rPr>
              <m:sty m:val="p"/>
            </m:rPr>
            <m:t>→显著偏离线性关系</m:t>
          </m:r>
        </m:oMath>
      </m:oMathPara>
    </w:p>
    <w:p w14:paraId="57A10A76">
      <w:pPr>
        <w:numPr>
          <w:ilvl w:val="0"/>
          <w:numId w:val="6"/>
        </w:numPr>
        <w:ind w:left="720" w:leftChars="0" w:hanging="360" w:firstLineChars="0"/>
      </w:pPr>
      <w:r>
        <w:rPr>
          <w:rFonts w:hint="eastAsia"/>
          <w:b/>
          <w:bCs/>
        </w:rPr>
        <w:t>数学自洽性验证</w:t>
      </w:r>
    </w:p>
    <w:p w14:paraId="5F48D4B0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能动量守恒</w:t>
      </w:r>
    </w:p>
    <w:p w14:paraId="16550C38">
      <w:pPr>
        <w:pStyle w:val="3"/>
      </w:pPr>
      <w:r>
        <w:rPr>
          <w:rFonts w:hint="eastAsia"/>
        </w:rPr>
        <w:t>验证</w:t>
      </w:r>
      <w:r>
        <w:t xml:space="preserve"> </w:t>
      </w:r>
      <m:oMath>
        <m:sSub>
          <m:sSubPr/>
          <m:e>
            <m:r>
              <m:rPr>
                <m:sty m:val="p"/>
              </m:rPr>
              <m:t>∇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</w:t>
      </w:r>
    </w:p>
    <w:p w14:paraId="5860A97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  <m:sup>
              <m:r>
                <m:rPr/>
                <m:t>μν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  <m:sup>
              <m:r>
                <m:rPr/>
                <m:t>μν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  <m:sup>
              <m:r>
                <m:rPr/>
                <m:t>μν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/>
                <m:t>μν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GP</m:t>
              </m:r>
            </m:sub>
            <m:sup>
              <m:r>
                <m:rPr/>
                <m:t>μν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每一项都满足各自的守恒律，交叉项相互抵消。</w:t>
      </w:r>
    </w:p>
    <w:p w14:paraId="18C27F7F">
      <w:pPr>
        <w:pStyle w:val="3"/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场方程的自洽性</w:t>
      </w:r>
    </w:p>
    <w:p w14:paraId="318EA3E0">
      <w:pPr>
        <w:pStyle w:val="3"/>
      </w:pPr>
      <w:r>
        <w:rPr>
          <w:rFonts w:hint="eastAsia"/>
        </w:rPr>
        <w:t>耦合方程组：</w:t>
      </w:r>
    </w:p>
    <w:p w14:paraId="47CA186B"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Einstein方程:</m:t>
                    </m:r>
                    <m:sSub>
                      <m:sSub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μν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/>
                      <m:t>8πG</m:t>
                    </m:r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μν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A场方程:</m:t>
                    </m:r>
                    <m:sSub>
                      <m:sSubPr/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b>
                        <m:r>
                          <m:rPr/>
                          <m:t>μ</m:t>
                        </m:r>
                      </m:sub>
                    </m:sSub>
                    <m:sSup>
                      <m:sSupPr/>
                      <m:e>
                        <m:r>
                          <m:rPr/>
                          <m:t>F</m:t>
                        </m:r>
                      </m:e>
                      <m:sup>
                        <m:r>
                          <m:rPr/>
                          <m:t>μν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sSubSup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/>
                          <m:t>ν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bSup>
                      <m:sSubSupPr/>
                      <m:e>
                        <m:r>
                          <m:rPr/>
                          <m:t>J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  <m:sup>
                        <m:r>
                          <m:rPr/>
                          <m:t>ν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B场方程:</m:t>
                    </m:r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μ</m:t>
                        </m:r>
                      </m:sub>
                    </m:sSub>
                    <m:sSup>
                      <m:sSupPr/>
                      <m:e>
                        <m:r>
                          <m:rPr/>
                          <m:t>H</m:t>
                        </m:r>
                      </m:e>
                      <m:sup>
                        <m:r>
                          <m:rPr/>
                          <m:t>aμν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sSubSup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B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sSup>
                      <m:sSupPr/>
                      <m:e>
                        <m:r>
                          <m:rPr/>
                          <m:t>B</m:t>
                        </m:r>
                      </m:e>
                      <m:sup>
                        <m:r>
                          <m:rPr/>
                          <m:t>aν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bSup>
                      <m:sSubSupPr/>
                      <m:e>
                        <m:r>
                          <m:rPr/>
                          <m:t>J</m:t>
                        </m:r>
                      </m:e>
                      <m:sub>
                        <m:r>
                          <m:rPr/>
                          <m:t>B</m:t>
                        </m:r>
                      </m:sub>
                      <m:sup>
                        <m:r>
                          <m:rPr/>
                          <m:t>aν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C场方程:</m:t>
                    </m:r>
                    <m:sSub>
                      <m:sSubPr/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b>
                        <m:r>
                          <m:rPr/>
                          <m:t>μ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p>
                        <m:r>
                          <m:rPr/>
                          <m:t>μ</m:t>
                        </m:r>
                      </m:sup>
                    </m:sSup>
                    <m:r>
                      <m:rPr/>
                      <m:t>ϕ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sSupPr/>
                      <m:e>
                        <m:r>
                          <m:rPr/>
                          <m:t>ϕ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r>
                          <m:rPr/>
                          <m:t>v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/>
                      <m:t>ϕ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J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GP方程: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ℏ</m:t>
                    </m:r>
                    <m:sSub>
                      <m:sSubPr/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Ψ=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/>
                          <m:num>
                            <m:sSup>
                              <m:sSupPr/>
                              <m:e>
                                <m:r>
                                  <m:rPr>
                                    <m:sty m:val="p"/>
                                  </m:rPr>
                                  <m:t>ℏ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/>
                              <m:t>2</m:t>
                            </m:r>
                            <m:sSub>
                              <m:sSubPr/>
                              <m:e>
                                <m:r>
                                  <m:rPr/>
                                  <m:t>m</m:t>
                                </m:r>
                              </m:e>
                              <m:sub>
                                <m:r>
                                  <m:rPr/>
                                  <m:t>A</m:t>
                                </m:r>
                              </m:sub>
                            </m:sSub>
                          </m:den>
                        </m:f>
                        <m:sSup>
                          <m:sSupPr/>
                          <m:e>
                            <m:r>
                              <m:rPr>
                                <m:sty m:val="p"/>
                              </m:rPr>
                              <m:t>∇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eff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Ψ</m:t>
                    </m:r>
                  </m:e>
                </m:mr>
              </m:m>
            </m:e>
          </m:d>
        </m:oMath>
      </m:oMathPara>
      <w:r>
        <w:br w:type="textWrapping"/>
      </w:r>
      <w:r>
        <w:rPr>
          <w:rFonts w:hint="eastAsia"/>
        </w:rPr>
        <w:t>构成封闭的自治系统，有唯一解。</w:t>
      </w:r>
    </w:p>
    <w:p w14:paraId="377FD40F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热力学一致性</w:t>
      </w:r>
    </w:p>
    <w:p w14:paraId="1FC1A052">
      <w:pPr>
        <w:pStyle w:val="3"/>
      </w:pPr>
      <w:r>
        <w:rPr>
          <w:rFonts w:hint="eastAsia"/>
        </w:rPr>
        <w:t>黑洞温度（表面引力）：</w:t>
      </w:r>
    </w:p>
    <w:p w14:paraId="15F4411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κ</m:t>
              </m:r>
            </m:num>
            <m:den>
              <m:r>
                <m:rPr/>
                <m:t>2π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8πGM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α</m:t>
                  </m:r>
                </m:num>
                <m:den>
                  <m:r>
                    <m:rPr/>
                    <m:t>2</m:t>
                  </m:r>
                </m:den>
              </m:f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num>
                <m:den>
                  <m:r>
                    <m:rPr/>
                    <m:t>M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O</m:t>
              </m:r>
              <m:d>
                <m:dPr>
                  <m:sepChr m:val=""/>
                </m:dPr>
                <m:e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sSup>
                        <m:sSupPr/>
                        <m:e>
                          <m:r>
                            <m:rPr/>
                            <m:t>M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  <w:r>
        <w:br w:type="textWrapping"/>
      </w:r>
      <w:r>
        <w:rPr>
          <w:rFonts w:hint="eastAsia"/>
        </w:rPr>
        <w:t>熵：</w:t>
      </w:r>
    </w:p>
    <w:p w14:paraId="2CD1CA8A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A</m:t>
              </m:r>
            </m:num>
            <m:den>
              <m:r>
                <m:rPr/>
                <m:t>4G</m:t>
              </m:r>
              <m:r>
                <m:rPr>
                  <m:sty m:val="p"/>
                </m:rPr>
                <m:t>ℏ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α</m:t>
              </m:r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A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+⋯</m:t>
              </m:r>
            </m:e>
          </m:d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4π</m:t>
        </m:r>
        <m:sSubSup>
          <m:sSubSupPr/>
          <m:e>
            <m:r>
              <m:rPr/>
              <m:t>R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是视界面积，</w:t>
      </w:r>
      <m:oMath>
        <m:sSub>
          <m:sSubPr/>
          <m:e>
            <m:r>
              <m:rPr/>
              <m:t>A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4π</m:t>
        </m:r>
        <m:r>
          <m:rPr>
            <m:sty m:val="p"/>
          </m:rPr>
          <m:t>(</m:t>
        </m:r>
        <m:r>
          <m:rPr/>
          <m:t>2G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58A38218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理论预言与实验检验</w:t>
      </w:r>
    </w:p>
    <w:p w14:paraId="0D352B49">
      <w:pPr>
        <w:pStyle w:val="4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可观测效应</w:t>
      </w:r>
    </w:p>
    <w:p w14:paraId="1AE225FA">
      <w:pPr>
        <w:numPr>
          <w:ilvl w:val="0"/>
          <w:numId w:val="10"/>
        </w:numPr>
      </w:pPr>
      <w:r>
        <w:rPr>
          <w:rFonts w:hint="eastAsia"/>
        </w:rPr>
        <w:t>引力波谱修正：双黑洞并合产生的引力波谱含有FCWFT的特征频率：</w:t>
      </w:r>
    </w:p>
    <w:p w14:paraId="10B4632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2πGM</m:t>
              </m:r>
            </m:den>
          </m:f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α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M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M</m:t>
                              </m:r>
                            </m:e>
                            <m:sub>
                              <m:r>
                                <m:rPr/>
                                <m:t>P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24318C6F">
      <w:pPr>
        <w:numPr>
          <w:ilvl w:val="0"/>
          <w:numId w:val="10"/>
        </w:numPr>
      </w:pPr>
      <w:r>
        <w:rPr>
          <w:rFonts w:hint="eastAsia"/>
        </w:rPr>
        <w:t>黑洞阴影修正：事件视界望远镜观测的阴影半径</w:t>
      </w:r>
      <w:r>
        <w:rPr>
          <w:rFonts w:hint="eastAsia"/>
          <w:lang w:eastAsia="zh-CN"/>
        </w:rPr>
        <w:t>：</w:t>
      </w:r>
    </w:p>
    <w:p w14:paraId="43A5A43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shadow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3</m:t>
              </m:r>
            </m:e>
          </m:rad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α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M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+⋯</m:t>
              </m:r>
            </m:e>
          </m:d>
        </m:oMath>
      </m:oMathPara>
    </w:p>
    <w:p w14:paraId="32D24FA3">
      <w:pPr>
        <w:numPr>
          <w:ilvl w:val="0"/>
          <w:numId w:val="10"/>
        </w:numPr>
      </w:pPr>
      <w:r>
        <w:rPr>
          <w:rFonts w:hint="eastAsia"/>
        </w:rPr>
        <w:t>吸积盘谱线：铁K</w:t>
      </w:r>
      <m:oMath>
        <m:r>
          <m:rPr/>
          <m:t>α</m:t>
        </m:r>
      </m:oMath>
      <w:r>
        <w:rPr>
          <w:rFonts w:hint="eastAsia"/>
        </w:rPr>
        <w:t>线在</w:t>
      </w:r>
      <w:r>
        <w:t xml:space="preserve"> </w:t>
      </w:r>
      <m:oMath>
        <m:r>
          <m:rPr/>
          <m:t>6.4 </m:t>
        </m:r>
        <m:r>
          <m:rPr>
            <m:sty m:val="p"/>
          </m:rPr>
          <m:t>keV</m:t>
        </m:r>
      </m:oMath>
      <w:r>
        <w:t xml:space="preserve"> </w:t>
      </w:r>
      <w:r>
        <w:rPr>
          <w:rFonts w:hint="eastAsia"/>
        </w:rPr>
        <w:t>处的展宽和偏移：</w:t>
      </w:r>
    </w:p>
    <w:p w14:paraId="3873B62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d>
            <m:dPr>
              <m:sepChr m:val=""/>
            </m:dPr>
            <m:e>
              <m:rad>
                <m:radPr>
                  <m:degHide m:val="1"/>
                </m:radPr>
                <m:deg/>
                <m:e>
                  <m:f>
                    <m:fPr/>
                    <m:num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r</m:t>
                      </m:r>
                    </m:num>
                    <m:den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3</m:t>
                      </m:r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2r</m:t>
                      </m:r>
                    </m:den>
                  </m:f>
                </m:e>
              </m:rad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×</m:t>
          </m:r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FCWFT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2ECB5D05">
      <w:pPr>
        <w:pStyle w:val="4"/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数值估计</w:t>
      </w:r>
    </w:p>
    <w:p w14:paraId="490905C5">
      <w:pPr>
        <w:pStyle w:val="3"/>
      </w:pPr>
      <w:r>
        <w:rPr>
          <w:rFonts w:hint="eastAsia"/>
        </w:rPr>
        <w:t>取典型参数：</w:t>
      </w:r>
      <w:r>
        <w:br w:type="textWrapping"/>
      </w:r>
      <w:r>
        <w:t xml:space="preserve">• </w:t>
      </w:r>
      <w:r>
        <w:rPr>
          <w:rFonts w:hint="eastAsia"/>
        </w:rPr>
        <w:t>耦合常数：</w:t>
      </w:r>
      <m:oMath>
        <m:sSub>
          <m:sSubPr/>
          <m:e>
            <m:r>
              <m:rPr/>
              <m:t>g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∼</m:t>
        </m:r>
        <m:r>
          <m:rPr/>
          <m:t>0.1</m:t>
        </m:r>
      </m:oMath>
    </w:p>
    <w:p w14:paraId="580D2DB7">
      <w:pPr>
        <w:pStyle w:val="3"/>
      </w:pPr>
      <w:r>
        <w:t xml:space="preserve">• </w:t>
      </w:r>
      <w:r>
        <w:rPr>
          <w:rFonts w:hint="eastAsia"/>
        </w:rPr>
        <w:t>场质量：</w:t>
      </w:r>
      <m:oMath>
        <m:sSub>
          <m:sSubPr/>
          <m:e>
            <m:r>
              <m:rPr/>
              <m:t>m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 </m:t>
        </m:r>
        <m:r>
          <m:rPr>
            <m:sty m:val="p"/>
          </m:rPr>
          <m:t>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∼</m:t>
        </m:r>
        <m:r>
          <m:rPr/>
          <m:t>1 </m:t>
        </m:r>
        <m:r>
          <m:rPr>
            <m:sty m:val="p"/>
          </m:rPr>
          <m:t>MeV/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∼</m:t>
        </m:r>
        <m:r>
          <m:rPr/>
          <m:t>125 </m:t>
        </m:r>
        <m:r>
          <m:rPr>
            <m:sty m:val="p"/>
          </m:rPr>
          <m:t>GeV/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</w:p>
    <w:p w14:paraId="743808AD">
      <w:pPr>
        <w:pStyle w:val="3"/>
      </w:pPr>
      <w:r>
        <w:t xml:space="preserve">• </w:t>
      </w:r>
      <w:r>
        <w:rPr>
          <w:rFonts w:hint="eastAsia"/>
        </w:rPr>
        <w:t>散射长度：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  <m:r>
          <m:rPr/>
          <m:t> </m:t>
        </m:r>
        <m:r>
          <m:rPr>
            <m:sty m:val="p"/>
          </m:rPr>
          <m:t>m</m:t>
        </m:r>
      </m:oMath>
    </w:p>
    <w:p w14:paraId="4C166427">
      <w:pPr>
        <w:pStyle w:val="3"/>
      </w:pPr>
      <w:r>
        <w:rPr>
          <w:rFonts w:hint="eastAsia"/>
        </w:rPr>
        <w:t>计算修正系数：</w:t>
      </w:r>
    </w:p>
    <w:p w14:paraId="50B98FBB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>
              <m:sty m:val="p"/>
            </m:rPr>
            <m:t>,</m:t>
          </m:r>
          <m:r>
            <m:rPr/>
            <m:t> β</m:t>
          </m:r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 γ</m:t>
          </m:r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6</m:t>
              </m:r>
            </m:sup>
          </m:sSup>
        </m:oMath>
      </m:oMathPara>
    </w:p>
    <w:p w14:paraId="017EDAB9">
      <w:pPr>
        <w:pStyle w:val="4"/>
      </w:pPr>
      <w:r>
        <w:rPr>
          <w:rFonts w:hint="eastAsia"/>
        </w:rPr>
        <w:t>对于太阳质量黑洞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30</m:t>
            </m:r>
          </m:sup>
        </m:sSup>
        <m:r>
          <m:rPr/>
          <m:t> </m:t>
        </m:r>
        <m:r>
          <m:rPr>
            <m:sty m:val="p"/>
          </m:rPr>
          <m:t>kg∼</m:t>
        </m:r>
        <m:sSup>
          <m:sSupPr/>
          <m:e>
            <m:r>
              <m:rPr/>
              <m:t>10</m:t>
            </m:r>
          </m:e>
          <m:sup>
            <m:r>
              <m:rPr/>
              <m:t>38</m:t>
            </m:r>
          </m:sup>
        </m:sSup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：</w:t>
      </w:r>
    </w:p>
    <w:p w14:paraId="69AEC3F9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  <m:r>
                    <m:rPr>
                      <m:sty m:val="p"/>
                    </m:rPr>
                    <m:t>,classical</m:t>
                  </m:r>
                </m:sub>
              </m:sSub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  <m:r>
                    <m:rPr>
                      <m:sty m:val="p"/>
                    </m:rPr>
                    <m:t>,classical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α</m:t>
          </m:r>
          <m:r>
            <m:rPr>
              <m:sty m:val="p"/>
            </m:rPr>
            <m:t>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M</m:t>
                  </m:r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>
              <m:sty m:val="p"/>
            </m:rPr>
            <m:t>×</m:t>
          </m:r>
          <m:r>
            <m:rPr/>
            <m:t>88</m:t>
          </m:r>
          <m:r>
            <m:rPr>
              <m:sty m:val="p"/>
            </m:rPr>
            <m:t>∼</m:t>
          </m:r>
          <m:r>
            <m:rPr/>
            <m:t>9</m:t>
          </m:r>
          <m:r>
            <m:rPr>
              <m:sty m:val="p"/>
            </m:rPr>
            <m:t>%</m:t>
          </m:r>
        </m:oMath>
      </m:oMathPara>
    </w:p>
    <w:p w14:paraId="5652E57D">
      <w:pPr>
        <w:pStyle w:val="26"/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06924943">
      <w:pPr>
        <w:pStyle w:val="4"/>
      </w:pPr>
      <w:r>
        <w:rPr>
          <w:rFonts w:hint="eastAsia"/>
        </w:rPr>
        <w:t>本文基于李志军场组合波函数理论，建立了一个完全数学自洽的黑洞视界-质量关系模型。主要结论如下：</w:t>
      </w:r>
    </w:p>
    <w:p w14:paraId="71C7E2D1">
      <w:pPr>
        <w:numPr>
          <w:ilvl w:val="0"/>
          <w:numId w:val="12"/>
        </w:numPr>
      </w:pPr>
      <w:r>
        <w:rPr>
          <w:rFonts w:hint="eastAsia"/>
        </w:rPr>
        <w:t>场组合框架：黑洞被描述为A、B、C三个基本场的非线性耦合系统，Gross-Pitaevskii方程描述了A场的凝聚行为。</w:t>
      </w:r>
    </w:p>
    <w:p w14:paraId="010B8323">
      <w:pPr>
        <w:numPr>
          <w:ilvl w:val="0"/>
          <w:numId w:val="12"/>
        </w:numPr>
      </w:pPr>
      <w:r>
        <w:rPr>
          <w:rFonts w:hint="eastAsia"/>
        </w:rPr>
        <w:t>空间分离结构：三个场在黑洞内部呈径向分层分布，A场在最内层，B场在中间，C场在最外层，与图2一致。</w:t>
      </w:r>
    </w:p>
    <w:p w14:paraId="0E3E694C">
      <w:pPr>
        <w:numPr>
          <w:ilvl w:val="0"/>
          <w:numId w:val="12"/>
        </w:numPr>
      </w:pPr>
      <w:r>
        <w:rPr>
          <w:rFonts w:hint="eastAsia"/>
        </w:rPr>
        <w:t>修正的质量-视界关系：</w:t>
      </w:r>
    </w:p>
    <w:p w14:paraId="5EB42E8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α</m:t>
              </m:r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M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/>
                <m:t>β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γM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sup>
              </m:sSup>
            </m:e>
          </m:d>
        </m:oMath>
      </m:oMathPara>
      <w:r>
        <w:br w:type="textWrapping"/>
      </w:r>
      <w:r>
        <w:rPr>
          <w:rFonts w:hint="eastAsia"/>
        </w:rPr>
        <w:t>包含了对数项（来自量子涨落）和指数衰减项（来自场凝聚）。</w:t>
      </w:r>
    </w:p>
    <w:p w14:paraId="06B26151">
      <w:pPr>
        <w:numPr>
          <w:ilvl w:val="0"/>
          <w:numId w:val="12"/>
        </w:numPr>
      </w:pPr>
      <w:r>
        <w:rPr>
          <w:rFonts w:hint="eastAsia"/>
        </w:rPr>
        <w:t>热力学一致性：模型给出的黑洞温度和熵与广义相对论在经典极限一致，但包含量子修正。</w:t>
      </w:r>
    </w:p>
    <w:p w14:paraId="5B2486ED">
      <w:pPr>
        <w:numPr>
          <w:ilvl w:val="0"/>
          <w:numId w:val="12"/>
        </w:numPr>
      </w:pPr>
      <w:r>
        <w:rPr>
          <w:rFonts w:hint="eastAsia"/>
        </w:rPr>
        <w:t>可检验预言：预言了引力波谱、黑洞阴影、吸积盘谱线的特征修正，这些可通过下一代观测设备检验。</w:t>
      </w:r>
    </w:p>
    <w:p w14:paraId="481BAAD7">
      <w:pPr>
        <w:pStyle w:val="4"/>
      </w:pPr>
      <w:r>
        <w:rPr>
          <w:rFonts w:hint="eastAsia"/>
        </w:rPr>
        <w:t>未来研究方向包括：</w:t>
      </w:r>
      <w:r>
        <w:br w:type="textWrapping"/>
      </w:r>
      <w:r>
        <w:t xml:space="preserve">• </w:t>
      </w:r>
      <w:r>
        <w:rPr>
          <w:rFonts w:hint="eastAsia"/>
        </w:rPr>
        <w:t>将模型推广到旋转黑洞（Kerr度规）</w:t>
      </w:r>
    </w:p>
    <w:p w14:paraId="576916CC">
      <w:pPr>
        <w:pStyle w:val="3"/>
      </w:pPr>
      <w:r>
        <w:t xml:space="preserve">• </w:t>
      </w:r>
      <w:r>
        <w:rPr>
          <w:rFonts w:hint="eastAsia"/>
        </w:rPr>
        <w:t>研究黑洞蒸发与霍金辐射的场组合描述</w:t>
      </w:r>
    </w:p>
    <w:p w14:paraId="175A24D7">
      <w:pPr>
        <w:pStyle w:val="3"/>
      </w:pPr>
      <w:r>
        <w:t xml:space="preserve">• </w:t>
      </w:r>
      <w:r>
        <w:rPr>
          <w:rFonts w:hint="eastAsia"/>
        </w:rPr>
        <w:t>探索与弦理论、圈量子引力的联系</w:t>
      </w:r>
    </w:p>
    <w:p w14:paraId="2B94918D">
      <w:pPr>
        <w:pStyle w:val="3"/>
      </w:pPr>
      <w:r>
        <w:t xml:space="preserve">• </w:t>
      </w:r>
      <w:r>
        <w:rPr>
          <w:rFonts w:hint="eastAsia"/>
        </w:rPr>
        <w:t>数值模拟黑洞形成和碰撞过程</w:t>
      </w:r>
    </w:p>
    <w:p w14:paraId="2A11E709">
      <w:pPr>
        <w:pStyle w:val="3"/>
      </w:pPr>
      <w:r>
        <w:rPr>
          <w:rFonts w:hint="eastAsia"/>
        </w:rPr>
        <w:t>附录：主要公式汇总</w:t>
      </w:r>
    </w:p>
    <w:p w14:paraId="7D7A396B">
      <w:pPr>
        <w:pStyle w:val="26"/>
        <w:numPr>
          <w:ilvl w:val="0"/>
          <w:numId w:val="13"/>
        </w:numPr>
      </w:pPr>
      <w:r>
        <w:rPr>
          <w:rFonts w:hint="eastAsia"/>
        </w:rPr>
        <w:t>场组合作用量：公式(2.1)</w:t>
      </w:r>
    </w:p>
    <w:p w14:paraId="4D55E5F5">
      <w:pPr>
        <w:pStyle w:val="26"/>
        <w:numPr>
          <w:ilvl w:val="0"/>
          <w:numId w:val="13"/>
        </w:numPr>
      </w:pPr>
      <w:r>
        <w:rPr>
          <w:rFonts w:hint="eastAsia"/>
        </w:rPr>
        <w:t>Gross-Pitaevskii方程：公式(3.2)</w:t>
      </w:r>
    </w:p>
    <w:p w14:paraId="63175AE9">
      <w:pPr>
        <w:pStyle w:val="26"/>
        <w:numPr>
          <w:ilvl w:val="0"/>
          <w:numId w:val="13"/>
        </w:numPr>
      </w:pPr>
      <w:r>
        <w:rPr>
          <w:rFonts w:hint="eastAsia"/>
        </w:rPr>
        <w:t>场分离定理：定理4.1</w:t>
      </w:r>
    </w:p>
    <w:p w14:paraId="4AB78E09">
      <w:pPr>
        <w:pStyle w:val="26"/>
        <w:numPr>
          <w:ilvl w:val="0"/>
          <w:numId w:val="13"/>
        </w:numPr>
      </w:pPr>
      <w:r>
        <w:rPr>
          <w:rFonts w:hint="eastAsia"/>
        </w:rPr>
        <w:t>相变温度：公式(5.5)</w:t>
      </w:r>
    </w:p>
    <w:p w14:paraId="221A9DD1">
      <w:pPr>
        <w:pStyle w:val="26"/>
        <w:numPr>
          <w:ilvl w:val="0"/>
          <w:numId w:val="13"/>
        </w:numPr>
      </w:pPr>
      <w:r>
        <w:rPr>
          <w:rFonts w:hint="eastAsia"/>
        </w:rPr>
        <w:t>质量-视界关系：定理6.1</w:t>
      </w:r>
    </w:p>
    <w:p w14:paraId="5BE8E35A">
      <w:pPr>
        <w:pStyle w:val="26"/>
        <w:numPr>
          <w:ilvl w:val="0"/>
          <w:numId w:val="13"/>
        </w:numPr>
      </w:pPr>
      <w:r>
        <w:rPr>
          <w:rFonts w:hint="eastAsia"/>
        </w:rPr>
        <w:t>黑洞温度：公式(7.8)</w:t>
      </w:r>
    </w:p>
    <w:p w14:paraId="2FF123FD">
      <w:pPr>
        <w:pStyle w:val="26"/>
        <w:numPr>
          <w:ilvl w:val="0"/>
          <w:numId w:val="13"/>
        </w:numPr>
      </w:pPr>
      <w:r>
        <w:rPr>
          <w:rFonts w:hint="eastAsia"/>
        </w:rPr>
        <w:t>熵修正：公式(7.9)</w:t>
      </w:r>
    </w:p>
    <w:p w14:paraId="4CFD7BDB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644F3F09">
      <w:pPr>
        <w:pStyle w:val="3"/>
        <w:ind w:left="0" w:leftChars="0" w:firstLine="0" w:firstLineChars="0"/>
      </w:pPr>
      <w:r>
        <w:t>[1] Li, Z. J., Zhao, G. Y. Field Combination Wavefunction Theory: A New Foundation for Quantum Physics. Preprint, 2023.</w:t>
      </w:r>
      <w:r>
        <w:br w:type="textWrapping"/>
      </w:r>
      <w:r>
        <w:t>[2] Gross, E. P. Structure of a quantized vortex in boson systems. Il Nuovo Cimento, 1961, 20: 454-477.</w:t>
      </w:r>
      <w:r>
        <w:br w:type="textWrapping"/>
      </w:r>
      <w:r>
        <w:t>[3] Hawking, S. W. Particle creation by black holes. Communications in Mathematical Physics, 1975, 43(3): 199-220.</w:t>
      </w:r>
      <w:r>
        <w:br w:type="textWrapping"/>
      </w:r>
      <w:r>
        <w:t>[4] Bekenstein, J. D. Black holes and entropy. Physical Review D, 1973, 7(8): 2333-2346.</w:t>
      </w:r>
      <w:r>
        <w:br w:type="textWrapping"/>
      </w:r>
      <w:r>
        <w:t>[5] Visser, M. Essential and inessential features of Hawking radiation. International Journal of Modern Physics D, 2003, 12(4): 649-661.</w:t>
      </w:r>
      <w:r>
        <w:br w:type="textWrapping"/>
      </w:r>
      <w:r>
        <w:t>[6] Bardeen, J. M., Carter, B., Hawking, S. W. The four laws of black hole mechanics. Communications in Mathematical Physics, 1973, 31(2): 161-170.</w:t>
      </w:r>
      <w:r>
        <w:br w:type="textWrapping"/>
      </w:r>
      <w:r>
        <w:t>[7] ’t Hooft, G. The black hole interpretation of string theory. Nuclear Physics B, 1990, 335(1): 138-154.</w:t>
      </w:r>
      <w:r>
        <w:br w:type="textWrapping"/>
      </w:r>
      <w:r>
        <w:t>[8] Strominger, A., Vafa, C. Microscopic origin of the Bekenstein-Hawking entropy. Physics Letters B, 1996, 379(1-4): 99-104.</w:t>
      </w:r>
      <w:r>
        <w:br w:type="textWrapping"/>
      </w:r>
      <w:r>
        <w:t>[9] Ashtekar, A., Bojowald, M. Black hole evaporation: A paradigm. Classical and Quantum Gravity, 2005, 22(15): 3349-3362.</w:t>
      </w:r>
      <w:r>
        <w:br w:type="textWrapping"/>
      </w:r>
      <w:r>
        <w:t>[10] Zhang, T. J., et al. Observational constraints on quantum gravity effects. Astrophysical Journal, 2022, 925(1): 45.</w:t>
      </w:r>
    </w:p>
    <w:p w14:paraId="4970942E">
      <w:pPr>
        <w:pStyle w:val="3"/>
      </w:pPr>
      <w:r>
        <w:rPr>
          <w:rFonts w:hint="eastAsia"/>
        </w:rPr>
        <w:t>（注：文中所有公式均已严格推导，数学推导过程可向作者索阅。）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7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2ADC0696"/>
    <w:rsid w:val="2D7777B6"/>
    <w:rsid w:val="367E3A4E"/>
    <w:rsid w:val="380A4A6F"/>
    <w:rsid w:val="444A6219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1052</Words>
  <Characters>1265</Characters>
  <Lines>30</Lines>
  <Paragraphs>8</Paragraphs>
  <TotalTime>84</TotalTime>
  <ScaleCrop>false</ScaleCrop>
  <LinksUpToDate>false</LinksUpToDate>
  <CharactersWithSpaces>1293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2026-01-03T07:49:00Z</dcterms:created>
  <dc:creator>迈斯纳效应</dc:creator>
  <cp:lastModifiedBy>迈斯纳效应</cp:lastModifiedBy>
  <dcterms:modified xsi:type="dcterms:W3CDTF">2026-01-03T08:03:12Z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336CD7A458BF4710BBBD6B903DB118D4_12</vt:lpwstr>
  </property>
</Properties>
</file>