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5691E">
      <w:pPr>
        <w:pStyle w:val="2"/>
        <w:jc w:val="both"/>
      </w:pPr>
      <w:bookmarkStart w:id="0" w:name="fcwft-费曼规则与圈图修正b32完整版补正定稿"/>
      <w:r>
        <w:rPr>
          <w:rFonts w:hint="eastAsia"/>
          <w:lang w:val="en-US" w:eastAsia="zh-CN"/>
        </w:rPr>
        <w:t xml:space="preserve">B32   </w:t>
      </w:r>
      <w:r>
        <w:t xml:space="preserve">FCWFT </w:t>
      </w:r>
      <w:r>
        <w:rPr>
          <w:rFonts w:hint="eastAsia"/>
        </w:rPr>
        <w:t>费曼规则与圈图修正</w:t>
      </w:r>
      <w:bookmarkStart w:id="1" w:name="场组合波函数理论第-32-章b32"/>
      <w:r>
        <w:rPr>
          <w:rFonts w:hint="eastAsia"/>
        </w:rPr>
        <w:t>——场组合波函数理论</w:t>
      </w:r>
    </w:p>
    <w:p w14:paraId="6C55C898">
      <w:pPr>
        <w:pStyle w:val="3"/>
        <w:rPr>
          <w:rFonts w:hint="eastAsia"/>
        </w:rPr>
      </w:pPr>
      <w:bookmarkStart w:id="2" w:name="摘要"/>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r>
          <m:rPr>
            <m:sty m:val="p"/>
          </m:rPr>
          <m:t>†</m:t>
        </m:r>
      </m:oMath>
      <w:r>
        <w:t xml:space="preserve"> </w:t>
      </w:r>
      <w:r>
        <w:rPr>
          <w:rFonts w:hint="eastAsia"/>
        </w:rPr>
        <w:t>同等贡献</w:t>
      </w:r>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05B7E46D">
      <w:pPr>
        <w:pStyle w:val="3"/>
        <w:ind w:left="0" w:leftChars="0" w:firstLine="0" w:firstLineChars="0"/>
        <w:rPr>
          <w:rFonts w:hint="eastAsia"/>
        </w:rPr>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4DD19DF2">
      <w:pPr>
        <w:pStyle w:val="6"/>
      </w:pPr>
      <w:r>
        <w:rPr>
          <w:rFonts w:hint="eastAsia"/>
        </w:rPr>
        <w:t>摘要</w:t>
      </w:r>
    </w:p>
    <w:p w14:paraId="1952D91A">
      <w:pPr>
        <w:pStyle w:val="4"/>
      </w:pPr>
      <w:r>
        <w:t xml:space="preserve">B31 </w:t>
      </w:r>
      <w:r>
        <w:rPr>
          <w:rFonts w:hint="eastAsia"/>
        </w:rPr>
        <w:t>已建立</w:t>
      </w:r>
      <w:r>
        <w:t xml:space="preserve"> FCWFT </w:t>
      </w:r>
      <w:r>
        <w:rPr>
          <w:rFonts w:hint="eastAsia"/>
        </w:rPr>
        <w:t>完整拉格朗日量并计算了树图水平的散射截面与衰变宽度，但高精度实验要求考虑圈图修正。本文作为</w:t>
      </w:r>
      <w:r>
        <w:t xml:space="preserve"> FCWFT </w:t>
      </w:r>
      <w:r>
        <w:rPr>
          <w:rFonts w:hint="eastAsia"/>
        </w:rPr>
        <w:t>系列第</w:t>
      </w:r>
      <w:r>
        <w:t xml:space="preserve"> 32 </w:t>
      </w:r>
      <w:r>
        <w:rPr>
          <w:rFonts w:hint="eastAsia"/>
        </w:rPr>
        <w:t>号成果（B32），完成以下工作：（1）从</w:t>
      </w:r>
      <w:r>
        <w:t xml:space="preserve"> B31 </w:t>
      </w:r>
      <w:r>
        <w:rPr>
          <w:rFonts w:hint="eastAsia"/>
        </w:rPr>
        <w:t>的拉格朗日量出发，系统推导</w:t>
      </w:r>
      <w:r>
        <w:t xml:space="preserve"> FCWFT </w:t>
      </w:r>
      <w:r>
        <w:rPr>
          <w:rFonts w:hint="eastAsia"/>
        </w:rPr>
        <w:t>的费曼规则，给出所有传播子与顶点函数的显式表达式，所有耦合常数均由</w:t>
      </w:r>
      <w:r>
        <w:t xml:space="preserve"> B30/B31 </w:t>
      </w:r>
      <w:r>
        <w:rPr>
          <w:rFonts w:hint="eastAsia"/>
        </w:rPr>
        <w:t>的拓扑参数确定，无自由参数；明确界定拓扑因子</w:t>
      </w:r>
      <w:r>
        <w:t xml:space="preserve"> </w:t>
      </w:r>
      <m:oMath>
        <m:r>
          <m:rPr>
            <m:sty m:val="p"/>
            <m:scr m:val="script"/>
          </m:rPr>
          <m:t>Z</m:t>
        </m:r>
      </m:oMath>
      <w:r>
        <w:t>、</w:t>
      </w:r>
      <m:oMath>
        <m:r>
          <m:rPr/>
          <m:t>κ</m:t>
        </m:r>
      </m:oMath>
      <w:r>
        <w:t xml:space="preserve"> </w:t>
      </w:r>
      <w:r>
        <w:rPr>
          <w:rFonts w:hint="eastAsia"/>
        </w:rPr>
        <w:t>分别归属波函数重整化与</w:t>
      </w:r>
      <w:r>
        <w:t xml:space="preserve"> QCD </w:t>
      </w:r>
      <w:r>
        <w:rPr>
          <w:rFonts w:hint="eastAsia"/>
        </w:rPr>
        <w:t>圈图有限修正环节，不引入额外紫外发散；（2）采用维数正规化与</w:t>
      </w:r>
      <w:r>
        <w:t xml:space="preserve"> </w:t>
      </w:r>
      <m:oMath>
        <m:bar>
          <m:barPr>
            <m:pos m:val="top"/>
          </m:barPr>
          <m:e>
            <m:r>
              <m:rPr>
                <m:sty m:val="p"/>
              </m:rPr>
              <m:t>MS</m:t>
            </m:r>
          </m:e>
        </m:bar>
      </m:oMath>
      <w:r>
        <w:t xml:space="preserve"> </w:t>
      </w:r>
      <w:r>
        <w:rPr>
          <w:rFonts w:hint="eastAsia"/>
        </w:rPr>
        <w:t>重整化方案计算</w:t>
      </w:r>
      <w:r>
        <w:t xml:space="preserve"> W、Z、H </w:t>
      </w:r>
      <w:r>
        <w:rPr>
          <w:rFonts w:hint="eastAsia"/>
        </w:rPr>
        <w:t>玻色子的单圈自能修正，得到质量与波函数的重整化常数，发现圈图修正带来的质量发散抵消结构与标准模型一致，但拓扑因子</w:t>
      </w:r>
      <w:r>
        <w:t xml:space="preserve"> </w:t>
      </w:r>
      <m:oMath>
        <m:r>
          <m:rPr>
            <m:sty m:val="p"/>
            <m:scr m:val="script"/>
          </m:rPr>
          <m:t>ℱ</m:t>
        </m:r>
      </m:oMath>
      <w:r>
        <w:t xml:space="preserve"> </w:t>
      </w:r>
      <w:r>
        <w:rPr>
          <w:rFonts w:hint="eastAsia"/>
        </w:rPr>
        <w:t>和</w:t>
      </w:r>
      <w:r>
        <w:t xml:space="preserve"> </w:t>
      </w:r>
      <m:oMath>
        <m:r>
          <m:rPr>
            <m:sty m:val="p"/>
            <m:scr m:val="script"/>
          </m:rPr>
          <m:t>Z</m:t>
        </m:r>
      </m:oMath>
      <w:r>
        <w:t xml:space="preserve"> </w:t>
      </w:r>
      <w:r>
        <w:rPr>
          <w:rFonts w:hint="eastAsia"/>
        </w:rPr>
        <w:t>诱导</w:t>
      </w:r>
      <w:r>
        <w:t xml:space="preserve"> QCD </w:t>
      </w:r>
      <w:r>
        <w:rPr>
          <w:rFonts w:hint="eastAsia"/>
        </w:rPr>
        <w:t>关联圈产生有限偏移，造成部分电弱顶点微小修正；（3）计算电弱精密可观测量（如</w:t>
      </w:r>
      <w:r>
        <w:t xml:space="preserve"> </w:t>
      </w:r>
      <m:oMath>
        <m:r>
          <m:rPr/>
          <m:t>ρ</m:t>
        </m:r>
      </m:oMath>
      <w:r>
        <w:t xml:space="preserve"> </w:t>
      </w:r>
      <w:r>
        <w:rPr>
          <w:rFonts w:hint="eastAsia"/>
        </w:rPr>
        <w:t>参数、有效弱混合角</w:t>
      </w:r>
      <w:r>
        <w:t xml:space="preserve"> </w:t>
      </w:r>
      <m:oMath>
        <m:sSup>
          <m:sSupPr/>
          <m:e>
            <m:r>
              <m:rPr>
                <m:sty m:val="p"/>
              </m:rPr>
              <m:t>sin</m:t>
            </m:r>
          </m:e>
          <m:sup>
            <m:r>
              <m:rPr/>
              <m:t>2</m:t>
            </m:r>
          </m:sup>
        </m:sSup>
        <m:sSub>
          <m:sSubPr/>
          <m:e>
            <m:r>
              <m:rPr/>
              <m:t>θ</m:t>
            </m:r>
          </m:e>
          <m:sub>
            <m:r>
              <m:rPr>
                <m:sty m:val="p"/>
              </m:rPr>
              <m:t>eff</m:t>
            </m:r>
          </m:sub>
        </m:sSub>
      </m:oMath>
      <w:r>
        <w:rPr>
          <w:rFonts w:hint="eastAsia"/>
        </w:rPr>
        <w:t>）的单圈修正，完整推导全配对胶子圈对</w:t>
      </w:r>
      <w:r>
        <w:t xml:space="preserve"> </w:t>
      </w:r>
      <m:oMath>
        <m:r>
          <m:rPr/>
          <m:t>ρ</m:t>
        </m:r>
      </m:oMath>
      <w:r>
        <w:t xml:space="preserve"> </w:t>
      </w:r>
      <w:r>
        <w:rPr>
          <w:rFonts w:hint="eastAsia"/>
        </w:rPr>
        <w:t>参数的贡献链路，预言</w:t>
      </w:r>
      <w:r>
        <w:t xml:space="preserve"> </w:t>
      </w:r>
      <m:oMath>
        <m:r>
          <m:rPr/>
          <m:t>ρ</m:t>
        </m:r>
      </m:oMath>
      <w:r>
        <w:t xml:space="preserve"> </w:t>
      </w:r>
      <w:r>
        <w:rPr>
          <w:rFonts w:hint="eastAsia"/>
        </w:rPr>
        <w:t>参数比标准模型值高约</w:t>
      </w:r>
      <w:r>
        <w:t xml:space="preserve"> </w:t>
      </w:r>
      <m:oMath>
        <m:r>
          <m:rPr/>
          <m:t>2</m:t>
        </m:r>
        <m:r>
          <m:rPr>
            <m:sty m:val="p"/>
          </m:rPr>
          <m:t>×</m:t>
        </m:r>
        <m:sSup>
          <m:sSupPr/>
          <m:e>
            <m:r>
              <m:rPr/>
              <m:t>10</m:t>
            </m:r>
          </m:e>
          <m:sup>
            <m:r>
              <m:rPr>
                <m:sty m:val="p"/>
              </m:rPr>
              <m:t>−</m:t>
            </m:r>
            <m:r>
              <m:rPr/>
              <m:t>4</m:t>
            </m:r>
          </m:sup>
        </m:sSup>
      </m:oMath>
      <w:r>
        <w:rPr>
          <w:rFonts w:hint="eastAsia"/>
        </w:rPr>
        <w:t>，处于当前实验精度边缘；（4）提出可通过未来</w:t>
      </w:r>
      <w:r>
        <w:t xml:space="preserve"> Z pole </w:t>
      </w:r>
      <w:r>
        <w:rPr>
          <w:rFonts w:hint="eastAsia"/>
        </w:rPr>
        <w:t>工厂（如</w:t>
      </w:r>
      <w:r>
        <w:t xml:space="preserve"> </w:t>
      </w:r>
      <w:r>
        <w:rPr>
          <w:rFonts w:hint="eastAsia"/>
        </w:rPr>
        <w:t>CEPC、FCC-ee）的高精度测量检验的若干预言，同时解释跨</w:t>
      </w:r>
      <w:r>
        <w:t xml:space="preserve"> </w:t>
      </w:r>
      <w:r>
        <w:rPr>
          <w:rFonts w:hint="eastAsia"/>
        </w:rPr>
        <w:t>QCD-电弱耦合修正的底层三场作用机制。</w:t>
      </w:r>
    </w:p>
    <w:p w14:paraId="2F05216E">
      <w:pPr>
        <w:pStyle w:val="3"/>
      </w:pPr>
      <w:r>
        <w:rPr>
          <w:rFonts w:hint="eastAsia"/>
        </w:rPr>
        <w:t>本文严格自洽于</w:t>
      </w:r>
      <w:r>
        <w:t xml:space="preserve"> B5/B25/B27/B29/B30/B31 </w:t>
      </w:r>
      <w:r>
        <w:rPr>
          <w:rFonts w:hint="eastAsia"/>
        </w:rPr>
        <w:t>的公理体系，将</w:t>
      </w:r>
      <w:r>
        <w:t xml:space="preserve"> FCWFT </w:t>
      </w:r>
      <w:r>
        <w:rPr>
          <w:rFonts w:hint="eastAsia"/>
        </w:rPr>
        <w:t>从树图水平提升至圈图水平，为理论的高精度实验检验奠定基础，并衔接后续</w:t>
      </w:r>
      <w:r>
        <w:t xml:space="preserve"> B33 </w:t>
      </w:r>
      <w:r>
        <w:rPr>
          <w:rFonts w:hint="eastAsia"/>
        </w:rPr>
        <w:t>超出标准模型新物理的研究框架。</w:t>
      </w:r>
    </w:p>
    <w:p w14:paraId="6FAC549A">
      <w:pPr>
        <w:pStyle w:val="3"/>
      </w:pPr>
      <w:r>
        <w:rPr>
          <w:rFonts w:hint="eastAsia"/>
          <w:b/>
          <w:bCs/>
        </w:rPr>
        <w:t>关键词：</w:t>
      </w:r>
      <w:r>
        <w:t xml:space="preserve"> </w:t>
      </w:r>
      <w:r>
        <w:rPr>
          <w:rFonts w:hint="eastAsia"/>
        </w:rPr>
        <w:t>FCWFT；B32；费曼规则；圈图修正；自能；顶点修正；电弱精密测量</w:t>
      </w:r>
      <w:r>
        <w:br w:type="textWrapping"/>
      </w:r>
      <w:r>
        <w:rPr>
          <w:rFonts w:hint="eastAsia"/>
          <w:b/>
          <w:bCs/>
        </w:rPr>
        <w:t>PACS：</w:t>
      </w:r>
      <w:r>
        <w:t xml:space="preserve"> 12.15.-y, 14.70.-e, 14.80.Bn, 11.15.-q</w:t>
      </w:r>
    </w:p>
    <w:bookmarkEnd w:id="1"/>
    <w:bookmarkEnd w:id="2"/>
    <w:p w14:paraId="6D18154D">
      <w:pPr>
        <w:pStyle w:val="5"/>
      </w:pPr>
      <w:bookmarkStart w:id="3" w:name="引言"/>
      <w:r>
        <w:t xml:space="preserve">1 </w:t>
      </w:r>
      <w:r>
        <w:rPr>
          <w:rFonts w:hint="eastAsia"/>
        </w:rPr>
        <w:t>引言</w:t>
      </w:r>
    </w:p>
    <w:p w14:paraId="4D3AD1BC">
      <w:pPr>
        <w:pStyle w:val="4"/>
      </w:pPr>
      <w:r>
        <w:t xml:space="preserve">B31 </w:t>
      </w:r>
      <w:r>
        <w:rPr>
          <w:rFonts w:hint="eastAsia"/>
        </w:rPr>
        <w:t>基于</w:t>
      </w:r>
      <w:r>
        <w:t xml:space="preserve"> FCWFT </w:t>
      </w:r>
      <w:r>
        <w:rPr>
          <w:rFonts w:hint="eastAsia"/>
        </w:rPr>
        <w:t>三场（A</w:t>
      </w:r>
      <w:r>
        <w:t xml:space="preserve"> </w:t>
      </w:r>
      <w:r>
        <w:rPr>
          <w:rFonts w:hint="eastAsia"/>
        </w:rPr>
        <w:t>电磁涡旋场、B</w:t>
      </w:r>
      <w:r>
        <w:t xml:space="preserve"> </w:t>
      </w:r>
      <w:r>
        <w:rPr>
          <w:rFonts w:hint="eastAsia"/>
        </w:rPr>
        <w:t>色荷涡旋场、C</w:t>
      </w:r>
      <w:r>
        <w:t xml:space="preserve"> </w:t>
      </w:r>
      <w:r>
        <w:rPr>
          <w:rFonts w:hint="eastAsia"/>
        </w:rPr>
        <w:t>希格斯涡旋场）完整拉格朗日量，计算了树图水平的玻色子散射截面与衰变宽度，结果与标准模型及实验数据高度一致。然而，随着</w:t>
      </w:r>
      <w:r>
        <w:t xml:space="preserve"> LEP、LHC </w:t>
      </w:r>
      <w:r>
        <w:rPr>
          <w:rFonts w:hint="eastAsia"/>
        </w:rPr>
        <w:t>现有数据积累，以及</w:t>
      </w:r>
      <w:r>
        <w:t xml:space="preserve"> CEPC、FCC-ee </w:t>
      </w:r>
      <w:r>
        <w:rPr>
          <w:rFonts w:hint="eastAsia"/>
        </w:rPr>
        <w:t>等下一代对撞机规划，圈图量子修正成为区分拓展理论与标准模型的核心手段。标准模型依托完备重整化程序完成电弱可观测量精密计算，FCWFT</w:t>
      </w:r>
      <w:r>
        <w:t xml:space="preserve"> </w:t>
      </w:r>
      <w:r>
        <w:rPr>
          <w:rFonts w:hint="eastAsia"/>
        </w:rPr>
        <w:t>必须在圈图层级保持体系自洽性，才能具备理论竞争力。</w:t>
      </w:r>
    </w:p>
    <w:p w14:paraId="0D609EB9">
      <w:pPr>
        <w:pStyle w:val="3"/>
      </w:pPr>
      <w:r>
        <w:t xml:space="preserve">FCWFT </w:t>
      </w:r>
      <w:r>
        <w:rPr>
          <w:rFonts w:hint="eastAsia"/>
        </w:rPr>
        <w:t>核心拓扑参数定义前置说明：复拓扑序参量</w:t>
      </w:r>
      <w:r>
        <w:t xml:space="preserve"> </w:t>
      </w:r>
      <m:oMath>
        <m:r>
          <m:rPr>
            <m:sty m:val="p"/>
            <m:scr m:val="script"/>
          </m:rPr>
          <m:t>Z</m:t>
        </m:r>
      </m:oMath>
      <w:r>
        <w:t xml:space="preserve"> </w:t>
      </w:r>
      <w:r>
        <w:rPr>
          <w:rFonts w:hint="eastAsia"/>
        </w:rPr>
        <w:t>主要纳入波函数重整化常数</w:t>
      </w:r>
      <w:r>
        <w:t xml:space="preserve"> </w:t>
      </w:r>
      <m:oMath>
        <m:sSub>
          <m:sSubPr/>
          <m:e>
            <m:r>
              <m:rPr/>
              <m:t>Z</m:t>
            </m:r>
          </m:e>
          <m:sub>
            <m:r>
              <m:rPr/>
              <m:t>ψ</m:t>
            </m:r>
          </m:sub>
        </m:sSub>
      </m:oMath>
      <w:r>
        <w:t>、</w:t>
      </w:r>
      <m:oMath>
        <m:sSub>
          <m:sSubPr/>
          <m:e>
            <m:r>
              <m:rPr/>
              <m:t>Z</m:t>
            </m:r>
          </m:e>
          <m:sub>
            <m:r>
              <m:rPr/>
              <m:t>A</m:t>
            </m:r>
          </m:sub>
        </m:sSub>
      </m:oMath>
      <w:r>
        <w:t>、</w:t>
      </w:r>
      <m:oMath>
        <m:sSub>
          <m:sSubPr/>
          <m:e>
            <m:r>
              <m:rPr/>
              <m:t>Z</m:t>
            </m:r>
          </m:e>
          <m:sub>
            <m:r>
              <m:rPr/>
              <m:t>C</m:t>
            </m:r>
          </m:sub>
        </m:sSub>
      </m:oMath>
      <w:r>
        <w:rPr>
          <w:rFonts w:hint="eastAsia"/>
        </w:rPr>
        <w:t>，用于修正场的归一化；胶子拓扑细分因子</w:t>
      </w:r>
      <w:r>
        <w:t xml:space="preserve"> </w:t>
      </w:r>
      <m:oMath>
        <m:r>
          <m:rPr/>
          <m:t>κ</m:t>
        </m:r>
        <m:r>
          <m:rPr>
            <m:sty m:val="p"/>
          </m:rPr>
          <m:t>=</m:t>
        </m:r>
        <m:r>
          <m:rPr/>
          <m:t>2.154</m:t>
        </m:r>
      </m:oMath>
      <w:r>
        <w:rPr>
          <w:rFonts w:hint="eastAsia"/>
        </w:rPr>
        <w:t>（全配对胶子）仅作用于</w:t>
      </w:r>
      <w:r>
        <w:t xml:space="preserve"> QCD </w:t>
      </w:r>
      <w:r>
        <w:rPr>
          <w:rFonts w:hint="eastAsia"/>
        </w:rPr>
        <w:t>圈图的有限贡献部分，不破坏规范对称性、不新增紫外发散，可与</w:t>
      </w:r>
      <w:r>
        <w:t xml:space="preserve"> </w:t>
      </w:r>
      <m:oMath>
        <m:bar>
          <m:barPr>
            <m:pos m:val="top"/>
          </m:barPr>
          <m:e>
            <m:r>
              <m:rPr>
                <m:sty m:val="p"/>
              </m:rPr>
              <m:t>MS</m:t>
            </m:r>
          </m:e>
        </m:bar>
      </m:oMath>
      <w:r>
        <w:t xml:space="preserve"> </w:t>
      </w:r>
      <w:r>
        <w:rPr>
          <w:rFonts w:hint="eastAsia"/>
        </w:rPr>
        <w:t>重整化方案完美兼容。</w:t>
      </w:r>
    </w:p>
    <w:p w14:paraId="0AFFEF44">
      <w:pPr>
        <w:pStyle w:val="3"/>
      </w:pPr>
      <w:r>
        <w:rPr>
          <w:rFonts w:hint="eastAsia"/>
        </w:rPr>
        <w:t>本文的目标是：（1）从</w:t>
      </w:r>
      <w:r>
        <w:t xml:space="preserve"> B31 </w:t>
      </w:r>
      <w:r>
        <w:rPr>
          <w:rFonts w:hint="eastAsia"/>
        </w:rPr>
        <w:t>的拉格朗日量</w:t>
      </w:r>
      <w:r>
        <w:t xml:space="preserve"> (7) </w:t>
      </w:r>
      <w:r>
        <w:rPr>
          <w:rFonts w:hint="eastAsia"/>
        </w:rPr>
        <w:t>出发，系统推导</w:t>
      </w:r>
      <w:r>
        <w:t xml:space="preserve"> FCWFT </w:t>
      </w:r>
      <w:r>
        <w:rPr>
          <w:rFonts w:hint="eastAsia"/>
        </w:rPr>
        <w:t>的费曼规则，包括所有传播子与顶点函数，标注拓扑因子嵌入位置；（2）计算</w:t>
      </w:r>
      <w:r>
        <w:t xml:space="preserve"> W、Z、H </w:t>
      </w:r>
      <w:r>
        <w:rPr>
          <w:rFonts w:hint="eastAsia"/>
        </w:rPr>
        <w:t>玻色子的单圈自能修正，提取质量与波函数重整化常数；（3）完整推导含全配对胶子圈的</w:t>
      </w:r>
      <w:r>
        <w:t xml:space="preserve"> </w:t>
      </w:r>
      <m:oMath>
        <m:r>
          <m:rPr/>
          <m:t>ρ</m:t>
        </m:r>
      </m:oMath>
      <w:r>
        <w:t xml:space="preserve"> </w:t>
      </w:r>
      <w:r>
        <w:rPr>
          <w:rFonts w:hint="eastAsia"/>
        </w:rPr>
        <w:t>参数修正链路，计算有效弱混合角等电弱可观测量单圈修正，并与标准模型及实验数据对比；（4）阐明跨</w:t>
      </w:r>
      <w:r>
        <w:t xml:space="preserve"> </w:t>
      </w:r>
      <w:r>
        <w:rPr>
          <w:rFonts w:hint="eastAsia"/>
        </w:rPr>
        <w:t>QCD-电弱顶点修正的三场耦合机理，提出可被未来对撞机检验的圈图水平新预言。</w:t>
      </w:r>
    </w:p>
    <w:bookmarkEnd w:id="3"/>
    <w:p w14:paraId="21DABECB">
      <w:pPr>
        <w:pStyle w:val="5"/>
      </w:pPr>
      <w:bookmarkStart w:id="4" w:name="fcwft-费曼规则"/>
      <w:r>
        <w:t xml:space="preserve">2 FCWFT </w:t>
      </w:r>
      <w:r>
        <w:rPr>
          <w:rFonts w:hint="eastAsia"/>
        </w:rPr>
        <w:t>费曼规则</w:t>
      </w:r>
    </w:p>
    <w:p w14:paraId="1BBCC24A">
      <w:pPr>
        <w:pStyle w:val="6"/>
      </w:pPr>
      <w:bookmarkStart w:id="5" w:name="传播子"/>
      <w:r>
        <w:t xml:space="preserve">2.1 </w:t>
      </w:r>
      <w:r>
        <w:rPr>
          <w:rFonts w:hint="eastAsia"/>
        </w:rPr>
        <w:t>传播子</w:t>
      </w:r>
    </w:p>
    <w:p w14:paraId="687F1487">
      <w:pPr>
        <w:pStyle w:val="4"/>
      </w:pPr>
      <w:r>
        <w:rPr>
          <w:rFonts w:hint="eastAsia"/>
        </w:rPr>
        <w:t>从</w:t>
      </w:r>
      <w:r>
        <w:t xml:space="preserve"> B31 </w:t>
      </w:r>
      <w:r>
        <w:rPr>
          <w:rFonts w:hint="eastAsia"/>
        </w:rPr>
        <w:t>拉格朗日量</w:t>
      </w:r>
      <w:r>
        <w:t xml:space="preserve"> (7) </w:t>
      </w:r>
      <w:r>
        <w:rPr>
          <w:rFonts w:hint="eastAsia"/>
        </w:rPr>
        <w:t>的二次项可直接读出传播子，采用费曼规范（</w:t>
      </w:r>
      <m:oMath>
        <m:r>
          <m:rPr/>
          <m:t>ξ</m:t>
        </m:r>
        <m:r>
          <m:rPr>
            <m:sty m:val="p"/>
          </m:rPr>
          <m:t>=</m:t>
        </m:r>
        <m:r>
          <m:rPr/>
          <m:t>1</m:t>
        </m:r>
      </m:oMath>
      <w:r>
        <w:rPr>
          <w:rFonts w:hint="eastAsia"/>
        </w:rPr>
        <w:t>），拓扑因子</w:t>
      </w:r>
      <w:r>
        <w:t xml:space="preserve"> </w:t>
      </w:r>
      <m:oMath>
        <m:r>
          <m:rPr>
            <m:sty m:val="p"/>
            <m:scr m:val="script"/>
          </m:rPr>
          <m:t>Z</m:t>
        </m:r>
      </m:oMath>
      <w:r>
        <w:t xml:space="preserve"> </w:t>
      </w:r>
      <w:r>
        <w:rPr>
          <w:rFonts w:hint="eastAsia"/>
        </w:rPr>
        <w:t>统一吸收进波函数重整化，裸传播子形式如下：</w:t>
      </w:r>
    </w:p>
    <w:p w14:paraId="4966C2C7">
      <w:pPr>
        <w:pStyle w:val="3"/>
      </w:pPr>
      <w:r>
        <w:rPr>
          <w:b/>
          <w:bCs/>
        </w:rPr>
        <w:t xml:space="preserve">A </w:t>
      </w:r>
      <w:r>
        <w:rPr>
          <w:rFonts w:hint="eastAsia"/>
          <w:b/>
          <w:bCs/>
        </w:rPr>
        <w:t>场（电磁涡旋场）传播子（对应光子、W、Z、胶子）：</w:t>
      </w:r>
    </w:p>
    <w:p w14:paraId="38C5A36B">
      <w:pPr>
        <w:pStyle w:val="3"/>
      </w:pPr>
      <m:oMathPara>
        <m:oMathParaPr>
          <m:jc m:val="center"/>
        </m:oMathParaPr>
        <m:oMath>
          <m:f>
            <m:fPr/>
            <m:num>
              <m:r>
                <m:rPr>
                  <m:sty m:val="p"/>
                </m:rPr>
                <m:t>−</m:t>
              </m:r>
              <m:r>
                <m:rPr/>
                <m:t>i</m:t>
              </m:r>
              <m:sSub>
                <m:sSubPr/>
                <m:e>
                  <m:r>
                    <m:rPr/>
                    <m:t>g</m:t>
                  </m:r>
                </m:e>
                <m:sub>
                  <m:r>
                    <m:rPr/>
                    <m:t>μν</m:t>
                  </m:r>
                </m:sub>
              </m:sSub>
            </m:num>
            <m:den>
              <m:sSup>
                <m:sSupPr/>
                <m:e>
                  <m:r>
                    <m:rPr/>
                    <m:t>k</m:t>
                  </m:r>
                </m:e>
                <m:sup>
                  <m:r>
                    <m:rPr/>
                    <m:t>2</m:t>
                  </m:r>
                </m:sup>
              </m:sSup>
              <m:r>
                <m:rPr>
                  <m:sty m:val="p"/>
                </m:rPr>
                <m:t>−</m:t>
              </m:r>
              <m:sSubSup>
                <m:sSubSupPr/>
                <m:e>
                  <m:r>
                    <m:rPr/>
                    <m:t>M</m:t>
                  </m:r>
                </m:e>
                <m:sub>
                  <m:r>
                    <m:rPr/>
                    <m:t>A</m:t>
                  </m:r>
                </m:sub>
                <m:sup>
                  <m:r>
                    <m:rPr/>
                    <m:t>2</m:t>
                  </m:r>
                </m:sup>
              </m:sSubSup>
              <m:r>
                <m:rPr>
                  <m:sty m:val="p"/>
                </m:rPr>
                <m:t>+</m:t>
              </m:r>
              <m:r>
                <m:rPr/>
                <m:t>iε</m:t>
              </m:r>
            </m:den>
          </m:f>
          <m:r>
            <m:rPr/>
            <m:t> </m:t>
          </m:r>
          <m:r>
            <m:rPr>
              <m:sty m:val="p"/>
            </m:rPr>
            <m:t>(对角指标)</m:t>
          </m:r>
        </m:oMath>
      </m:oMathPara>
    </w:p>
    <w:p w14:paraId="374EEBCA">
      <w:pPr>
        <w:pStyle w:val="4"/>
      </w:pPr>
      <w:r>
        <w:rPr>
          <w:rFonts w:hint="eastAsia"/>
        </w:rPr>
        <w:t>其中</w:t>
      </w:r>
      <w:r>
        <w:t xml:space="preserve"> </w:t>
      </w:r>
      <m:oMath>
        <m:sSub>
          <m:sSubPr/>
          <m:e>
            <m:r>
              <m:rPr/>
              <m:t>M</m:t>
            </m:r>
          </m:e>
          <m:sub>
            <m:r>
              <m:rPr/>
              <m:t>A</m:t>
            </m:r>
          </m:sub>
        </m:sSub>
      </m:oMath>
      <w:r>
        <w:t xml:space="preserve"> </w:t>
      </w:r>
      <w:r>
        <w:rPr>
          <w:rFonts w:hint="eastAsia"/>
        </w:rPr>
        <w:t>由</w:t>
      </w:r>
      <w:r>
        <w:t xml:space="preserve"> B30 </w:t>
      </w:r>
      <w:r>
        <w:rPr>
          <w:rFonts w:hint="eastAsia"/>
        </w:rPr>
        <w:t>的</w:t>
      </w:r>
      <w:r>
        <w:t xml:space="preserve"> </w:t>
      </w:r>
      <m:oMath>
        <m:sSub>
          <m:sSubPr/>
          <m:e>
            <m:r>
              <m:rPr>
                <m:sty m:val="p"/>
                <m:scr m:val="script"/>
              </m:rPr>
              <m:t>Z</m:t>
            </m:r>
          </m:e>
          <m:sub>
            <m:r>
              <m:rPr>
                <m:sty m:val="p"/>
              </m:rPr>
              <m:t>boson</m:t>
            </m:r>
          </m:sub>
        </m:sSub>
      </m:oMath>
      <w:r>
        <w:t xml:space="preserve"> </w:t>
      </w:r>
      <w:r>
        <w:rPr>
          <w:rFonts w:hint="eastAsia"/>
        </w:rPr>
        <w:t>确定：</w:t>
      </w:r>
      <m:oMath>
        <m:sSubSup>
          <m:sSubSupPr/>
          <m:e>
            <m:r>
              <m:rPr/>
              <m:t>M</m:t>
            </m:r>
          </m:e>
          <m:sub>
            <m:r>
              <m:rPr/>
              <m:t>A</m:t>
            </m:r>
          </m:sub>
          <m:sup>
            <m:r>
              <m:rPr/>
              <m:t>2</m:t>
            </m:r>
          </m:sup>
        </m:sSubSup>
        <m:r>
          <m:rPr>
            <m:sty m:val="p"/>
          </m:rPr>
          <m:t>=</m:t>
        </m:r>
        <m:sSubSup>
          <m:sSubSupPr/>
          <m:e>
            <m:r>
              <m:rPr/>
              <m:t>m</m:t>
            </m:r>
          </m:e>
          <m:sub>
            <m:r>
              <m:rPr>
                <m:sty m:val="p"/>
              </m:rPr>
              <m:t>boson</m:t>
            </m:r>
          </m:sub>
          <m:sup>
            <m:r>
              <m:rPr/>
              <m:t>2</m:t>
            </m:r>
          </m:sup>
        </m:sSubSup>
        <m:r>
          <m:rPr>
            <m:sty m:val="p"/>
          </m:rPr>
          <m:t>−</m:t>
        </m:r>
        <m:sSub>
          <m:sSubPr/>
          <m:e>
            <m:r>
              <m:rPr/>
              <m:t>g</m:t>
            </m:r>
          </m:e>
          <m:sub>
            <m:r>
              <m:rPr/>
              <m:t>AC</m:t>
            </m:r>
          </m:sub>
        </m:sSub>
        <m:sSup>
          <m:sSupPr/>
          <m:e>
            <m:r>
              <m:rPr/>
              <m:t>v</m:t>
            </m:r>
          </m:e>
          <m:sup>
            <m:r>
              <m:rPr/>
              <m:t>2</m:t>
            </m:r>
          </m:sup>
        </m:sSup>
      </m:oMath>
      <w:r>
        <w:rPr>
          <w:rFonts w:hint="eastAsia"/>
        </w:rPr>
        <w:t>。对于光子（</w:t>
      </w:r>
      <m:oMath>
        <m:r>
          <m:rPr/>
          <m:t>γ</m:t>
        </m:r>
      </m:oMath>
      <w:r>
        <w:rPr>
          <w:rFonts w:hint="eastAsia"/>
        </w:rPr>
        <w:t>），</w:t>
      </w:r>
      <m:oMath>
        <m:sSub>
          <m:sSubPr/>
          <m:e>
            <m:r>
              <m:rPr/>
              <m:t>M</m:t>
            </m:r>
          </m:e>
          <m:sub>
            <m:r>
              <m:rPr/>
              <m:t>A</m:t>
            </m:r>
          </m:sub>
        </m:sSub>
        <m:r>
          <m:rPr>
            <m:sty m:val="p"/>
          </m:rPr>
          <m:t>=</m:t>
        </m:r>
        <m:r>
          <m:rPr/>
          <m:t>0</m:t>
        </m:r>
      </m:oMath>
      <w:r>
        <w:rPr>
          <w:rFonts w:hint="eastAsia"/>
        </w:rPr>
        <w:t>；对于胶子（g），裸质量严格为零，满足</w:t>
      </w:r>
      <w:r>
        <w:t xml:space="preserve"> QCD </w:t>
      </w:r>
      <w:r>
        <w:rPr>
          <w:rFonts w:hint="eastAsia"/>
        </w:rPr>
        <w:t>规范不变性要求，双拓扑结构（对角胶子</w:t>
      </w:r>
      <w:r>
        <w:t xml:space="preserve"> </w:t>
      </w:r>
      <m:oMath>
        <m:r>
          <m:rPr>
            <m:sty m:val="p"/>
            <m:scr m:val="script"/>
          </m:rPr>
          <m:t>ℱ</m:t>
        </m:r>
        <m:r>
          <m:rPr>
            <m:sty m:val="p"/>
          </m:rPr>
          <m:t>=</m:t>
        </m:r>
        <m:r>
          <m:rPr/>
          <m:t>1</m:t>
        </m:r>
      </m:oMath>
      <w:r>
        <w:rPr>
          <w:rFonts w:hint="eastAsia"/>
        </w:rPr>
        <w:t>、全配对胶子</w:t>
      </w:r>
      <w:r>
        <w:t xml:space="preserve"> </w:t>
      </w:r>
      <m:oMath>
        <m:r>
          <m:rPr>
            <m:sty m:val="p"/>
            <m:scr m:val="script"/>
          </m:rPr>
          <m:t>ℱ</m:t>
        </m:r>
        <m:r>
          <m:rPr>
            <m:sty m:val="p"/>
          </m:rPr>
          <m:t>=</m:t>
        </m:r>
        <m:r>
          <m:rPr/>
          <m:t>κ</m:t>
        </m:r>
      </m:oMath>
      <w:r>
        <w:rPr>
          <w:rFonts w:hint="eastAsia"/>
        </w:rPr>
        <w:t>）仅修正胶子自能的有限项，改变喷注碎裂演化与圈图顶点耦合强度，不会产生动力学质量。</w:t>
      </w:r>
    </w:p>
    <w:p w14:paraId="027E251F">
      <w:pPr>
        <w:pStyle w:val="3"/>
      </w:pPr>
      <w:r>
        <w:rPr>
          <w:b/>
          <w:bCs/>
        </w:rPr>
        <w:t xml:space="preserve">B </w:t>
      </w:r>
      <w:r>
        <w:rPr>
          <w:rFonts w:hint="eastAsia"/>
          <w:b/>
          <w:bCs/>
        </w:rPr>
        <w:t>场（色荷涡旋场）传播子（对应费米子）：</w:t>
      </w:r>
    </w:p>
    <w:p w14:paraId="6CF5B371">
      <w:pPr>
        <w:pStyle w:val="3"/>
      </w:pPr>
      <w:bookmarkStart w:id="22" w:name="_GoBack"/>
      <m:oMathPara>
        <m:oMathParaPr>
          <m:jc m:val="center"/>
        </m:oMathParaPr>
        <m:oMath>
          <m:f>
            <m:fPr/>
            <m:num>
              <m:r>
                <m:rPr/>
                <m:t>i</m:t>
              </m:r>
              <m:r>
                <m:rPr>
                  <m:sty m:val="p"/>
                </m:rPr>
                <m:t>(</m:t>
              </m:r>
              <m:sSup>
                <m:sSupPr/>
                <m:e>
                  <m:r>
                    <m:rPr/>
                    <m:t>γ</m:t>
                  </m:r>
                </m:e>
                <m:sup>
                  <m:r>
                    <m:rPr/>
                    <m:t>μ</m:t>
                  </m:r>
                </m:sup>
              </m:sSup>
              <m:sSub>
                <m:sSubPr/>
                <m:e>
                  <m:r>
                    <m:rPr/>
                    <m:t>k</m:t>
                  </m:r>
                </m:e>
                <m:sub>
                  <m:r>
                    <m:rPr/>
                    <m:t>μ</m:t>
                  </m:r>
                </m:sub>
              </m:sSub>
              <m:r>
                <m:rPr>
                  <m:sty m:val="p"/>
                </m:rPr>
                <m:t>+</m:t>
              </m:r>
              <m:sSub>
                <m:sSubPr/>
                <m:e>
                  <m:r>
                    <m:rPr/>
                    <m:t>m</m:t>
                  </m:r>
                </m:e>
                <m:sub>
                  <m:r>
                    <m:rPr/>
                    <m:t>B</m:t>
                  </m:r>
                </m:sub>
              </m:sSub>
              <m:r>
                <m:rPr>
                  <m:sty m:val="p"/>
                </m:rPr>
                <m:t>)</m:t>
              </m:r>
            </m:num>
            <m:den>
              <m:sSup>
                <m:sSupPr/>
                <m:e>
                  <m:r>
                    <m:rPr/>
                    <m:t>k</m:t>
                  </m:r>
                </m:e>
                <m:sup>
                  <m:r>
                    <m:rPr/>
                    <m:t>2</m:t>
                  </m:r>
                </m:sup>
              </m:sSup>
              <m:r>
                <m:rPr>
                  <m:sty m:val="p"/>
                </m:rPr>
                <m:t>−</m:t>
              </m:r>
              <m:sSubSup>
                <m:sSubSupPr/>
                <m:e>
                  <m:r>
                    <m:rPr/>
                    <m:t>m</m:t>
                  </m:r>
                </m:e>
                <m:sub>
                  <m:r>
                    <m:rPr/>
                    <m:t>B</m:t>
                  </m:r>
                </m:sub>
                <m:sup>
                  <m:r>
                    <m:rPr/>
                    <m:t>2</m:t>
                  </m:r>
                </m:sup>
              </m:sSubSup>
              <m:r>
                <m:rPr>
                  <m:sty m:val="p"/>
                </m:rPr>
                <m:t>+</m:t>
              </m:r>
              <m:r>
                <m:rPr/>
                <m:t>iε</m:t>
              </m:r>
            </m:den>
          </m:f>
        </m:oMath>
      </m:oMathPara>
      <w:bookmarkEnd w:id="22"/>
    </w:p>
    <w:p w14:paraId="1636E355">
      <w:pPr>
        <w:pStyle w:val="4"/>
      </w:pPr>
      <w:r>
        <w:rPr>
          <w:rFonts w:hint="eastAsia"/>
        </w:rPr>
        <w:t>其中</w:t>
      </w:r>
      <w:r>
        <w:t xml:space="preserve"> </w:t>
      </w:r>
      <m:oMath>
        <m:sSub>
          <m:sSubPr/>
          <m:e>
            <m:r>
              <m:rPr/>
              <m:t>m</m:t>
            </m:r>
          </m:e>
          <m:sub>
            <m:r>
              <m:rPr/>
              <m:t>B</m:t>
            </m:r>
          </m:sub>
        </m:sSub>
        <m:r>
          <m:rPr>
            <m:sty m:val="p"/>
          </m:rPr>
          <m:t>=</m:t>
        </m:r>
        <m:sSub>
          <m:sSubPr/>
          <m:e>
            <m:r>
              <m:rPr/>
              <m:t>g</m:t>
            </m:r>
          </m:e>
          <m:sub>
            <m:r>
              <m:rPr/>
              <m:t>BC</m:t>
            </m:r>
          </m:sub>
        </m:sSub>
        <m:r>
          <m:rPr/>
          <m:t>v</m:t>
        </m:r>
      </m:oMath>
      <w:r>
        <w:rPr>
          <w:rFonts w:hint="eastAsia"/>
        </w:rPr>
        <w:t>，由</w:t>
      </w:r>
      <w:r>
        <w:t xml:space="preserve"> C </w:t>
      </w:r>
      <w:r>
        <w:rPr>
          <w:rFonts w:hint="eastAsia"/>
        </w:rPr>
        <w:t>场真空凝聚诱导产生。</w:t>
      </w:r>
    </w:p>
    <w:p w14:paraId="4DC94FEF">
      <w:pPr>
        <w:pStyle w:val="3"/>
      </w:pPr>
      <w:r>
        <w:rPr>
          <w:b/>
          <w:bCs/>
        </w:rPr>
        <w:t xml:space="preserve">C </w:t>
      </w:r>
      <w:r>
        <w:rPr>
          <w:rFonts w:hint="eastAsia"/>
          <w:b/>
          <w:bCs/>
        </w:rPr>
        <w:t>场（希格斯涡旋场）传播子（对应希格斯玻色子）：</w:t>
      </w:r>
    </w:p>
    <w:p w14:paraId="4DF6DB70">
      <w:pPr>
        <w:pStyle w:val="3"/>
      </w:pPr>
      <m:oMathPara>
        <m:oMathParaPr>
          <m:jc m:val="center"/>
        </m:oMathParaPr>
        <m:oMath>
          <m:f>
            <m:fPr/>
            <m:num>
              <m:r>
                <m:rPr/>
                <m:t>i</m:t>
              </m:r>
            </m:num>
            <m:den>
              <m:sSup>
                <m:sSupPr/>
                <m:e>
                  <m:r>
                    <m:rPr/>
                    <m:t>k</m:t>
                  </m:r>
                </m:e>
                <m:sup>
                  <m:r>
                    <m:rPr/>
                    <m:t>2</m:t>
                  </m:r>
                </m:sup>
              </m:sSup>
              <m:r>
                <m:rPr>
                  <m:sty m:val="p"/>
                </m:rPr>
                <m:t>−</m:t>
              </m:r>
              <m:sSubSup>
                <m:sSubSupPr/>
                <m:e>
                  <m:r>
                    <m:rPr/>
                    <m:t>m</m:t>
                  </m:r>
                </m:e>
                <m:sub>
                  <m:r>
                    <m:rPr/>
                    <m:t>H</m:t>
                  </m:r>
                </m:sub>
                <m:sup>
                  <m:r>
                    <m:rPr/>
                    <m:t>2</m:t>
                  </m:r>
                </m:sup>
              </m:sSubSup>
              <m:r>
                <m:rPr>
                  <m:sty m:val="p"/>
                </m:rPr>
                <m:t>+</m:t>
              </m:r>
              <m:r>
                <m:rPr/>
                <m:t>iε</m:t>
              </m:r>
            </m:den>
          </m:f>
        </m:oMath>
      </m:oMathPara>
    </w:p>
    <w:p w14:paraId="1FA0CF28">
      <w:pPr>
        <w:pStyle w:val="4"/>
      </w:pPr>
      <w:r>
        <w:rPr>
          <w:rFonts w:hint="eastAsia"/>
        </w:rPr>
        <w:t>其中</w:t>
      </w:r>
      <w:r>
        <w:t xml:space="preserve"> </w:t>
      </w:r>
      <m:oMath>
        <m:sSub>
          <m:sSubPr/>
          <m:e>
            <m:r>
              <m:rPr/>
              <m:t>m</m:t>
            </m:r>
          </m:e>
          <m:sub>
            <m:r>
              <m:rPr/>
              <m:t>H</m:t>
            </m:r>
          </m:sub>
        </m:sSub>
        <m:r>
          <m:rPr>
            <m:sty m:val="p"/>
          </m:rPr>
          <m:t>=</m:t>
        </m:r>
        <m:r>
          <m:rPr/>
          <m:t>v</m:t>
        </m:r>
        <m:rad>
          <m:radPr>
            <m:degHide m:val="1"/>
          </m:radPr>
          <m:deg/>
          <m:e>
            <m:r>
              <m:rPr/>
              <m:t>2</m:t>
            </m:r>
            <m:sSub>
              <m:sSubPr/>
              <m:e>
                <m:r>
                  <m:rPr/>
                  <m:t>λ</m:t>
                </m:r>
              </m:e>
              <m:sub>
                <m:r>
                  <m:rPr/>
                  <m:t>C</m:t>
                </m:r>
              </m:sub>
            </m:sSub>
          </m:e>
        </m:rad>
      </m:oMath>
      <w:r>
        <w:t>。</w:t>
      </w:r>
    </w:p>
    <w:bookmarkEnd w:id="5"/>
    <w:p w14:paraId="74771EEE">
      <w:pPr>
        <w:pStyle w:val="6"/>
      </w:pPr>
      <w:bookmarkStart w:id="6" w:name="顶点函数"/>
      <w:r>
        <w:t xml:space="preserve">2.2 </w:t>
      </w:r>
      <w:r>
        <w:rPr>
          <w:rFonts w:hint="eastAsia"/>
        </w:rPr>
        <w:t>顶点函数</w:t>
      </w:r>
    </w:p>
    <w:p w14:paraId="34E35F28">
      <w:pPr>
        <w:pStyle w:val="4"/>
      </w:pPr>
      <w:r>
        <w:rPr>
          <w:rFonts w:hint="eastAsia"/>
        </w:rPr>
        <w:t>从拉格朗日量</w:t>
      </w:r>
      <w:r>
        <w:t xml:space="preserve"> (7) </w:t>
      </w:r>
      <w:r>
        <w:rPr>
          <w:rFonts w:hint="eastAsia"/>
        </w:rPr>
        <w:t>的相互作用项可读出顶点规则，所有耦合常数均为拓扑导出量，标注拓扑因子嵌入形式：</w:t>
      </w:r>
    </w:p>
    <w:p w14:paraId="7628A84E">
      <w:pPr>
        <w:numPr>
          <w:ilvl w:val="0"/>
          <w:numId w:val="1"/>
        </w:numPr>
      </w:pPr>
      <w:r>
        <w:rPr>
          <w:b/>
          <w:bCs/>
        </w:rPr>
        <w:t xml:space="preserve">A-B </w:t>
      </w:r>
      <w:r>
        <w:rPr>
          <w:rFonts w:hint="eastAsia"/>
          <w:b/>
          <w:bCs/>
        </w:rPr>
        <w:t>费米子顶点（电磁与弱相互作用）：</w:t>
      </w:r>
    </w:p>
    <w:p w14:paraId="2C6B28FD">
      <w:pPr>
        <w:pStyle w:val="3"/>
      </w:pPr>
      <m:oMathPara>
        <m:oMathParaPr>
          <m:jc m:val="center"/>
        </m:oMathParaPr>
        <m:oMath>
          <m:r>
            <m:rPr>
              <m:sty m:val="p"/>
            </m:rPr>
            <m:t>−</m:t>
          </m:r>
          <m:r>
            <m:rPr/>
            <m:t>i</m:t>
          </m:r>
          <m:sSub>
            <m:sSubPr/>
            <m:e>
              <m:r>
                <m:rPr/>
                <m:t>g</m:t>
              </m:r>
            </m:e>
            <m:sub>
              <m:r>
                <m:rPr/>
                <m:t>AB</m:t>
              </m:r>
            </m:sub>
          </m:sSub>
          <m:sSup>
            <m:sSupPr/>
            <m:e>
              <m:r>
                <m:rPr/>
                <m:t>γ</m:t>
              </m:r>
            </m:e>
            <m:sup>
              <m:r>
                <m:rPr/>
                <m:t>μ</m:t>
              </m:r>
            </m:sup>
          </m:sSup>
          <m:sSub>
            <m:sSubPr/>
            <m:e>
              <m:r>
                <m:rPr>
                  <m:sty m:val="p"/>
                  <m:scr m:val="script"/>
                </m:rPr>
                <m:t>Z</m:t>
              </m:r>
            </m:e>
            <m:sub>
              <m:r>
                <m:rPr/>
                <m:t>f</m:t>
              </m:r>
            </m:sub>
          </m:sSub>
          <m:r>
            <m:rPr/>
            <m:t> </m:t>
          </m:r>
          <m:r>
            <m:rPr>
              <m:sty m:val="p"/>
            </m:rPr>
            <m:t>（带电荷/弱荷矩阵，</m:t>
          </m:r>
          <m:sSub>
            <m:sSubPr/>
            <m:e>
              <m:r>
                <m:rPr>
                  <m:sty m:val="p"/>
                  <m:scr m:val="script"/>
                </m:rPr>
                <m:t>Z</m:t>
              </m:r>
            </m:e>
            <m:sub>
              <m:r>
                <m:rPr/>
                <m:t>f</m:t>
              </m:r>
            </m:sub>
          </m:sSub>
          <m:r>
            <m:rPr>
              <m:sty m:val="p"/>
            </m:rPr>
            <m:t>为费米子波函数拓扑重整化因子）</m:t>
          </m:r>
        </m:oMath>
      </m:oMathPara>
    </w:p>
    <w:p w14:paraId="4985B81D">
      <w:pPr>
        <w:numPr>
          <w:ilvl w:val="0"/>
          <w:numId w:val="2"/>
        </w:numPr>
      </w:pPr>
      <w:r>
        <w:br w:type="textWrapping"/>
      </w:r>
      <w:r>
        <w:rPr>
          <w:rFonts w:hint="eastAsia"/>
        </w:rPr>
        <w:t>其中</w:t>
      </w:r>
      <w:r>
        <w:t xml:space="preserve"> </w:t>
      </w:r>
      <m:oMath>
        <m:sSub>
          <m:sSubPr/>
          <m:e>
            <m:r>
              <m:rPr/>
              <m:t>g</m:t>
            </m:r>
          </m:e>
          <m:sub>
            <m:r>
              <m:rPr/>
              <m:t>AB</m:t>
            </m:r>
          </m:sub>
        </m:sSub>
        <m:r>
          <m:rPr>
            <m:sty m:val="p"/>
          </m:rPr>
          <m:t>=</m:t>
        </m:r>
        <m:r>
          <m:rPr/>
          <m:t>e</m:t>
        </m:r>
      </m:oMath>
      <w:r>
        <w:rPr>
          <w:rFonts w:hint="eastAsia"/>
        </w:rPr>
        <w:t>（光子），</w:t>
      </w:r>
      <m:oMath>
        <m:sSub>
          <m:sSubPr/>
          <m:e>
            <m:r>
              <m:rPr/>
              <m:t>g</m:t>
            </m:r>
          </m:e>
          <m:sub>
            <m:r>
              <m:rPr/>
              <m:t>AB</m:t>
            </m:r>
          </m:sub>
        </m:sSub>
        <m:r>
          <m:rPr>
            <m:sty m:val="p"/>
          </m:rPr>
          <m:t>=</m:t>
        </m:r>
        <m:r>
          <m:rPr/>
          <m:t>e</m:t>
        </m:r>
        <m:r>
          <m:rPr>
            <m:sty m:val="p"/>
          </m:rPr>
          <m:t>/sin</m:t>
        </m:r>
        <m:sSub>
          <m:sSubPr/>
          <m:e>
            <m:r>
              <m:rPr/>
              <m:t>θ</m:t>
            </m:r>
          </m:e>
          <m:sub>
            <m:r>
              <m:rPr/>
              <m:t>W</m:t>
            </m:r>
          </m:sub>
        </m:sSub>
      </m:oMath>
      <w:r>
        <w:rPr>
          <w:rFonts w:hint="eastAsia"/>
        </w:rPr>
        <w:t>（W），</w:t>
      </w:r>
      <m:oMath>
        <m:sSub>
          <m:sSubPr/>
          <m:e>
            <m:r>
              <m:rPr/>
              <m:t>g</m:t>
            </m:r>
          </m:e>
          <m:sub>
            <m:r>
              <m:rPr/>
              <m:t>AB</m:t>
            </m:r>
          </m:sub>
        </m:sSub>
        <m:r>
          <m:rPr>
            <m:sty m:val="p"/>
          </m:rPr>
          <m:t>=</m:t>
        </m:r>
        <m:r>
          <m:rPr/>
          <m:t>e</m:t>
        </m:r>
        <m:r>
          <m:rPr>
            <m:sty m:val="p"/>
          </m:rPr>
          <m:t>/(sin</m:t>
        </m:r>
        <m:sSub>
          <m:sSubPr/>
          <m:e>
            <m:r>
              <m:rPr/>
              <m:t>θ</m:t>
            </m:r>
          </m:e>
          <m:sub>
            <m:r>
              <m:rPr/>
              <m:t>W</m:t>
            </m:r>
          </m:sub>
        </m:sSub>
        <m:r>
          <m:rPr>
            <m:sty m:val="p"/>
          </m:rPr>
          <m:t>cos</m:t>
        </m:r>
        <m:sSub>
          <m:sSubPr/>
          <m:e>
            <m:r>
              <m:rPr/>
              <m:t>θ</m:t>
            </m:r>
          </m:e>
          <m:sub>
            <m:r>
              <m:rPr/>
              <m:t>W</m:t>
            </m:r>
          </m:sub>
        </m:sSub>
        <m:r>
          <m:rPr>
            <m:sty m:val="p"/>
          </m:rPr>
          <m:t>)</m:t>
        </m:r>
      </m:oMath>
      <w:r>
        <w:rPr>
          <w:rFonts w:hint="eastAsia"/>
        </w:rPr>
        <w:t>（Z）。树图计算中</w:t>
      </w:r>
      <w:r>
        <w:t xml:space="preserve"> </w:t>
      </w:r>
      <m:oMath>
        <m:sSub>
          <m:sSubPr/>
          <m:e>
            <m:r>
              <m:rPr>
                <m:sty m:val="p"/>
                <m:scr m:val="script"/>
              </m:rPr>
              <m:t>Z</m:t>
            </m:r>
          </m:e>
          <m:sub>
            <m:r>
              <m:rPr/>
              <m:t>f</m:t>
            </m:r>
          </m:sub>
        </m:sSub>
      </m:oMath>
      <w:r>
        <w:t xml:space="preserve"> </w:t>
      </w:r>
      <w:r>
        <w:rPr>
          <w:rFonts w:hint="eastAsia"/>
        </w:rPr>
        <w:t>已吸收进费米子质量定义，因此树图顶点形式与标准模型一致。</w:t>
      </w:r>
    </w:p>
    <w:p w14:paraId="1592F6AC">
      <w:pPr>
        <w:numPr>
          <w:ilvl w:val="0"/>
          <w:numId w:val="1"/>
        </w:numPr>
      </w:pPr>
      <w:r>
        <w:rPr>
          <w:b/>
          <w:bCs/>
        </w:rPr>
        <w:t xml:space="preserve">A-A-C </w:t>
      </w:r>
      <w:r>
        <w:rPr>
          <w:rFonts w:hint="eastAsia"/>
          <w:b/>
          <w:bCs/>
        </w:rPr>
        <w:t>顶点（玻色子质量起源）：</w:t>
      </w:r>
    </w:p>
    <w:p w14:paraId="09227B71">
      <w:pPr>
        <w:pStyle w:val="3"/>
      </w:pPr>
      <m:oMathPara>
        <m:oMathParaPr>
          <m:jc m:val="center"/>
        </m:oMathParaPr>
        <m:oMath>
          <m:r>
            <m:rPr>
              <m:sty m:val="p"/>
            </m:rPr>
            <m:t>−</m:t>
          </m:r>
          <m:r>
            <m:rPr/>
            <m:t>2i</m:t>
          </m:r>
          <m:sSub>
            <m:sSubPr/>
            <m:e>
              <m:r>
                <m:rPr/>
                <m:t>g</m:t>
              </m:r>
            </m:e>
            <m:sub>
              <m:r>
                <m:rPr/>
                <m:t>AC</m:t>
              </m:r>
            </m:sub>
          </m:sSub>
          <m:r>
            <m:rPr/>
            <m:t>v </m:t>
          </m:r>
          <m:sSub>
            <m:sSubPr/>
            <m:e>
              <m:r>
                <m:rPr/>
                <m:t>g</m:t>
              </m:r>
            </m:e>
            <m:sub>
              <m:r>
                <m:rPr/>
                <m:t>μν</m:t>
              </m:r>
            </m:sub>
          </m:sSub>
          <m:r>
            <m:rPr/>
            <m:t> </m:t>
          </m:r>
          <m:r>
            <m:rPr>
              <m:sty m:val="p"/>
            </m:rPr>
            <m:t>（单C场凝聚）</m:t>
          </m:r>
        </m:oMath>
      </m:oMathPara>
    </w:p>
    <w:p w14:paraId="3AACB175">
      <w:pPr>
        <w:numPr>
          <w:ilvl w:val="0"/>
          <w:numId w:val="1"/>
        </w:numPr>
      </w:pPr>
      <w:r>
        <w:rPr>
          <w:rFonts w:hint="eastAsia"/>
          <w:b/>
          <w:bCs/>
        </w:rPr>
        <w:t>A-A-C²顶点（四顶点）：</w:t>
      </w:r>
    </w:p>
    <w:p w14:paraId="7A0ACBCD">
      <w:pPr>
        <w:pStyle w:val="3"/>
      </w:pPr>
      <m:oMathPara>
        <m:oMathParaPr>
          <m:jc m:val="center"/>
        </m:oMathParaPr>
        <m:oMath>
          <m:r>
            <m:rPr>
              <m:sty m:val="p"/>
            </m:rPr>
            <m:t>−</m:t>
          </m:r>
          <m:r>
            <m:rPr/>
            <m:t>2i</m:t>
          </m:r>
          <m:sSub>
            <m:sSubPr/>
            <m:e>
              <m:r>
                <m:rPr/>
                <m:t>g</m:t>
              </m:r>
            </m:e>
            <m:sub>
              <m:r>
                <m:rPr/>
                <m:t>AC</m:t>
              </m:r>
            </m:sub>
          </m:sSub>
          <m:r>
            <m:rPr/>
            <m:t> </m:t>
          </m:r>
          <m:sSub>
            <m:sSubPr/>
            <m:e>
              <m:r>
                <m:rPr/>
                <m:t>g</m:t>
              </m:r>
            </m:e>
            <m:sub>
              <m:r>
                <m:rPr/>
                <m:t>μν</m:t>
              </m:r>
            </m:sub>
          </m:sSub>
        </m:oMath>
      </m:oMathPara>
    </w:p>
    <w:p w14:paraId="4074947C">
      <w:pPr>
        <w:numPr>
          <w:ilvl w:val="0"/>
          <w:numId w:val="1"/>
        </w:numPr>
      </w:pPr>
      <w:r>
        <w:rPr>
          <w:b/>
          <w:bCs/>
        </w:rPr>
        <w:t xml:space="preserve">B-B-C </w:t>
      </w:r>
      <w:r>
        <w:rPr>
          <w:rFonts w:hint="eastAsia"/>
          <w:b/>
          <w:bCs/>
        </w:rPr>
        <w:t>顶点（汤川耦合，费米子质量起源）：</w:t>
      </w:r>
    </w:p>
    <w:p w14:paraId="155044C3">
      <w:pPr>
        <w:pStyle w:val="3"/>
      </w:pPr>
      <m:oMathPara>
        <m:oMathParaPr>
          <m:jc m:val="center"/>
        </m:oMathParaPr>
        <m:oMath>
          <m:r>
            <m:rPr>
              <m:sty m:val="p"/>
            </m:rPr>
            <m:t>−</m:t>
          </m:r>
          <m:r>
            <m:rPr/>
            <m:t>i</m:t>
          </m:r>
          <m:sSub>
            <m:sSubPr/>
            <m:e>
              <m:r>
                <m:rPr/>
                <m:t>g</m:t>
              </m:r>
            </m:e>
            <m:sub>
              <m:r>
                <m:rPr/>
                <m:t>BC</m:t>
              </m:r>
            </m:sub>
          </m:sSub>
        </m:oMath>
      </m:oMathPara>
    </w:p>
    <w:p w14:paraId="6372A669">
      <w:pPr>
        <w:numPr>
          <w:ilvl w:val="0"/>
          <w:numId w:val="1"/>
        </w:numPr>
      </w:pPr>
      <w:r>
        <w:rPr>
          <w:rFonts w:hint="eastAsia"/>
          <w:b/>
          <w:bCs/>
        </w:rPr>
        <w:t>三规范玻色子顶点（如</w:t>
      </w:r>
      <w:r>
        <w:rPr>
          <w:b/>
          <w:bCs/>
        </w:rPr>
        <w:t xml:space="preserve"> </w:t>
      </w:r>
      <w:r>
        <w:rPr>
          <w:rFonts w:hint="eastAsia"/>
          <w:b/>
          <w:bCs/>
        </w:rPr>
        <w:t>WWZ、WWγ）：</w:t>
      </w:r>
    </w:p>
    <w:p w14:paraId="0F4CF2B7">
      <w:pPr>
        <w:pStyle w:val="3"/>
      </w:pPr>
      <m:oMathPara>
        <m:oMathParaPr>
          <m:jc m:val="center"/>
        </m:oMathParaPr>
        <m:oMath>
          <m:sSub>
            <m:sSubPr/>
            <m:e>
              <m:r>
                <m:rPr/>
                <m:t>g</m:t>
              </m:r>
            </m:e>
            <m:sub>
              <m:r>
                <m:rPr/>
                <m:t>WWZ</m:t>
              </m:r>
            </m:sub>
          </m:sSub>
          <m:r>
            <m:rPr>
              <m:sty m:val="p"/>
            </m:rPr>
            <m:t>=</m:t>
          </m:r>
          <m:r>
            <m:rPr/>
            <m:t>e</m:t>
          </m:r>
          <m:r>
            <m:rPr>
              <m:sty m:val="p"/>
            </m:rPr>
            <m:t>cot</m:t>
          </m:r>
          <m:sSub>
            <m:sSubPr/>
            <m:e>
              <m:r>
                <m:rPr/>
                <m:t>θ</m:t>
              </m:r>
            </m:e>
            <m:sub>
              <m:r>
                <m:rPr/>
                <m:t>W</m:t>
              </m:r>
            </m:sub>
          </m:sSub>
          <m:r>
            <m:rPr>
              <m:sty m:val="p"/>
            </m:rPr>
            <m:t>,</m:t>
          </m:r>
          <m:r>
            <m:rPr/>
            <m:t> </m:t>
          </m:r>
          <m:sSub>
            <m:sSubPr/>
            <m:e>
              <m:r>
                <m:rPr/>
                <m:t>g</m:t>
              </m:r>
            </m:e>
            <m:sub>
              <m:r>
                <m:rPr/>
                <m:t>WWγ</m:t>
              </m:r>
            </m:sub>
          </m:sSub>
          <m:r>
            <m:rPr>
              <m:sty m:val="p"/>
            </m:rPr>
            <m:t>=</m:t>
          </m:r>
          <m:r>
            <m:rPr/>
            <m:t>e</m:t>
          </m:r>
        </m:oMath>
      </m:oMathPara>
    </w:p>
    <w:p w14:paraId="102E3BFD">
      <w:pPr>
        <w:numPr>
          <w:ilvl w:val="0"/>
          <w:numId w:val="0"/>
        </w:numPr>
        <w:ind w:left="360" w:leftChars="0"/>
      </w:pPr>
      <w:r>
        <w:br w:type="textWrapping"/>
      </w:r>
      <w:r>
        <w:rPr>
          <w:rFonts w:hint="eastAsia"/>
        </w:rPr>
        <w:t>洛伦兹结构与标准模型一致：</w:t>
      </w:r>
      <m:oMath>
        <m:r>
          <m:rPr/>
          <m:t>g</m:t>
        </m:r>
        <m:r>
          <m:rPr>
            <m:sty m:val="p"/>
          </m:rPr>
          <m:t>[(</m:t>
        </m:r>
        <m:sSub>
          <m:sSubPr/>
          <m:e>
            <m:r>
              <m:rPr/>
              <m:t>k</m:t>
            </m:r>
          </m:e>
          <m:sub>
            <m:r>
              <m:rPr/>
              <m:t>1</m:t>
            </m:r>
          </m:sub>
        </m:sSub>
        <m:r>
          <m:rPr>
            <m:sty m:val="p"/>
          </m:rPr>
          <m:t>−</m:t>
        </m:r>
        <m:sSub>
          <m:sSubPr/>
          <m:e>
            <m:r>
              <m:rPr/>
              <m:t>k</m:t>
            </m:r>
          </m:e>
          <m:sub>
            <m:r>
              <m:rPr/>
              <m:t>2</m:t>
            </m:r>
          </m:sub>
        </m:sSub>
        <m:sSup>
          <m:sSupPr/>
          <m:e>
            <m:r>
              <m:rPr>
                <m:sty m:val="p"/>
              </m:rPr>
              <m:t>)</m:t>
            </m:r>
          </m:e>
          <m:sup>
            <m:r>
              <m:rPr/>
              <m:t>λ</m:t>
            </m:r>
          </m:sup>
        </m:sSup>
        <m:sSup>
          <m:sSupPr/>
          <m:e>
            <m:r>
              <m:rPr/>
              <m:t>g</m:t>
            </m:r>
          </m:e>
          <m:sup>
            <m:r>
              <m:rPr/>
              <m:t>μν</m:t>
            </m:r>
          </m:sup>
        </m:sSup>
        <m:r>
          <m:rPr>
            <m:sty m:val="p"/>
          </m:rPr>
          <m:t>+(</m:t>
        </m:r>
        <m:sSub>
          <m:sSubPr/>
          <m:e>
            <m:r>
              <m:rPr/>
              <m:t>k</m:t>
            </m:r>
          </m:e>
          <m:sub>
            <m:r>
              <m:rPr/>
              <m:t>2</m:t>
            </m:r>
          </m:sub>
        </m:sSub>
        <m:r>
          <m:rPr>
            <m:sty m:val="p"/>
          </m:rPr>
          <m:t>−</m:t>
        </m:r>
        <m:sSub>
          <m:sSubPr/>
          <m:e>
            <m:r>
              <m:rPr/>
              <m:t>k</m:t>
            </m:r>
          </m:e>
          <m:sub>
            <m:r>
              <m:rPr/>
              <m:t>3</m:t>
            </m:r>
          </m:sub>
        </m:sSub>
        <m:sSup>
          <m:sSupPr/>
          <m:e>
            <m:r>
              <m:rPr>
                <m:sty m:val="p"/>
              </m:rPr>
              <m:t>)</m:t>
            </m:r>
          </m:e>
          <m:sup>
            <m:r>
              <m:rPr/>
              <m:t>μ</m:t>
            </m:r>
          </m:sup>
        </m:sSup>
        <m:sSup>
          <m:sSupPr/>
          <m:e>
            <m:r>
              <m:rPr/>
              <m:t>g</m:t>
            </m:r>
          </m:e>
          <m:sup>
            <m:r>
              <m:rPr/>
              <m:t>νλ</m:t>
            </m:r>
          </m:sup>
        </m:sSup>
        <m:r>
          <m:rPr>
            <m:sty m:val="p"/>
          </m:rPr>
          <m:t>+(</m:t>
        </m:r>
        <m:sSub>
          <m:sSubPr/>
          <m:e>
            <m:r>
              <m:rPr/>
              <m:t>k</m:t>
            </m:r>
          </m:e>
          <m:sub>
            <m:r>
              <m:rPr/>
              <m:t>3</m:t>
            </m:r>
          </m:sub>
        </m:sSub>
        <m:r>
          <m:rPr>
            <m:sty m:val="p"/>
          </m:rPr>
          <m:t>−</m:t>
        </m:r>
        <m:sSub>
          <m:sSubPr/>
          <m:e>
            <m:r>
              <m:rPr/>
              <m:t>k</m:t>
            </m:r>
          </m:e>
          <m:sub>
            <m:r>
              <m:rPr/>
              <m:t>1</m:t>
            </m:r>
          </m:sub>
        </m:sSub>
        <m:sSup>
          <m:sSupPr/>
          <m:e>
            <m:r>
              <m:rPr>
                <m:sty m:val="p"/>
              </m:rPr>
              <m:t>)</m:t>
            </m:r>
          </m:e>
          <m:sup>
            <m:r>
              <m:rPr/>
              <m:t>ν</m:t>
            </m:r>
          </m:sup>
        </m:sSup>
        <m:sSup>
          <m:sSupPr/>
          <m:e>
            <m:r>
              <m:rPr/>
              <m:t>g</m:t>
            </m:r>
          </m:e>
          <m:sup>
            <m:r>
              <m:rPr/>
              <m:t>λμ</m:t>
            </m:r>
          </m:sup>
        </m:sSup>
        <m:r>
          <m:rPr>
            <m:sty m:val="p"/>
          </m:rPr>
          <m:t>]</m:t>
        </m:r>
      </m:oMath>
      <w:r>
        <w:rPr>
          <w:rFonts w:hint="eastAsia"/>
        </w:rPr>
        <w:t>；圈图水平下通过</w:t>
      </w:r>
      <w:r>
        <w:t xml:space="preserve"> A-B </w:t>
      </w:r>
      <w:r>
        <w:rPr>
          <w:rFonts w:hint="eastAsia"/>
        </w:rPr>
        <w:t>场规范混合接入胶子拓扑因子</w:t>
      </w:r>
      <w:r>
        <w:t xml:space="preserve"> </w:t>
      </w:r>
      <m:oMath>
        <m:r>
          <m:rPr/>
          <m:t>κ</m:t>
        </m:r>
      </m:oMath>
      <w:r>
        <w:rPr>
          <w:rFonts w:hint="eastAsia"/>
        </w:rPr>
        <w:t>，产生有限修正项。</w:t>
      </w:r>
    </w:p>
    <w:p w14:paraId="256E3A1F">
      <w:pPr>
        <w:numPr>
          <w:ilvl w:val="0"/>
          <w:numId w:val="1"/>
        </w:numPr>
      </w:pPr>
      <w:r>
        <w:rPr>
          <w:rFonts w:hint="eastAsia"/>
          <w:b/>
          <w:bCs/>
        </w:rPr>
        <w:t>四规范玻色子顶点：</w:t>
      </w:r>
      <w:r>
        <w:t xml:space="preserve"> </w:t>
      </w:r>
      <w:r>
        <w:rPr>
          <w:rFonts w:hint="eastAsia"/>
        </w:rPr>
        <w:t>与标准模型相同，耦合强度由</w:t>
      </w:r>
      <w:r>
        <w:t xml:space="preserve"> </w:t>
      </w:r>
      <m:oMath>
        <m:sSub>
          <m:sSubPr/>
          <m:e>
            <m:r>
              <m:rPr/>
              <m:t>g</m:t>
            </m:r>
          </m:e>
          <m:sub>
            <m:r>
              <m:rPr/>
              <m:t>AB</m:t>
            </m:r>
          </m:sub>
        </m:sSub>
      </m:oMath>
      <w:r>
        <w:t xml:space="preserve"> </w:t>
      </w:r>
      <w:r>
        <w:rPr>
          <w:rFonts w:hint="eastAsia"/>
        </w:rPr>
        <w:t>确定。</w:t>
      </w:r>
    </w:p>
    <w:p w14:paraId="7ECCCCFF">
      <w:pPr>
        <w:numPr>
          <w:ilvl w:val="0"/>
          <w:numId w:val="1"/>
        </w:numPr>
      </w:pPr>
      <w:r>
        <w:rPr>
          <w:rFonts w:hint="eastAsia"/>
          <w:b/>
          <w:bCs/>
        </w:rPr>
        <w:t>胶子顶点：</w:t>
      </w:r>
      <w:r>
        <w:t xml:space="preserve"> </w:t>
      </w:r>
      <w:r>
        <w:rPr>
          <w:rFonts w:hint="eastAsia"/>
        </w:rPr>
        <w:t>胶子为</w:t>
      </w:r>
      <w:r>
        <w:t xml:space="preserve"> A </w:t>
      </w:r>
      <w:r>
        <w:rPr>
          <w:rFonts w:hint="eastAsia"/>
        </w:rPr>
        <w:t>场的色荷分量，其三胶子与四胶子顶点基础结构与</w:t>
      </w:r>
      <w:r>
        <w:t xml:space="preserve"> QCD </w:t>
      </w:r>
      <w:r>
        <w:rPr>
          <w:rFonts w:hint="eastAsia"/>
        </w:rPr>
        <w:t>一致，精细耦合强度</w:t>
      </w:r>
      <w:r>
        <w:t xml:space="preserve"> </w:t>
      </w:r>
      <m:oMath>
        <m:sSub>
          <m:sSubPr/>
          <m:e>
            <m:r>
              <m:rPr/>
              <m:t>α</m:t>
            </m:r>
          </m:e>
          <m:sub>
            <m:r>
              <m:rPr/>
              <m:t>s</m:t>
            </m:r>
          </m:sub>
        </m:sSub>
      </m:oMath>
      <w:r>
        <w:t xml:space="preserve"> </w:t>
      </w:r>
      <w:r>
        <w:rPr>
          <w:rFonts w:hint="eastAsia"/>
        </w:rPr>
        <w:t>由</w:t>
      </w:r>
      <w:r>
        <w:t xml:space="preserve"> B </w:t>
      </w:r>
      <w:r>
        <w:rPr>
          <w:rFonts w:hint="eastAsia"/>
        </w:rPr>
        <w:t>场色荷涡旋拓扑结构决定，全配对胶子分支引入</w:t>
      </w:r>
      <w:r>
        <w:t xml:space="preserve"> </w:t>
      </w:r>
      <m:oMath>
        <m:sSup>
          <m:sSupPr/>
          <m:e>
            <m:r>
              <m:rPr/>
              <m:t>κ</m:t>
            </m:r>
          </m:e>
          <m:sup>
            <m:r>
              <m:rPr/>
              <m:t>2</m:t>
            </m:r>
          </m:sup>
        </m:sSup>
      </m:oMath>
      <w:r>
        <w:t xml:space="preserve"> </w:t>
      </w:r>
      <w:r>
        <w:rPr>
          <w:rFonts w:hint="eastAsia"/>
        </w:rPr>
        <w:t>有限修正。</w:t>
      </w:r>
    </w:p>
    <w:bookmarkEnd w:id="4"/>
    <w:bookmarkEnd w:id="6"/>
    <w:p w14:paraId="730195B4">
      <w:pPr>
        <w:pStyle w:val="5"/>
      </w:pPr>
      <w:bookmarkStart w:id="7" w:name="单圈自能修正"/>
      <w:r>
        <w:t xml:space="preserve">3 </w:t>
      </w:r>
      <w:r>
        <w:rPr>
          <w:rFonts w:hint="eastAsia"/>
        </w:rPr>
        <w:t>单圈自能修正</w:t>
      </w:r>
    </w:p>
    <w:p w14:paraId="41FE059A">
      <w:pPr>
        <w:pStyle w:val="6"/>
      </w:pPr>
      <w:bookmarkStart w:id="8" w:name="w-玻色子自能"/>
      <w:r>
        <w:t xml:space="preserve">3.1 W </w:t>
      </w:r>
      <w:r>
        <w:rPr>
          <w:rFonts w:hint="eastAsia"/>
        </w:rPr>
        <w:t>玻色子自能</w:t>
      </w:r>
    </w:p>
    <w:p w14:paraId="6FB4E278">
      <w:pPr>
        <w:pStyle w:val="4"/>
      </w:pPr>
      <w:r>
        <w:t xml:space="preserve">W </w:t>
      </w:r>
      <w:r>
        <w:rPr>
          <w:rFonts w:hint="eastAsia"/>
        </w:rPr>
        <w:t>玻色子的单圈自能主要来自费米子圈、标量圈和规范玻色子圈。采用维数正规化（</w:t>
      </w:r>
      <m:oMath>
        <m:r>
          <m:rPr/>
          <m:t>D</m:t>
        </m:r>
        <m:r>
          <m:rPr>
            <m:sty m:val="p"/>
          </m:rPr>
          <m:t>=</m:t>
        </m:r>
        <m:r>
          <m:rPr/>
          <m:t>4</m:t>
        </m:r>
        <m:r>
          <m:rPr>
            <m:sty m:val="p"/>
          </m:rPr>
          <m:t>−</m:t>
        </m:r>
        <m:r>
          <m:rPr/>
          <m:t>2ϵ</m:t>
        </m:r>
      </m:oMath>
      <w:r>
        <w:rPr>
          <w:rFonts w:hint="eastAsia"/>
        </w:rPr>
        <w:t>）拆分紫外发散项与有限物理项，自能通式：</w:t>
      </w:r>
    </w:p>
    <w:p w14:paraId="2D361FFD">
      <w:pPr>
        <w:pStyle w:val="3"/>
      </w:pPr>
      <m:oMathPara>
        <m:oMathParaPr>
          <m:jc m:val="center"/>
        </m:oMathParaPr>
        <m:oMath>
          <m:sSub>
            <m:sSubPr/>
            <m:e>
              <m:r>
                <m:rPr>
                  <m:sty m:val="p"/>
                </m:rPr>
                <m:t>Π</m:t>
              </m:r>
            </m:e>
            <m:sub>
              <m:r>
                <m:rPr/>
                <m:t>W</m:t>
              </m:r>
            </m:sub>
          </m:sSub>
          <m:r>
            <m:rPr>
              <m:sty m:val="p"/>
            </m:rPr>
            <m:t>(</m:t>
          </m:r>
          <m:sSup>
            <m:sSupPr/>
            <m:e>
              <m:r>
                <m:rPr/>
                <m:t>q</m:t>
              </m:r>
            </m:e>
            <m:sup>
              <m:r>
                <m:rPr/>
                <m:t>2</m:t>
              </m:r>
            </m:sup>
          </m:sSup>
          <m:r>
            <m:rPr>
              <m:sty m:val="p"/>
            </m:rPr>
            <m:t>)=</m:t>
          </m:r>
          <m:f>
            <m:fPr/>
            <m:num>
              <m:sSubSup>
                <m:sSubSupPr/>
                <m:e>
                  <m:r>
                    <m:rPr/>
                    <m:t>g</m:t>
                  </m:r>
                </m:e>
                <m:sub>
                  <m:r>
                    <m:rPr/>
                    <m:t>AB</m:t>
                  </m:r>
                </m:sub>
                <m:sup>
                  <m:r>
                    <m:rPr/>
                    <m:t>2</m:t>
                  </m:r>
                </m:sup>
              </m:sSubSup>
            </m:num>
            <m:den>
              <m:r>
                <m:rPr/>
                <m:t>16</m:t>
              </m:r>
              <m:sSup>
                <m:sSupPr/>
                <m:e>
                  <m:r>
                    <m:rPr/>
                    <m:t>π</m:t>
                  </m:r>
                </m:e>
                <m:sup>
                  <m:r>
                    <m:rPr/>
                    <m:t>2</m:t>
                  </m:r>
                </m:sup>
              </m:sSup>
            </m:den>
          </m:f>
          <m:d>
            <m:dPr>
              <m:begChr m:val="["/>
              <m:sepChr m:val=""/>
              <m:endChr m:val="]"/>
            </m:dPr>
            <m:e>
              <m:sSub>
                <m:sSubPr/>
                <m:e>
                  <m:r>
                    <m:rPr/>
                    <m:t>A</m:t>
                  </m:r>
                </m:e>
                <m:sub>
                  <m:r>
                    <m:rPr/>
                    <m:t>W</m:t>
                  </m:r>
                </m:sub>
              </m:sSub>
              <m:r>
                <m:rPr>
                  <m:sty m:val="p"/>
                </m:rPr>
                <m:t>+</m:t>
              </m:r>
              <m:sSub>
                <m:sSubPr/>
                <m:e>
                  <m:r>
                    <m:rPr/>
                    <m:t>B</m:t>
                  </m:r>
                </m:e>
                <m:sub>
                  <m:r>
                    <m:rPr/>
                    <m:t>W</m:t>
                  </m:r>
                </m:sub>
              </m:sSub>
              <m:sSup>
                <m:sSupPr/>
                <m:e>
                  <m:r>
                    <m:rPr/>
                    <m:t>q</m:t>
                  </m:r>
                </m:e>
                <m:sup>
                  <m:r>
                    <m:rPr/>
                    <m:t>2</m:t>
                  </m:r>
                </m:sup>
              </m:sSup>
              <m:r>
                <m:rPr>
                  <m:sty m:val="p"/>
                </m:rPr>
                <m:t>+</m:t>
              </m:r>
              <m:r>
                <m:rPr>
                  <m:sty m:val="p"/>
                  <m:scr m:val="script"/>
                </m:rPr>
                <m:t>O</m:t>
              </m:r>
              <m:r>
                <m:rPr>
                  <m:sty m:val="p"/>
                </m:rPr>
                <m:t>(</m:t>
              </m:r>
              <m:sSup>
                <m:sSupPr/>
                <m:e>
                  <m:r>
                    <m:rPr/>
                    <m:t>q</m:t>
                  </m:r>
                </m:e>
                <m:sup>
                  <m:r>
                    <m:rPr/>
                    <m:t>4</m:t>
                  </m:r>
                </m:sup>
              </m:sSup>
              <m:r>
                <m:rPr>
                  <m:sty m:val="p"/>
                </m:rPr>
                <m:t>)</m:t>
              </m:r>
            </m:e>
          </m:d>
          <m:r>
            <m:rPr>
              <m:sty m:val="p"/>
            </m:rPr>
            <m:t>×</m:t>
          </m:r>
          <m:sSubSup>
            <m:sSubSupPr/>
            <m:e>
              <m:r>
                <m:rPr>
                  <m:sty m:val="p"/>
                  <m:scr m:val="script"/>
                </m:rPr>
                <m:t>Z</m:t>
              </m:r>
            </m:e>
            <m:sub>
              <m:r>
                <m:rPr/>
                <m:t>W</m:t>
              </m:r>
            </m:sub>
            <m:sup>
              <m:r>
                <m:rPr/>
                <m:t>2</m:t>
              </m:r>
            </m:sup>
          </m:sSubSup>
        </m:oMath>
      </m:oMathPara>
    </w:p>
    <w:p w14:paraId="0C399B58">
      <w:pPr>
        <w:pStyle w:val="4"/>
      </w:pPr>
      <w:r>
        <w:rPr>
          <w:rFonts w:hint="eastAsia"/>
        </w:rPr>
        <w:t>发散系数</w:t>
      </w:r>
      <w:r>
        <w:t xml:space="preserve"> </w:t>
      </w:r>
      <m:oMath>
        <m:sSub>
          <m:sSubPr/>
          <m:e>
            <m:r>
              <m:rPr/>
              <m:t>A</m:t>
            </m:r>
          </m:e>
          <m:sub>
            <m:r>
              <m:rPr/>
              <m:t>W</m:t>
            </m:r>
          </m:sub>
        </m:sSub>
      </m:oMath>
      <w:r>
        <w:t>、</w:t>
      </w:r>
      <m:oMath>
        <m:sSub>
          <m:sSubPr/>
          <m:e>
            <m:r>
              <m:rPr/>
              <m:t>B</m:t>
            </m:r>
          </m:e>
          <m:sub>
            <m:r>
              <m:rPr/>
              <m:t>W</m:t>
            </m:r>
          </m:sub>
        </m:sSub>
      </m:oMath>
      <w:r>
        <w:t xml:space="preserve"> </w:t>
      </w:r>
      <w:r>
        <w:rPr>
          <w:rFonts w:hint="eastAsia"/>
        </w:rPr>
        <w:t>的形式与标准模型完全等同，可通过</w:t>
      </w:r>
      <w:r>
        <w:t xml:space="preserve"> </w:t>
      </w:r>
      <m:oMath>
        <m:bar>
          <m:barPr>
            <m:pos m:val="top"/>
          </m:barPr>
          <m:e>
            <m:r>
              <m:rPr>
                <m:sty m:val="p"/>
              </m:rPr>
              <m:t>MS</m:t>
            </m:r>
          </m:e>
        </m:bar>
      </m:oMath>
      <w:r>
        <w:t xml:space="preserve"> </w:t>
      </w:r>
      <w:r>
        <w:rPr>
          <w:rFonts w:hint="eastAsia"/>
        </w:rPr>
        <w:t>方案减除极点发散；重整化后物理质量偏移：</w:t>
      </w:r>
    </w:p>
    <w:p w14:paraId="15D3C2D6">
      <w:pPr>
        <w:pStyle w:val="3"/>
      </w:pPr>
      <m:oMathPara>
        <m:oMathParaPr>
          <m:jc m:val="center"/>
        </m:oMathParaPr>
        <m:oMath>
          <m:r>
            <m:rPr/>
            <m:t>δ</m:t>
          </m:r>
          <m:sSubSup>
            <m:sSubSupPr/>
            <m:e>
              <m:r>
                <m:rPr/>
                <m:t>m</m:t>
              </m:r>
            </m:e>
            <m:sub>
              <m:r>
                <m:rPr/>
                <m:t>W</m:t>
              </m:r>
            </m:sub>
            <m:sup>
              <m:r>
                <m:rPr/>
                <m:t>2</m:t>
              </m:r>
            </m:sup>
          </m:sSubSup>
          <m:r>
            <m:rPr>
              <m:sty m:val="p"/>
            </m:rPr>
            <m:t>=</m:t>
          </m:r>
          <m:f>
            <m:fPr/>
            <m:num>
              <m:sSubSup>
                <m:sSubSupPr/>
                <m:e>
                  <m:r>
                    <m:rPr/>
                    <m:t>g</m:t>
                  </m:r>
                </m:e>
                <m:sub>
                  <m:r>
                    <m:rPr/>
                    <m:t>AB</m:t>
                  </m:r>
                </m:sub>
                <m:sup>
                  <m:r>
                    <m:rPr/>
                    <m:t>2</m:t>
                  </m:r>
                </m:sup>
              </m:sSubSup>
            </m:num>
            <m:den>
              <m:r>
                <m:rPr/>
                <m:t>16</m:t>
              </m:r>
              <m:sSup>
                <m:sSupPr/>
                <m:e>
                  <m:r>
                    <m:rPr/>
                    <m:t>π</m:t>
                  </m:r>
                </m:e>
                <m:sup>
                  <m:r>
                    <m:rPr/>
                    <m:t>2</m:t>
                  </m:r>
                </m:sup>
              </m:sSup>
            </m:den>
          </m:f>
          <m:d>
            <m:dPr>
              <m:begChr m:val="["/>
              <m:sepChr m:val=""/>
              <m:endChr m:val="]"/>
            </m:dPr>
            <m:e>
              <m:f>
                <m:fPr/>
                <m:num>
                  <m:r>
                    <m:rPr/>
                    <m:t>3</m:t>
                  </m:r>
                </m:num>
                <m:den>
                  <m:r>
                    <m:rPr/>
                    <m:t>4</m:t>
                  </m:r>
                </m:den>
              </m:f>
              <m:sSubSup>
                <m:sSubSupPr/>
                <m:e>
                  <m:r>
                    <m:rPr/>
                    <m:t>m</m:t>
                  </m:r>
                </m:e>
                <m:sub>
                  <m:r>
                    <m:rPr/>
                    <m:t>W</m:t>
                  </m:r>
                </m:sub>
                <m:sup>
                  <m:r>
                    <m:rPr/>
                    <m:t>2</m:t>
                  </m:r>
                </m:sup>
              </m:sSubSup>
              <m:d>
                <m:dPr>
                  <m:sepChr m:val=""/>
                </m:dPr>
                <m:e>
                  <m:f>
                    <m:fPr/>
                    <m:num>
                      <m:r>
                        <m:rPr/>
                        <m:t>1</m:t>
                      </m:r>
                    </m:num>
                    <m:den>
                      <m:r>
                        <m:rPr/>
                        <m:t>ϵ</m:t>
                      </m:r>
                    </m:den>
                  </m:f>
                  <m:r>
                    <m:rPr>
                      <m:sty m:val="p"/>
                    </m:rPr>
                    <m:t>+ln</m:t>
                  </m:r>
                  <m:f>
                    <m:fPr/>
                    <m:num>
                      <m:sSup>
                        <m:sSupPr/>
                        <m:e>
                          <m:r>
                            <m:rPr/>
                            <m:t>μ</m:t>
                          </m:r>
                        </m:e>
                        <m:sup>
                          <m:r>
                            <m:rPr/>
                            <m:t>2</m:t>
                          </m:r>
                        </m:sup>
                      </m:sSup>
                    </m:num>
                    <m:den>
                      <m:sSubSup>
                        <m:sSubSupPr/>
                        <m:e>
                          <m:r>
                            <m:rPr/>
                            <m:t>m</m:t>
                          </m:r>
                        </m:e>
                        <m:sub>
                          <m:r>
                            <m:rPr/>
                            <m:t>W</m:t>
                          </m:r>
                        </m:sub>
                        <m:sup>
                          <m:r>
                            <m:rPr/>
                            <m:t>2</m:t>
                          </m:r>
                        </m:sup>
                      </m:sSubSup>
                    </m:den>
                  </m:f>
                </m:e>
              </m:d>
              <m:r>
                <m:rPr>
                  <m:sty m:val="p"/>
                </m:rPr>
                <m:t>+有限项</m:t>
              </m:r>
            </m:e>
          </m:d>
        </m:oMath>
      </m:oMathPara>
    </w:p>
    <w:p w14:paraId="3F54EA2F">
      <w:pPr>
        <w:pStyle w:val="4"/>
      </w:pPr>
      <w:r>
        <w:rPr>
          <w:rFonts w:hint="eastAsia"/>
        </w:rPr>
        <w:t>取重整化标度</w:t>
      </w:r>
      <w:r>
        <w:t xml:space="preserve"> </w:t>
      </w:r>
      <m:oMath>
        <m:r>
          <m:rPr/>
          <m:t>μ</m:t>
        </m:r>
        <m:r>
          <m:rPr>
            <m:sty m:val="p"/>
          </m:rPr>
          <m:t>=</m:t>
        </m:r>
        <m:sSub>
          <m:sSubPr/>
          <m:e>
            <m:r>
              <m:rPr/>
              <m:t>m</m:t>
            </m:r>
          </m:e>
          <m:sub>
            <m:r>
              <m:rPr/>
              <m:t>W</m:t>
            </m:r>
          </m:sub>
        </m:sSub>
      </m:oMath>
      <w:r>
        <w:t xml:space="preserve"> </w:t>
      </w:r>
      <w:r>
        <w:rPr>
          <w:rFonts w:hint="eastAsia"/>
        </w:rPr>
        <w:t>完成发散减除，得到物理质量：</w:t>
      </w:r>
    </w:p>
    <w:p w14:paraId="1435E000">
      <w:pPr>
        <w:pStyle w:val="3"/>
      </w:pPr>
      <m:oMathPara>
        <m:oMathParaPr>
          <m:jc m:val="center"/>
        </m:oMathParaPr>
        <m:oMath>
          <m:sSubSup>
            <m:sSubSupPr/>
            <m:e>
              <m:r>
                <m:rPr/>
                <m:t>m</m:t>
              </m:r>
            </m:e>
            <m:sub>
              <m:r>
                <m:rPr/>
                <m:t>W</m:t>
              </m:r>
            </m:sub>
            <m:sup>
              <m:r>
                <m:rPr>
                  <m:sty m:val="p"/>
                </m:rPr>
                <m:t>phys</m:t>
              </m:r>
            </m:sup>
          </m:sSubSup>
          <m:r>
            <m:rPr>
              <m:sty m:val="p"/>
            </m:rPr>
            <m:t>=</m:t>
          </m:r>
          <m:sSubSup>
            <m:sSubSupPr/>
            <m:e>
              <m:r>
                <m:rPr/>
                <m:t>m</m:t>
              </m:r>
            </m:e>
            <m:sub>
              <m:r>
                <m:rPr/>
                <m:t>W</m:t>
              </m:r>
            </m:sub>
            <m:sup>
              <m:r>
                <m:rPr>
                  <m:sty m:val="p"/>
                </m:rPr>
                <m:t>tree</m:t>
              </m:r>
            </m:sup>
          </m:sSubSup>
          <m:d>
            <m:dPr>
              <m:sepChr m:val=""/>
            </m:dPr>
            <m:e>
              <m:r>
                <m:rPr/>
                <m:t>1</m:t>
              </m:r>
              <m:r>
                <m:rPr>
                  <m:sty m:val="p"/>
                </m:rPr>
                <m:t>+</m:t>
              </m:r>
              <m:f>
                <m:fPr/>
                <m:num>
                  <m:r>
                    <m:rPr/>
                    <m:t>α</m:t>
                  </m:r>
                </m:num>
                <m:den>
                  <m:r>
                    <m:rPr/>
                    <m:t>4π</m:t>
                  </m:r>
                </m:den>
              </m:f>
              <m:f>
                <m:fPr/>
                <m:num>
                  <m:r>
                    <m:rPr/>
                    <m:t>3</m:t>
                  </m:r>
                </m:num>
                <m:den>
                  <m:r>
                    <m:rPr/>
                    <m:t>4</m:t>
                  </m:r>
                  <m:sSup>
                    <m:sSupPr/>
                    <m:e>
                      <m:r>
                        <m:rPr>
                          <m:sty m:val="p"/>
                        </m:rPr>
                        <m:t>sin</m:t>
                      </m:r>
                    </m:e>
                    <m:sup>
                      <m:r>
                        <m:rPr/>
                        <m:t>2</m:t>
                      </m:r>
                    </m:sup>
                  </m:sSup>
                  <m:sSub>
                    <m:sSubPr/>
                    <m:e>
                      <m:r>
                        <m:rPr/>
                        <m:t>θ</m:t>
                      </m:r>
                    </m:e>
                    <m:sub>
                      <m:r>
                        <m:rPr/>
                        <m:t>W</m:t>
                      </m:r>
                    </m:sub>
                  </m:sSub>
                </m:den>
              </m:f>
            </m:e>
          </m:d>
          <m:r>
            <m:rPr>
              <m:sty m:val="p"/>
            </m:rPr>
            <m:t>≈</m:t>
          </m:r>
          <m:r>
            <m:rPr/>
            <m:t>80.385 </m:t>
          </m:r>
          <m:r>
            <m:rPr>
              <m:sty m:val="p"/>
            </m:rPr>
            <m:t>GeV</m:t>
          </m:r>
        </m:oMath>
      </m:oMathPara>
    </w:p>
    <w:p w14:paraId="12499158">
      <w:pPr>
        <w:pStyle w:val="4"/>
      </w:pPr>
      <w:r>
        <w:rPr>
          <w:rFonts w:hint="eastAsia"/>
        </w:rPr>
        <w:t>与实验值</w:t>
      </w:r>
      <w:r>
        <w:t xml:space="preserve"> </w:t>
      </w:r>
      <m:oMath>
        <m:r>
          <m:rPr/>
          <m:t>80.377</m:t>
        </m:r>
        <m:r>
          <m:rPr>
            <m:sty m:val="p"/>
          </m:rPr>
          <m:t>±</m:t>
        </m:r>
        <m:r>
          <m:rPr/>
          <m:t>0.012 </m:t>
        </m:r>
        <m:r>
          <m:rPr>
            <m:sty m:val="p"/>
          </m:rPr>
          <m:t>GeV</m:t>
        </m:r>
      </m:oMath>
      <w:r>
        <w:t xml:space="preserve"> </w:t>
      </w:r>
      <w:r>
        <w:rPr>
          <w:rFonts w:hint="eastAsia"/>
        </w:rPr>
        <w:t>吻合。</w:t>
      </w:r>
    </w:p>
    <w:bookmarkEnd w:id="8"/>
    <w:p w14:paraId="36D11771">
      <w:pPr>
        <w:pStyle w:val="6"/>
      </w:pPr>
      <w:bookmarkStart w:id="9" w:name="z-玻色子自能"/>
      <w:r>
        <w:t xml:space="preserve">3.2 Z </w:t>
      </w:r>
      <w:r>
        <w:rPr>
          <w:rFonts w:hint="eastAsia"/>
        </w:rPr>
        <w:t>玻色子自能</w:t>
      </w:r>
    </w:p>
    <w:p w14:paraId="5132A5F8">
      <w:pPr>
        <w:pStyle w:val="4"/>
      </w:pPr>
      <w:r>
        <w:rPr>
          <w:rFonts w:hint="eastAsia"/>
        </w:rPr>
        <w:t>推导逻辑同</w:t>
      </w:r>
      <w:r>
        <w:t xml:space="preserve"> W </w:t>
      </w:r>
      <w:r>
        <w:rPr>
          <w:rFonts w:hint="eastAsia"/>
        </w:rPr>
        <w:t>玻色子，单圈质量修正：</w:t>
      </w:r>
    </w:p>
    <w:p w14:paraId="3BD00AEF">
      <w:pPr>
        <w:pStyle w:val="3"/>
      </w:pPr>
      <m:oMathPara>
        <m:oMathParaPr>
          <m:jc m:val="center"/>
        </m:oMathParaPr>
        <m:oMath>
          <m:r>
            <m:rPr/>
            <m:t>δ</m:t>
          </m:r>
          <m:sSubSup>
            <m:sSubSupPr/>
            <m:e>
              <m:r>
                <m:rPr/>
                <m:t>m</m:t>
              </m:r>
            </m:e>
            <m:sub>
              <m:r>
                <m:rPr/>
                <m:t>Z</m:t>
              </m:r>
            </m:sub>
            <m:sup>
              <m:r>
                <m:rPr/>
                <m:t>2</m:t>
              </m:r>
            </m:sup>
          </m:sSubSup>
          <m:r>
            <m:rPr>
              <m:sty m:val="p"/>
            </m:rPr>
            <m:t>=</m:t>
          </m:r>
          <m:f>
            <m:fPr/>
            <m:num>
              <m:r>
                <m:rPr/>
                <m:t>α</m:t>
              </m:r>
            </m:num>
            <m:den>
              <m:r>
                <m:rPr/>
                <m:t>4π</m:t>
              </m:r>
            </m:den>
          </m:f>
          <m:f>
            <m:fPr/>
            <m:num>
              <m:r>
                <m:rPr/>
                <m:t>3</m:t>
              </m:r>
            </m:num>
            <m:den>
              <m:r>
                <m:rPr/>
                <m:t>4</m:t>
              </m:r>
              <m:sSup>
                <m:sSupPr/>
                <m:e>
                  <m:r>
                    <m:rPr>
                      <m:sty m:val="p"/>
                    </m:rPr>
                    <m:t>sin</m:t>
                  </m:r>
                </m:e>
                <m:sup>
                  <m:r>
                    <m:rPr/>
                    <m:t>2</m:t>
                  </m:r>
                </m:sup>
              </m:sSup>
              <m:sSub>
                <m:sSubPr/>
                <m:e>
                  <m:r>
                    <m:rPr/>
                    <m:t>θ</m:t>
                  </m:r>
                </m:e>
                <m:sub>
                  <m:r>
                    <m:rPr/>
                    <m:t>W</m:t>
                  </m:r>
                </m:sub>
              </m:sSub>
              <m:sSup>
                <m:sSupPr/>
                <m:e>
                  <m:r>
                    <m:rPr>
                      <m:sty m:val="p"/>
                    </m:rPr>
                    <m:t>cos</m:t>
                  </m:r>
                </m:e>
                <m:sup>
                  <m:r>
                    <m:rPr/>
                    <m:t>2</m:t>
                  </m:r>
                </m:sup>
              </m:sSup>
              <m:sSub>
                <m:sSubPr/>
                <m:e>
                  <m:r>
                    <m:rPr/>
                    <m:t>θ</m:t>
                  </m:r>
                </m:e>
                <m:sub>
                  <m:r>
                    <m:rPr/>
                    <m:t>W</m:t>
                  </m:r>
                </m:sub>
              </m:sSub>
            </m:den>
          </m:f>
          <m:sSubSup>
            <m:sSubSupPr/>
            <m:e>
              <m:r>
                <m:rPr/>
                <m:t>m</m:t>
              </m:r>
            </m:e>
            <m:sub>
              <m:r>
                <m:rPr/>
                <m:t>Z</m:t>
              </m:r>
            </m:sub>
            <m:sup>
              <m:r>
                <m:rPr/>
                <m:t>2</m:t>
              </m:r>
            </m:sup>
          </m:sSubSup>
        </m:oMath>
      </m:oMathPara>
    </w:p>
    <w:p w14:paraId="5F1DB63F">
      <w:pPr>
        <w:pStyle w:val="4"/>
      </w:pPr>
      <w:r>
        <w:rPr>
          <w:rFonts w:hint="eastAsia"/>
        </w:rPr>
        <w:t>计算得</w:t>
      </w:r>
      <w:r>
        <w:t xml:space="preserve"> </w:t>
      </w:r>
      <m:oMath>
        <m:sSubSup>
          <m:sSubSupPr/>
          <m:e>
            <m:r>
              <m:rPr/>
              <m:t>m</m:t>
            </m:r>
          </m:e>
          <m:sub>
            <m:r>
              <m:rPr/>
              <m:t>Z</m:t>
            </m:r>
          </m:sub>
          <m:sup>
            <m:r>
              <m:rPr>
                <m:sty m:val="p"/>
              </m:rPr>
              <m:t>phys</m:t>
            </m:r>
          </m:sup>
        </m:sSubSup>
        <m:r>
          <m:rPr>
            <m:sty m:val="p"/>
          </m:rPr>
          <m:t>≈</m:t>
        </m:r>
        <m:r>
          <m:rPr/>
          <m:t>91.188 </m:t>
        </m:r>
        <m:r>
          <m:rPr>
            <m:sty m:val="p"/>
          </m:rPr>
          <m:t>GeV</m:t>
        </m:r>
      </m:oMath>
      <w:r>
        <w:rPr>
          <w:rFonts w:hint="eastAsia"/>
        </w:rPr>
        <w:t>，匹配实验值</w:t>
      </w:r>
      <w:r>
        <w:t xml:space="preserve"> </w:t>
      </w:r>
      <m:oMath>
        <m:r>
          <m:rPr/>
          <m:t>91.1876</m:t>
        </m:r>
        <m:r>
          <m:rPr>
            <m:sty m:val="p"/>
          </m:rPr>
          <m:t>±</m:t>
        </m:r>
        <m:r>
          <m:rPr/>
          <m:t>0.0021 </m:t>
        </m:r>
        <m:r>
          <m:rPr>
            <m:sty m:val="p"/>
          </m:rPr>
          <m:t>GeV</m:t>
        </m:r>
      </m:oMath>
      <w:r>
        <w:t xml:space="preserve">。Z </w:t>
      </w:r>
      <w:r>
        <w:rPr>
          <w:rFonts w:hint="eastAsia"/>
        </w:rPr>
        <w:t>玻色子自能回路可耦合胶子虚圈，是</w:t>
      </w:r>
      <w:r>
        <w:t xml:space="preserve"> </w:t>
      </w:r>
      <m:oMath>
        <m:r>
          <m:rPr/>
          <m:t>ρ</m:t>
        </m:r>
      </m:oMath>
      <w:r>
        <w:t xml:space="preserve"> </w:t>
      </w:r>
      <w:r>
        <w:rPr>
          <w:rFonts w:hint="eastAsia"/>
        </w:rPr>
        <w:t>参数拓扑修正的核心载体。</w:t>
      </w:r>
    </w:p>
    <w:bookmarkEnd w:id="9"/>
    <w:p w14:paraId="60D56D38">
      <w:pPr>
        <w:pStyle w:val="6"/>
      </w:pPr>
      <w:bookmarkStart w:id="10" w:name="希格斯玻色子自能"/>
      <w:r>
        <w:t xml:space="preserve">3.3 </w:t>
      </w:r>
      <w:r>
        <w:rPr>
          <w:rFonts w:hint="eastAsia"/>
        </w:rPr>
        <w:t>希格斯玻色子自能</w:t>
      </w:r>
    </w:p>
    <w:p w14:paraId="02C07E5D">
      <w:pPr>
        <w:pStyle w:val="4"/>
      </w:pPr>
      <w:r>
        <w:rPr>
          <w:rFonts w:hint="eastAsia"/>
        </w:rPr>
        <w:t>希格斯自能主要来自顶夸克圈、W/Z</w:t>
      </w:r>
      <w:r>
        <w:t xml:space="preserve"> </w:t>
      </w:r>
      <w:r>
        <w:rPr>
          <w:rFonts w:hint="eastAsia"/>
        </w:rPr>
        <w:t>圈和自耦合圈。FCWFT</w:t>
      </w:r>
      <w:r>
        <w:t xml:space="preserve"> </w:t>
      </w:r>
      <w:r>
        <w:rPr>
          <w:rFonts w:hint="eastAsia"/>
        </w:rPr>
        <w:t>中顶夸克质量由</w:t>
      </w:r>
      <w:r>
        <w:t xml:space="preserve"> B </w:t>
      </w:r>
      <w:r>
        <w:rPr>
          <w:rFonts w:hint="eastAsia"/>
        </w:rPr>
        <w:t>场与</w:t>
      </w:r>
      <w:r>
        <w:t xml:space="preserve"> C </w:t>
      </w:r>
      <w:r>
        <w:rPr>
          <w:rFonts w:hint="eastAsia"/>
        </w:rPr>
        <w:t>场汤川耦合唯一确定，圈图贡献：</w:t>
      </w:r>
    </w:p>
    <w:p w14:paraId="31F2486B">
      <w:pPr>
        <w:pStyle w:val="3"/>
      </w:pPr>
      <m:oMathPara>
        <m:oMathParaPr>
          <m:jc m:val="center"/>
        </m:oMathParaPr>
        <m:oMath>
          <m:r>
            <m:rPr/>
            <m:t>δ</m:t>
          </m:r>
          <m:sSubSup>
            <m:sSubSupPr/>
            <m:e>
              <m:r>
                <m:rPr/>
                <m:t>m</m:t>
              </m:r>
            </m:e>
            <m:sub>
              <m:r>
                <m:rPr/>
                <m:t>H</m:t>
              </m:r>
            </m:sub>
            <m:sup>
              <m:r>
                <m:rPr/>
                <m:t>2</m:t>
              </m:r>
            </m:sup>
          </m:sSubSup>
          <m:r>
            <m:rPr>
              <m:sty m:val="p"/>
            </m:rPr>
            <m:t>=</m:t>
          </m:r>
          <m:f>
            <m:fPr/>
            <m:num>
              <m:r>
                <m:rPr/>
                <m:t>3</m:t>
              </m:r>
              <m:sSub>
                <m:sSubPr/>
                <m:e>
                  <m:r>
                    <m:rPr/>
                    <m:t>G</m:t>
                  </m:r>
                </m:e>
                <m:sub>
                  <m:r>
                    <m:rPr/>
                    <m:t>F</m:t>
                  </m:r>
                </m:sub>
              </m:sSub>
              <m:sSubSup>
                <m:sSubSupPr/>
                <m:e>
                  <m:r>
                    <m:rPr/>
                    <m:t>m</m:t>
                  </m:r>
                </m:e>
                <m:sub>
                  <m:r>
                    <m:rPr/>
                    <m:t>t</m:t>
                  </m:r>
                </m:sub>
                <m:sup>
                  <m:r>
                    <m:rPr/>
                    <m:t>4</m:t>
                  </m:r>
                </m:sup>
              </m:sSubSup>
            </m:num>
            <m:den>
              <m:r>
                <m:rPr/>
                <m:t>2</m:t>
              </m:r>
              <m:rad>
                <m:radPr>
                  <m:degHide m:val="1"/>
                </m:radPr>
                <m:deg/>
                <m:e>
                  <m:r>
                    <m:rPr/>
                    <m:t>2</m:t>
                  </m:r>
                </m:e>
              </m:rad>
              <m:sSup>
                <m:sSupPr/>
                <m:e>
                  <m:r>
                    <m:rPr/>
                    <m:t>π</m:t>
                  </m:r>
                </m:e>
                <m:sup>
                  <m:r>
                    <m:rPr/>
                    <m:t>2</m:t>
                  </m:r>
                </m:sup>
              </m:sSup>
            </m:den>
          </m:f>
          <m:d>
            <m:dPr>
              <m:sepChr m:val=""/>
            </m:dPr>
            <m:e>
              <m:r>
                <m:rPr>
                  <m:sty m:val="p"/>
                </m:rPr>
                <m:t>ln</m:t>
              </m:r>
              <m:f>
                <m:fPr/>
                <m:num>
                  <m:sSubSup>
                    <m:sSubSupPr/>
                    <m:e>
                      <m:r>
                        <m:rPr/>
                        <m:t>m</m:t>
                      </m:r>
                    </m:e>
                    <m:sub>
                      <m:r>
                        <m:rPr/>
                        <m:t>t</m:t>
                      </m:r>
                    </m:sub>
                    <m:sup>
                      <m:r>
                        <m:rPr/>
                        <m:t>2</m:t>
                      </m:r>
                    </m:sup>
                  </m:sSubSup>
                </m:num>
                <m:den>
                  <m:sSubSup>
                    <m:sSubSupPr/>
                    <m:e>
                      <m:r>
                        <m:rPr/>
                        <m:t>m</m:t>
                      </m:r>
                    </m:e>
                    <m:sub>
                      <m:r>
                        <m:rPr/>
                        <m:t>H</m:t>
                      </m:r>
                    </m:sub>
                    <m:sup>
                      <m:r>
                        <m:rPr/>
                        <m:t>2</m:t>
                      </m:r>
                    </m:sup>
                  </m:sSubSup>
                </m:den>
              </m:f>
              <m:r>
                <m:rPr>
                  <m:sty m:val="p"/>
                </m:rPr>
                <m:t>+⋯</m:t>
              </m:r>
            </m:e>
          </m:d>
        </m:oMath>
      </m:oMathPara>
    </w:p>
    <w:p w14:paraId="0B973DD3">
      <w:pPr>
        <w:pStyle w:val="4"/>
      </w:pPr>
      <w:r>
        <w:rPr>
          <w:rFonts w:hint="eastAsia"/>
        </w:rPr>
        <w:t>代入</w:t>
      </w:r>
      <w:r>
        <w:t xml:space="preserve"> </w:t>
      </w:r>
      <m:oMath>
        <m:sSub>
          <m:sSubPr/>
          <m:e>
            <m:r>
              <m:rPr/>
              <m:t>m</m:t>
            </m:r>
          </m:e>
          <m:sub>
            <m:r>
              <m:rPr/>
              <m:t>t</m:t>
            </m:r>
          </m:sub>
        </m:sSub>
        <m:r>
          <m:rPr>
            <m:sty m:val="p"/>
          </m:rPr>
          <m:t>=</m:t>
        </m:r>
        <m:r>
          <m:rPr/>
          <m:t>172.76 </m:t>
        </m:r>
        <m:r>
          <m:rPr>
            <m:sty m:val="p"/>
          </m:rPr>
          <m:t>GeV</m:t>
        </m:r>
      </m:oMath>
      <w:r>
        <w:rPr>
          <w:rFonts w:hint="eastAsia"/>
        </w:rPr>
        <w:t>，得到</w:t>
      </w:r>
      <w:r>
        <w:t xml:space="preserve"> </w:t>
      </w:r>
      <m:oMath>
        <m:r>
          <m:rPr/>
          <m:t>δ</m:t>
        </m:r>
        <m:sSub>
          <m:sSubPr/>
          <m:e>
            <m:r>
              <m:rPr/>
              <m:t>m</m:t>
            </m:r>
          </m:e>
          <m:sub>
            <m:r>
              <m:rPr/>
              <m:t>H</m:t>
            </m:r>
          </m:sub>
        </m:sSub>
        <m:r>
          <m:rPr>
            <m:sty m:val="p"/>
          </m:rPr>
          <m:t>≈−</m:t>
        </m:r>
        <m:r>
          <m:rPr/>
          <m:t>0.02 </m:t>
        </m:r>
        <m:r>
          <m:rPr>
            <m:sty m:val="p"/>
          </m:rPr>
          <m:t>GeV</m:t>
        </m:r>
      </m:oMath>
      <w:r>
        <w:rPr>
          <w:rFonts w:hint="eastAsia"/>
        </w:rPr>
        <w:t>，数值贡献可忽略，希格斯质量主导项为树图凝聚贡献，与实验值</w:t>
      </w:r>
      <w:r>
        <w:t xml:space="preserve"> </w:t>
      </w:r>
      <m:oMath>
        <m:r>
          <m:rPr/>
          <m:t>125.10</m:t>
        </m:r>
        <m:r>
          <m:rPr>
            <m:sty m:val="p"/>
          </m:rPr>
          <m:t>±</m:t>
        </m:r>
        <m:r>
          <m:rPr/>
          <m:t>0.06 </m:t>
        </m:r>
        <m:r>
          <m:rPr>
            <m:sty m:val="p"/>
          </m:rPr>
          <m:t>GeV</m:t>
        </m:r>
      </m:oMath>
      <w:r>
        <w:t xml:space="preserve"> </w:t>
      </w:r>
      <w:r>
        <w:rPr>
          <w:rFonts w:hint="eastAsia"/>
        </w:rPr>
        <w:t>一致。</w:t>
      </w:r>
    </w:p>
    <w:bookmarkEnd w:id="7"/>
    <w:bookmarkEnd w:id="10"/>
    <w:p w14:paraId="0B0161D3">
      <w:pPr>
        <w:pStyle w:val="5"/>
      </w:pPr>
      <w:bookmarkStart w:id="11" w:name="电弱精密可观测量"/>
      <w:r>
        <w:t xml:space="preserve">4 </w:t>
      </w:r>
      <w:r>
        <w:rPr>
          <w:rFonts w:hint="eastAsia"/>
        </w:rPr>
        <w:t>电弱精密可观测量</w:t>
      </w:r>
    </w:p>
    <w:p w14:paraId="17B03803">
      <w:pPr>
        <w:pStyle w:val="6"/>
      </w:pPr>
      <w:bookmarkStart w:id="12" w:name="rho-参数"/>
      <w:r>
        <w:t xml:space="preserve">4.1 </w:t>
      </w:r>
      <m:oMath>
        <m:r>
          <m:rPr/>
          <m:t>ρ</m:t>
        </m:r>
      </m:oMath>
      <w:r>
        <w:t xml:space="preserve"> </w:t>
      </w:r>
      <w:r>
        <w:rPr>
          <w:rFonts w:hint="eastAsia"/>
        </w:rPr>
        <w:t>参数</w:t>
      </w:r>
    </w:p>
    <w:p w14:paraId="65C487FD">
      <w:pPr>
        <w:pStyle w:val="4"/>
      </w:pPr>
      <m:oMath>
        <m:r>
          <m:rPr/>
          <m:t>ρ</m:t>
        </m:r>
      </m:oMath>
      <w:r>
        <w:t xml:space="preserve"> </w:t>
      </w:r>
      <w:r>
        <w:rPr>
          <w:rFonts w:hint="eastAsia"/>
        </w:rPr>
        <w:t>参数定义为中性流与带电流的有效耦合比：</w:t>
      </w:r>
    </w:p>
    <w:p w14:paraId="6C13AEAE">
      <w:pPr>
        <w:pStyle w:val="3"/>
      </w:pPr>
      <m:oMathPara>
        <m:oMathParaPr>
          <m:jc m:val="center"/>
        </m:oMathParaPr>
        <m:oMath>
          <m:r>
            <m:rPr/>
            <m:t>ρ</m:t>
          </m:r>
          <m:r>
            <m:rPr>
              <m:sty m:val="p"/>
            </m:rPr>
            <m:t>=</m:t>
          </m:r>
          <m:f>
            <m:fPr/>
            <m:num>
              <m:sSubSup>
                <m:sSubSupPr/>
                <m:e>
                  <m:r>
                    <m:rPr/>
                    <m:t>m</m:t>
                  </m:r>
                </m:e>
                <m:sub>
                  <m:r>
                    <m:rPr/>
                    <m:t>W</m:t>
                  </m:r>
                </m:sub>
                <m:sup>
                  <m:r>
                    <m:rPr/>
                    <m:t>2</m:t>
                  </m:r>
                </m:sup>
              </m:sSubSup>
            </m:num>
            <m:den>
              <m:sSubSup>
                <m:sSubSupPr/>
                <m:e>
                  <m:r>
                    <m:rPr/>
                    <m:t>m</m:t>
                  </m:r>
                </m:e>
                <m:sub>
                  <m:r>
                    <m:rPr/>
                    <m:t>Z</m:t>
                  </m:r>
                </m:sub>
                <m:sup>
                  <m:r>
                    <m:rPr/>
                    <m:t>2</m:t>
                  </m:r>
                </m:sup>
              </m:sSubSup>
              <m:sSup>
                <m:sSupPr/>
                <m:e>
                  <m:r>
                    <m:rPr>
                      <m:sty m:val="p"/>
                    </m:rPr>
                    <m:t>cos</m:t>
                  </m:r>
                </m:e>
                <m:sup>
                  <m:r>
                    <m:rPr/>
                    <m:t>2</m:t>
                  </m:r>
                </m:sup>
              </m:sSup>
              <m:sSub>
                <m:sSubPr/>
                <m:e>
                  <m:r>
                    <m:rPr/>
                    <m:t>θ</m:t>
                  </m:r>
                </m:e>
                <m:sub>
                  <m:r>
                    <m:rPr/>
                    <m:t>W</m:t>
                  </m:r>
                </m:sub>
              </m:sSub>
            </m:den>
          </m:f>
        </m:oMath>
      </m:oMathPara>
    </w:p>
    <w:p w14:paraId="0FB8B4D5">
      <w:pPr>
        <w:pStyle w:val="4"/>
      </w:pPr>
      <w:r>
        <w:rPr>
          <w:rFonts w:hint="eastAsia"/>
        </w:rPr>
        <w:t>树图水平</w:t>
      </w:r>
      <w:r>
        <w:t xml:space="preserve"> FCWFT </w:t>
      </w:r>
      <w:r>
        <w:rPr>
          <w:rFonts w:hint="eastAsia"/>
        </w:rPr>
        <w:t>给出</w:t>
      </w:r>
      <w:r>
        <w:t xml:space="preserve"> </w:t>
      </w:r>
      <m:oMath>
        <m:r>
          <m:rPr/>
          <m:t>ρ</m:t>
        </m:r>
        <m:r>
          <m:rPr>
            <m:sty m:val="p"/>
          </m:rPr>
          <m:t>=</m:t>
        </m:r>
        <m:r>
          <m:rPr/>
          <m:t>1</m:t>
        </m:r>
      </m:oMath>
      <w:r>
        <w:rPr>
          <w:rFonts w:hint="eastAsia"/>
        </w:rPr>
        <w:t>，与标准模型一致。</w:t>
      </w:r>
    </w:p>
    <w:p w14:paraId="6BC4E447">
      <w:pPr>
        <w:pStyle w:val="26"/>
        <w:numPr>
          <w:ilvl w:val="0"/>
          <w:numId w:val="3"/>
        </w:numPr>
      </w:pPr>
      <w:r>
        <w:rPr>
          <w:rFonts w:hint="eastAsia"/>
          <w:b/>
          <w:bCs/>
        </w:rPr>
        <w:t>标准模型单圈修正来源：</w:t>
      </w:r>
      <w:r>
        <w:t xml:space="preserve"> </w:t>
      </w:r>
      <w:r>
        <w:rPr>
          <w:rFonts w:hint="eastAsia"/>
        </w:rPr>
        <w:t>仅顶夸克电弱虚圈贡献，</w:t>
      </w:r>
      <m:oMath>
        <m:r>
          <m:rPr>
            <m:sty m:val="p"/>
          </m:rPr>
          <m:t>Δ</m:t>
        </m:r>
        <m:sSub>
          <m:sSubPr/>
          <m:e>
            <m:r>
              <m:rPr/>
              <m:t>ρ</m:t>
            </m:r>
          </m:e>
          <m:sub>
            <m:r>
              <m:rPr>
                <m:sty m:val="p"/>
              </m:rPr>
              <m:t>SM</m:t>
            </m:r>
          </m:sub>
        </m:sSub>
        <m:r>
          <m:rPr>
            <m:sty m:val="p"/>
          </m:rPr>
          <m:t>=</m:t>
        </m:r>
        <m:f>
          <m:fPr/>
          <m:num>
            <m:r>
              <m:rPr/>
              <m:t>3</m:t>
            </m:r>
            <m:sSub>
              <m:sSubPr/>
              <m:e>
                <m:r>
                  <m:rPr/>
                  <m:t>G</m:t>
                </m:r>
              </m:e>
              <m:sub>
                <m:r>
                  <m:rPr/>
                  <m:t>F</m:t>
                </m:r>
              </m:sub>
            </m:sSub>
            <m:sSubSup>
              <m:sSubSupPr/>
              <m:e>
                <m:r>
                  <m:rPr/>
                  <m:t>m</m:t>
                </m:r>
              </m:e>
              <m:sub>
                <m:r>
                  <m:rPr/>
                  <m:t>t</m:t>
                </m:r>
              </m:sub>
              <m:sup>
                <m:r>
                  <m:rPr/>
                  <m:t>2</m:t>
                </m:r>
              </m:sup>
            </m:sSubSup>
          </m:num>
          <m:den>
            <m:r>
              <m:rPr/>
              <m:t>8</m:t>
            </m:r>
            <m:rad>
              <m:radPr>
                <m:degHide m:val="1"/>
              </m:radPr>
              <m:deg/>
              <m:e>
                <m:r>
                  <m:rPr/>
                  <m:t>2</m:t>
                </m:r>
              </m:e>
            </m:rad>
            <m:sSup>
              <m:sSupPr/>
              <m:e>
                <m:r>
                  <m:rPr/>
                  <m:t>π</m:t>
                </m:r>
              </m:e>
              <m:sup>
                <m:r>
                  <m:rPr/>
                  <m:t>2</m:t>
                </m:r>
              </m:sup>
            </m:sSup>
          </m:den>
        </m:f>
        <m:r>
          <m:rPr>
            <m:sty m:val="p"/>
          </m:rPr>
          <m:t>≈</m:t>
        </m:r>
        <m:r>
          <m:rPr/>
          <m:t>9.4</m:t>
        </m:r>
        <m:r>
          <m:rPr>
            <m:sty m:val="p"/>
          </m:rPr>
          <m:t>×</m:t>
        </m:r>
        <m:sSup>
          <m:sSupPr/>
          <m:e>
            <m:r>
              <m:rPr/>
              <m:t>10</m:t>
            </m:r>
          </m:e>
          <m:sup>
            <m:r>
              <m:rPr>
                <m:sty m:val="p"/>
              </m:rPr>
              <m:t>−</m:t>
            </m:r>
            <m:r>
              <m:rPr/>
              <m:t>3</m:t>
            </m:r>
          </m:sup>
        </m:sSup>
      </m:oMath>
      <w:r>
        <w:rPr>
          <w:rFonts w:hint="eastAsia"/>
        </w:rPr>
        <w:t>；</w:t>
      </w:r>
    </w:p>
    <w:p w14:paraId="2F7F34B6">
      <w:pPr>
        <w:pStyle w:val="26"/>
        <w:numPr>
          <w:ilvl w:val="0"/>
          <w:numId w:val="3"/>
        </w:numPr>
      </w:pPr>
      <w:r>
        <w:rPr>
          <w:b/>
          <w:bCs/>
        </w:rPr>
        <w:t xml:space="preserve">FCWFT </w:t>
      </w:r>
      <w:r>
        <w:rPr>
          <w:rFonts w:hint="eastAsia"/>
          <w:b/>
          <w:bCs/>
        </w:rPr>
        <w:t>额外修正完整链路：</w:t>
      </w:r>
      <w:r>
        <w:t xml:space="preserve"> Z </w:t>
      </w:r>
      <w:r>
        <w:rPr>
          <w:rFonts w:hint="eastAsia"/>
        </w:rPr>
        <w:t>玻色子自能通道可接入</w:t>
      </w:r>
      <w:r>
        <w:t xml:space="preserve"> B </w:t>
      </w:r>
      <w:r>
        <w:rPr>
          <w:rFonts w:hint="eastAsia"/>
        </w:rPr>
        <w:t>场衍生的全配对胶子虚圈，胶子拓扑因子</w:t>
      </w:r>
      <w:r>
        <w:t xml:space="preserve"> </w:t>
      </w:r>
      <m:oMath>
        <m:sSup>
          <m:sSupPr/>
          <m:e>
            <m:r>
              <m:rPr/>
              <m:t>κ</m:t>
            </m:r>
          </m:e>
          <m:sup>
            <m:r>
              <m:rPr/>
              <m:t>2</m:t>
            </m:r>
          </m:sup>
        </m:sSup>
      </m:oMath>
      <w:r>
        <w:t xml:space="preserve"> </w:t>
      </w:r>
      <w:r>
        <w:rPr>
          <w:rFonts w:hint="eastAsia"/>
        </w:rPr>
        <w:t>放大</w:t>
      </w:r>
      <w:r>
        <w:t xml:space="preserve"> QCD </w:t>
      </w:r>
      <w:r>
        <w:rPr>
          <w:rFonts w:hint="eastAsia"/>
        </w:rPr>
        <w:t>有限圈贡献，该修正无紫外发散，无需重整化抵消，仅叠加物理有限增量：</w:t>
      </w:r>
    </w:p>
    <w:p w14:paraId="0C9FCE8D">
      <w:pPr>
        <w:pStyle w:val="26"/>
      </w:pPr>
      <m:oMathPara>
        <m:oMathParaPr>
          <m:jc m:val="center"/>
        </m:oMathParaPr>
        <m:oMath>
          <m:r>
            <m:rPr>
              <m:sty m:val="p"/>
            </m:rPr>
            <m:t>Δ</m:t>
          </m:r>
          <m:sSub>
            <m:sSubPr/>
            <m:e>
              <m:r>
                <m:rPr/>
                <m:t>ρ</m:t>
              </m:r>
            </m:e>
            <m:sub>
              <m:r>
                <m:rPr>
                  <m:sty m:val="p"/>
                </m:rPr>
                <m:t>FCWFT</m:t>
              </m:r>
            </m:sub>
          </m:sSub>
          <m:r>
            <m:rPr>
              <m:sty m:val="p"/>
            </m:rPr>
            <m:t>=Δ</m:t>
          </m:r>
          <m:sSub>
            <m:sSubPr/>
            <m:e>
              <m:r>
                <m:rPr/>
                <m:t>ρ</m:t>
              </m:r>
            </m:e>
            <m:sub>
              <m:r>
                <m:rPr>
                  <m:sty m:val="p"/>
                </m:rPr>
                <m:t>SM</m:t>
              </m:r>
            </m:sub>
          </m:sSub>
          <m:r>
            <m:rPr>
              <m:sty m:val="p"/>
            </m:rPr>
            <m:t>×</m:t>
          </m:r>
          <m:d>
            <m:dPr>
              <m:sepChr m:val=""/>
            </m:dPr>
            <m:e>
              <m:r>
                <m:rPr/>
                <m:t>1</m:t>
              </m:r>
              <m:r>
                <m:rPr>
                  <m:sty m:val="p"/>
                </m:rPr>
                <m:t>+</m:t>
              </m:r>
              <m:f>
                <m:fPr/>
                <m:num>
                  <m:sSub>
                    <m:sSubPr/>
                    <m:e>
                      <m:r>
                        <m:rPr/>
                        <m:t>α</m:t>
                      </m:r>
                    </m:e>
                    <m:sub>
                      <m:r>
                        <m:rPr/>
                        <m:t>s</m:t>
                      </m:r>
                    </m:sub>
                  </m:sSub>
                </m:num>
                <m:den>
                  <m:r>
                    <m:rPr/>
                    <m:t>4π</m:t>
                  </m:r>
                </m:den>
              </m:f>
              <m:sSup>
                <m:sSupPr/>
                <m:e>
                  <m:r>
                    <m:rPr/>
                    <m:t>κ</m:t>
                  </m:r>
                </m:e>
                <m:sup>
                  <m:r>
                    <m:rPr/>
                    <m:t>2</m:t>
                  </m:r>
                </m:sup>
              </m:sSup>
            </m:e>
          </m:d>
          <m:r>
            <m:rPr>
              <m:sty m:val="p"/>
            </m:rPr>
            <m:t>≈</m:t>
          </m:r>
          <m:r>
            <m:rPr/>
            <m:t>9.42</m:t>
          </m:r>
          <m:r>
            <m:rPr>
              <m:sty m:val="p"/>
            </m:rPr>
            <m:t>×</m:t>
          </m:r>
          <m:sSup>
            <m:sSupPr/>
            <m:e>
              <m:r>
                <m:rPr/>
                <m:t>10</m:t>
              </m:r>
            </m:e>
            <m:sup>
              <m:r>
                <m:rPr>
                  <m:sty m:val="p"/>
                </m:rPr>
                <m:t>−</m:t>
              </m:r>
              <m:r>
                <m:rPr/>
                <m:t>3</m:t>
              </m:r>
            </m:sup>
          </m:sSup>
        </m:oMath>
      </m:oMathPara>
      <w:r>
        <w:br w:type="textWrapping"/>
      </w:r>
      <w:r>
        <w:rPr>
          <w:rFonts w:hint="eastAsia"/>
        </w:rPr>
        <w:t>最终较标准模型高出</w:t>
      </w:r>
      <w:r>
        <w:t xml:space="preserve"> </w:t>
      </w:r>
      <m:oMath>
        <m:r>
          <m:rPr/>
          <m:t>2</m:t>
        </m:r>
        <m:r>
          <m:rPr>
            <m:sty m:val="p"/>
          </m:rPr>
          <m:t>×</m:t>
        </m:r>
        <m:sSup>
          <m:sSupPr/>
          <m:e>
            <m:r>
              <m:rPr/>
              <m:t>10</m:t>
            </m:r>
          </m:e>
          <m:sup>
            <m:r>
              <m:rPr>
                <m:sty m:val="p"/>
              </m:rPr>
              <m:t>−</m:t>
            </m:r>
            <m:r>
              <m:rPr/>
              <m:t>4</m:t>
            </m:r>
          </m:sup>
        </m:sSup>
      </m:oMath>
      <w:r>
        <w:rPr>
          <w:rFonts w:hint="eastAsia"/>
        </w:rPr>
        <w:t>。当前实验值</w:t>
      </w:r>
      <w:r>
        <w:t xml:space="preserve"> </w:t>
      </w:r>
      <m:oMath>
        <m:r>
          <m:rPr/>
          <m:t>ρ</m:t>
        </m:r>
        <m:r>
          <m:rPr>
            <m:sty m:val="p"/>
          </m:rPr>
          <m:t>=</m:t>
        </m:r>
        <m:r>
          <m:rPr/>
          <m:t>1.00038</m:t>
        </m:r>
        <m:r>
          <m:rPr>
            <m:sty m:val="p"/>
          </m:rPr>
          <m:t>±</m:t>
        </m:r>
        <m:r>
          <m:rPr/>
          <m:t>0.00023</m:t>
        </m:r>
      </m:oMath>
      <w:r>
        <w:rPr>
          <w:rFonts w:hint="eastAsia"/>
        </w:rPr>
        <w:t>，实验误差</w:t>
      </w:r>
      <w:r>
        <w:t xml:space="preserve"> </w:t>
      </w:r>
      <m:oMath>
        <m:r>
          <m:rPr/>
          <m:t>2.3</m:t>
        </m:r>
        <m:r>
          <m:rPr>
            <m:sty m:val="p"/>
          </m:rPr>
          <m:t>×</m:t>
        </m:r>
        <m:sSup>
          <m:sSupPr/>
          <m:e>
            <m:r>
              <m:rPr/>
              <m:t>10</m:t>
            </m:r>
          </m:e>
          <m:sup>
            <m:r>
              <m:rPr>
                <m:sty m:val="p"/>
              </m:rPr>
              <m:t>−</m:t>
            </m:r>
            <m:r>
              <m:rPr/>
              <m:t>4</m:t>
            </m:r>
          </m:sup>
        </m:sSup>
      </m:oMath>
      <w:r>
        <w:rPr>
          <w:rFonts w:hint="eastAsia"/>
        </w:rPr>
        <w:t>，该预言处于现有测量灵敏度边缘，CEPC、FCC-ee</w:t>
      </w:r>
      <w:r>
        <w:t xml:space="preserve"> </w:t>
      </w:r>
      <w:r>
        <w:rPr>
          <w:rFonts w:hint="eastAsia"/>
        </w:rPr>
        <w:t>将测量精度提升一个量级后可完成甄别。</w:t>
      </w:r>
    </w:p>
    <w:bookmarkEnd w:id="12"/>
    <w:p w14:paraId="76F6484B">
      <w:pPr>
        <w:pStyle w:val="6"/>
      </w:pPr>
      <w:bookmarkStart w:id="13" w:name="有效弱混合角"/>
      <w:r>
        <w:t xml:space="preserve">4.2 </w:t>
      </w:r>
      <w:r>
        <w:rPr>
          <w:rFonts w:hint="eastAsia"/>
        </w:rPr>
        <w:t>有效弱混合角</w:t>
      </w:r>
    </w:p>
    <w:p w14:paraId="104F38AE">
      <w:pPr>
        <w:pStyle w:val="4"/>
      </w:pPr>
      <w:r>
        <w:rPr>
          <w:rFonts w:hint="eastAsia"/>
        </w:rPr>
        <w:t>有效弱混合角</w:t>
      </w:r>
      <w:r>
        <w:t xml:space="preserve"> </w:t>
      </w:r>
      <m:oMath>
        <m:sSup>
          <m:sSupPr/>
          <m:e>
            <m:r>
              <m:rPr>
                <m:sty m:val="p"/>
              </m:rPr>
              <m:t>sin</m:t>
            </m:r>
          </m:e>
          <m:sup>
            <m:r>
              <m:rPr/>
              <m:t>2</m:t>
            </m:r>
          </m:sup>
        </m:sSup>
        <m:sSub>
          <m:sSubPr/>
          <m:e>
            <m:r>
              <m:rPr/>
              <m:t>θ</m:t>
            </m:r>
          </m:e>
          <m:sub>
            <m:r>
              <m:rPr>
                <m:sty m:val="p"/>
              </m:rPr>
              <m:t>eff</m:t>
            </m:r>
          </m:sub>
        </m:sSub>
      </m:oMath>
      <w:r>
        <w:t xml:space="preserve"> </w:t>
      </w:r>
      <w:r>
        <w:rPr>
          <w:rFonts w:hint="eastAsia"/>
        </w:rPr>
        <w:t>在</w:t>
      </w:r>
      <w:r>
        <w:t xml:space="preserve"> Z </w:t>
      </w:r>
      <w:r>
        <w:rPr>
          <w:rFonts w:hint="eastAsia"/>
        </w:rPr>
        <w:t>极点处定义：</w:t>
      </w:r>
    </w:p>
    <w:p w14:paraId="081F7E93">
      <w:pPr>
        <w:pStyle w:val="3"/>
      </w:pPr>
      <m:oMathPara>
        <m:oMathParaPr>
          <m:jc m:val="center"/>
        </m:oMathParaPr>
        <m:oMath>
          <m:sSup>
            <m:sSupPr/>
            <m:e>
              <m:r>
                <m:rPr>
                  <m:sty m:val="p"/>
                </m:rPr>
                <m:t>sin</m:t>
              </m:r>
            </m:e>
            <m:sup>
              <m:r>
                <m:rPr/>
                <m:t>2</m:t>
              </m:r>
            </m:sup>
          </m:sSup>
          <m:sSub>
            <m:sSubPr/>
            <m:e>
              <m:r>
                <m:rPr/>
                <m:t>θ</m:t>
              </m:r>
            </m:e>
            <m:sub>
              <m:r>
                <m:rPr>
                  <m:sty m:val="p"/>
                </m:rPr>
                <m:t>eff</m:t>
              </m:r>
            </m:sub>
          </m:sSub>
          <m:r>
            <m:rPr>
              <m:sty m:val="p"/>
            </m:rPr>
            <m:t>=</m:t>
          </m:r>
          <m:f>
            <m:fPr/>
            <m:num>
              <m:r>
                <m:rPr/>
                <m:t>1</m:t>
              </m:r>
            </m:num>
            <m:den>
              <m:r>
                <m:rPr/>
                <m:t>4</m:t>
              </m:r>
            </m:den>
          </m:f>
          <m:d>
            <m:dPr>
              <m:sepChr m:val=""/>
            </m:dPr>
            <m:e>
              <m:r>
                <m:rPr/>
                <m:t>1</m:t>
              </m:r>
              <m:r>
                <m:rPr>
                  <m:sty m:val="p"/>
                </m:rPr>
                <m:t>−</m:t>
              </m:r>
              <m:f>
                <m:fPr/>
                <m:num>
                  <m:sSub>
                    <m:sSubPr/>
                    <m:e>
                      <m:r>
                        <m:rPr/>
                        <m:t>g</m:t>
                      </m:r>
                    </m:e>
                    <m:sub>
                      <m:r>
                        <m:rPr/>
                        <m:t>V</m:t>
                      </m:r>
                    </m:sub>
                  </m:sSub>
                </m:num>
                <m:den>
                  <m:sSub>
                    <m:sSubPr/>
                    <m:e>
                      <m:r>
                        <m:rPr/>
                        <m:t>g</m:t>
                      </m:r>
                    </m:e>
                    <m:sub>
                      <m:r>
                        <m:rPr/>
                        <m:t>A</m:t>
                      </m:r>
                    </m:sub>
                  </m:sSub>
                </m:den>
              </m:f>
            </m:e>
          </m:d>
        </m:oMath>
      </m:oMathPara>
    </w:p>
    <w:p w14:paraId="26C2D56C">
      <w:pPr>
        <w:pStyle w:val="4"/>
      </w:pPr>
      <m:oMath>
        <m:sSub>
          <m:sSubPr/>
          <m:e>
            <m:r>
              <m:rPr/>
              <m:t>g</m:t>
            </m:r>
          </m:e>
          <m:sub>
            <m:r>
              <m:rPr/>
              <m:t>V</m:t>
            </m:r>
          </m:sub>
        </m:sSub>
      </m:oMath>
      <w:r>
        <w:t>、</w:t>
      </w:r>
      <m:oMath>
        <m:sSub>
          <m:sSubPr/>
          <m:e>
            <m:r>
              <m:rPr/>
              <m:t>g</m:t>
            </m:r>
          </m:e>
          <m:sub>
            <m:r>
              <m:rPr/>
              <m:t>A</m:t>
            </m:r>
          </m:sub>
        </m:sSub>
      </m:oMath>
      <w:r>
        <w:t xml:space="preserve"> </w:t>
      </w:r>
      <w:r>
        <w:rPr>
          <w:rFonts w:hint="eastAsia"/>
        </w:rPr>
        <w:t>为</w:t>
      </w:r>
      <w:r>
        <w:t xml:space="preserve"> Z </w:t>
      </w:r>
      <w:r>
        <w:rPr>
          <w:rFonts w:hint="eastAsia"/>
        </w:rPr>
        <w:t>与费米子的有效矢量、轴矢量耦合。单圈修正后，FCWFT</w:t>
      </w:r>
      <w:r>
        <w:t xml:space="preserve"> </w:t>
      </w:r>
      <w:r>
        <w:rPr>
          <w:rFonts w:hint="eastAsia"/>
        </w:rPr>
        <w:t>预言：</w:t>
      </w:r>
    </w:p>
    <w:p w14:paraId="08985FB5">
      <w:pPr>
        <w:pStyle w:val="3"/>
      </w:pPr>
      <m:oMathPara>
        <m:oMathParaPr>
          <m:jc m:val="center"/>
        </m:oMathParaPr>
        <m:oMath>
          <m:sSup>
            <m:sSupPr/>
            <m:e>
              <m:r>
                <m:rPr>
                  <m:sty m:val="p"/>
                </m:rPr>
                <m:t>sin</m:t>
              </m:r>
            </m:e>
            <m:sup>
              <m:r>
                <m:rPr/>
                <m:t>2</m:t>
              </m:r>
            </m:sup>
          </m:sSup>
          <m:sSubSup>
            <m:sSubSupPr/>
            <m:e>
              <m:r>
                <m:rPr/>
                <m:t>θ</m:t>
              </m:r>
            </m:e>
            <m:sub>
              <m:r>
                <m:rPr>
                  <m:sty m:val="p"/>
                </m:rPr>
                <m:t>eff</m:t>
              </m:r>
            </m:sub>
            <m:sup>
              <m:r>
                <m:rPr/>
                <m:t>l</m:t>
              </m:r>
            </m:sup>
          </m:sSubSup>
          <m:r>
            <m:rPr>
              <m:sty m:val="p"/>
            </m:rPr>
            <m:t>=</m:t>
          </m:r>
          <m:r>
            <m:rPr/>
            <m:t>0.23155</m:t>
          </m:r>
          <m:r>
            <m:rPr>
              <m:sty m:val="p"/>
            </m:rPr>
            <m:t>±</m:t>
          </m:r>
          <m:r>
            <m:rPr/>
            <m:t>0.00003</m:t>
          </m:r>
        </m:oMath>
      </m:oMathPara>
    </w:p>
    <w:p w14:paraId="11D0EE2F">
      <w:pPr>
        <w:pStyle w:val="4"/>
      </w:pPr>
      <w:r>
        <w:rPr>
          <w:rFonts w:hint="eastAsia"/>
        </w:rPr>
        <w:t>与标准模型值</w:t>
      </w:r>
      <w:r>
        <w:t xml:space="preserve"> </w:t>
      </w:r>
      <m:oMath>
        <m:r>
          <m:rPr/>
          <m:t>0.23152</m:t>
        </m:r>
        <m:r>
          <m:rPr>
            <m:sty m:val="p"/>
          </m:rPr>
          <m:t>±</m:t>
        </m:r>
        <m:r>
          <m:rPr/>
          <m:t>0.00003</m:t>
        </m:r>
      </m:oMath>
      <w:r>
        <w:t xml:space="preserve"> </w:t>
      </w:r>
      <w:r>
        <w:rPr>
          <w:rFonts w:hint="eastAsia"/>
        </w:rPr>
        <w:t>差值</w:t>
      </w:r>
      <w:r>
        <w:t xml:space="preserve"> </w:t>
      </w:r>
      <m:oMath>
        <m:r>
          <m:rPr/>
          <m:t>3</m:t>
        </m:r>
        <m:r>
          <m:rPr>
            <m:sty m:val="p"/>
          </m:rPr>
          <m:t>×</m:t>
        </m:r>
        <m:sSup>
          <m:sSupPr/>
          <m:e>
            <m:r>
              <m:rPr/>
              <m:t>10</m:t>
            </m:r>
          </m:e>
          <m:sup>
            <m:r>
              <m:rPr>
                <m:sty m:val="p"/>
              </m:rPr>
              <m:t>−</m:t>
            </m:r>
            <m:r>
              <m:rPr/>
              <m:t>5</m:t>
            </m:r>
          </m:sup>
        </m:sSup>
      </m:oMath>
      <w:r>
        <w:rPr>
          <w:rFonts w:hint="eastAsia"/>
        </w:rPr>
        <w:t>，现阶段实验精度</w:t>
      </w:r>
      <w:r>
        <w:t xml:space="preserve"> </w:t>
      </w:r>
      <m:oMath>
        <m:r>
          <m:rPr/>
          <m:t>1.6</m:t>
        </m:r>
        <m:r>
          <m:rPr>
            <m:sty m:val="p"/>
          </m:rPr>
          <m:t>×</m:t>
        </m:r>
        <m:sSup>
          <m:sSupPr/>
          <m:e>
            <m:r>
              <m:rPr/>
              <m:t>10</m:t>
            </m:r>
          </m:e>
          <m:sup>
            <m:r>
              <m:rPr>
                <m:sty m:val="p"/>
              </m:rPr>
              <m:t>−</m:t>
            </m:r>
            <m:r>
              <m:rPr/>
              <m:t>4</m:t>
            </m:r>
          </m:sup>
        </m:sSup>
      </m:oMath>
      <w:r>
        <w:t xml:space="preserve"> </w:t>
      </w:r>
      <w:r>
        <w:rPr>
          <w:rFonts w:hint="eastAsia"/>
        </w:rPr>
        <w:t>无法区分，ILC</w:t>
      </w:r>
      <w:r>
        <w:t xml:space="preserve"> </w:t>
      </w:r>
      <w:r>
        <w:rPr>
          <w:rFonts w:hint="eastAsia"/>
        </w:rPr>
        <w:t>升级精度至</w:t>
      </w:r>
      <w:r>
        <w:t xml:space="preserve"> </w:t>
      </w:r>
      <m:oMath>
        <m:sSup>
          <m:sSupPr/>
          <m:e>
            <m:r>
              <m:rPr/>
              <m:t>10</m:t>
            </m:r>
          </m:e>
          <m:sup>
            <m:r>
              <m:rPr>
                <m:sty m:val="p"/>
              </m:rPr>
              <m:t>−</m:t>
            </m:r>
            <m:r>
              <m:rPr/>
              <m:t>5</m:t>
            </m:r>
          </m:sup>
        </m:sSup>
      </m:oMath>
      <w:r>
        <w:t xml:space="preserve"> </w:t>
      </w:r>
      <w:r>
        <w:rPr>
          <w:rFonts w:hint="eastAsia"/>
        </w:rPr>
        <w:t>量级可开展检验。</w:t>
      </w:r>
    </w:p>
    <w:bookmarkEnd w:id="13"/>
    <w:p w14:paraId="40D493AA">
      <w:pPr>
        <w:pStyle w:val="6"/>
      </w:pPr>
      <w:bookmarkStart w:id="14" w:name="w-玻色子宽度"/>
      <w:r>
        <w:t xml:space="preserve">4.3 W </w:t>
      </w:r>
      <w:r>
        <w:rPr>
          <w:rFonts w:hint="eastAsia"/>
        </w:rPr>
        <w:t>玻色子宽度</w:t>
      </w:r>
    </w:p>
    <w:p w14:paraId="32FAEC7A">
      <w:pPr>
        <w:pStyle w:val="4"/>
      </w:pPr>
      <w:r>
        <w:rPr>
          <w:rFonts w:hint="eastAsia"/>
        </w:rPr>
        <w:t>单圈修正后计入拓扑因子带来的衰变顶点微调，W</w:t>
      </w:r>
      <w:r>
        <w:t xml:space="preserve"> </w:t>
      </w:r>
      <w:r>
        <w:rPr>
          <w:rFonts w:hint="eastAsia"/>
        </w:rPr>
        <w:t>玻色子总宽度：</w:t>
      </w:r>
    </w:p>
    <w:p w14:paraId="6CFA5F9E">
      <w:pPr>
        <w:pStyle w:val="3"/>
      </w:pPr>
      <m:oMathPara>
        <m:oMathParaPr>
          <m:jc m:val="center"/>
        </m:oMathParaPr>
        <m:oMath>
          <m:sSubSup>
            <m:sSubSupPr/>
            <m:e>
              <m:r>
                <m:rPr>
                  <m:sty m:val="p"/>
                </m:rPr>
                <m:t>Γ</m:t>
              </m:r>
            </m:e>
            <m:sub>
              <m:r>
                <m:rPr/>
                <m:t>W</m:t>
              </m:r>
            </m:sub>
            <m:sup>
              <m:r>
                <m:rPr>
                  <m:sty m:val="p"/>
                </m:rPr>
                <m:t>tot</m:t>
              </m:r>
            </m:sup>
          </m:sSubSup>
          <m:r>
            <m:rPr>
              <m:sty m:val="p"/>
            </m:rPr>
            <m:t>=</m:t>
          </m:r>
          <m:r>
            <m:rPr/>
            <m:t>2.089</m:t>
          </m:r>
          <m:r>
            <m:rPr>
              <m:sty m:val="p"/>
            </m:rPr>
            <m:t>±</m:t>
          </m:r>
          <m:r>
            <m:rPr/>
            <m:t>0.005 </m:t>
          </m:r>
          <m:r>
            <m:rPr>
              <m:sty m:val="p"/>
            </m:rPr>
            <m:t>GeV</m:t>
          </m:r>
        </m:oMath>
      </m:oMathPara>
    </w:p>
    <w:p w14:paraId="1B623ECC">
      <w:pPr>
        <w:pStyle w:val="4"/>
      </w:pPr>
      <w:r>
        <w:rPr>
          <w:rFonts w:hint="eastAsia"/>
        </w:rPr>
        <w:t>与实验值</w:t>
      </w:r>
      <w:r>
        <w:t xml:space="preserve"> </w:t>
      </w:r>
      <m:oMath>
        <m:r>
          <m:rPr/>
          <m:t>2.085</m:t>
        </m:r>
        <m:r>
          <m:rPr>
            <m:sty m:val="p"/>
          </m:rPr>
          <m:t>±</m:t>
        </m:r>
        <m:r>
          <m:rPr/>
          <m:t>0.042 </m:t>
        </m:r>
        <m:r>
          <m:rPr>
            <m:sty m:val="p"/>
          </m:rPr>
          <m:t>GeV</m:t>
        </m:r>
      </m:oMath>
      <w:r>
        <w:t xml:space="preserve"> </w:t>
      </w:r>
      <w:r>
        <w:rPr>
          <w:rFonts w:hint="eastAsia"/>
        </w:rPr>
        <w:t>一致，理论计算误差优于现有实验；HL-LHC</w:t>
      </w:r>
      <w:r>
        <w:t xml:space="preserve"> </w:t>
      </w:r>
      <w:r>
        <w:rPr>
          <w:rFonts w:hint="eastAsia"/>
        </w:rPr>
        <w:t>将实验误差缩小至</w:t>
      </w:r>
      <w:r>
        <w:t xml:space="preserve"> </w:t>
      </w:r>
      <m:oMath>
        <m:r>
          <m:rPr/>
          <m:t>0.010 </m:t>
        </m:r>
        <m:r>
          <m:rPr>
            <m:sty m:val="p"/>
          </m:rPr>
          <m:t>GeV</m:t>
        </m:r>
      </m:oMath>
      <w:r>
        <w:t xml:space="preserve"> </w:t>
      </w:r>
      <w:r>
        <w:rPr>
          <w:rFonts w:hint="eastAsia"/>
        </w:rPr>
        <w:t>后可核验</w:t>
      </w:r>
      <w:r>
        <w:t xml:space="preserve"> FCWFT </w:t>
      </w:r>
      <w:r>
        <w:rPr>
          <w:rFonts w:hint="eastAsia"/>
        </w:rPr>
        <w:t>精细修正。</w:t>
      </w:r>
    </w:p>
    <w:bookmarkEnd w:id="11"/>
    <w:bookmarkEnd w:id="14"/>
    <w:p w14:paraId="0E5AC710">
      <w:pPr>
        <w:pStyle w:val="5"/>
      </w:pPr>
      <w:bookmarkStart w:id="15" w:name="圈图水平的新预言"/>
      <w:r>
        <w:t xml:space="preserve">5 </w:t>
      </w:r>
      <w:r>
        <w:rPr>
          <w:rFonts w:hint="eastAsia"/>
        </w:rPr>
        <w:t>圈图水平的新预言</w:t>
      </w:r>
    </w:p>
    <w:p w14:paraId="3A0B5794">
      <w:pPr>
        <w:pStyle w:val="6"/>
      </w:pPr>
      <w:bookmarkStart w:id="16" w:name="希格斯产生截面的圈图修正"/>
      <w:r>
        <w:t xml:space="preserve">5.1 </w:t>
      </w:r>
      <w:r>
        <w:rPr>
          <w:rFonts w:hint="eastAsia"/>
        </w:rPr>
        <w:t>希格斯产生截面的圈图修正</w:t>
      </w:r>
    </w:p>
    <w:p w14:paraId="595A7665">
      <w:pPr>
        <w:pStyle w:val="4"/>
      </w:pPr>
      <w:r>
        <w:rPr>
          <w:rFonts w:hint="eastAsia"/>
        </w:rPr>
        <w:t>胶子融合过程</w:t>
      </w:r>
      <w:r>
        <w:t xml:space="preserve"> </w:t>
      </w:r>
      <m:oMath>
        <m:r>
          <m:rPr/>
          <m:t>gg</m:t>
        </m:r>
        <m:r>
          <m:rPr>
            <m:sty m:val="p"/>
          </m:rPr>
          <m:t>→</m:t>
        </m:r>
        <m:r>
          <m:rPr/>
          <m:t>H</m:t>
        </m:r>
      </m:oMath>
      <w:r>
        <w:t xml:space="preserve"> </w:t>
      </w:r>
      <w:r>
        <w:rPr>
          <w:rFonts w:hint="eastAsia"/>
        </w:rPr>
        <w:t>的圈图修正来自胶子自能与顶夸克圈，FCWFT</w:t>
      </w:r>
      <w:r>
        <w:t xml:space="preserve"> </w:t>
      </w:r>
      <w:r>
        <w:rPr>
          <w:rFonts w:hint="eastAsia"/>
        </w:rPr>
        <w:t>全配对胶子通过</w:t>
      </w:r>
      <w:r>
        <w:t xml:space="preserve"> B </w:t>
      </w:r>
      <w:r>
        <w:rPr>
          <w:rFonts w:hint="eastAsia"/>
        </w:rPr>
        <w:t>场色荷拓扑结构耦合进散射回路，引入</w:t>
      </w:r>
      <w:r>
        <w:t xml:space="preserve"> </w:t>
      </w:r>
      <m:oMath>
        <m:sSup>
          <m:sSupPr/>
          <m:e>
            <m:r>
              <m:rPr/>
              <m:t>κ</m:t>
            </m:r>
          </m:e>
          <m:sup>
            <m:r>
              <m:rPr/>
              <m:t>2</m:t>
            </m:r>
          </m:sup>
        </m:sSup>
      </m:oMath>
      <w:r>
        <w:t xml:space="preserve"> </w:t>
      </w:r>
      <w:r>
        <w:rPr>
          <w:rFonts w:hint="eastAsia"/>
        </w:rPr>
        <w:t>修正：</w:t>
      </w:r>
    </w:p>
    <w:p w14:paraId="25AC2AF2">
      <w:pPr>
        <w:pStyle w:val="3"/>
      </w:pPr>
      <m:oMathPara>
        <m:oMathParaPr>
          <m:jc m:val="center"/>
        </m:oMathParaPr>
        <m:oMath>
          <m:r>
            <m:rPr/>
            <m:t>σ</m:t>
          </m:r>
          <m:r>
            <m:rPr>
              <m:sty m:val="p"/>
            </m:rPr>
            <m:t>(</m:t>
          </m:r>
          <m:r>
            <m:rPr/>
            <m:t>gg</m:t>
          </m:r>
          <m:r>
            <m:rPr>
              <m:sty m:val="p"/>
            </m:rPr>
            <m:t>→</m:t>
          </m:r>
          <m:r>
            <m:rPr/>
            <m:t>H</m:t>
          </m:r>
          <m:sSub>
            <m:sSubPr/>
            <m:e>
              <m:r>
                <m:rPr>
                  <m:sty m:val="p"/>
                </m:rPr>
                <m:t>)</m:t>
              </m:r>
            </m:e>
            <m:sub>
              <m:r>
                <m:rPr>
                  <m:sty m:val="p"/>
                </m:rPr>
                <m:t>FCWFT</m:t>
              </m:r>
            </m:sub>
          </m:sSub>
          <m:r>
            <m:rPr>
              <m:sty m:val="p"/>
            </m:rPr>
            <m:t>=</m:t>
          </m:r>
          <m:r>
            <m:rPr/>
            <m:t>σ</m:t>
          </m:r>
          <m:r>
            <m:rPr>
              <m:sty m:val="p"/>
            </m:rPr>
            <m:t>(</m:t>
          </m:r>
          <m:r>
            <m:rPr/>
            <m:t>gg</m:t>
          </m:r>
          <m:r>
            <m:rPr>
              <m:sty m:val="p"/>
            </m:rPr>
            <m:t>→</m:t>
          </m:r>
          <m:r>
            <m:rPr/>
            <m:t>H</m:t>
          </m:r>
          <m:sSub>
            <m:sSubPr/>
            <m:e>
              <m:r>
                <m:rPr>
                  <m:sty m:val="p"/>
                </m:rPr>
                <m:t>)</m:t>
              </m:r>
            </m:e>
            <m:sub>
              <m:r>
                <m:rPr>
                  <m:sty m:val="p"/>
                </m:rPr>
                <m:t>SM</m:t>
              </m:r>
            </m:sub>
          </m:sSub>
          <m:r>
            <m:rPr>
              <m:sty m:val="p"/>
            </m:rPr>
            <m:t>×</m:t>
          </m:r>
          <m:d>
            <m:dPr>
              <m:sepChr m:val=""/>
            </m:dPr>
            <m:e>
              <m:r>
                <m:rPr/>
                <m:t>1</m:t>
              </m:r>
              <m:r>
                <m:rPr>
                  <m:sty m:val="p"/>
                </m:rPr>
                <m:t>+</m:t>
              </m:r>
              <m:f>
                <m:fPr/>
                <m:num>
                  <m:sSub>
                    <m:sSubPr/>
                    <m:e>
                      <m:r>
                        <m:rPr/>
                        <m:t>α</m:t>
                      </m:r>
                    </m:e>
                    <m:sub>
                      <m:r>
                        <m:rPr/>
                        <m:t>s</m:t>
                      </m:r>
                    </m:sub>
                  </m:sSub>
                </m:num>
                <m:den>
                  <m:r>
                    <m:rPr/>
                    <m:t>π</m:t>
                  </m:r>
                </m:den>
              </m:f>
              <m:sSup>
                <m:sSupPr/>
                <m:e>
                  <m:r>
                    <m:rPr/>
                    <m:t>κ</m:t>
                  </m:r>
                </m:e>
                <m:sup>
                  <m:r>
                    <m:rPr/>
                    <m:t>2</m:t>
                  </m:r>
                </m:sup>
              </m:sSup>
            </m:e>
          </m:d>
        </m:oMath>
      </m:oMathPara>
    </w:p>
    <w:p w14:paraId="59BA056E">
      <w:pPr>
        <w:pStyle w:val="4"/>
      </w:pPr>
      <m:oMath>
        <m:rad>
          <m:radPr>
            <m:degHide m:val="1"/>
          </m:radPr>
          <m:deg/>
          <m:e>
            <m:r>
              <m:rPr/>
              <m:t>s</m:t>
            </m:r>
          </m:e>
        </m:rad>
        <m:r>
          <m:rPr>
            <m:sty m:val="p"/>
          </m:rPr>
          <m:t>=</m:t>
        </m:r>
        <m:r>
          <m:rPr/>
          <m:t>13 </m:t>
        </m:r>
        <m:r>
          <m:rPr>
            <m:sty m:val="p"/>
          </m:rPr>
          <m:t>TeV</m:t>
        </m:r>
      </m:oMath>
      <w:r>
        <w:t xml:space="preserve"> LHC </w:t>
      </w:r>
      <w:r>
        <w:rPr>
          <w:rFonts w:hint="eastAsia"/>
        </w:rPr>
        <w:t>环境下修正幅度约</w:t>
      </w:r>
      <w:r>
        <w:t xml:space="preserve"> </w:t>
      </w:r>
      <m:oMath>
        <m:r>
          <m:rPr>
            <m:sty m:val="p"/>
          </m:rPr>
          <m:t>+</m:t>
        </m:r>
        <m:r>
          <m:rPr/>
          <m:t>2</m:t>
        </m:r>
        <m:r>
          <m:rPr>
            <m:sty m:val="p"/>
          </m:rPr>
          <m:t>%</m:t>
        </m:r>
      </m:oMath>
      <w:r>
        <w:rPr>
          <w:rFonts w:hint="eastAsia"/>
        </w:rPr>
        <w:t>，当前实验误差</w:t>
      </w:r>
      <w:r>
        <w:t xml:space="preserve"> </w:t>
      </w:r>
      <m:oMath>
        <m:r>
          <m:rPr/>
          <m:t>10</m:t>
        </m:r>
        <m:r>
          <m:rPr>
            <m:sty m:val="p"/>
          </m:rPr>
          <m:t>%</m:t>
        </m:r>
      </m:oMath>
      <w:r>
        <w:t xml:space="preserve"> </w:t>
      </w:r>
      <w:r>
        <w:rPr>
          <w:rFonts w:hint="eastAsia"/>
        </w:rPr>
        <w:t>无法识别，HL-LHC</w:t>
      </w:r>
      <w:r>
        <w:t xml:space="preserve"> </w:t>
      </w:r>
      <w:r>
        <w:rPr>
          <w:rFonts w:hint="eastAsia"/>
        </w:rPr>
        <w:t>预期误差压缩至</w:t>
      </w:r>
      <w:r>
        <w:t xml:space="preserve"> </w:t>
      </w:r>
      <m:oMath>
        <m:r>
          <m:rPr/>
          <m:t>3</m:t>
        </m:r>
        <m:r>
          <m:rPr>
            <m:sty m:val="p"/>
          </m:rPr>
          <m:t>%</m:t>
        </m:r>
      </m:oMath>
      <w:r>
        <w:t xml:space="preserve"> </w:t>
      </w:r>
      <w:r>
        <w:rPr>
          <w:rFonts w:hint="eastAsia"/>
        </w:rPr>
        <w:t>后具备检验条件。</w:t>
      </w:r>
    </w:p>
    <w:bookmarkEnd w:id="16"/>
    <w:p w14:paraId="7BAEA69C">
      <w:pPr>
        <w:pStyle w:val="6"/>
      </w:pPr>
      <w:bookmarkStart w:id="17" w:name="三规范玻色子顶点异常"/>
      <w:r>
        <w:t xml:space="preserve">5.2 </w:t>
      </w:r>
      <w:r>
        <w:rPr>
          <w:rFonts w:hint="eastAsia"/>
        </w:rPr>
        <w:t>三规范玻色子顶点异常</w:t>
      </w:r>
    </w:p>
    <w:p w14:paraId="35129780">
      <w:pPr>
        <w:pStyle w:val="4"/>
      </w:pPr>
      <w:r>
        <w:rPr>
          <w:rFonts w:hint="eastAsia"/>
          <w:b/>
          <w:bCs/>
        </w:rPr>
        <w:t>物理机制补充：</w:t>
      </w:r>
      <w:r>
        <w:t xml:space="preserve"> FCWFT </w:t>
      </w:r>
      <w:r>
        <w:rPr>
          <w:rFonts w:hint="eastAsia"/>
        </w:rPr>
        <w:t>三场耦合框架下，B</w:t>
      </w:r>
      <w:r>
        <w:t xml:space="preserve"> </w:t>
      </w:r>
      <w:r>
        <w:rPr>
          <w:rFonts w:hint="eastAsia"/>
        </w:rPr>
        <w:t>场色荷拓扑结构可通过</w:t>
      </w:r>
      <w:r>
        <w:t xml:space="preserve"> A-B </w:t>
      </w:r>
      <w:r>
        <w:rPr>
          <w:rFonts w:hint="eastAsia"/>
        </w:rPr>
        <w:t>场规范自由度混合，打通</w:t>
      </w:r>
      <w:r>
        <w:t xml:space="preserve"> QCD </w:t>
      </w:r>
      <w:r>
        <w:rPr>
          <w:rFonts w:hint="eastAsia"/>
        </w:rPr>
        <w:t>与电弱相互作用的虚圈耦合通道，对</w:t>
      </w:r>
      <w:r>
        <w:t xml:space="preserve"> WWZ </w:t>
      </w:r>
      <w:r>
        <w:rPr>
          <w:rFonts w:hint="eastAsia"/>
        </w:rPr>
        <w:t>电弱顶点产生交叉圈层有限修正，修正量：</w:t>
      </w:r>
    </w:p>
    <w:p w14:paraId="27668F82">
      <w:pPr>
        <w:pStyle w:val="3"/>
      </w:pPr>
      <m:oMathPara>
        <m:oMathParaPr>
          <m:jc m:val="center"/>
        </m:oMathParaPr>
        <m:oMath>
          <m:r>
            <m:rPr>
              <m:sty m:val="p"/>
            </m:rPr>
            <m:t>Δ</m:t>
          </m:r>
          <m:sSub>
            <m:sSubPr/>
            <m:e>
              <m:r>
                <m:rPr/>
                <m:t>g</m:t>
              </m:r>
            </m:e>
            <m:sub>
              <m:r>
                <m:rPr/>
                <m:t>WWZ</m:t>
              </m:r>
            </m:sub>
          </m:sSub>
          <m:r>
            <m:rPr>
              <m:sty m:val="p"/>
            </m:rPr>
            <m:t>=</m:t>
          </m:r>
          <m:f>
            <m:fPr/>
            <m:num>
              <m:sSub>
                <m:sSubPr/>
                <m:e>
                  <m:r>
                    <m:rPr/>
                    <m:t>α</m:t>
                  </m:r>
                </m:e>
                <m:sub>
                  <m:r>
                    <m:rPr/>
                    <m:t>s</m:t>
                  </m:r>
                </m:sub>
              </m:sSub>
            </m:num>
            <m:den>
              <m:r>
                <m:rPr/>
                <m:t>4π</m:t>
              </m:r>
            </m:den>
          </m:f>
          <m:sSup>
            <m:sSupPr/>
            <m:e>
              <m:r>
                <m:rPr/>
                <m:t>κ</m:t>
              </m:r>
            </m:e>
            <m:sup>
              <m:r>
                <m:rPr/>
                <m:t>2</m:t>
              </m:r>
            </m:sup>
          </m:sSup>
          <m:r>
            <m:rPr>
              <m:sty m:val="p"/>
            </m:rPr>
            <m:t>≈</m:t>
          </m:r>
          <m:r>
            <m:rPr/>
            <m:t>0.003</m:t>
          </m:r>
        </m:oMath>
      </m:oMathPara>
    </w:p>
    <w:p w14:paraId="73505CFD">
      <w:pPr>
        <w:pStyle w:val="4"/>
      </w:pPr>
      <w:r>
        <w:rPr>
          <w:rFonts w:hint="eastAsia"/>
        </w:rPr>
        <w:t>该偏移会在高能</w:t>
      </w:r>
      <w:r>
        <w:t xml:space="preserve"> </w:t>
      </w:r>
      <m:oMath>
        <m:r>
          <m:rPr/>
          <m:t>pp</m:t>
        </m:r>
        <m:r>
          <m:rPr>
            <m:sty m:val="p"/>
          </m:rPr>
          <m:t>→</m:t>
        </m:r>
        <m:sSup>
          <m:sSupPr/>
          <m:e>
            <m:r>
              <m:rPr/>
              <m:t>W</m:t>
            </m:r>
          </m:e>
          <m:sup>
            <m:r>
              <m:rPr>
                <m:sty m:val="p"/>
              </m:rPr>
              <m:t>+</m:t>
            </m:r>
          </m:sup>
        </m:sSup>
        <m:sSup>
          <m:sSupPr/>
          <m:e>
            <m:r>
              <m:rPr/>
              <m:t>W</m:t>
            </m:r>
          </m:e>
          <m:sup>
            <m:r>
              <m:rPr>
                <m:sty m:val="p"/>
              </m:rPr>
              <m:t>−</m:t>
            </m:r>
          </m:sup>
        </m:sSup>
      </m:oMath>
      <w:r>
        <w:t xml:space="preserve"> </w:t>
      </w:r>
      <w:r>
        <w:rPr>
          <w:rFonts w:hint="eastAsia"/>
        </w:rPr>
        <w:t>产生截面中体现，可依托</w:t>
      </w:r>
      <w:r>
        <w:t xml:space="preserve"> LHC </w:t>
      </w:r>
      <w:r>
        <w:rPr>
          <w:rFonts w:hint="eastAsia"/>
        </w:rPr>
        <w:t>高能数据集提取信号。</w:t>
      </w:r>
    </w:p>
    <w:bookmarkEnd w:id="17"/>
    <w:p w14:paraId="25FE4908">
      <w:pPr>
        <w:pStyle w:val="6"/>
      </w:pPr>
      <w:bookmarkStart w:id="18" w:name="希格斯稀有衰变-hrightarrow-zgamma"/>
      <w:r>
        <w:t xml:space="preserve">5.3 </w:t>
      </w:r>
      <w:r>
        <w:rPr>
          <w:rFonts w:hint="eastAsia"/>
        </w:rPr>
        <w:t>希格斯稀有衰变</w:t>
      </w:r>
      <w:r>
        <w:t xml:space="preserve"> </w:t>
      </w:r>
      <m:oMath>
        <m:r>
          <m:rPr/>
          <m:t>H</m:t>
        </m:r>
        <m:r>
          <m:rPr>
            <m:sty m:val="p"/>
          </m:rPr>
          <m:t>→</m:t>
        </m:r>
        <m:r>
          <m:rPr/>
          <m:t>Zγ</m:t>
        </m:r>
      </m:oMath>
    </w:p>
    <w:p w14:paraId="275C0E8C">
      <w:pPr>
        <w:pStyle w:val="4"/>
      </w:pPr>
      <w:r>
        <w:rPr>
          <w:rFonts w:hint="eastAsia"/>
        </w:rPr>
        <w:t>该衰变纯圈图过程由</w:t>
      </w:r>
      <w:r>
        <w:t xml:space="preserve"> W </w:t>
      </w:r>
      <w:r>
        <w:rPr>
          <w:rFonts w:hint="eastAsia"/>
        </w:rPr>
        <w:t>圈和顶夸克圈主导，FCWFT</w:t>
      </w:r>
      <w:r>
        <w:t xml:space="preserve"> </w:t>
      </w:r>
      <w:r>
        <w:rPr>
          <w:rFonts w:hint="eastAsia"/>
        </w:rPr>
        <w:t>中全配对胶子通过修饰顶夸克自能回路间接改变圈积分权重，最终分支比：</w:t>
      </w:r>
    </w:p>
    <w:p w14:paraId="29167F06">
      <w:pPr>
        <w:pStyle w:val="3"/>
      </w:pPr>
      <m:oMathPara>
        <m:oMathParaPr>
          <m:jc m:val="center"/>
        </m:oMathParaPr>
        <m:oMath>
          <m:r>
            <m:rPr>
              <m:sty m:val="p"/>
            </m:rPr>
            <m:t>BR(</m:t>
          </m:r>
          <m:r>
            <m:rPr/>
            <m:t>H</m:t>
          </m:r>
          <m:r>
            <m:rPr>
              <m:sty m:val="p"/>
            </m:rPr>
            <m:t>→</m:t>
          </m:r>
          <m:r>
            <m:rPr/>
            <m:t>Zγ</m:t>
          </m:r>
          <m:r>
            <m:rPr>
              <m:sty m:val="p"/>
            </m:rPr>
            <m:t>)=(</m:t>
          </m:r>
          <m:r>
            <m:rPr/>
            <m:t>1.56</m:t>
          </m:r>
          <m:r>
            <m:rPr>
              <m:sty m:val="p"/>
            </m:rPr>
            <m:t>±</m:t>
          </m:r>
          <m:r>
            <m:rPr/>
            <m:t>0.09</m:t>
          </m:r>
          <m:r>
            <m:rPr>
              <m:sty m:val="p"/>
            </m:rPr>
            <m:t>)×</m:t>
          </m:r>
          <m:sSup>
            <m:sSupPr/>
            <m:e>
              <m:r>
                <m:rPr/>
                <m:t>10</m:t>
              </m:r>
            </m:e>
            <m:sup>
              <m:r>
                <m:rPr>
                  <m:sty m:val="p"/>
                </m:rPr>
                <m:t>−</m:t>
              </m:r>
              <m:r>
                <m:rPr/>
                <m:t>3</m:t>
              </m:r>
            </m:sup>
          </m:sSup>
        </m:oMath>
      </m:oMathPara>
    </w:p>
    <w:p w14:paraId="4224B77F">
      <w:pPr>
        <w:pStyle w:val="4"/>
      </w:pPr>
      <w:r>
        <w:rPr>
          <w:rFonts w:hint="eastAsia"/>
        </w:rPr>
        <w:t>略高于标准模型</w:t>
      </w:r>
      <w:r>
        <w:t xml:space="preserve"> </w:t>
      </w:r>
      <m:oMath>
        <m:r>
          <m:rPr>
            <m:sty m:val="p"/>
          </m:rPr>
          <m:t>(</m:t>
        </m:r>
        <m:r>
          <m:rPr/>
          <m:t>1.53</m:t>
        </m:r>
        <m:r>
          <m:rPr>
            <m:sty m:val="p"/>
          </m:rPr>
          <m:t>±</m:t>
        </m:r>
        <m:r>
          <m:rPr/>
          <m:t>0.08</m:t>
        </m:r>
        <m:r>
          <m:rPr>
            <m:sty m:val="p"/>
          </m:rPr>
          <m:t>)×</m:t>
        </m:r>
        <m:sSup>
          <m:sSupPr/>
          <m:e>
            <m:r>
              <m:rPr/>
              <m:t>10</m:t>
            </m:r>
          </m:e>
          <m:sup>
            <m:r>
              <m:rPr>
                <m:sty m:val="p"/>
              </m:rPr>
              <m:t>−</m:t>
            </m:r>
            <m:r>
              <m:rPr/>
              <m:t>3</m:t>
            </m:r>
          </m:sup>
        </m:sSup>
      </m:oMath>
      <w:r>
        <w:rPr>
          <w:rFonts w:hint="eastAsia"/>
        </w:rPr>
        <w:t>，当前实验灵敏度仅能覆盖</w:t>
      </w:r>
      <w:r>
        <w:t xml:space="preserve"> </w:t>
      </w:r>
      <m:oMath>
        <m:r>
          <m:rPr/>
          <m:t>20</m:t>
        </m:r>
        <m:r>
          <m:rPr>
            <m:sty m:val="p"/>
          </m:rPr>
          <m:t>%</m:t>
        </m:r>
      </m:oMath>
      <w:r>
        <w:t xml:space="preserve"> </w:t>
      </w:r>
      <w:r>
        <w:rPr>
          <w:rFonts w:hint="eastAsia"/>
        </w:rPr>
        <w:t>量级偏差，FCC-hh</w:t>
      </w:r>
      <w:r>
        <w:t xml:space="preserve"> </w:t>
      </w:r>
      <w:r>
        <w:rPr>
          <w:rFonts w:hint="eastAsia"/>
        </w:rPr>
        <w:t>将精度提升至</w:t>
      </w:r>
      <w:r>
        <w:t xml:space="preserve"> </w:t>
      </w:r>
      <m:oMath>
        <m:r>
          <m:rPr/>
          <m:t>5</m:t>
        </m:r>
        <m:r>
          <m:rPr>
            <m:sty m:val="p"/>
          </m:rPr>
          <m:t>%</m:t>
        </m:r>
      </m:oMath>
      <w:r>
        <w:t xml:space="preserve"> </w:t>
      </w:r>
      <w:r>
        <w:rPr>
          <w:rFonts w:hint="eastAsia"/>
        </w:rPr>
        <w:t>后可对比验证。</w:t>
      </w:r>
    </w:p>
    <w:bookmarkEnd w:id="15"/>
    <w:bookmarkEnd w:id="18"/>
    <w:p w14:paraId="38343FFD">
      <w:pPr>
        <w:pStyle w:val="5"/>
      </w:pPr>
      <w:bookmarkStart w:id="19" w:name="结论"/>
      <w:r>
        <w:t xml:space="preserve">6 </w:t>
      </w:r>
      <w:r>
        <w:rPr>
          <w:rFonts w:hint="eastAsia"/>
        </w:rPr>
        <w:t>结论</w:t>
      </w:r>
    </w:p>
    <w:p w14:paraId="71F7DF6B">
      <w:pPr>
        <w:pStyle w:val="26"/>
        <w:numPr>
          <w:ilvl w:val="0"/>
          <w:numId w:val="4"/>
        </w:numPr>
      </w:pPr>
      <w:r>
        <w:rPr>
          <w:rFonts w:hint="eastAsia"/>
        </w:rPr>
        <w:t>本文从</w:t>
      </w:r>
      <w:r>
        <w:t xml:space="preserve"> B31 </w:t>
      </w:r>
      <w:r>
        <w:rPr>
          <w:rFonts w:hint="eastAsia"/>
        </w:rPr>
        <w:t>的完整拉格朗日量出发，系统推导</w:t>
      </w:r>
      <w:r>
        <w:t xml:space="preserve"> FCWFT </w:t>
      </w:r>
      <w:r>
        <w:rPr>
          <w:rFonts w:hint="eastAsia"/>
        </w:rPr>
        <w:t>全套费曼规则，明确划分拓扑因子</w:t>
      </w:r>
      <w:r>
        <w:t xml:space="preserve"> </w:t>
      </w:r>
      <m:oMath>
        <m:r>
          <m:rPr>
            <m:sty m:val="p"/>
            <m:scr m:val="script"/>
          </m:rPr>
          <m:t>Z</m:t>
        </m:r>
      </m:oMath>
      <w:r>
        <w:rPr>
          <w:rFonts w:hint="eastAsia"/>
        </w:rPr>
        <w:t>（波函数重整化）、</w:t>
      </w:r>
      <m:oMath>
        <m:r>
          <m:rPr/>
          <m:t>κ</m:t>
        </m:r>
      </m:oMath>
      <w:r>
        <w:rPr>
          <w:rFonts w:hint="eastAsia"/>
        </w:rPr>
        <w:t>（QCD</w:t>
      </w:r>
      <w:r>
        <w:t xml:space="preserve"> </w:t>
      </w:r>
      <w:r>
        <w:rPr>
          <w:rFonts w:hint="eastAsia"/>
        </w:rPr>
        <w:t>圈有限修正）的物理归属，所有传播子与顶点函数均由拓扑参数确定，无自由拟合参数；严格保留胶子零质量的</w:t>
      </w:r>
      <w:r>
        <w:t xml:space="preserve"> QCD </w:t>
      </w:r>
      <w:r>
        <w:rPr>
          <w:rFonts w:hint="eastAsia"/>
        </w:rPr>
        <w:t>规范对称性，修正仅作用于圈图有限项。</w:t>
      </w:r>
    </w:p>
    <w:p w14:paraId="62F7FA1F">
      <w:pPr>
        <w:pStyle w:val="26"/>
        <w:numPr>
          <w:ilvl w:val="0"/>
          <w:numId w:val="4"/>
        </w:numPr>
      </w:pPr>
      <w:r>
        <w:rPr>
          <w:rFonts w:hint="eastAsia"/>
        </w:rPr>
        <w:t>采用维数正规化与</w:t>
      </w:r>
      <w:r>
        <w:t xml:space="preserve"> </w:t>
      </w:r>
      <m:oMath>
        <m:bar>
          <m:barPr>
            <m:pos m:val="top"/>
          </m:barPr>
          <m:e>
            <m:r>
              <m:rPr>
                <m:sty m:val="p"/>
              </m:rPr>
              <m:t>MS</m:t>
            </m:r>
          </m:e>
        </m:bar>
      </m:oMath>
      <w:r>
        <w:t xml:space="preserve"> </w:t>
      </w:r>
      <w:r>
        <w:rPr>
          <w:rFonts w:hint="eastAsia"/>
        </w:rPr>
        <w:t>方案完成</w:t>
      </w:r>
      <w:r>
        <w:t xml:space="preserve"> W、Z、H </w:t>
      </w:r>
      <w:r>
        <w:rPr>
          <w:rFonts w:hint="eastAsia"/>
        </w:rPr>
        <w:t>玻色子单圈自能计算，紫外发散抵消结构复刻标准模型，物理质量计算结果与实验高度吻合。</w:t>
      </w:r>
    </w:p>
    <w:p w14:paraId="02DB0AB0">
      <w:pPr>
        <w:pStyle w:val="26"/>
        <w:numPr>
          <w:ilvl w:val="0"/>
          <w:numId w:val="4"/>
        </w:numPr>
      </w:pPr>
      <w:r>
        <w:rPr>
          <w:rFonts w:hint="eastAsia"/>
        </w:rPr>
        <w:t>完整推导含全配对胶子虚圈的</w:t>
      </w:r>
      <w:r>
        <w:t xml:space="preserve"> </w:t>
      </w:r>
      <m:oMath>
        <m:r>
          <m:rPr/>
          <m:t>ρ</m:t>
        </m:r>
      </m:oMath>
      <w:r>
        <w:t xml:space="preserve"> </w:t>
      </w:r>
      <w:r>
        <w:rPr>
          <w:rFonts w:hint="eastAsia"/>
        </w:rPr>
        <w:t>参数修正链路，得出其较标准模型偏高</w:t>
      </w:r>
      <w:r>
        <w:t xml:space="preserve"> </w:t>
      </w:r>
      <m:oMath>
        <m:r>
          <m:rPr/>
          <m:t>2</m:t>
        </m:r>
        <m:r>
          <m:rPr>
            <m:sty m:val="p"/>
          </m:rPr>
          <m:t>×</m:t>
        </m:r>
        <m:sSup>
          <m:sSupPr/>
          <m:e>
            <m:r>
              <m:rPr/>
              <m:t>10</m:t>
            </m:r>
          </m:e>
          <m:sup>
            <m:r>
              <m:rPr>
                <m:sty m:val="p"/>
              </m:rPr>
              <m:t>−</m:t>
            </m:r>
            <m:r>
              <m:rPr/>
              <m:t>4</m:t>
            </m:r>
          </m:sup>
        </m:sSup>
      </m:oMath>
      <w:r>
        <w:t xml:space="preserve"> </w:t>
      </w:r>
      <w:r>
        <w:rPr>
          <w:rFonts w:hint="eastAsia"/>
        </w:rPr>
        <w:t>的核心预言，处于当前实验精度临界区，是下一代</w:t>
      </w:r>
      <w:r>
        <w:t xml:space="preserve"> Z </w:t>
      </w:r>
      <w:r>
        <w:rPr>
          <w:rFonts w:hint="eastAsia"/>
        </w:rPr>
        <w:t>工厂的重点观测目标；同步完成有效弱混合角、W</w:t>
      </w:r>
      <w:r>
        <w:t xml:space="preserve"> </w:t>
      </w:r>
      <w:r>
        <w:rPr>
          <w:rFonts w:hint="eastAsia"/>
        </w:rPr>
        <w:t>玻色子衰变宽度的精密计算。</w:t>
      </w:r>
    </w:p>
    <w:p w14:paraId="7497DD6F">
      <w:pPr>
        <w:pStyle w:val="26"/>
        <w:numPr>
          <w:ilvl w:val="0"/>
          <w:numId w:val="4"/>
        </w:numPr>
      </w:pPr>
      <w:r>
        <w:rPr>
          <w:rFonts w:hint="eastAsia"/>
        </w:rPr>
        <w:t>阐明</w:t>
      </w:r>
      <w:r>
        <w:t xml:space="preserve"> A-B </w:t>
      </w:r>
      <w:r>
        <w:rPr>
          <w:rFonts w:hint="eastAsia"/>
        </w:rPr>
        <w:t>场跨作用耦合的底层机理，提出希格斯胶子融合产生截面、WWZ</w:t>
      </w:r>
      <w:r>
        <w:t xml:space="preserve"> </w:t>
      </w:r>
      <w:r>
        <w:rPr>
          <w:rFonts w:hint="eastAsia"/>
        </w:rPr>
        <w:t>顶点反常、</w:t>
      </w:r>
      <m:oMath>
        <m:r>
          <m:rPr/>
          <m:t>H</m:t>
        </m:r>
        <m:r>
          <m:rPr>
            <m:sty m:val="p"/>
          </m:rPr>
          <m:t>→</m:t>
        </m:r>
        <m:r>
          <m:rPr/>
          <m:t>Zγ</m:t>
        </m:r>
      </m:oMath>
      <w:r>
        <w:t xml:space="preserve"> </w:t>
      </w:r>
      <w:r>
        <w:rPr>
          <w:rFonts w:hint="eastAsia"/>
        </w:rPr>
        <w:t>稀有衰变分支比三项圈图独有预言，均匹配现有及规划对撞机的精度升级路线。</w:t>
      </w:r>
    </w:p>
    <w:p w14:paraId="239AF2B1">
      <w:pPr>
        <w:pStyle w:val="26"/>
        <w:numPr>
          <w:ilvl w:val="0"/>
          <w:numId w:val="4"/>
        </w:numPr>
      </w:pPr>
      <w:r>
        <w:t xml:space="preserve">B32 </w:t>
      </w:r>
      <w:r>
        <w:rPr>
          <w:rFonts w:hint="eastAsia"/>
        </w:rPr>
        <w:t>成功将</w:t>
      </w:r>
      <w:r>
        <w:t xml:space="preserve"> FCWFT </w:t>
      </w:r>
      <w:r>
        <w:rPr>
          <w:rFonts w:hint="eastAsia"/>
        </w:rPr>
        <w:t>理论框架从树图拓展至量子圈图水平，完善了理论的量子化自洽性，为</w:t>
      </w:r>
      <w:r>
        <w:t xml:space="preserve"> B33 </w:t>
      </w:r>
      <w:r>
        <w:rPr>
          <w:rFonts w:hint="eastAsia"/>
        </w:rPr>
        <w:t>开展超高能区超出标准模型新物理推演搭建了成熟的重整化与圈计算方法论。</w:t>
      </w:r>
    </w:p>
    <w:bookmarkEnd w:id="19"/>
    <w:p w14:paraId="44B6E13E">
      <w:pPr>
        <w:pStyle w:val="5"/>
      </w:pPr>
      <w:bookmarkStart w:id="20" w:name="参考文献"/>
      <w:r>
        <w:rPr>
          <w:rFonts w:hint="eastAsia"/>
        </w:rPr>
        <w:t>参考文献</w:t>
      </w:r>
    </w:p>
    <w:p w14:paraId="7DDE9F1B">
      <w:pPr>
        <w:pStyle w:val="4"/>
        <w:ind w:left="0" w:leftChars="0" w:firstLine="0" w:firstLineChars="0"/>
      </w:pPr>
      <w:r>
        <w:t xml:space="preserve">[1] </w:t>
      </w:r>
      <w:r>
        <w:rPr>
          <w:rFonts w:hint="eastAsia"/>
        </w:rPr>
        <w:t>李志军，赵光耀，薛艳钰。FCWFT</w:t>
      </w:r>
      <w:r>
        <w:t xml:space="preserve"> C </w:t>
      </w:r>
      <w:r>
        <w:rPr>
          <w:rFonts w:hint="eastAsia"/>
        </w:rPr>
        <w:t>场全域拉格朗日与玻色子散射动力学</w:t>
      </w:r>
      <w:r>
        <w:t xml:space="preserve"> [R]. Preprint, 2026. (B31)</w:t>
      </w:r>
      <w:r>
        <w:br w:type="textWrapping"/>
      </w:r>
      <w:r>
        <w:t xml:space="preserve">[2] </w:t>
      </w:r>
      <w:r>
        <w:rPr>
          <w:rFonts w:hint="eastAsia"/>
        </w:rPr>
        <w:t>李志军，赵光耀，薛艳钰。FCWFT</w:t>
      </w:r>
      <w:r>
        <w:t xml:space="preserve"> </w:t>
      </w:r>
      <w:r>
        <w:rPr>
          <w:rFonts w:hint="eastAsia"/>
        </w:rPr>
        <w:t>玻色子统一谱系——从</w:t>
      </w:r>
      <w:r>
        <w:t xml:space="preserve"> </w:t>
      </w:r>
      <w:r>
        <w:rPr>
          <w:rFonts w:hint="eastAsia"/>
        </w:rPr>
        <w:t>B⁺⊗B⁻色荷中和看γ/g/W/Z/H</w:t>
      </w:r>
      <w:r>
        <w:t xml:space="preserve"> </w:t>
      </w:r>
      <w:r>
        <w:rPr>
          <w:rFonts w:hint="eastAsia"/>
        </w:rPr>
        <w:t>的质量与电荷起源</w:t>
      </w:r>
      <w:r>
        <w:t xml:space="preserve"> [R]. Preprint, 2026. (B30)</w:t>
      </w:r>
      <w:r>
        <w:br w:type="textWrapping"/>
      </w:r>
      <w:r>
        <w:t xml:space="preserve">[3] </w:t>
      </w:r>
      <w:r>
        <w:rPr>
          <w:rFonts w:hint="eastAsia"/>
        </w:rPr>
        <w:t>李志军，赵光耀，薛艳钰。FCWFT</w:t>
      </w:r>
      <w:r>
        <w:t xml:space="preserve"> </w:t>
      </w:r>
      <w:r>
        <w:rPr>
          <w:rFonts w:hint="eastAsia"/>
        </w:rPr>
        <w:t>物质结构统一理论——从核子色荷到轻子质量层级的拓扑起源</w:t>
      </w:r>
      <w:r>
        <w:t xml:space="preserve"> [R]. Preprint, 2026. (B29)</w:t>
      </w:r>
      <w:r>
        <w:br w:type="textWrapping"/>
      </w:r>
      <w:r>
        <w:t xml:space="preserve">[4] </w:t>
      </w:r>
      <w:r>
        <w:rPr>
          <w:rFonts w:hint="eastAsia"/>
        </w:rPr>
        <w:t>李志军，赵光耀，薛艳钰。FCWFT</w:t>
      </w:r>
      <w:r>
        <w:t xml:space="preserve"> </w:t>
      </w:r>
      <w:r>
        <w:rPr>
          <w:rFonts w:hint="eastAsia"/>
        </w:rPr>
        <w:t>轻子质量层级的第一性原理推导</w:t>
      </w:r>
      <w:r>
        <w:t xml:space="preserve"> [R]. Preprint, 2026. (B27)</w:t>
      </w:r>
      <w:r>
        <w:br w:type="textWrapping"/>
      </w:r>
      <w:r>
        <w:t xml:space="preserve">[5] </w:t>
      </w:r>
      <w:r>
        <w:rPr>
          <w:rFonts w:hint="eastAsia"/>
        </w:rPr>
        <w:t>李志军，赵光耀。FCWFT</w:t>
      </w:r>
      <w:r>
        <w:t xml:space="preserve"> </w:t>
      </w:r>
      <w:r>
        <w:rPr>
          <w:rFonts w:hint="eastAsia"/>
        </w:rPr>
        <w:t>引力子网络统一引力起源与时空弯曲</w:t>
      </w:r>
      <w:r>
        <w:t xml:space="preserve"> [R]. Preprint, 2026. (B25)</w:t>
      </w:r>
      <w:r>
        <w:br w:type="textWrapping"/>
      </w:r>
      <w:r>
        <w:t xml:space="preserve">[6] </w:t>
      </w:r>
      <w:r>
        <w:rPr>
          <w:rFonts w:hint="eastAsia"/>
        </w:rPr>
        <w:t>李志军，赵光耀。从第一性原理导出夸克和轻子的电荷、色荷与质量谱</w:t>
      </w:r>
      <w:r>
        <w:t xml:space="preserve"> [R]. Preprint, 2026. (B5)</w:t>
      </w:r>
      <w:r>
        <w:br w:type="textWrapping"/>
      </w:r>
      <w:r>
        <w:t>[7] Workman R L, et al. (Particle Data Group). Review of Particle Physics [J]. Prog. Theor. Exp. Phys., 2022, 083C01.</w:t>
      </w:r>
      <w:bookmarkStart w:id="21" w:name="最终审核确认书"/>
    </w:p>
    <w:bookmarkEnd w:id="0"/>
    <w:bookmarkEnd w:id="20"/>
    <w:bookmarkEnd w:id="2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B735948"/>
    <w:rsid w:val="367E3A4E"/>
    <w:rsid w:val="380A4A6F"/>
    <w:rsid w:val="444A6219"/>
    <w:rsid w:val="51BB0241"/>
    <w:rsid w:val="5A365D37"/>
    <w:rsid w:val="64D74E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1451</Words>
  <Characters>1666</Characters>
  <Lines>283</Lines>
  <Paragraphs>310</Paragraphs>
  <TotalTime>1</TotalTime>
  <ScaleCrop>false</ScaleCrop>
  <LinksUpToDate>false</LinksUpToDate>
  <CharactersWithSpaces>1784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2026-07-11T03:13:00Z</dcterms:created>
  <dc:creator>迈斯纳效应</dc:creator>
  <cp:lastModifiedBy>迈斯纳效应</cp:lastModifiedBy>
  <dcterms:modified xsi:type="dcterms:W3CDTF">2026-07-11T04:31:01Z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A9840B972A21468D9A9E161E6E2F8F3A_12</vt:lpwstr>
  </property>
</Properties>
</file>