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260FA">
      <w:pPr>
        <w:pStyle w:val="2"/>
      </w:pPr>
      <w:bookmarkStart w:id="0" w:name="b34fcwft-真空衰变中虚粒子场组合变化的数学自洽模型"/>
      <w:r>
        <w:rPr>
          <w:rFonts w:hint="eastAsia"/>
        </w:rPr>
        <w:t>B3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：FCWFT</w:t>
      </w:r>
      <w:r>
        <w:t xml:space="preserve"> </w:t>
      </w:r>
      <w:r>
        <w:rPr>
          <w:rFonts w:hint="eastAsia"/>
        </w:rPr>
        <w:t>真空衰变中虚粒子场组合变化的数学自洽模型</w:t>
      </w:r>
    </w:p>
    <w:p w14:paraId="7F5F0B3E">
      <w:pPr>
        <w:pStyle w:val="5"/>
      </w:pPr>
      <w:bookmarkStart w:id="1" w:name="以-11-维真空为基线的维度跃迁与粒子谱重构"/>
      <w:r>
        <w:rPr>
          <w:rFonts w:hint="eastAsia"/>
        </w:rPr>
        <w:t>——以</w:t>
      </w:r>
      <w:r>
        <w:t xml:space="preserve"> 11 </w:t>
      </w:r>
      <w:r>
        <w:rPr>
          <w:rFonts w:hint="eastAsia"/>
        </w:rPr>
        <w:t>维真空为基线的维度跃迁与粒子谱重构</w:t>
      </w:r>
    </w:p>
    <w:bookmarkEnd w:id="1"/>
    <w:p w14:paraId="016E2ADF">
      <w:pPr>
        <w:pStyle w:val="4"/>
        <w:rPr>
          <w:rFonts w:hint="eastAsia"/>
        </w:rPr>
      </w:pPr>
      <w:bookmarkStart w:id="2" w:name="摘要"/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EBC9B8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6BC246BA">
      <w:pPr>
        <w:pStyle w:val="5"/>
      </w:pPr>
      <w:r>
        <w:rPr>
          <w:rFonts w:hint="eastAsia"/>
        </w:rPr>
        <w:t>摘要</w:t>
      </w:r>
    </w:p>
    <w:p w14:paraId="332613BE">
      <w:pPr>
        <w:pStyle w:val="4"/>
      </w:pPr>
      <w:r>
        <w:rPr>
          <w:rFonts w:hint="eastAsia"/>
        </w:rPr>
        <w:t>基于场组合波函数理论（FCWFT）的三场公理（A</w:t>
      </w:r>
      <w:r>
        <w:t xml:space="preserve"> </w:t>
      </w:r>
      <w:r>
        <w:rPr>
          <w:rFonts w:hint="eastAsia"/>
        </w:rPr>
        <w:t>电磁涡旋场、B</w:t>
      </w:r>
      <w:r>
        <w:t xml:space="preserve"> </w:t>
      </w:r>
      <w:r>
        <w:rPr>
          <w:rFonts w:hint="eastAsia"/>
        </w:rPr>
        <w:t>色荷涡旋场、C</w:t>
      </w:r>
      <w:r>
        <w:t xml:space="preserve"> </w:t>
      </w:r>
      <w:r>
        <w:rPr>
          <w:rFonts w:hint="eastAsia"/>
        </w:rPr>
        <w:t>希格斯涡旋场）及</w:t>
      </w:r>
      <w:r>
        <w:t xml:space="preserve"> A1 </w:t>
      </w:r>
      <w:r>
        <w:rPr>
          <w:rFonts w:hint="eastAsia"/>
        </w:rPr>
        <w:t>文档建立的降维链（26</w:t>
      </w:r>
      <w:r>
        <w:t xml:space="preserve"> </w:t>
      </w:r>
      <w:r>
        <w:rPr>
          <w:rFonts w:hint="eastAsia"/>
        </w:rPr>
        <w:t>维→17</w:t>
      </w:r>
      <w:r>
        <w:t xml:space="preserve"> </w:t>
      </w:r>
      <w:r>
        <w:rPr>
          <w:rFonts w:hint="eastAsia"/>
        </w:rPr>
        <w:t>维→11</w:t>
      </w:r>
      <w:r>
        <w:t xml:space="preserve"> </w:t>
      </w:r>
      <w:r>
        <w:rPr>
          <w:rFonts w:hint="eastAsia"/>
        </w:rPr>
        <w:t>维→3</w:t>
      </w:r>
      <w:r>
        <w:t xml:space="preserve"> </w:t>
      </w:r>
      <w:r>
        <w:rPr>
          <w:rFonts w:hint="eastAsia"/>
        </w:rPr>
        <w:t>维），本文以当前宇宙所处的</w:t>
      </w:r>
      <w:r>
        <w:t xml:space="preserve"> 11 </w:t>
      </w:r>
      <w:r>
        <w:rPr>
          <w:rFonts w:hint="eastAsia"/>
        </w:rPr>
        <w:t>维真空（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）为基线，系统研究真空衰变过程中真空虚粒子场组合的变化规律。通过构建真空虚粒子希尔伯特空间的张量积结构，定义维度跃迁算符和场分叉算符，严格推导了三种衰变模式下的虚粒子谱重构：(1)</w:t>
      </w:r>
      <w:r>
        <w:t xml:space="preserve"> </w:t>
      </w:r>
      <w:r>
        <w:rPr>
          <w:rFonts w:hint="eastAsia"/>
        </w:rPr>
        <w:t>局部激发式衰变（11</w:t>
      </w:r>
      <w:r>
        <w:t xml:space="preserve"> </w:t>
      </w:r>
      <w:r>
        <w:rPr>
          <w:rFonts w:hint="eastAsia"/>
        </w:rPr>
        <w:t>维真空中的“洞”），虚粒子临时扩容并出现含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的瞬态组合；(2)</w:t>
      </w:r>
      <w:r>
        <w:t xml:space="preserve"> A </w:t>
      </w:r>
      <w:r>
        <w:rPr>
          <w:rFonts w:hint="eastAsia"/>
        </w:rPr>
        <w:t>场分叉全局衰变（11</w:t>
      </w:r>
      <w:r>
        <w:t xml:space="preserve"> </w:t>
      </w:r>
      <w:r>
        <w:rPr>
          <w:rFonts w:hint="eastAsia"/>
        </w:rPr>
        <w:t>维→17</w:t>
      </w:r>
      <w:r>
        <w:t xml:space="preserve"> </w:t>
      </w:r>
      <w:r>
        <w:rPr>
          <w:rFonts w:hint="eastAsia"/>
        </w:rPr>
        <w:t>维），虚粒子数从</w:t>
      </w:r>
      <w:r>
        <w:t xml:space="preserve"> 9 </w:t>
      </w:r>
      <w:r>
        <w:rPr>
          <w:rFonts w:hint="eastAsia"/>
        </w:rPr>
        <w:t>增至</w:t>
      </w:r>
      <w:r>
        <w:t xml:space="preserve"> </w:t>
      </w:r>
      <w:r>
        <w:rPr>
          <w:rFonts w:hint="eastAsia"/>
        </w:rPr>
        <w:t>13；(3)</w:t>
      </w:r>
      <w:r>
        <w:t xml:space="preserve"> </w:t>
      </w:r>
      <w:r>
        <w:rPr>
          <w:rFonts w:hint="eastAsia"/>
        </w:rPr>
        <w:t>全二分全局衰变（11</w:t>
      </w:r>
      <w:r>
        <w:t xml:space="preserve"> </w:t>
      </w:r>
      <w:r>
        <w:rPr>
          <w:rFonts w:hint="eastAsia"/>
        </w:rPr>
        <w:t>维→26</w:t>
      </w:r>
      <w:r>
        <w:t xml:space="preserve"> </w:t>
      </w:r>
      <w:r>
        <w:rPr>
          <w:rFonts w:hint="eastAsia"/>
        </w:rPr>
        <w:t>维），虚粒子维持</w:t>
      </w:r>
      <w:r>
        <w:t xml:space="preserve"> 13 </w:t>
      </w:r>
      <w:r>
        <w:rPr>
          <w:rFonts w:hint="eastAsia"/>
        </w:rPr>
        <w:t>个不变，同时激活</w:t>
      </w:r>
      <w:r>
        <w:t xml:space="preserve"> 9 </w:t>
      </w:r>
      <w:r>
        <w:rPr>
          <w:rFonts w:hint="eastAsia"/>
        </w:rPr>
        <w:t>个暗物质粒子。本文给出了各衰变模式下虚粒子场组合的完整显式变化表、跃迁矩阵元及守恒律证明，并与</w:t>
      </w:r>
      <w:r>
        <w:t xml:space="preserve"> B33 </w:t>
      </w:r>
      <w:r>
        <w:rPr>
          <w:rFonts w:hint="eastAsia"/>
        </w:rPr>
        <w:t>的</w:t>
      </w:r>
      <w:r>
        <w:t xml:space="preserve"> ABC </w:t>
      </w:r>
      <w:r>
        <w:rPr>
          <w:rFonts w:hint="eastAsia"/>
        </w:rPr>
        <w:t>分解再组合机制、B32</w:t>
      </w:r>
      <w:r>
        <w:t xml:space="preserve"> </w:t>
      </w:r>
      <w:r>
        <w:rPr>
          <w:rFonts w:hint="eastAsia"/>
        </w:rPr>
        <w:t>圈图自能理论完全自洽。该模型为理解高能对撞中的粒子产生、早期宇宙相变及暗物质起源提供了严格的数学基础。</w:t>
      </w:r>
    </w:p>
    <w:p w14:paraId="7D676D34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FCWFT；B34；真空衰变；真空虚粒子；11</w:t>
      </w:r>
      <w:r>
        <w:t xml:space="preserve"> </w:t>
      </w:r>
      <w:r>
        <w:rPr>
          <w:rFonts w:hint="eastAsia"/>
        </w:rPr>
        <w:t>维真空；维度跃迁；场分叉；暗物质激活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11.25.-w, 04.50.-h, 02.40.-k, 12.90.+b</w:t>
      </w:r>
    </w:p>
    <w:bookmarkEnd w:id="2"/>
    <w:p w14:paraId="3838755E">
      <w:pPr>
        <w:pStyle w:val="5"/>
      </w:pPr>
      <w:bookmarkStart w:id="3" w:name="引言"/>
      <w:r>
        <w:t xml:space="preserve">1 </w:t>
      </w:r>
      <w:r>
        <w:rPr>
          <w:rFonts w:hint="eastAsia"/>
        </w:rPr>
        <w:t>引言</w:t>
      </w:r>
    </w:p>
    <w:p w14:paraId="4074D7AF">
      <w:pPr>
        <w:pStyle w:val="6"/>
      </w:pPr>
      <w:bookmarkStart w:id="4" w:name="fcwft-三场公理与真空结构"/>
      <w:r>
        <w:t xml:space="preserve">1.1 FCWFT </w:t>
      </w:r>
      <w:r>
        <w:rPr>
          <w:rFonts w:hint="eastAsia"/>
        </w:rPr>
        <w:t>三场公理与真空结构</w:t>
      </w:r>
    </w:p>
    <w:p w14:paraId="2806B3FC">
      <w:pPr>
        <w:pStyle w:val="4"/>
      </w:pPr>
      <w:r>
        <w:t xml:space="preserve">FCWFT </w:t>
      </w:r>
      <w:r>
        <w:rPr>
          <w:rFonts w:hint="eastAsia"/>
        </w:rPr>
        <w:t>将宇宙的基本组分归结为三个正交的量子涡旋场（A1</w:t>
      </w:r>
      <w:r>
        <w:t xml:space="preserve"> </w:t>
      </w:r>
      <w:r>
        <w:rPr>
          <w:rFonts w:hint="eastAsia"/>
        </w:rPr>
        <w:t>§2）：</w:t>
      </w:r>
    </w:p>
    <w:p w14:paraId="5DD8D8A7">
      <w:pPr>
        <w:pStyle w:val="26"/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场（电磁涡旋场）：</w:t>
      </w:r>
      <w:r>
        <w:t xml:space="preserve"> </w:t>
      </w:r>
      <w:r>
        <w:rPr>
          <w:rFonts w:hint="eastAsia"/>
        </w:rPr>
        <w:t>矢量场，自旋</w:t>
      </w:r>
      <w:r>
        <w:t xml:space="preserve"> </w:t>
      </w:r>
      <w:r>
        <w:rPr>
          <w:rFonts w:hint="eastAsia"/>
        </w:rPr>
        <w:t>1，赋予粒子波动性，传播速度为常数</w:t>
      </w:r>
      <w:r>
        <w:t xml:space="preserve"> </w:t>
      </w:r>
      <m:oMath>
        <m:r>
          <m:rPr/>
          <m:t>c</m:t>
        </m:r>
      </m:oMath>
      <w:r>
        <w:rPr>
          <w:rFonts w:hint="eastAsia"/>
        </w:rPr>
        <w:t>；</w:t>
      </w:r>
    </w:p>
    <w:p w14:paraId="6A0049CC">
      <w:pPr>
        <w:pStyle w:val="26"/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场（色荷涡旋场）：</w:t>
      </w:r>
      <w:r>
        <w:t xml:space="preserve"> </w:t>
      </w:r>
      <w:r>
        <w:rPr>
          <w:rFonts w:hint="eastAsia"/>
        </w:rPr>
        <w:t>旋量场，自旋</w:t>
      </w:r>
      <w:r>
        <w:t xml:space="preserve"> </w:t>
      </w:r>
      <w:r>
        <w:rPr>
          <w:rFonts w:hint="eastAsia"/>
        </w:rPr>
        <w:t>1/2，携带色荷、弱荷、电荷和自旋；</w:t>
      </w:r>
    </w:p>
    <w:p w14:paraId="2D318A05">
      <w:pPr>
        <w:pStyle w:val="26"/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场（希格斯涡旋场）：</w:t>
      </w:r>
      <w:r>
        <w:t xml:space="preserve"> </w:t>
      </w:r>
      <w:r>
        <w:rPr>
          <w:rFonts w:hint="eastAsia"/>
        </w:rPr>
        <w:t>标量场，自旋</w:t>
      </w:r>
      <w:r>
        <w:t xml:space="preserve"> </w:t>
      </w:r>
      <w:r>
        <w:rPr>
          <w:rFonts w:hint="eastAsia"/>
        </w:rPr>
        <w:t>0，赋予粒子动量和粒子性（质量）。</w:t>
      </w:r>
    </w:p>
    <w:p w14:paraId="76818218">
      <w:pPr>
        <w:pStyle w:val="4"/>
      </w:pPr>
      <w:r>
        <w:rPr>
          <w:rFonts w:hint="eastAsia"/>
        </w:rPr>
        <w:t>真空并非空无，而是由这些场的虚激发构成的动态网络。A1</w:t>
      </w:r>
      <w:r>
        <w:t xml:space="preserve"> </w:t>
      </w:r>
      <w:r>
        <w:rPr>
          <w:rFonts w:hint="eastAsia"/>
        </w:rPr>
        <w:t>文档系统建立了基于</w:t>
      </w:r>
      <w:r>
        <w:t xml:space="preserve"> ABC </w:t>
      </w:r>
      <w:r>
        <w:rPr>
          <w:rFonts w:hint="eastAsia"/>
        </w:rPr>
        <w:t>场组合的粒子分类体系，并给出了从</w:t>
      </w:r>
      <w:r>
        <w:t xml:space="preserve"> 26 </w:t>
      </w:r>
      <w:r>
        <w:rPr>
          <w:rFonts w:hint="eastAsia"/>
        </w:rPr>
        <w:t>维全二分到</w:t>
      </w:r>
      <w:r>
        <w:t xml:space="preserve"> 3 </w:t>
      </w:r>
      <w:r>
        <w:rPr>
          <w:rFonts w:hint="eastAsia"/>
        </w:rPr>
        <w:t>维统一场的完整降维链。其中，11</w:t>
      </w:r>
      <w:r>
        <w:t xml:space="preserve"> </w:t>
      </w:r>
      <w:r>
        <w:rPr>
          <w:rFonts w:hint="eastAsia"/>
        </w:rPr>
        <w:t>维真空（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）是当前宇宙所处的“工作真空”，包含</w:t>
      </w:r>
      <w:r>
        <w:t xml:space="preserve"> 9 </w:t>
      </w:r>
      <w:r>
        <w:rPr>
          <w:rFonts w:hint="eastAsia"/>
        </w:rPr>
        <w:t>个稳定的真空虚粒子。</w:t>
      </w:r>
    </w:p>
    <w:bookmarkEnd w:id="4"/>
    <w:p w14:paraId="14AC1551">
      <w:pPr>
        <w:pStyle w:val="6"/>
      </w:pPr>
      <w:bookmarkStart w:id="5" w:name="真空衰变的物理意义"/>
      <w:r>
        <w:t xml:space="preserve">1.2 </w:t>
      </w:r>
      <w:r>
        <w:rPr>
          <w:rFonts w:hint="eastAsia"/>
        </w:rPr>
        <w:t>真空衰变的物理意义</w:t>
      </w:r>
    </w:p>
    <w:p w14:paraId="299EE423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中，真空衰变不是标准模型中的“假真空隧穿”，而是冻结自由度的逆向解冻过程。当外界注入足够高的能量密度时，已合并的场（如</w:t>
      </w:r>
      <w:r>
        <w:t xml:space="preserve"> A </w:t>
      </w:r>
      <w:r>
        <w:rPr>
          <w:rFonts w:hint="eastAsia"/>
        </w:rPr>
        <w:t>场的正负分量、C</w:t>
      </w:r>
      <w:r>
        <w:t xml:space="preserve"> </w:t>
      </w:r>
      <w:r>
        <w:rPr>
          <w:rFonts w:hint="eastAsia"/>
        </w:rPr>
        <w:t>场的正负分量）重新分叉，导致真空维度局部或全局跃迁。这一机制统一解释了：</w:t>
      </w:r>
    </w:p>
    <w:p w14:paraId="5CBD89D0">
      <w:pPr>
        <w:pStyle w:val="26"/>
        <w:numPr>
          <w:ilvl w:val="0"/>
          <w:numId w:val="1"/>
        </w:numPr>
      </w:pPr>
      <w:r>
        <w:rPr>
          <w:rFonts w:hint="eastAsia"/>
        </w:rPr>
        <w:t>高能对撞中的粒子产生（B33</w:t>
      </w:r>
      <w:r>
        <w:t xml:space="preserve"> </w:t>
      </w:r>
      <w:r>
        <w:rPr>
          <w:rFonts w:hint="eastAsia"/>
        </w:rPr>
        <w:t>的</w:t>
      </w:r>
      <w:r>
        <w:t xml:space="preserve"> ABC </w:t>
      </w:r>
      <w:r>
        <w:rPr>
          <w:rFonts w:hint="eastAsia"/>
        </w:rPr>
        <w:t>分解再组合）；</w:t>
      </w:r>
    </w:p>
    <w:p w14:paraId="10F34DC8">
      <w:pPr>
        <w:pStyle w:val="26"/>
        <w:numPr>
          <w:ilvl w:val="0"/>
          <w:numId w:val="1"/>
        </w:numPr>
      </w:pPr>
      <w:r>
        <w:rPr>
          <w:rFonts w:hint="eastAsia"/>
        </w:rPr>
        <w:t>早期宇宙的相变与暴胀；</w:t>
      </w:r>
    </w:p>
    <w:p w14:paraId="5A96AE7D">
      <w:pPr>
        <w:pStyle w:val="26"/>
        <w:numPr>
          <w:ilvl w:val="0"/>
          <w:numId w:val="1"/>
        </w:numPr>
      </w:pPr>
      <w:r>
        <w:rPr>
          <w:rFonts w:hint="eastAsia"/>
        </w:rPr>
        <w:t>暗物质粒子的激活与退耦。</w:t>
      </w:r>
    </w:p>
    <w:bookmarkEnd w:id="5"/>
    <w:p w14:paraId="3F70ECA3">
      <w:pPr>
        <w:pStyle w:val="6"/>
      </w:pPr>
      <w:bookmarkStart w:id="6" w:name="本文目标"/>
      <w:r>
        <w:t xml:space="preserve">1.3 </w:t>
      </w:r>
      <w:r>
        <w:rPr>
          <w:rFonts w:hint="eastAsia"/>
        </w:rPr>
        <w:t>本文目标</w:t>
      </w:r>
    </w:p>
    <w:p w14:paraId="20CE1AD9">
      <w:pPr>
        <w:pStyle w:val="26"/>
        <w:numPr>
          <w:ilvl w:val="0"/>
          <w:numId w:val="2"/>
        </w:numPr>
      </w:pPr>
      <w:r>
        <w:rPr>
          <w:rFonts w:hint="eastAsia"/>
        </w:rPr>
        <w:t>以</w:t>
      </w:r>
      <w:r>
        <w:t xml:space="preserve"> 11 </w:t>
      </w:r>
      <w:r>
        <w:rPr>
          <w:rFonts w:hint="eastAsia"/>
        </w:rPr>
        <w:t>维真空为基线，建立真空虚粒子希尔伯特空间的严格数学描述；</w:t>
      </w:r>
    </w:p>
    <w:p w14:paraId="568B8C64">
      <w:pPr>
        <w:pStyle w:val="26"/>
        <w:numPr>
          <w:ilvl w:val="0"/>
          <w:numId w:val="2"/>
        </w:numPr>
      </w:pPr>
      <w:r>
        <w:rPr>
          <w:rFonts w:hint="eastAsia"/>
        </w:rPr>
        <w:t>定义三种衰变模式的触发条件与跃迁算符；</w:t>
      </w:r>
    </w:p>
    <w:p w14:paraId="64C0AB9C">
      <w:pPr>
        <w:pStyle w:val="26"/>
        <w:numPr>
          <w:ilvl w:val="0"/>
          <w:numId w:val="2"/>
        </w:numPr>
      </w:pPr>
      <w:r>
        <w:rPr>
          <w:rFonts w:hint="eastAsia"/>
        </w:rPr>
        <w:t>计算每种模式下虚粒子场组合的变化，给出显式谱重构；</w:t>
      </w:r>
    </w:p>
    <w:p w14:paraId="06F4CCD5">
      <w:pPr>
        <w:pStyle w:val="26"/>
        <w:numPr>
          <w:ilvl w:val="0"/>
          <w:numId w:val="2"/>
        </w:numPr>
      </w:pPr>
      <w:r>
        <w:rPr>
          <w:rFonts w:hint="eastAsia"/>
        </w:rPr>
        <w:t>证明守恒律（能量、电荷、拓扑荷）并导出可检验预言；</w:t>
      </w:r>
    </w:p>
    <w:p w14:paraId="30957E3A">
      <w:pPr>
        <w:pStyle w:val="26"/>
        <w:numPr>
          <w:ilvl w:val="0"/>
          <w:numId w:val="2"/>
        </w:numPr>
      </w:pPr>
      <w:r>
        <w:rPr>
          <w:rFonts w:hint="eastAsia"/>
        </w:rPr>
        <w:t>衔接</w:t>
      </w:r>
      <w:r>
        <w:t xml:space="preserve"> FCWFT </w:t>
      </w:r>
      <w:r>
        <w:rPr>
          <w:rFonts w:hint="eastAsia"/>
        </w:rPr>
        <w:t>体系内</w:t>
      </w:r>
      <w:r>
        <w:t xml:space="preserve"> A1、B32、B33 </w:t>
      </w:r>
      <w:r>
        <w:rPr>
          <w:rFonts w:hint="eastAsia"/>
        </w:rPr>
        <w:t>已有研究成果，实现全理论体系自洽。</w:t>
      </w:r>
    </w:p>
    <w:bookmarkEnd w:id="3"/>
    <w:bookmarkEnd w:id="6"/>
    <w:p w14:paraId="534D8BD2">
      <w:pPr>
        <w:pStyle w:val="5"/>
      </w:pPr>
      <w:bookmarkStart w:id="7" w:name="维真空的数学描述"/>
      <w:r>
        <w:t xml:space="preserve">2 11 </w:t>
      </w:r>
      <w:r>
        <w:rPr>
          <w:rFonts w:hint="eastAsia"/>
        </w:rPr>
        <w:t>维真空的数学描述</w:t>
      </w:r>
    </w:p>
    <w:p w14:paraId="57C6BD37">
      <w:pPr>
        <w:pStyle w:val="6"/>
      </w:pPr>
      <w:bookmarkStart w:id="8" w:name="维度公式与场自由度"/>
      <w:r>
        <w:t xml:space="preserve">2.1 </w:t>
      </w:r>
      <w:r>
        <w:rPr>
          <w:rFonts w:hint="eastAsia"/>
        </w:rPr>
        <w:t>维度公式与场自由度</w:t>
      </w:r>
    </w:p>
    <w:p w14:paraId="6F9C1A66">
      <w:pPr>
        <w:pStyle w:val="4"/>
      </w:pPr>
      <w:r>
        <w:rPr>
          <w:rFonts w:hint="eastAsia"/>
        </w:rPr>
        <w:t>根据</w:t>
      </w:r>
      <w:r>
        <w:t xml:space="preserve"> A1 </w:t>
      </w:r>
      <w:r>
        <w:rPr>
          <w:rFonts w:hint="eastAsia"/>
        </w:rPr>
        <w:t>§3.1，总维度数由各场的独立维度数决定：</w:t>
      </w:r>
    </w:p>
    <w:p w14:paraId="5B530A5B">
      <w:pPr>
        <w:pStyle w:val="3"/>
      </w:pPr>
      <m:oMathPara>
        <m:oMathParaPr>
          <m:jc m:val="center"/>
        </m:oMathParaPr>
        <m:oMath>
          <m:r>
            <m:rPr/>
            <m:t>D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</m:oMath>
      </m:oMathPara>
    </w:p>
    <w:p w14:paraId="078FB4D1">
      <w:pPr>
        <w:pStyle w:val="4"/>
      </w:pPr>
      <w:r>
        <w:rPr>
          <w:rFonts w:hint="eastAsia"/>
        </w:rPr>
        <w:t>对于</w:t>
      </w:r>
      <w:r>
        <w:t xml:space="preserve"> 11 </w:t>
      </w:r>
      <w:r>
        <w:rPr>
          <w:rFonts w:hint="eastAsia"/>
        </w:rPr>
        <w:t>维真空：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，代入得</w:t>
      </w:r>
      <w:r>
        <w:t xml:space="preserve"> </w:t>
      </w:r>
      <m:oMath>
        <m:r>
          <m:rPr/>
          <m:t>D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，计算自洽。</w:t>
      </w:r>
    </w:p>
    <w:p w14:paraId="754B49B6">
      <w:pPr>
        <w:pStyle w:val="3"/>
      </w:pPr>
      <w:r>
        <w:rPr>
          <w:rFonts w:hint="eastAsia"/>
        </w:rPr>
        <w:t>场的自由度分配：</w:t>
      </w:r>
    </w:p>
    <w:p w14:paraId="177347E2">
      <w:pPr>
        <w:pStyle w:val="26"/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场：</w:t>
      </w:r>
      <w:r>
        <w:t xml:space="preserve"> 1 </w:t>
      </w:r>
      <w:r>
        <w:rPr>
          <w:rFonts w:hint="eastAsia"/>
        </w:rPr>
        <w:t>个自由度（正负已合并，记为</w:t>
      </w:r>
      <w:r>
        <w:t xml:space="preserve"> </w:t>
      </w:r>
      <m:oMath>
        <m:sSup>
          <m:sSupPr/>
          <m:e>
            <m:r>
              <m:rPr/>
              <m:t>A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）；</w:t>
      </w:r>
    </w:p>
    <w:p w14:paraId="3F208BBD">
      <w:pPr>
        <w:pStyle w:val="26"/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场：</w:t>
      </w:r>
      <w:r>
        <w:t xml:space="preserve"> 2 </w:t>
      </w:r>
      <w:r>
        <w:rPr>
          <w:rFonts w:hint="eastAsia"/>
        </w:rPr>
        <w:t>个自由度（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）；</w:t>
      </w:r>
    </w:p>
    <w:p w14:paraId="30311558">
      <w:pPr>
        <w:pStyle w:val="26"/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场：</w:t>
      </w:r>
      <w:r>
        <w:t xml:space="preserve"> 1 </w:t>
      </w:r>
      <w:r>
        <w:rPr>
          <w:rFonts w:hint="eastAsia"/>
        </w:rPr>
        <w:t>个自由度（正负已合并，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作为正质量激发存在，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在</w:t>
      </w:r>
      <w:r>
        <w:t xml:space="preserve"> 11 </w:t>
      </w:r>
      <w:r>
        <w:rPr>
          <w:rFonts w:hint="eastAsia"/>
        </w:rPr>
        <w:t>维真空冻结消失，记为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）。</w:t>
      </w:r>
    </w:p>
    <w:bookmarkEnd w:id="8"/>
    <w:p w14:paraId="60192ED6">
      <w:pPr>
        <w:pStyle w:val="6"/>
      </w:pPr>
      <w:bookmarkStart w:id="9" w:name="真空虚粒子希尔伯特空间"/>
      <w:r>
        <w:t xml:space="preserve">2.2 </w:t>
      </w:r>
      <w:r>
        <w:rPr>
          <w:rFonts w:hint="eastAsia"/>
        </w:rPr>
        <w:t>真空虚粒子希尔伯特空间</w:t>
      </w:r>
    </w:p>
    <w:p w14:paraId="39B26C17">
      <w:pPr>
        <w:pStyle w:val="4"/>
      </w:pPr>
      <w:r>
        <w:rPr>
          <w:rFonts w:hint="eastAsia"/>
        </w:rPr>
        <w:t>定义真空虚粒子希尔伯特空间</w:t>
      </w:r>
      <w:r>
        <w:t xml:space="preserve"> </w:t>
      </w:r>
      <m:oMath>
        <m:sSubSup>
          <m:sSubSup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vac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，其基矢由所有可能的单场和两场组合构成。根据</w:t>
      </w:r>
      <w:r>
        <w:t xml:space="preserve"> A1 </w:t>
      </w:r>
      <w:r>
        <w:rPr>
          <w:rFonts w:hint="eastAsia"/>
        </w:rPr>
        <w:t>§3.4.4（校正为</w:t>
      </w:r>
      <w:r>
        <w:t xml:space="preserve"> 11 </w:t>
      </w:r>
      <w:r>
        <w:rPr>
          <w:rFonts w:hint="eastAsia"/>
        </w:rPr>
        <w:t>维），基矢为：</w:t>
      </w:r>
    </w:p>
    <w:p w14:paraId="65B95255">
      <w:pPr>
        <w:pStyle w:val="3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>
                      <m:sty m:val="p"/>
                      <m:scr m:val="script"/>
                    </m:rPr>
                    <m:t>ℋ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11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/>
                <m:t>&amp; </m:t>
              </m:r>
              <m:r>
                <m:rPr>
                  <m:sty m:val="p"/>
                </m:rPr>
                <m:t>span{|</m:t>
              </m:r>
              <m:r>
                <m:rPr/>
                <m:t>A</m:t>
              </m:r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</m:e>
            <m:e>
              <m:r>
                <m:rPr/>
                <m:t>&amp; 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⟩}</m:t>
              </m:r>
            </m:e>
          </m:eqArr>
        </m:oMath>
      </m:oMathPara>
    </w:p>
    <w:p w14:paraId="3DA95E17">
      <w:pPr>
        <w:pStyle w:val="4"/>
      </w:pPr>
      <w:r>
        <w:rPr>
          <w:rFonts w:hint="eastAsia"/>
        </w:rPr>
        <w:t>每个基矢对应一个场组合算符作用于真空基态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rPr>
          <w:rFonts w:hint="eastAsia"/>
        </w:rPr>
        <w:t>：</w:t>
      </w:r>
    </w:p>
    <w:p w14:paraId="751E066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ϕ</m:t>
          </m:r>
          <m:r>
            <m:rPr>
              <m:sty m:val="p"/>
            </m:rPr>
            <m:t>⟩=</m:t>
          </m:r>
          <m:sSup>
            <m:sSupPr/>
            <m:e>
              <m:acc>
                <m:accPr/>
                <m:e>
                  <m:r>
                    <m:rPr/>
                    <m:t>ϕ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|</m:t>
          </m:r>
          <m:r>
            <m:rPr/>
            <m:t>0</m:t>
          </m:r>
          <m:r>
            <m:rPr>
              <m:sty m:val="p"/>
            </m:rPr>
            <m:t>⟩,</m:t>
          </m:r>
          <m:r>
            <m:rPr/>
            <m:t> ϕ</m:t>
          </m:r>
          <m:r>
            <m:rPr>
              <m:sty m:val="p"/>
            </m:rPr>
            <m:t>∈{</m:t>
          </m:r>
          <m:r>
            <m:rPr/>
            <m:t>A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/>
            <m:t>A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}</m:t>
          </m:r>
        </m:oMath>
      </m:oMathPara>
    </w:p>
    <w:bookmarkEnd w:id="9"/>
    <w:p w14:paraId="526D345C">
      <w:pPr>
        <w:pStyle w:val="6"/>
      </w:pPr>
      <w:bookmarkStart w:id="10" w:name="真空期望值与涨落"/>
      <w:r>
        <w:t xml:space="preserve">2.3 </w:t>
      </w:r>
      <w:r>
        <w:rPr>
          <w:rFonts w:hint="eastAsia"/>
        </w:rPr>
        <w:t>真空期望值与涨落</w:t>
      </w:r>
    </w:p>
    <w:p w14:paraId="7FA97622">
      <w:pPr>
        <w:pStyle w:val="4"/>
      </w:pPr>
      <w:r>
        <w:rPr>
          <w:rFonts w:hint="eastAsia"/>
        </w:rPr>
        <w:t>真空基态</w:t>
      </w:r>
      <w:r>
        <w:t xml:space="preserve"> </w:t>
      </w:r>
      <m:oMath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acc>
          <m:accPr/>
          <m:e>
            <m:r>
              <m:rPr/>
              <m:t>ϕ</m:t>
            </m:r>
          </m:e>
        </m:acc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⟩=</m:t>
        </m:r>
        <m:r>
          <m:rPr/>
          <m:t>0</m:t>
        </m:r>
      </m:oMath>
      <w:r>
        <w:t xml:space="preserve"> </w:t>
      </w:r>
      <w:r>
        <w:rPr>
          <w:rFonts w:hint="eastAsia"/>
        </w:rPr>
        <w:t>对所有场算符。真空虚粒子的产生和湮灭由哈密顿量中的相互作用项驱动。在</w:t>
      </w:r>
      <w:r>
        <w:t xml:space="preserve"> 11 </w:t>
      </w:r>
      <w:r>
        <w:rPr>
          <w:rFonts w:hint="eastAsia"/>
        </w:rPr>
        <w:t>维真空下，有效哈密顿量为：</w:t>
      </w:r>
    </w:p>
    <w:p w14:paraId="5DEC7FE4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vac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ϕ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ϕ</m:t>
                  </m:r>
                </m:sub>
              </m:sSub>
            </m:e>
          </m:nary>
          <m:sSup>
            <m:sSupPr/>
            <m:e>
              <m:acc>
                <m:accPr/>
                <m:e>
                  <m:r>
                    <m:rPr/>
                    <m:t>ϕ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+</m:t>
          </m:r>
          <m:sSubSup>
            <m:sSubSup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>
                  <m:sty m:val="p"/>
                </m:rPr>
                <m:t>int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58AB27B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ω</m:t>
            </m:r>
          </m:e>
          <m:sub>
            <m:r>
              <m:rPr/>
              <m:t>ϕ</m:t>
            </m:r>
          </m:sub>
        </m:sSub>
      </m:oMath>
      <w:r>
        <w:t xml:space="preserve"> </w:t>
      </w:r>
      <w:r>
        <w:rPr>
          <w:rFonts w:hint="eastAsia"/>
        </w:rPr>
        <w:t>为各虚粒子的特征频率，</w:t>
      </w:r>
      <m:oMath>
        <m:sSubSup>
          <m:sSubSupPr/>
          <m:e>
            <m:acc>
              <m:accPr/>
              <m:e>
                <m:r>
                  <m:rPr/>
                  <m:t>H</m:t>
                </m:r>
              </m:e>
            </m:acc>
          </m:e>
          <m:sub>
            <m:r>
              <m:rPr>
                <m:sty m:val="p"/>
              </m:rPr>
              <m:t>int</m:t>
            </m:r>
          </m:sub>
          <m:sup>
            <m:r>
              <m:rPr>
                <m:sty m:val="p"/>
              </m:rPr>
              <m:t>(</m:t>
            </m:r>
            <m:r>
              <m:rPr/>
              <m:t>11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包含三场耦合项（如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）。真空涨落的关联函数为：</w:t>
      </w:r>
    </w:p>
    <w:p w14:paraId="70670A4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acc>
            <m:accPr/>
            <m:e>
              <m:r>
                <m:rPr/>
                <m:t>ϕ</m:t>
              </m:r>
            </m:e>
          </m:acc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p>
            <m:sSupPr/>
            <m:e>
              <m:acc>
                <m:accPr/>
                <m:e>
                  <m:r>
                    <m:rPr/>
                    <m:t>ϕ</m:t>
                  </m:r>
                </m:e>
              </m:acc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)|</m:t>
          </m:r>
          <m:r>
            <m:rPr/>
            <m:t>0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k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ik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k</m:t>
                  </m:r>
                </m:sub>
              </m:sSub>
            </m:den>
          </m:f>
        </m:oMath>
      </m:oMathPara>
    </w:p>
    <w:bookmarkEnd w:id="10"/>
    <w:p w14:paraId="4B8FDF97">
      <w:pPr>
        <w:pStyle w:val="6"/>
      </w:pPr>
      <w:bookmarkStart w:id="11" w:name="场组合的拓扑荷与守恒量"/>
      <w:r>
        <w:t xml:space="preserve">2.4 </w:t>
      </w:r>
      <w:r>
        <w:rPr>
          <w:rFonts w:hint="eastAsia"/>
        </w:rPr>
        <w:t>场组合的拓扑荷与守恒量</w:t>
      </w:r>
    </w:p>
    <w:p w14:paraId="56EF2E68">
      <w:pPr>
        <w:pStyle w:val="4"/>
      </w:pPr>
      <w:r>
        <w:rPr>
          <w:rFonts w:hint="eastAsia"/>
        </w:rPr>
        <w:t>定义</w:t>
      </w:r>
      <w:r>
        <w:t xml:space="preserve"> B </w:t>
      </w:r>
      <w:r>
        <w:rPr>
          <w:rFonts w:hint="eastAsia"/>
        </w:rPr>
        <w:t>场的拓扑荷算符：</w:t>
      </w:r>
    </w:p>
    <w:p w14:paraId="7DB169A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 </m:t>
          </m:r>
          <m:sSubSup>
            <m:sSubSup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B</m:t>
              </m:r>
            </m:sub>
            <m:sup>
              <m:r>
                <m:rPr/>
                <m:t>0</m:t>
              </m:r>
            </m:sup>
          </m:sSub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01C50C9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μ</m:t>
            </m:r>
          </m:sup>
        </m:sSubSup>
      </m:oMath>
      <w:r>
        <w:t xml:space="preserve"> </w:t>
      </w:r>
      <w:r>
        <w:rPr>
          <w:rFonts w:hint="eastAsia"/>
        </w:rPr>
        <w:t>是</w:t>
      </w:r>
      <w:r>
        <w:t xml:space="preserve"> B </w:t>
      </w:r>
      <w:r>
        <w:rPr>
          <w:rFonts w:hint="eastAsia"/>
        </w:rPr>
        <w:t>场的守恒流。在</w:t>
      </w:r>
      <w:r>
        <w:t xml:space="preserve"> 11 </w:t>
      </w:r>
      <w:r>
        <w:rPr>
          <w:rFonts w:hint="eastAsia"/>
        </w:rPr>
        <w:t>维真空下，</w:t>
      </w:r>
      <m:oMath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作用于基矢的结果为：</w:t>
      </w:r>
    </w:p>
    <w:p w14:paraId="3D27DD6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⟩=+|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⟩,</m:t>
          </m:r>
          <m:r>
            <m:rPr/>
            <m:t> 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⟩=−|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⟩,</m:t>
          </m:r>
          <m:r>
            <m:rPr/>
            <m:t> 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r>
            <m:rPr/>
            <m:t>ϕ</m:t>
          </m:r>
          <m:r>
            <m:rPr>
              <m:sty m:val="p"/>
            </m:rPr>
            <m:t>⟩=</m:t>
          </m:r>
          <m:r>
            <m:rPr/>
            <m:t>0 </m:t>
          </m:r>
          <m:r>
            <m:rPr>
              <m:sty m:val="p"/>
            </m:rPr>
            <m:t>(其他)</m:t>
          </m:r>
        </m:oMath>
      </m:oMathPara>
    </w:p>
    <w:p w14:paraId="247CA67F">
      <w:pPr>
        <w:pStyle w:val="4"/>
      </w:pPr>
      <w:r>
        <w:rPr>
          <w:rFonts w:hint="eastAsia"/>
        </w:rPr>
        <w:t>总拓扑荷在真空基态中为零：</w:t>
      </w:r>
      <m:oMath>
        <m:r>
          <m:rPr>
            <m:sty m:val="p"/>
          </m:rPr>
          <m:t>⟨</m:t>
        </m:r>
        <m:r>
          <m:rPr/>
          <m:t>0</m:t>
        </m:r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B</m:t>
            </m:r>
          </m:sub>
        </m:sSub>
        <m:r>
          <m:rPr>
            <m:sty m:val="p"/>
          </m:rPr>
          <m:t>|</m:t>
        </m:r>
        <m:r>
          <m:rPr/>
          <m:t>0</m:t>
        </m:r>
        <m:r>
          <m:rPr>
            <m:sty m:val="p"/>
          </m:rPr>
          <m:t>⟩=</m:t>
        </m:r>
        <m:r>
          <m:rPr/>
          <m:t>0</m:t>
        </m:r>
      </m:oMath>
      <w:r>
        <w:t>。</w:t>
      </w:r>
    </w:p>
    <w:bookmarkEnd w:id="7"/>
    <w:bookmarkEnd w:id="11"/>
    <w:p w14:paraId="12B555C7">
      <w:pPr>
        <w:pStyle w:val="5"/>
      </w:pPr>
      <w:bookmarkStart w:id="12" w:name="真空衰变的触发条件"/>
      <w:r>
        <w:t xml:space="preserve">3 </w:t>
      </w:r>
      <w:r>
        <w:rPr>
          <w:rFonts w:hint="eastAsia"/>
        </w:rPr>
        <w:t>真空衰变的触发条件</w:t>
      </w:r>
    </w:p>
    <w:p w14:paraId="31ED6593">
      <w:pPr>
        <w:pStyle w:val="6"/>
      </w:pPr>
      <w:bookmarkStart w:id="13" w:name="c-场临界密度"/>
      <w:r>
        <w:t xml:space="preserve">3.1 C </w:t>
      </w:r>
      <w:r>
        <w:rPr>
          <w:rFonts w:hint="eastAsia"/>
        </w:rPr>
        <w:t>场临界密度</w:t>
      </w:r>
    </w:p>
    <w:p w14:paraId="2CCFE1DE">
      <w:pPr>
        <w:pStyle w:val="4"/>
      </w:pPr>
      <w:r>
        <w:rPr>
          <w:rFonts w:hint="eastAsia"/>
        </w:rPr>
        <w:t>真空衰变由局域</w:t>
      </w:r>
      <w:r>
        <w:t xml:space="preserve"> C </w:t>
      </w:r>
      <w:r>
        <w:rPr>
          <w:rFonts w:hint="eastAsia"/>
        </w:rPr>
        <w:t>场能量密度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超过临界值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t xml:space="preserve"> </w:t>
      </w:r>
      <w:r>
        <w:rPr>
          <w:rFonts w:hint="eastAsia"/>
        </w:rPr>
        <w:t>触发。根据</w:t>
      </w:r>
      <w:r>
        <w:t xml:space="preserve"> B31 </w:t>
      </w:r>
      <w:r>
        <w:rPr>
          <w:rFonts w:hint="eastAsia"/>
        </w:rPr>
        <w:t>的拉格朗日量，C</w:t>
      </w:r>
      <w:r>
        <w:t xml:space="preserve"> </w:t>
      </w:r>
      <w:r>
        <w:rPr>
          <w:rFonts w:hint="eastAsia"/>
        </w:rPr>
        <w:t>场的能量密度算符为：</w:t>
      </w:r>
    </w:p>
    <w:p w14:paraId="47D98DF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ρ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Sup>
                <m:sSubSupPr/>
                <m:e>
                  <m:acc>
                    <m:accPr/>
                    <m:e>
                      <m:r>
                        <m:rPr/>
                        <m:t>π</m:t>
                      </m:r>
                    </m:e>
                  </m:acc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+(∇</m:t>
              </m:r>
              <m:acc>
                <m:accPr/>
                <m:e>
                  <m:r>
                    <m:rPr/>
                    <m:t>C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acc>
                    <m:accPr/>
                    <m:e>
                      <m:r>
                        <m:rPr/>
                        <m:t>C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707CDBFC">
      <w:pPr>
        <w:pStyle w:val="4"/>
      </w:pPr>
      <w:r>
        <w:rPr>
          <w:rFonts w:hint="eastAsia"/>
        </w:rPr>
        <w:t>临界密度由</w:t>
      </w:r>
      <w:r>
        <w:t xml:space="preserve"> A-C </w:t>
      </w:r>
      <w:r>
        <w:rPr>
          <w:rFonts w:hint="eastAsia"/>
        </w:rPr>
        <w:t>耦合常数和真空背景密度决定：</w:t>
      </w:r>
    </w:p>
    <w:p w14:paraId="22F8730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>
                  <m:sty m:val="p"/>
                </m:rPr>
                <m:t>crit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AC</m:t>
                  </m:r>
                </m:sub>
              </m:sSub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BC</m:t>
                  </m:r>
                </m:sub>
              </m:sSub>
            </m:den>
          </m:f>
          <m:r>
            <m:rPr>
              <m:sty m:val="p"/>
            </m:rPr>
            <m:t>⋅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0</m:t>
              </m:r>
            </m:sub>
          </m:sSub>
        </m:oMath>
      </m:oMathPara>
    </w:p>
    <w:p w14:paraId="061768D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11 </w:t>
      </w:r>
      <w:r>
        <w:rPr>
          <w:rFonts w:hint="eastAsia"/>
        </w:rPr>
        <w:t>维真空的背景虚粒子密度，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</m:oMath>
      <w:r>
        <w:t xml:space="preserve"> </w:t>
      </w:r>
      <w:r>
        <w:rPr>
          <w:rFonts w:hint="eastAsia"/>
        </w:rPr>
        <w:t>为耦合常数（B31</w:t>
      </w:r>
      <w:r>
        <w:t xml:space="preserve"> </w:t>
      </w:r>
      <w:r>
        <w:rPr>
          <w:rFonts w:hint="eastAsia"/>
        </w:rPr>
        <w:t>定义）。</w:t>
      </w:r>
    </w:p>
    <w:bookmarkEnd w:id="13"/>
    <w:p w14:paraId="1326B222">
      <w:pPr>
        <w:pStyle w:val="6"/>
      </w:pPr>
      <w:bookmarkStart w:id="14" w:name="衰变概率与跃迁率"/>
      <w:r>
        <w:t xml:space="preserve">3.2 </w:t>
      </w:r>
      <w:r>
        <w:rPr>
          <w:rFonts w:hint="eastAsia"/>
        </w:rPr>
        <w:t>衰变概率与跃迁率</w:t>
      </w:r>
    </w:p>
    <w:p w14:paraId="6B9BD5D5">
      <w:pPr>
        <w:pStyle w:val="4"/>
      </w:pPr>
      <w:r>
        <w:rPr>
          <w:rFonts w:hint="eastAsia"/>
        </w:rPr>
        <w:t>真空衰变的概率幅由场算符的期待值决定。对于局部衰变，衰变率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>正比于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超过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t xml:space="preserve"> </w:t>
      </w:r>
      <w:r>
        <w:rPr>
          <w:rFonts w:hint="eastAsia"/>
        </w:rPr>
        <w:t>的时空体积：</w:t>
      </w:r>
    </w:p>
    <w:p w14:paraId="7A8553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>
                  <m:sty m:val="p"/>
                </m:rPr>
                <m:t>local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 </m:t>
          </m:r>
          <m:r>
            <m:rPr>
              <m:sty m:val="p"/>
            </m:rPr>
            <m:t>Θ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)−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>
                      <m:sty m:val="p"/>
                    </m:rPr>
                    <m:t>crit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γ</m:t>
              </m:r>
            </m:e>
            <m:sub>
              <m:r>
                <m:rPr/>
                <m:t>0</m:t>
              </m:r>
            </m:sub>
          </m:sSub>
        </m:oMath>
      </m:oMathPara>
    </w:p>
    <w:p w14:paraId="64E43FE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是单位体积衰变率，可由微扰论计算。对于全局衰变，需整个空间区域满足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rPr>
          <w:rFonts w:hint="eastAsia"/>
        </w:rPr>
        <w:t>，概率极低但一旦触发即不可逆。</w:t>
      </w:r>
    </w:p>
    <w:bookmarkEnd w:id="14"/>
    <w:p w14:paraId="3FCB18DA">
      <w:pPr>
        <w:pStyle w:val="6"/>
      </w:pPr>
      <w:bookmarkStart w:id="15" w:name="维度跃迁的能量阈值"/>
      <w:r>
        <w:t xml:space="preserve">3.3 </w:t>
      </w:r>
      <w:r>
        <w:rPr>
          <w:rFonts w:hint="eastAsia"/>
        </w:rPr>
        <w:t>维度跃迁的能量阈值</w:t>
      </w:r>
    </w:p>
    <w:p w14:paraId="60EC8D67">
      <w:pPr>
        <w:pStyle w:val="4"/>
      </w:pPr>
      <w:r>
        <w:rPr>
          <w:rFonts w:hint="eastAsia"/>
        </w:rPr>
        <w:t>根据</w:t>
      </w:r>
      <w:r>
        <w:t xml:space="preserve"> A1 </w:t>
      </w:r>
      <w:r>
        <w:rPr>
          <w:rFonts w:hint="eastAsia"/>
        </w:rPr>
        <w:t>的降维链，逆向跃迁的能量阈值由场的特征频率决定：</w:t>
      </w:r>
    </w:p>
    <w:p w14:paraId="647A0A5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thresh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=ℏ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1.85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 </m:t>
          </m:r>
          <m:r>
            <m:rPr>
              <m:sty m:val="p"/>
            </m:rPr>
            <m:t>Hz⋅ℏ≈</m:t>
          </m:r>
          <m:r>
            <m:rPr/>
            <m:t>1.22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19</m:t>
              </m:r>
            </m:sup>
          </m:sSup>
          <m:r>
            <m:rPr/>
            <m:t> </m:t>
          </m:r>
          <m:r>
            <m:rPr>
              <m:sty m:val="p"/>
            </m:rPr>
            <m:t>GeV</m:t>
          </m:r>
        </m:oMath>
      </m:oMathPara>
    </w:p>
    <w:p w14:paraId="5C844BDD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thresh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=ℏ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0.617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43</m:t>
              </m:r>
            </m:sup>
          </m:sSup>
          <m:r>
            <m:rPr/>
            <m:t> </m:t>
          </m:r>
          <m:r>
            <m:rPr>
              <m:sty m:val="p"/>
            </m:rPr>
            <m:t>Hz⋅ℏ≈</m:t>
          </m:r>
          <m:r>
            <m:rPr/>
            <m:t>4.07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  <m:r>
            <m:rPr/>
            <m:t> </m:t>
          </m:r>
          <m:r>
            <m:rPr>
              <m:sty m:val="p"/>
            </m:rPr>
            <m:t>GeV</m:t>
          </m:r>
        </m:oMath>
      </m:oMathPara>
    </w:p>
    <w:p w14:paraId="31AC7391">
      <w:pPr>
        <w:pStyle w:val="4"/>
      </w:pPr>
      <w:r>
        <w:rPr>
          <w:rFonts w:hint="eastAsia"/>
        </w:rPr>
        <w:t>温度</w:t>
      </w:r>
      <w:r>
        <w:t xml:space="preserve"> - </w:t>
      </w:r>
      <w:r>
        <w:rPr>
          <w:rFonts w:hint="eastAsia"/>
        </w:rPr>
        <w:t>阈值关系说明：降温（宇宙演化）过程中，阈值较高的场先冻结（A</w:t>
      </w:r>
      <w:r>
        <w:t xml:space="preserve"> </w:t>
      </w:r>
      <w:r>
        <w:rPr>
          <w:rFonts w:hint="eastAsia"/>
        </w:rPr>
        <w:t>场先合并），阈值较低的场后冻结（C</w:t>
      </w:r>
      <w:r>
        <w:t xml:space="preserve"> </w:t>
      </w:r>
      <w:r>
        <w:rPr>
          <w:rFonts w:hint="eastAsia"/>
        </w:rPr>
        <w:t>场后合并）；升温（真空衰变）过程中，阈值较低的场先解冻（C</w:t>
      </w:r>
      <w:r>
        <w:t xml:space="preserve"> </w:t>
      </w:r>
      <w:r>
        <w:rPr>
          <w:rFonts w:hint="eastAsia"/>
        </w:rPr>
        <w:t>场先分叉），阈值较高的场后解冻（A</w:t>
      </w:r>
      <w:r>
        <w:t xml:space="preserve"> </w:t>
      </w:r>
      <w:r>
        <w:rPr>
          <w:rFonts w:hint="eastAsia"/>
        </w:rPr>
        <w:t>场后分叉）。因此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thresh</m:t>
            </m:r>
          </m:sub>
          <m:sup>
            <m:r>
              <m:rPr>
                <m:sty m:val="p"/>
              </m:rPr>
              <m:t>(</m:t>
            </m:r>
            <m:r>
              <m:rPr/>
              <m:t>C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&lt;</m:t>
        </m:r>
        <m:sSubSup>
          <m:sSubSupPr/>
          <m:e>
            <m:r>
              <m:rPr/>
              <m:t>E</m:t>
            </m:r>
          </m:e>
          <m:sub>
            <m:r>
              <m:rPr>
                <m:sty m:val="p"/>
              </m:rPr>
              <m:t>thresh</m:t>
            </m:r>
          </m:sub>
          <m:sup>
            <m:r>
              <m:rPr>
                <m:sty m:val="p"/>
              </m:rPr>
              <m:t>(</m:t>
            </m:r>
            <m:r>
              <m:rPr/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与衰变顺序”C</w:t>
      </w:r>
      <w:r>
        <w:t xml:space="preserve"> </w:t>
      </w:r>
      <w:r>
        <w:rPr>
          <w:rFonts w:hint="eastAsia"/>
        </w:rPr>
        <w:t>场先分叉、A</w:t>
      </w:r>
      <w:r>
        <w:t xml:space="preserve"> </w:t>
      </w:r>
      <w:r>
        <w:rPr>
          <w:rFonts w:hint="eastAsia"/>
        </w:rPr>
        <w:t>场后分叉”完全自洽。</w:t>
      </w:r>
    </w:p>
    <w:bookmarkEnd w:id="12"/>
    <w:bookmarkEnd w:id="15"/>
    <w:p w14:paraId="133140BF">
      <w:pPr>
        <w:pStyle w:val="5"/>
      </w:pPr>
      <w:bookmarkStart w:id="16" w:name="局部激发式衰变类型-i"/>
      <w:r>
        <w:t xml:space="preserve">4 </w:t>
      </w:r>
      <w:r>
        <w:rPr>
          <w:rFonts w:hint="eastAsia"/>
        </w:rPr>
        <w:t>局部激发式衰变（类型</w:t>
      </w:r>
      <w:r>
        <w:t xml:space="preserve"> </w:t>
      </w:r>
      <w:r>
        <w:rPr>
          <w:rFonts w:hint="eastAsia"/>
        </w:rPr>
        <w:t>I）</w:t>
      </w:r>
    </w:p>
    <w:p w14:paraId="5318774B">
      <w:pPr>
        <w:pStyle w:val="6"/>
      </w:pPr>
      <w:bookmarkStart w:id="17" w:name="物理图像"/>
      <w:r>
        <w:t xml:space="preserve">4.1 </w:t>
      </w:r>
      <w:r>
        <w:rPr>
          <w:rFonts w:hint="eastAsia"/>
        </w:rPr>
        <w:t>物理图像</w:t>
      </w:r>
    </w:p>
    <w:p w14:paraId="576C63DF">
      <w:pPr>
        <w:pStyle w:val="4"/>
      </w:pPr>
      <w:r>
        <w:rPr>
          <w:rFonts w:hint="eastAsia"/>
        </w:rPr>
        <w:t>当高能粒子对撞或宇宙线事件在局域注入能量时，该区域的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超过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rPr>
          <w:rFonts w:hint="eastAsia"/>
        </w:rPr>
        <w:t>，形成真空“洞”。洞内真空临时跃迁到更高的维度态（局部</w:t>
      </w:r>
      <w:r>
        <w:t xml:space="preserve"> 26 </w:t>
      </w:r>
      <w:r>
        <w:rPr>
          <w:rFonts w:hint="eastAsia"/>
        </w:rPr>
        <w:t>维），洞外仍保持</w:t>
      </w:r>
      <w:r>
        <w:t xml:space="preserve"> 11 </w:t>
      </w:r>
      <w:r>
        <w:rPr>
          <w:rFonts w:hint="eastAsia"/>
        </w:rPr>
        <w:t>维稳态真空。</w:t>
      </w:r>
    </w:p>
    <w:bookmarkEnd w:id="17"/>
    <w:p w14:paraId="640B516E">
      <w:pPr>
        <w:pStyle w:val="6"/>
      </w:pPr>
      <w:bookmarkStart w:id="18" w:name="洞内虚粒子谱的临时扩容"/>
      <w:r>
        <w:t xml:space="preserve">4.2 </w:t>
      </w:r>
      <w:r>
        <w:rPr>
          <w:rFonts w:hint="eastAsia"/>
        </w:rPr>
        <w:t>洞内虚粒子谱的临时扩容</w:t>
      </w:r>
    </w:p>
    <w:p w14:paraId="7B38A202">
      <w:pPr>
        <w:pStyle w:val="4"/>
      </w:pPr>
      <w:r>
        <w:rPr>
          <w:rFonts w:hint="eastAsia"/>
        </w:rPr>
        <w:t>定义洞区域</w:t>
      </w:r>
      <w:r>
        <w:t xml:space="preserve"> </w:t>
      </w:r>
      <m:oMath>
        <m:r>
          <m:rPr>
            <m:sty m:val="p"/>
          </m:rPr>
          <m:t>Ω</m:t>
        </m:r>
      </m:oMath>
      <w:r>
        <w:rPr>
          <w:rFonts w:hint="eastAsia"/>
        </w:rPr>
        <w:t>，其内部真空态为</w:t>
      </w:r>
      <w:r>
        <w:t xml:space="preserve"> </w:t>
      </w:r>
      <m:oMath>
        <m:r>
          <m:rPr>
            <m:sty m:val="p"/>
          </m:rPr>
          <m:t>|Ω⟩</m:t>
        </m:r>
      </m:oMath>
      <w:r>
        <w:rPr>
          <w:rFonts w:hint="eastAsia"/>
        </w:rPr>
        <w:t>。在洞内，已合并的</w:t>
      </w:r>
      <w:r>
        <w:t xml:space="preserve"> C </w:t>
      </w:r>
      <w:r>
        <w:rPr>
          <w:rFonts w:hint="eastAsia"/>
        </w:rPr>
        <w:t>场临时分叉，出现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分量。由于洞内瞬态三场组合</w:t>
      </w:r>
      <w:r>
        <w:t xml:space="preserve"> </w:t>
      </w:r>
      <m:oMath>
        <m:r>
          <m:rPr/>
          <m:t>AB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11 </w:t>
      </w:r>
      <w:r>
        <w:rPr>
          <w:rFonts w:hint="eastAsia"/>
        </w:rPr>
        <w:t>维稳态真空本征模在频率、拓扑荷、场量子数上完全正交，因此希尔伯特空间可写为严格直和形式：</w:t>
      </w:r>
    </w:p>
    <w:p w14:paraId="7CD6CFA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vac</m:t>
              </m:r>
            </m:sub>
            <m:sup>
              <m:r>
                <m:rPr>
                  <m:sty m:val="p"/>
                </m:rPr>
                <m:t>(Ω)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vac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⊕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extra</m:t>
              </m:r>
            </m:sub>
          </m:sSub>
          <m:r>
            <m:rPr>
              <m:sty m:val="p"/>
            </m:rPr>
            <m:t>,</m:t>
          </m:r>
          <m:r>
            <m:rPr/>
            <m:t> </m:t>
          </m:r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vac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⟂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extra</m:t>
              </m:r>
            </m:sub>
          </m:sSub>
        </m:oMath>
      </m:oMathPara>
    </w:p>
    <w:p w14:paraId="7D0EF71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extra</m:t>
            </m:r>
          </m:sub>
        </m:sSub>
      </m:oMath>
      <w:r>
        <w:t xml:space="preserve"> </w:t>
      </w:r>
      <w:r>
        <w:rPr>
          <w:rFonts w:hint="eastAsia"/>
        </w:rPr>
        <w:t>包含瞬态激发模态：</w:t>
      </w:r>
    </w:p>
    <w:p w14:paraId="7185CF4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extra</m:t>
              </m:r>
            </m:sub>
          </m:sSub>
          <m:r>
            <m:rPr>
              <m:sty m:val="p"/>
            </m:rPr>
            <m:t>=span</m:t>
          </m:r>
          <m:d>
            <m:dPr>
              <m:begChr m:val="{"/>
              <m:sepChr m:val=""/>
              <m:endChr m:val="}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r>
                <m:rPr/>
                <m:t>A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bookmarkEnd w:id="18"/>
    <w:p w14:paraId="053539CB">
      <w:pPr>
        <w:pStyle w:val="6"/>
      </w:pPr>
      <w:bookmarkStart w:id="19" w:name="三场瞬态的寿命与衰变"/>
      <w:r>
        <w:t xml:space="preserve">4.3 </w:t>
      </w:r>
      <w:r>
        <w:rPr>
          <w:rFonts w:hint="eastAsia"/>
        </w:rPr>
        <w:t>三场瞬态的寿命与衰变</w:t>
      </w:r>
    </w:p>
    <w:p w14:paraId="73115B76">
      <w:pPr>
        <w:pStyle w:val="4"/>
      </w:pPr>
      <w:r>
        <w:rPr>
          <w:rFonts w:hint="eastAsia"/>
        </w:rPr>
        <w:t>三场瞬态的产生算符为：</w:t>
      </w:r>
    </w:p>
    <w:p w14:paraId="08BD58F7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acc>
            <m:accPr/>
            <m:e>
              <m:r>
                <m:rPr/>
                <m:t>A</m:t>
              </m:r>
            </m:e>
          </m:acc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acc>
            <m:accPr/>
            <m:e>
              <m:r>
                <m:rPr/>
                <m:t>C</m:t>
              </m:r>
            </m:e>
          </m:acc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759AF299">
      <w:pPr>
        <w:pStyle w:val="4"/>
      </w:pPr>
      <w:r>
        <w:rPr>
          <w:rFonts w:hint="eastAsia"/>
        </w:rPr>
        <w:t>其传播子为：</w:t>
      </w:r>
    </w:p>
    <w:p w14:paraId="3766DD1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0</m:t>
          </m:r>
          <m:r>
            <m:rPr>
              <m:sty m:val="p"/>
            </m:rPr>
            <m:t>|</m:t>
          </m:r>
          <m:r>
            <m:rPr/>
            <m:t>T</m:t>
          </m:r>
          <m:r>
            <m:rPr>
              <m:sty m:val="p"/>
            </m:rPr>
            <m:t>{</m:t>
          </m:r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/>
                <m:t>ABC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sSubSup>
            <m:sSubSupPr/>
            <m:e>
              <m:acc>
                <m:accPr/>
                <m:e>
                  <m:r>
                    <m:rPr>
                      <m:sty m:val="p"/>
                    </m:rPr>
                    <m:t>Ψ</m:t>
                  </m:r>
                </m:e>
              </m:acc>
            </m:e>
            <m:sub>
              <m:r>
                <m:rPr/>
                <m:t>ABC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)}|</m:t>
          </m:r>
          <m:r>
            <m:rPr/>
            <m:t>0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p</m:t>
          </m:r>
          <m:f>
            <m:fPr/>
            <m:num>
              <m:r>
                <m:rPr/>
                <m:t>i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ip</m:t>
                  </m:r>
                  <m:r>
                    <m:rPr>
                      <m:sty m:val="p"/>
                    </m:rPr>
                    <m:t>⋅(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ABC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iε</m:t>
              </m:r>
            </m:den>
          </m:f>
        </m:oMath>
      </m:oMathPara>
    </w:p>
    <w:p w14:paraId="517FD532">
      <w:pPr>
        <w:pStyle w:val="4"/>
      </w:pPr>
      <w:r>
        <w:rPr>
          <w:rFonts w:hint="eastAsia"/>
        </w:rPr>
        <w:t>瞬态寿命由能量</w:t>
      </w:r>
      <w:r>
        <w:t xml:space="preserve"> - </w:t>
      </w:r>
      <w:r>
        <w:rPr>
          <w:rFonts w:hint="eastAsia"/>
        </w:rPr>
        <w:t>时间不确定关系给出：</w:t>
      </w:r>
      <m:oMath>
        <m:r>
          <m:rPr/>
          <m:t>τ</m:t>
        </m:r>
        <m:r>
          <m:rPr>
            <m:sty m:val="p"/>
          </m:rPr>
          <m:t>∼ℏ/Δ</m:t>
        </m:r>
        <m:r>
          <m:rPr/>
          <m:t>E</m:t>
        </m:r>
      </m:oMath>
      <w:r>
        <w:rPr>
          <w:rFonts w:hint="eastAsia"/>
        </w:rPr>
        <w:t>，其中</w:t>
      </w:r>
      <w:r>
        <w:t xml:space="preserve"> </w:t>
      </w:r>
      <m:oMath>
        <m:r>
          <m:rPr>
            <m:sty m:val="p"/>
          </m:rPr>
          <m:t>Δ</m:t>
        </m:r>
        <m:r>
          <m:rPr/>
          <m:t>E</m:t>
        </m:r>
      </m:oMath>
      <w:r>
        <w:t xml:space="preserve"> </w:t>
      </w:r>
      <w:r>
        <w:rPr>
          <w:rFonts w:hint="eastAsia"/>
        </w:rPr>
        <w:t>是洞内能量密度超出阈值的部分。</w:t>
      </w:r>
    </w:p>
    <w:bookmarkEnd w:id="19"/>
    <w:p w14:paraId="4599DEE6">
      <w:pPr>
        <w:pStyle w:val="6"/>
      </w:pPr>
      <w:bookmarkStart w:id="20" w:name="与-fcwft-体系其他成果衔接"/>
      <w:r>
        <w:t xml:space="preserve">4.4 </w:t>
      </w:r>
      <w:r>
        <w:rPr>
          <w:rFonts w:hint="eastAsia"/>
        </w:rPr>
        <w:t>与</w:t>
      </w:r>
      <w:r>
        <w:t xml:space="preserve"> FCWFT </w:t>
      </w:r>
      <w:r>
        <w:rPr>
          <w:rFonts w:hint="eastAsia"/>
        </w:rPr>
        <w:t>体系其他成果衔接</w:t>
      </w:r>
    </w:p>
    <w:p w14:paraId="27EEDD0B">
      <w:pPr>
        <w:pStyle w:val="4"/>
      </w:pPr>
      <w:r>
        <w:t xml:space="preserve">B33 </w:t>
      </w:r>
      <w:r>
        <w:rPr>
          <w:rFonts w:hint="eastAsia"/>
        </w:rPr>
        <w:t>描述的</w:t>
      </w:r>
      <w:r>
        <w:t xml:space="preserve"> ABC </w:t>
      </w:r>
      <w:r>
        <w:rPr>
          <w:rFonts w:hint="eastAsia"/>
        </w:rPr>
        <w:t>分解再组合机制正是局部衰变的具体实现：两个质子</w:t>
      </w:r>
      <w:r>
        <w:t xml:space="preserve"> C </w:t>
      </w:r>
      <w:r>
        <w:rPr>
          <w:rFonts w:hint="eastAsia"/>
        </w:rPr>
        <w:t>场叠加使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crit</m:t>
            </m:r>
          </m:sub>
        </m:sSub>
      </m:oMath>
      <w:r>
        <w:rPr>
          <w:rFonts w:hint="eastAsia"/>
        </w:rPr>
        <w:t>，形成真空洞；洞内三场瞬态闪现后，一部分凝固为标准粒子（</w:t>
      </w:r>
      <m:oMath>
        <m:r>
          <m:rPr/>
          <m:t>AB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），一部分退回真空（含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的模态湮灭）。这一过程的跃迁矩阵元为：</w:t>
      </w:r>
    </w:p>
    <w:p w14:paraId="2B649F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ℳ</m:t>
              </m:r>
            </m:e>
            <m:sub>
              <m:r>
                <m:rPr/>
                <m:t>pp</m:t>
              </m:r>
              <m:r>
                <m:rPr>
                  <m:sty m:val="p"/>
                </m:rPr>
                <m:t>→</m:t>
              </m:r>
              <m:r>
                <m:rPr/>
                <m:t>H</m:t>
              </m:r>
              <m:r>
                <m:rPr>
                  <m:sty m:val="p"/>
                </m:rPr>
                <m:t>+</m:t>
              </m:r>
              <m:r>
                <m:rPr/>
                <m:t>X</m:t>
              </m:r>
            </m:sub>
          </m:sSub>
          <m:r>
            <m:rPr>
              <m:sty m:val="p"/>
            </m:rPr>
            <m:t>=⟨</m:t>
          </m:r>
          <m:r>
            <m:rPr/>
            <m:t>H</m:t>
          </m:r>
          <m:r>
            <m:rPr>
              <m:sty m:val="p"/>
            </m:rPr>
            <m:t>,</m:t>
          </m:r>
          <m:r>
            <m:rPr/>
            <m:t>X</m:t>
          </m:r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>
                  <m:sty m:val="p"/>
                </m:rPr>
                <m:t>decay</m:t>
              </m:r>
            </m:sub>
          </m:sSub>
          <m:r>
            <m:rPr>
              <m:sty m:val="p"/>
            </m:rPr>
            <m:t>|</m:t>
          </m:r>
          <m:r>
            <m:rPr/>
            <m:t>pp</m:t>
          </m:r>
          <m:r>
            <m:rPr>
              <m:sty m:val="p"/>
            </m:rPr>
            <m:t>⟩</m:t>
          </m:r>
        </m:oMath>
      </m:oMathPara>
    </w:p>
    <w:p w14:paraId="658F14FE">
      <w:pPr>
        <w:pStyle w:val="4"/>
      </w:pPr>
      <w:r>
        <w:rPr>
          <w:rFonts w:hint="eastAsia"/>
        </w:rPr>
        <w:t>局部衰变中产生的瞬态三场组合（如</w:t>
      </w:r>
      <w:r>
        <w:t xml:space="preserve"> </w:t>
      </w:r>
      <m:oMath>
        <m:r>
          <m:rPr/>
          <m:t>A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）在传播过程中可视为虚粒子圈的内线，其对标准模型粒子自能的贡献等价于</w:t>
      </w:r>
      <w:r>
        <w:t xml:space="preserve"> B32 </w:t>
      </w:r>
      <w:r>
        <w:rPr>
          <w:rFonts w:hint="eastAsia"/>
        </w:rPr>
        <w:t>中由全配对胶子拓扑因子</w:t>
      </w:r>
      <w:r>
        <w:t xml:space="preserve"> </w:t>
      </w:r>
      <m:oMath>
        <m:sSup>
          <m:sSupPr/>
          <m:e>
            <m:r>
              <m:rPr/>
              <m:t>κ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修正的高阶圈图。两者的数学联系在于：瞬态寿命</w:t>
      </w:r>
      <w:r>
        <w:t xml:space="preserve"> </w:t>
      </w:r>
      <m:oMath>
        <m:r>
          <m:rPr/>
          <m:t>τ</m:t>
        </m:r>
        <m:r>
          <m:rPr>
            <m:sty m:val="p"/>
          </m:rPr>
          <m:t>∼ℏ/Δ</m:t>
        </m:r>
        <m:r>
          <m:rPr/>
          <m:t>E</m:t>
        </m:r>
      </m:oMath>
      <w:r>
        <w:t xml:space="preserve"> </w:t>
      </w:r>
      <w:r>
        <w:rPr>
          <w:rFonts w:hint="eastAsia"/>
        </w:rPr>
        <w:t>与圈图积分中的虚部能量标度一致。因此，该类局部真空瞬态激发在量子场论层面等价于</w:t>
      </w:r>
      <w:r>
        <w:t xml:space="preserve"> B32 </w:t>
      </w:r>
      <w:r>
        <w:rPr>
          <w:rFonts w:hint="eastAsia"/>
        </w:rPr>
        <w:t>理论中的高阶多圈拓扑自能修正，实现</w:t>
      </w:r>
      <w:r>
        <w:t xml:space="preserve"> FCWFT </w:t>
      </w:r>
      <w:r>
        <w:rPr>
          <w:rFonts w:hint="eastAsia"/>
        </w:rPr>
        <w:t>树图—圈图—真空维度跃迁全体系自洽。</w:t>
      </w:r>
    </w:p>
    <w:bookmarkEnd w:id="16"/>
    <w:bookmarkEnd w:id="20"/>
    <w:p w14:paraId="2AF53EB4">
      <w:pPr>
        <w:pStyle w:val="5"/>
      </w:pPr>
      <w:bookmarkStart w:id="21" w:name="a-场分叉全局衰变类型-ii-a11-维17-维"/>
      <w:r>
        <w:t xml:space="preserve">5 A </w:t>
      </w:r>
      <w:r>
        <w:rPr>
          <w:rFonts w:hint="eastAsia"/>
        </w:rPr>
        <w:t>场分叉全局衰变（类型</w:t>
      </w:r>
      <w:r>
        <w:t xml:space="preserve"> </w:t>
      </w:r>
      <w:r>
        <w:rPr>
          <w:rFonts w:hint="eastAsia"/>
        </w:rPr>
        <w:t>II-a：11</w:t>
      </w:r>
      <w:r>
        <w:t xml:space="preserve"> </w:t>
      </w:r>
      <w:r>
        <w:rPr>
          <w:rFonts w:hint="eastAsia"/>
        </w:rPr>
        <w:t>维→17</w:t>
      </w:r>
      <w:r>
        <w:t xml:space="preserve"> </w:t>
      </w:r>
      <w:r>
        <w:rPr>
          <w:rFonts w:hint="eastAsia"/>
        </w:rPr>
        <w:t>维）</w:t>
      </w:r>
    </w:p>
    <w:p w14:paraId="1FE43559">
      <w:pPr>
        <w:pStyle w:val="6"/>
      </w:pPr>
      <w:bookmarkStart w:id="22" w:name="触发条件"/>
      <w:r>
        <w:t xml:space="preserve">5.1 </w:t>
      </w:r>
      <w:r>
        <w:rPr>
          <w:rFonts w:hint="eastAsia"/>
        </w:rPr>
        <w:t>触发条件</w:t>
      </w:r>
    </w:p>
    <w:p w14:paraId="50D32F8D">
      <w:pPr>
        <w:pStyle w:val="4"/>
      </w:pPr>
      <w:r>
        <w:rPr>
          <w:rFonts w:hint="eastAsia"/>
        </w:rPr>
        <w:t>当整个空间区域的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持续升高并突破</w:t>
      </w:r>
      <w:r>
        <w:t xml:space="preserve"> A </w:t>
      </w:r>
      <w:r>
        <w:rPr>
          <w:rFonts w:hint="eastAsia"/>
        </w:rPr>
        <w:t>场分叉阈值（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）时，A</w:t>
      </w:r>
      <w:r>
        <w:t xml:space="preserve"> </w:t>
      </w:r>
      <w:r>
        <w:rPr>
          <w:rFonts w:hint="eastAsia"/>
        </w:rPr>
        <w:t>场原本合并的正负分量重新分离解冻。</w:t>
      </w:r>
    </w:p>
    <w:bookmarkEnd w:id="22"/>
    <w:p w14:paraId="79EA8801">
      <w:pPr>
        <w:pStyle w:val="6"/>
      </w:pPr>
      <w:bookmarkStart w:id="23" w:name="场分叉算符"/>
      <w:r>
        <w:t xml:space="preserve">5.2 </w:t>
      </w:r>
      <w:r>
        <w:rPr>
          <w:rFonts w:hint="eastAsia"/>
        </w:rPr>
        <w:t>场分叉算符</w:t>
      </w:r>
    </w:p>
    <w:p w14:paraId="199974EB">
      <w:pPr>
        <w:pStyle w:val="4"/>
      </w:pPr>
      <w:r>
        <w:rPr>
          <w:rFonts w:hint="eastAsia"/>
        </w:rPr>
        <w:t>定义</w:t>
      </w:r>
      <w:r>
        <w:t xml:space="preserve"> A </w:t>
      </w:r>
      <w:r>
        <w:rPr>
          <w:rFonts w:hint="eastAsia"/>
        </w:rPr>
        <w:t>场分叉算符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</m:oMath>
      <w:r>
        <w:rPr>
          <w:rFonts w:hint="eastAsia"/>
        </w:rPr>
        <w:t>，它将合并的</w:t>
      </w:r>
      <w:r>
        <w:t xml:space="preserve"> A </w:t>
      </w:r>
      <w:r>
        <w:rPr>
          <w:rFonts w:hint="eastAsia"/>
        </w:rPr>
        <w:t>场态分裂为两个独立的分量：</w:t>
      </w:r>
    </w:p>
    <w:p w14:paraId="6F7D9B88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p w14:paraId="4EA538A0">
      <w:pPr>
        <w:pStyle w:val="4"/>
      </w:pPr>
      <w:r>
        <w:rPr>
          <w:rFonts w:hint="eastAsia"/>
        </w:rPr>
        <w:t>对于两场组合，分叉算符作用为：</w:t>
      </w:r>
    </w:p>
    <w:p w14:paraId="50FAE853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p w14:paraId="3D8973FA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p w14:paraId="2EF30365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r>
            <m:rPr/>
            <m:t>A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bookmarkEnd w:id="23"/>
    <w:p w14:paraId="7AAA5FD4">
      <w:pPr>
        <w:pStyle w:val="6"/>
      </w:pPr>
      <w:bookmarkStart w:id="24" w:name="虚粒子谱完整重构"/>
      <w:r>
        <w:t xml:space="preserve">5.3 </w:t>
      </w:r>
      <w:r>
        <w:rPr>
          <w:rFonts w:hint="eastAsia"/>
        </w:rPr>
        <w:t>虚粒子谱完整重构</w:t>
      </w:r>
    </w:p>
    <w:p w14:paraId="58C0BCA1">
      <w:pPr>
        <w:pStyle w:val="4"/>
      </w:pPr>
      <w:r>
        <w:t xml:space="preserve">A </w:t>
      </w:r>
      <w:r>
        <w:rPr>
          <w:rFonts w:hint="eastAsia"/>
        </w:rPr>
        <w:t>场正负分叉</w:t>
      </w:r>
      <w:r>
        <w:t xml:space="preserve"> </w:t>
      </w:r>
      <m:oMath>
        <m:r>
          <m:rPr/>
          <m:t>A</m:t>
        </m:r>
        <m:r>
          <m:rPr>
            <m:sty m:val="p"/>
          </m:rPr>
          <m:t>→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，</w:t>
      </w:r>
      <m:oMath>
        <m:r>
          <m:rPr/>
          <m:t>A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r>
          <m:rPr/>
          <m:t>B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模态不产生新稳态虚粒子，仅</w:t>
      </w:r>
      <w:r>
        <w:t xml:space="preserve"> AB </w:t>
      </w:r>
      <w:r>
        <w:rPr>
          <w:rFonts w:hint="eastAsia"/>
        </w:rPr>
        <w:t>组合模态拆分出新粒子，实现</w:t>
      </w:r>
      <w:r>
        <w:t xml:space="preserve"> 9 </w:t>
      </w:r>
      <w:r>
        <w:rPr>
          <w:rFonts w:hint="eastAsia"/>
        </w:rPr>
        <w:t>个基矢扩充为</w:t>
      </w:r>
      <w:r>
        <w:t xml:space="preserve"> 13 </w:t>
      </w:r>
      <w:r>
        <w:rPr>
          <w:rFonts w:hint="eastAsia"/>
        </w:rPr>
        <w:t>个。</w:t>
      </w:r>
    </w:p>
    <w:p w14:paraId="05A06D81">
      <w:pPr>
        <w:pStyle w:val="3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1 11 </w:t>
      </w:r>
      <w:r>
        <w:rPr>
          <w:rFonts w:hint="eastAsia"/>
          <w:b/>
          <w:bCs/>
        </w:rPr>
        <w:t>维稳态真空→17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维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场分叉真空虚粒子谱系重构表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2221"/>
        <w:gridCol w:w="2428"/>
        <w:gridCol w:w="2355"/>
      </w:tblGrid>
      <w:tr w14:paraId="6EC0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70DB482">
            <w:pPr>
              <w:pStyle w:val="26"/>
              <w:jc w:val="left"/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shd w:val="clear" w:color="auto" w:fill="B9CDE5"/>
          </w:tcPr>
          <w:p w14:paraId="7D845E40">
            <w:pPr>
              <w:pStyle w:val="26"/>
              <w:jc w:val="left"/>
            </w:pPr>
            <w:r>
              <w:rPr>
                <w:b/>
              </w:rPr>
              <w:t xml:space="preserve">11 </w:t>
            </w:r>
            <w:r>
              <w:rPr>
                <w:rFonts w:hint="eastAsia"/>
                <w:b/>
              </w:rPr>
              <w:t>维原始稳态虚粒子</w:t>
            </w:r>
          </w:p>
        </w:tc>
        <w:tc>
          <w:tcPr>
            <w:shd w:val="clear" w:color="auto" w:fill="B9CDE5"/>
          </w:tcPr>
          <w:p w14:paraId="3702F2DA">
            <w:pPr>
              <w:pStyle w:val="26"/>
              <w:jc w:val="left"/>
            </w:pPr>
            <w:r>
              <w:rPr>
                <w:b/>
              </w:rPr>
              <w:t xml:space="preserve">17 </w:t>
            </w:r>
            <w:r>
              <w:rPr>
                <w:rFonts w:hint="eastAsia"/>
                <w:b/>
              </w:rPr>
              <w:t>维分叉后稳态虚粒子</w:t>
            </w:r>
          </w:p>
        </w:tc>
        <w:tc>
          <w:tcPr>
            <w:shd w:val="clear" w:color="auto" w:fill="B9CDE5"/>
          </w:tcPr>
          <w:p w14:paraId="7BDBDE8B">
            <w:pPr>
              <w:pStyle w:val="26"/>
              <w:jc w:val="left"/>
            </w:pPr>
            <w:r>
              <w:rPr>
                <w:rFonts w:hint="eastAsia"/>
                <w:b/>
              </w:rPr>
              <w:t>物理变化说明</w:t>
            </w:r>
          </w:p>
        </w:tc>
      </w:tr>
      <w:tr w14:paraId="4584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35035">
            <w:pPr>
              <w:pStyle w:val="26"/>
              <w:jc w:val="left"/>
            </w:pPr>
            <w:r>
              <w:rPr>
                <w:rFonts w:hint="eastAsia"/>
              </w:rPr>
              <w:t>单场基矢</w:t>
            </w:r>
          </w:p>
        </w:tc>
        <w:tc>
          <w:p w14:paraId="5161C54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A</m:t>
                </m:r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025DD39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3CB667F9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场正负分叉，1→2</w:t>
            </w:r>
          </w:p>
        </w:tc>
      </w:tr>
      <w:tr w14:paraId="0E53A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61674">
            <w:pPr>
              <w:pStyle w:val="26"/>
              <w:jc w:val="left"/>
            </w:pPr>
            <w:r>
              <w:rPr>
                <w:rFonts w:hint="eastAsia"/>
              </w:rPr>
              <w:t>单场基矢</w:t>
            </w:r>
          </w:p>
        </w:tc>
        <w:tc>
          <w:p w14:paraId="7A895D4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721F0C1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6448A14C">
            <w:pPr>
              <w:pStyle w:val="26"/>
              <w:jc w:val="left"/>
            </w:pPr>
            <w:r>
              <w:t xml:space="preserve">B </w:t>
            </w:r>
            <w:r>
              <w:rPr>
                <w:rFonts w:hint="eastAsia"/>
              </w:rPr>
              <w:t>场不变</w:t>
            </w:r>
          </w:p>
        </w:tc>
      </w:tr>
      <w:tr w14:paraId="1C8F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A0084">
            <w:pPr>
              <w:pStyle w:val="26"/>
              <w:jc w:val="left"/>
            </w:pPr>
            <w:r>
              <w:rPr>
                <w:rFonts w:hint="eastAsia"/>
              </w:rPr>
              <w:t>单场基矢</w:t>
            </w:r>
          </w:p>
        </w:tc>
        <w:tc>
          <w:p w14:paraId="04A2E890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050364A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ACE6AD4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场不变</w:t>
            </w:r>
          </w:p>
        </w:tc>
      </w:tr>
      <w:tr w14:paraId="0EACB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CDC58">
            <w:pPr>
              <w:pStyle w:val="26"/>
              <w:jc w:val="left"/>
            </w:pPr>
            <w:r>
              <w:rPr>
                <w:rFonts w:hint="eastAsia"/>
              </w:rPr>
              <w:t>两场组合基矢</w:t>
            </w:r>
          </w:p>
        </w:tc>
        <w:tc>
          <w:p w14:paraId="12AA11D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A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E52CE9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355B189D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分叉导致拆分，1→2</w:t>
            </w:r>
          </w:p>
        </w:tc>
      </w:tr>
      <w:tr w14:paraId="6503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6AC1A">
            <w:pPr>
              <w:pStyle w:val="26"/>
              <w:jc w:val="left"/>
            </w:pPr>
            <w:r>
              <w:rPr>
                <w:rFonts w:hint="eastAsia"/>
              </w:rPr>
              <w:t>两场组合基矢</w:t>
            </w:r>
          </w:p>
        </w:tc>
        <w:tc>
          <w:p w14:paraId="7DAD420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A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0A82233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68E7748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分叉导致拆分，1→2</w:t>
            </w:r>
          </w:p>
        </w:tc>
      </w:tr>
      <w:tr w14:paraId="01C9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C2F560">
            <w:pPr>
              <w:pStyle w:val="26"/>
              <w:jc w:val="left"/>
            </w:pPr>
            <w:r>
              <w:rPr>
                <w:rFonts w:hint="eastAsia"/>
              </w:rPr>
              <w:t>两场组合基矢</w:t>
            </w:r>
          </w:p>
        </w:tc>
        <w:tc>
          <w:p w14:paraId="3E96781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r>
                  <m:rPr/>
                  <m:t>A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400CE859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05A04FF9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分叉导致拆分，1→2</w:t>
            </w:r>
          </w:p>
        </w:tc>
      </w:tr>
      <w:tr w14:paraId="353E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705D5">
            <w:pPr>
              <w:pStyle w:val="26"/>
              <w:jc w:val="left"/>
            </w:pPr>
            <w:r>
              <w:rPr>
                <w:rFonts w:hint="eastAsia"/>
              </w:rPr>
              <w:t>两场组合基矢</w:t>
            </w:r>
          </w:p>
        </w:tc>
        <w:tc>
          <w:p w14:paraId="4690A151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695AA9BA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⟩,|</m:t>
                </m:r>
                <m:sSup>
                  <m:sSupPr/>
                  <m:e>
                    <m:r>
                      <m:rPr/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p w14:paraId="5C2F63D4">
            <w:pPr>
              <w:pStyle w:val="26"/>
              <w:jc w:val="left"/>
            </w:pPr>
            <w:r>
              <w:rPr>
                <w:rFonts w:hint="eastAsia"/>
              </w:rPr>
              <w:t>不变</w:t>
            </w:r>
          </w:p>
        </w:tc>
      </w:tr>
    </w:tbl>
    <w:p w14:paraId="206909A3">
      <w:pPr>
        <w:pStyle w:val="3"/>
      </w:pPr>
      <w:r>
        <w:rPr>
          <w:rFonts w:hint="eastAsia"/>
          <w:b/>
          <w:bCs/>
        </w:rPr>
        <w:t>稳态粒子计数核验：</w:t>
      </w:r>
      <w:r>
        <w:t xml:space="preserve"> </w:t>
      </w:r>
      <w:r>
        <w:rPr>
          <w:rFonts w:hint="eastAsia"/>
        </w:rPr>
        <w:t>原有</w:t>
      </w:r>
      <w:r>
        <w:t xml:space="preserve"> 9 </w:t>
      </w:r>
      <w:r>
        <w:rPr>
          <w:rFonts w:hint="eastAsia"/>
        </w:rPr>
        <w:t>个，新增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>、</w:t>
      </w:r>
      <m:oMath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>、</w:t>
      </w:r>
      <m:oMath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</m:t>
        </m:r>
      </m:oMath>
      <w:r>
        <w:t>、</w:t>
      </w:r>
      <m:oMath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</m:sup>
        </m:sSup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共</w:t>
      </w:r>
      <w:r>
        <w:t xml:space="preserve"> 4 </w:t>
      </w:r>
      <w:r>
        <w:rPr>
          <w:rFonts w:hint="eastAsia"/>
        </w:rPr>
        <w:t>个，总计</w:t>
      </w:r>
      <w:r>
        <w:t xml:space="preserve"> 13 </w:t>
      </w:r>
      <w:r>
        <w:rPr>
          <w:rFonts w:hint="eastAsia"/>
        </w:rPr>
        <w:t>个，计数闭合无偏差。</w:t>
      </w:r>
    </w:p>
    <w:bookmarkEnd w:id="24"/>
    <w:p w14:paraId="447BB194">
      <w:pPr>
        <w:pStyle w:val="6"/>
      </w:pPr>
      <w:bookmarkStart w:id="25" w:name="幺正性证明"/>
      <w:r>
        <w:t xml:space="preserve">5.4 </w:t>
      </w:r>
      <w:r>
        <w:rPr>
          <w:rFonts w:hint="eastAsia"/>
        </w:rPr>
        <w:t>幺正性证明</w:t>
      </w:r>
    </w:p>
    <w:p w14:paraId="5CA5375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5.1：</w:t>
      </w:r>
      <w:r>
        <w:t xml:space="preserve"> </w:t>
      </w:r>
      <w:r>
        <w:rPr>
          <w:rFonts w:hint="eastAsia"/>
        </w:rPr>
        <w:t>分叉算符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是幺正算符，满足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11</m:t>
            </m:r>
          </m:sub>
        </m:sSub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17</m:t>
            </m:r>
          </m:sub>
        </m:sSub>
      </m:oMath>
      <w:r>
        <w:t>。</w:t>
      </w:r>
    </w:p>
    <w:p w14:paraId="0C2C82C6">
      <w:pPr>
        <w:pStyle w:val="3"/>
      </w:pPr>
      <w:r>
        <w:rPr>
          <w:rFonts w:hint="eastAsia"/>
          <w:b/>
          <w:bCs/>
        </w:rPr>
        <w:t>证明：</w:t>
      </w:r>
      <w:r>
        <w:t xml:space="preserve"> </w:t>
      </w:r>
      <w:r>
        <w:rPr>
          <w:rFonts w:hint="eastAsia"/>
        </w:rPr>
        <w:t>由算符定义，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将</w:t>
      </w:r>
      <w:r>
        <w:t xml:space="preserve"> 11 </w:t>
      </w:r>
      <w:r>
        <w:rPr>
          <w:rFonts w:hint="eastAsia"/>
        </w:rPr>
        <w:t>维希尔伯特空间内的每一个基矢映射为</w:t>
      </w:r>
      <w:r>
        <w:t xml:space="preserve"> 17 </w:t>
      </w:r>
      <w:r>
        <w:rPr>
          <w:rFonts w:hint="eastAsia"/>
        </w:rPr>
        <w:t>维空间中两个正交基矢的等权重叠加，且映射过程严格保持态矢量归一化。其厄米共轭逆算符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</w:t>
      </w:r>
      <w:r>
        <w:rPr>
          <w:rFonts w:hint="eastAsia"/>
        </w:rPr>
        <w:t>实现反向投影：</w:t>
      </w:r>
      <m:oMath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den>
        </m:f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</m:t>
        </m:r>
      </m:oMath>
      <w:r>
        <w:rPr>
          <w:rFonts w:hint="eastAsia"/>
        </w:rPr>
        <w:t>，</w:t>
      </w:r>
      <m:oMath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|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⟩=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2</m:t>
                </m:r>
              </m:e>
            </m:rad>
          </m:den>
        </m:f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</m:t>
        </m:r>
      </m:oMath>
      <w:r>
        <w:rPr>
          <w:rFonts w:hint="eastAsia"/>
        </w:rPr>
        <w:t>。代入算符乘积直接验算，可证</w:t>
      </w:r>
      <w:r>
        <w:t xml:space="preserve"> </w:t>
      </w:r>
      <m:oMath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11</m:t>
            </m:r>
          </m:sub>
        </m:sSub>
      </m:oMath>
      <w:r>
        <w:t>、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  <m:sSubSup>
          <m:sSubSup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/>
                  <m:t>I</m:t>
                </m:r>
              </m:e>
            </m:acc>
          </m:e>
          <m:sub>
            <m:r>
              <m:rPr/>
              <m:t>17</m:t>
            </m:r>
          </m:sub>
        </m:sSub>
      </m:oMath>
      <w:r>
        <w:t xml:space="preserve"> </w:t>
      </w:r>
      <w:r>
        <w:rPr>
          <w:rFonts w:hint="eastAsia"/>
        </w:rPr>
        <w:t>成立。证毕。</w:t>
      </w:r>
    </w:p>
    <w:bookmarkEnd w:id="21"/>
    <w:bookmarkEnd w:id="25"/>
    <w:p w14:paraId="535E9BDF">
      <w:pPr>
        <w:pStyle w:val="5"/>
      </w:pPr>
      <w:bookmarkStart w:id="26" w:name="全二分全局衰变类型-ii-b11-维26-维"/>
      <w:r>
        <w:t xml:space="preserve">6 </w:t>
      </w:r>
      <w:r>
        <w:rPr>
          <w:rFonts w:hint="eastAsia"/>
        </w:rPr>
        <w:t>全二分全局衰变（类型</w:t>
      </w:r>
      <w:r>
        <w:t xml:space="preserve"> </w:t>
      </w:r>
      <w:r>
        <w:rPr>
          <w:rFonts w:hint="eastAsia"/>
        </w:rPr>
        <w:t>II-b：11</w:t>
      </w:r>
      <w:r>
        <w:t xml:space="preserve"> </w:t>
      </w:r>
      <w:r>
        <w:rPr>
          <w:rFonts w:hint="eastAsia"/>
        </w:rPr>
        <w:t>维→26</w:t>
      </w:r>
      <w:r>
        <w:t xml:space="preserve"> </w:t>
      </w:r>
      <w:r>
        <w:rPr>
          <w:rFonts w:hint="eastAsia"/>
        </w:rPr>
        <w:t>维）</w:t>
      </w:r>
    </w:p>
    <w:p w14:paraId="7F142D8C">
      <w:pPr>
        <w:pStyle w:val="6"/>
      </w:pPr>
      <w:bookmarkStart w:id="27" w:name="触发条件-1"/>
      <w:r>
        <w:t xml:space="preserve">6.1 </w:t>
      </w:r>
      <w:r>
        <w:rPr>
          <w:rFonts w:hint="eastAsia"/>
        </w:rPr>
        <w:t>触发条件</w:t>
      </w:r>
    </w:p>
    <w:p w14:paraId="4B9C29EA">
      <w:pPr>
        <w:pStyle w:val="4"/>
      </w:pPr>
      <w:r>
        <w:rPr>
          <w:rFonts w:hint="eastAsia"/>
        </w:rPr>
        <w:t>当能量密度进一步超过</w:t>
      </w:r>
      <w:r>
        <w:t xml:space="preserve"> C </w:t>
      </w:r>
      <w:r>
        <w:rPr>
          <w:rFonts w:hint="eastAsia"/>
        </w:rPr>
        <w:t>场分叉阈值（</w:t>
      </w:r>
      <m:oMath>
        <m:r>
          <m:rPr>
            <m:sty m:val="p"/>
          </m:rPr>
          <m:t>∼</m:t>
        </m:r>
        <m:r>
          <m:rPr/>
          <m:t>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18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）时，C</w:t>
      </w:r>
      <w:r>
        <w:t xml:space="preserve"> </w:t>
      </w:r>
      <w:r>
        <w:rPr>
          <w:rFonts w:hint="eastAsia"/>
        </w:rPr>
        <w:t>场正负分量彻底重新分离。</w:t>
      </w:r>
    </w:p>
    <w:bookmarkEnd w:id="27"/>
    <w:p w14:paraId="5E7EE48E">
      <w:pPr>
        <w:pStyle w:val="6"/>
      </w:pPr>
      <w:bookmarkStart w:id="28" w:name="场分叉算符c-场"/>
      <w:r>
        <w:t xml:space="preserve">6.2 </w:t>
      </w:r>
      <w:r>
        <w:rPr>
          <w:rFonts w:hint="eastAsia"/>
        </w:rPr>
        <w:t>场分叉算符（C</w:t>
      </w:r>
      <w:r>
        <w:t xml:space="preserve"> </w:t>
      </w:r>
      <w:r>
        <w:rPr>
          <w:rFonts w:hint="eastAsia"/>
        </w:rPr>
        <w:t>场）</w:t>
      </w:r>
    </w:p>
    <w:p w14:paraId="623A5A58">
      <w:pPr>
        <w:pStyle w:val="4"/>
      </w:pPr>
      <w:r>
        <w:rPr>
          <w:rFonts w:hint="eastAsia"/>
        </w:rPr>
        <w:t>定义</w:t>
      </w:r>
      <w:r>
        <w:t xml:space="preserve"> C </w:t>
      </w:r>
      <w:r>
        <w:rPr>
          <w:rFonts w:hint="eastAsia"/>
        </w:rPr>
        <w:t>场分叉算符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C</m:t>
            </m:r>
          </m:sub>
        </m:sSub>
      </m:oMath>
      <w:r>
        <w:rPr>
          <w:rFonts w:hint="eastAsia"/>
        </w:rPr>
        <w:t>：</w:t>
      </w:r>
    </w:p>
    <w:p w14:paraId="52962CCB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S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bookmarkEnd w:id="28"/>
    <w:p w14:paraId="61D8FD5C">
      <w:pPr>
        <w:pStyle w:val="6"/>
      </w:pPr>
      <w:bookmarkStart w:id="29" w:name="cc--物理属性差异化机理"/>
      <w:r>
        <w:t xml:space="preserve">6.3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物理属性差异化机理</w:t>
      </w:r>
    </w:p>
    <w:p w14:paraId="1C72715C">
      <w:pPr>
        <w:pStyle w:val="4"/>
      </w:pPr>
      <w:r>
        <w:rPr>
          <w:rFonts w:hint="eastAsia"/>
        </w:rPr>
        <w:t>依据</w:t>
      </w:r>
      <w:r>
        <w:t xml:space="preserve"> FCWFT 11 </w:t>
      </w:r>
      <w:r>
        <w:rPr>
          <w:rFonts w:hint="eastAsia"/>
        </w:rPr>
        <w:t>维稳态真空公理：</w:t>
      </w:r>
    </w:p>
    <w:p w14:paraId="656369B0">
      <w:pPr>
        <w:pStyle w:val="26"/>
        <w:numPr>
          <w:ilvl w:val="0"/>
          <w:numId w:val="3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正相位标量涨落，可与</w:t>
      </w:r>
      <w:r>
        <w:t xml:space="preserve"> B </w:t>
      </w:r>
      <w:r>
        <w:rPr>
          <w:rFonts w:hint="eastAsia"/>
        </w:rPr>
        <w:t>场汤川耦合产生瞬时质量，纳入真空虚粒子谱系；</w:t>
      </w:r>
    </w:p>
    <w:p w14:paraId="561B6D30">
      <w:pPr>
        <w:pStyle w:val="26"/>
        <w:numPr>
          <w:ilvl w:val="0"/>
          <w:numId w:val="3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负相位标量拓扑荷，与</w:t>
      </w:r>
      <w:r>
        <w:t xml:space="preserve"> B </w:t>
      </w:r>
      <w:r>
        <w:rPr>
          <w:rFonts w:hint="eastAsia"/>
        </w:rPr>
        <w:t>场汤川耦合正交禁止，无法参与标准粒子质量生成，不进入普通物质谱系。</w:t>
      </w:r>
    </w:p>
    <w:p w14:paraId="3708643B">
      <w:pPr>
        <w:pStyle w:val="4"/>
      </w:pPr>
      <w:r>
        <w:rPr>
          <w:rFonts w:hint="eastAsia"/>
          <w:b/>
          <w:bCs/>
        </w:rPr>
        <w:t>正交性证明：</w:t>
      </w:r>
      <w:r>
        <w:t xml:space="preserve"> </w:t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体系中，B</w:t>
      </w:r>
      <w:r>
        <w:t xml:space="preserve"> </w:t>
      </w:r>
      <w:r>
        <w:rPr>
          <w:rFonts w:hint="eastAsia"/>
        </w:rPr>
        <w:t>场（旋量场）与</w:t>
      </w:r>
      <w:r>
        <w:t xml:space="preserve"> C </w:t>
      </w:r>
      <w:r>
        <w:rPr>
          <w:rFonts w:hint="eastAsia"/>
        </w:rPr>
        <w:t>场（标量场）的汤川耦合项写作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/>
          <m:t>C</m:t>
        </m:r>
      </m:oMath>
      <w:r>
        <w:rPr>
          <w:rFonts w:hint="eastAsia"/>
        </w:rPr>
        <w:t>（取自</w:t>
      </w:r>
      <w:r>
        <w:t xml:space="preserve"> B31 </w:t>
      </w:r>
      <w:r>
        <w:rPr>
          <w:rFonts w:hint="eastAsia"/>
        </w:rPr>
        <w:t>拉格朗日量）。11</w:t>
      </w:r>
      <w:r>
        <w:t xml:space="preserve"> </w:t>
      </w:r>
      <w:r>
        <w:rPr>
          <w:rFonts w:hint="eastAsia"/>
        </w:rPr>
        <w:t>维真空下</w:t>
      </w:r>
      <w:r>
        <w:t xml:space="preserve"> C </w:t>
      </w:r>
      <w:r>
        <w:rPr>
          <w:rFonts w:hint="eastAsia"/>
        </w:rPr>
        <w:t>场有效激发模式为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（正相位），耦合矩阵元</w:t>
      </w:r>
      <w:r>
        <w:t xml:space="preserve"> </w:t>
      </w:r>
      <m:oMath>
        <m:r>
          <m:rPr>
            <m:sty m:val="p"/>
          </m:rPr>
          <m:t>⟨</m:t>
        </m:r>
        <m:r>
          <m:rPr/>
          <m:t>B</m:t>
        </m:r>
        <m:r>
          <m:rPr>
            <m:sty m:val="p"/>
          </m:rPr>
          <m:t>|</m:t>
        </m:r>
        <m:sSub>
          <m:sSubPr/>
          <m:e>
            <m:r>
              <m:rPr/>
              <m:t>g</m:t>
            </m:r>
          </m:e>
          <m:sub>
            <m:r>
              <m:rPr/>
              <m:t>BC</m:t>
            </m:r>
          </m:sub>
        </m:sSub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/>
          <m:t>B</m:t>
        </m:r>
        <m:r>
          <m:rPr>
            <m:sty m:val="p"/>
          </m:rPr>
          <m:t>⟩≠</m:t>
        </m:r>
        <m:r>
          <m:rPr/>
          <m:t>0</m:t>
        </m:r>
      </m:oMath>
      <w:r>
        <w:rPr>
          <w:rFonts w:hint="eastAsia"/>
        </w:rPr>
        <w:t>，可实现粒子质量生成；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为相位反转的共轭场算符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=(</m:t>
        </m:r>
        <m:sSup>
          <m:sSupPr/>
          <m:e>
            <m:acc>
              <m:accPr/>
              <m:e>
                <m:r>
                  <m:rPr/>
                  <m:t>C</m:t>
                </m:r>
              </m:e>
            </m:acc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，旋量双线性型</w:t>
      </w:r>
      <w:r>
        <w:t xml:space="preserve"> 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在电荷共轭变换下为偶宇称，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为奇宇称，二者乘积整体矩阵元严格为零，因此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与</w:t>
      </w:r>
      <w:r>
        <w:t xml:space="preserve"> B </w:t>
      </w:r>
      <w:r>
        <w:rPr>
          <w:rFonts w:hint="eastAsia"/>
        </w:rPr>
        <w:t>场完全正交解耦，无法参与标准模型质量生成。详细推导参见</w:t>
      </w:r>
      <w:r>
        <w:t xml:space="preserve"> B30 §4.2。</w:t>
      </w:r>
    </w:p>
    <w:p w14:paraId="203BDA6A">
      <w:pPr>
        <w:pStyle w:val="3"/>
      </w:pPr>
      <w:r>
        <w:rPr>
          <w:rFonts w:hint="eastAsia"/>
        </w:rPr>
        <w:t>综上，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不纳入常规真空虚粒子统计，仅激活专属暗物质粒子子空间。定义暗物质希尔伯特空间：</w:t>
      </w:r>
    </w:p>
    <w:p w14:paraId="1EBCE54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DM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26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=span</m:t>
          </m:r>
          <m:d>
            <m:dPr>
              <m:begChr m:val="{"/>
              <m:sepChr m:val=""/>
              <m:endChr m:val="}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⟩,</m:t>
              </m:r>
              <m:r>
                <m:rPr/>
                <m:t> </m:t>
              </m:r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</m:oMath>
      </m:oMathPara>
    </w:p>
    <w:bookmarkEnd w:id="29"/>
    <w:p w14:paraId="6186F9AB">
      <w:pPr>
        <w:pStyle w:val="6"/>
      </w:pPr>
      <w:bookmarkStart w:id="30" w:name="总谱重构汇总"/>
      <w:r>
        <w:t xml:space="preserve">6.4 </w:t>
      </w:r>
      <w:r>
        <w:rPr>
          <w:rFonts w:hint="eastAsia"/>
        </w:rPr>
        <w:t>总谱重构汇总</w:t>
      </w:r>
    </w:p>
    <w:p w14:paraId="1DC28921">
      <w:pPr>
        <w:pStyle w:val="4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三层维度真空全域粒子谱系汇总表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1535"/>
        <w:gridCol w:w="1786"/>
        <w:gridCol w:w="2742"/>
      </w:tblGrid>
      <w:tr w14:paraId="376F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1F687ECF">
            <w:pPr>
              <w:pStyle w:val="26"/>
              <w:jc w:val="left"/>
            </w:pPr>
            <w:r>
              <w:rPr>
                <w:rFonts w:hint="eastAsia"/>
                <w:b/>
              </w:rPr>
              <w:t>粒子类别</w:t>
            </w:r>
          </w:p>
        </w:tc>
        <w:tc>
          <w:tcPr>
            <w:shd w:val="clear" w:color="auto" w:fill="B9CDE5"/>
          </w:tcPr>
          <w:p w14:paraId="7D955538">
            <w:pPr>
              <w:pStyle w:val="26"/>
              <w:jc w:val="center"/>
            </w:pPr>
            <w:r>
              <w:rPr>
                <w:b/>
              </w:rPr>
              <w:t xml:space="preserve">11 </w:t>
            </w:r>
            <w:r>
              <w:rPr>
                <w:rFonts w:hint="eastAsia"/>
                <w:b/>
              </w:rPr>
              <w:t>维工作真空</w:t>
            </w:r>
          </w:p>
        </w:tc>
        <w:tc>
          <w:tcPr>
            <w:shd w:val="clear" w:color="auto" w:fill="B9CDE5"/>
          </w:tcPr>
          <w:p w14:paraId="1FC9E0C8">
            <w:pPr>
              <w:pStyle w:val="26"/>
              <w:jc w:val="center"/>
            </w:pPr>
            <w:r>
              <w:rPr>
                <w:b/>
              </w:rPr>
              <w:t xml:space="preserve">17 </w:t>
            </w:r>
            <w:r>
              <w:rPr>
                <w:rFonts w:hint="eastAsia"/>
                <w:b/>
              </w:rPr>
              <w:t>维</w:t>
            </w:r>
            <w:r>
              <w:rPr>
                <w:b/>
              </w:rPr>
              <w:t xml:space="preserve"> A </w:t>
            </w:r>
            <w:r>
              <w:rPr>
                <w:rFonts w:hint="eastAsia"/>
                <w:b/>
              </w:rPr>
              <w:t>分叉真空</w:t>
            </w:r>
          </w:p>
        </w:tc>
        <w:tc>
          <w:tcPr>
            <w:shd w:val="clear" w:color="auto" w:fill="B9CDE5"/>
          </w:tcPr>
          <w:p w14:paraId="28902F70">
            <w:pPr>
              <w:pStyle w:val="26"/>
              <w:jc w:val="left"/>
            </w:pPr>
            <w:r>
              <w:rPr>
                <w:b/>
              </w:rPr>
              <w:t xml:space="preserve">26 </w:t>
            </w:r>
            <w:r>
              <w:rPr>
                <w:rFonts w:hint="eastAsia"/>
                <w:b/>
              </w:rPr>
              <w:t>维全二分真空</w:t>
            </w:r>
          </w:p>
        </w:tc>
      </w:tr>
      <w:tr w14:paraId="5267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6C09E">
            <w:pPr>
              <w:pStyle w:val="26"/>
              <w:jc w:val="left"/>
            </w:pPr>
            <w:r>
              <w:rPr>
                <w:rFonts w:hint="eastAsia"/>
              </w:rPr>
              <w:t>稳态真空虚粒子</w:t>
            </w:r>
          </w:p>
        </w:tc>
        <w:tc>
          <w:p w14:paraId="6B4FBA19">
            <w:pPr>
              <w:pStyle w:val="26"/>
              <w:jc w:val="center"/>
            </w:pPr>
            <w:r>
              <w:t>9</w:t>
            </w:r>
          </w:p>
        </w:tc>
        <w:tc>
          <w:p w14:paraId="679FD73C">
            <w:pPr>
              <w:pStyle w:val="26"/>
              <w:jc w:val="center"/>
            </w:pPr>
            <w:r>
              <w:t>13</w:t>
            </w:r>
          </w:p>
        </w:tc>
        <w:tc>
          <w:p w14:paraId="29028957">
            <w:pPr>
              <w:pStyle w:val="26"/>
              <w:jc w:val="left"/>
            </w:pPr>
            <w:r>
              <w:t>13</w:t>
            </w:r>
          </w:p>
        </w:tc>
      </w:tr>
      <w:tr w14:paraId="52164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B2944">
            <w:pPr>
              <w:pStyle w:val="26"/>
              <w:jc w:val="left"/>
            </w:pPr>
            <w:r>
              <w:rPr>
                <w:rFonts w:hint="eastAsia"/>
              </w:rPr>
              <w:t>暗物质粒子</w:t>
            </w:r>
          </w:p>
        </w:tc>
        <w:tc>
          <w:p w14:paraId="57EA3BCA">
            <w:pPr>
              <w:pStyle w:val="26"/>
              <w:jc w:val="center"/>
            </w:pPr>
            <w:r>
              <w:t>0</w:t>
            </w:r>
          </w:p>
        </w:tc>
        <w:tc>
          <w:p w14:paraId="2F2ADC82">
            <w:pPr>
              <w:pStyle w:val="26"/>
              <w:jc w:val="center"/>
            </w:pPr>
            <w:r>
              <w:t>0</w:t>
            </w:r>
          </w:p>
        </w:tc>
        <w:tc>
          <w:p w14:paraId="75609863">
            <w:pPr>
              <w:pStyle w:val="26"/>
              <w:jc w:val="left"/>
            </w:pPr>
            <w:r>
              <w:t>9</w:t>
            </w:r>
          </w:p>
        </w:tc>
      </w:tr>
      <w:tr w14:paraId="58AB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21736E">
            <w:pPr>
              <w:pStyle w:val="26"/>
              <w:jc w:val="left"/>
            </w:pPr>
            <w:r>
              <w:rPr>
                <w:rFonts w:hint="eastAsia"/>
              </w:rPr>
              <w:t>标准模型</w:t>
            </w:r>
            <w:r>
              <w:t xml:space="preserve"> </w:t>
            </w:r>
            <m:oMath>
              <m:r>
                <m:rPr/>
                <m:t>AB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组合粒子</w:t>
            </w:r>
          </w:p>
        </w:tc>
        <w:tc>
          <w:p w14:paraId="43030470">
            <w:pPr>
              <w:pStyle w:val="26"/>
              <w:jc w:val="center"/>
            </w:pPr>
            <w:r>
              <w:t>62</w:t>
            </w:r>
          </w:p>
        </w:tc>
        <w:tc>
          <w:p w14:paraId="30376BE0">
            <w:pPr>
              <w:pStyle w:val="26"/>
              <w:jc w:val="center"/>
            </w:pPr>
            <w:r>
              <w:t>62</w:t>
            </w:r>
          </w:p>
        </w:tc>
        <w:tc>
          <w:p w14:paraId="6097730B">
            <w:pPr>
              <w:pStyle w:val="26"/>
              <w:jc w:val="left"/>
            </w:pPr>
            <w:r>
              <w:rPr>
                <w:rFonts w:hint="eastAsia"/>
              </w:rPr>
              <w:t>62（开放暗物质耦合通道）</w:t>
            </w:r>
          </w:p>
        </w:tc>
      </w:tr>
      <w:bookmarkEnd w:id="26"/>
      <w:bookmarkEnd w:id="30"/>
    </w:tbl>
    <w:p w14:paraId="5A1E8151">
      <w:pPr>
        <w:pStyle w:val="5"/>
      </w:pPr>
      <w:bookmarkStart w:id="31" w:name="守恒律与自洽性验证"/>
      <w:r>
        <w:t xml:space="preserve">7 </w:t>
      </w:r>
      <w:r>
        <w:rPr>
          <w:rFonts w:hint="eastAsia"/>
        </w:rPr>
        <w:t>守恒律与自洽性验证</w:t>
      </w:r>
    </w:p>
    <w:p w14:paraId="1288C6A4">
      <w:pPr>
        <w:pStyle w:val="6"/>
      </w:pPr>
      <w:bookmarkStart w:id="32" w:name="能量守恒"/>
      <w:r>
        <w:t xml:space="preserve">7.1 </w:t>
      </w:r>
      <w:r>
        <w:rPr>
          <w:rFonts w:hint="eastAsia"/>
        </w:rPr>
        <w:t>能量守恒</w:t>
      </w:r>
    </w:p>
    <w:p w14:paraId="2174D580">
      <w:pPr>
        <w:pStyle w:val="4"/>
      </w:pPr>
      <w:r>
        <w:rPr>
          <w:rFonts w:hint="eastAsia"/>
        </w:rPr>
        <w:t>衰变过程中，总能量由注入能量与真空能变化量互补约束：</w:t>
      </w:r>
    </w:p>
    <w:p w14:paraId="71513C3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vac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inject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8454FD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vac</m:t>
            </m:r>
          </m:sub>
        </m:sSub>
      </m:oMath>
      <w:r>
        <w:t xml:space="preserve"> </w:t>
      </w:r>
      <w:r>
        <w:rPr>
          <w:rFonts w:hint="eastAsia"/>
        </w:rPr>
        <w:t>为真空基态能量变化量。局部衰变场景下局域能量密度抬升，全域总能量依靠</w:t>
      </w:r>
      <w:r>
        <w:t xml:space="preserve"> FCWFT </w:t>
      </w:r>
      <w:r>
        <w:rPr>
          <w:rFonts w:hint="eastAsia"/>
        </w:rPr>
        <w:t>真空跷跷板机制严格守恒（A1</w:t>
      </w:r>
      <w:r>
        <w:t xml:space="preserve"> </w:t>
      </w:r>
      <w:r>
        <w:rPr>
          <w:rFonts w:hint="eastAsia"/>
        </w:rPr>
        <w:t>§7.3）。</w:t>
      </w:r>
    </w:p>
    <w:bookmarkEnd w:id="32"/>
    <w:p w14:paraId="6624A489">
      <w:pPr>
        <w:pStyle w:val="6"/>
      </w:pPr>
      <w:bookmarkStart w:id="33" w:name="拓扑荷守恒"/>
      <w:r>
        <w:t xml:space="preserve">7.2 </w:t>
      </w:r>
      <w:r>
        <w:rPr>
          <w:rFonts w:hint="eastAsia"/>
        </w:rPr>
        <w:t>拓扑荷守恒</w:t>
      </w:r>
    </w:p>
    <w:p w14:paraId="71176D18">
      <w:pPr>
        <w:pStyle w:val="4"/>
      </w:pPr>
      <w:r>
        <w:t xml:space="preserve">B </w:t>
      </w:r>
      <w:r>
        <w:rPr>
          <w:rFonts w:hint="eastAsia"/>
        </w:rPr>
        <w:t>场的拓扑荷在全部维度跃迁过程中严格守恒。针对</w:t>
      </w:r>
      <w:r>
        <w:t xml:space="preserve"> A </w:t>
      </w:r>
      <w:r>
        <w:rPr>
          <w:rFonts w:hint="eastAsia"/>
        </w:rPr>
        <w:t>场分叉模态验算：</w:t>
      </w:r>
    </w:p>
    <w:p w14:paraId="74FA25F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⟩=+|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⟩,</m:t>
          </m:r>
          <m:r>
            <m:rPr/>
            <m:t> </m:t>
          </m:r>
          <m:sSub>
            <m:sSubPr/>
            <m:e>
              <m:acc>
                <m:accPr/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⟩=+|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⟩</m:t>
          </m:r>
        </m:oMath>
      </m:oMathPara>
    </w:p>
    <w:p w14:paraId="04F43237">
      <w:pPr>
        <w:pStyle w:val="4"/>
      </w:pPr>
      <w:r>
        <w:rPr>
          <w:rFonts w:hint="eastAsia"/>
        </w:rPr>
        <w:t>可确认拓扑荷数值在分叉前后无改变。</w:t>
      </w:r>
    </w:p>
    <w:bookmarkEnd w:id="33"/>
    <w:p w14:paraId="5BA83637">
      <w:pPr>
        <w:pStyle w:val="6"/>
      </w:pPr>
      <w:bookmarkStart w:id="34" w:name="归一化守恒"/>
      <w:r>
        <w:t xml:space="preserve">7.3 </w:t>
      </w:r>
      <w:r>
        <w:rPr>
          <w:rFonts w:hint="eastAsia"/>
        </w:rPr>
        <w:t>归一化守恒</w:t>
      </w:r>
    </w:p>
    <w:p w14:paraId="04D8A69B">
      <w:pPr>
        <w:pStyle w:val="4"/>
      </w:pP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两类场分叉算符均具备幺正性，量子态总概率幅在演化中无泄漏、无畸变，概率归一化条件全程满足。</w:t>
      </w:r>
    </w:p>
    <w:bookmarkEnd w:id="31"/>
    <w:bookmarkEnd w:id="34"/>
    <w:p w14:paraId="58C63CC4">
      <w:pPr>
        <w:pStyle w:val="5"/>
      </w:pPr>
      <w:bookmarkStart w:id="35" w:name="可检验预言"/>
      <w:r>
        <w:t xml:space="preserve">8 </w:t>
      </w:r>
      <w:r>
        <w:rPr>
          <w:rFonts w:hint="eastAsia"/>
        </w:rPr>
        <w:t>可检验预言</w:t>
      </w:r>
    </w:p>
    <w:p w14:paraId="7AC9BB57">
      <w:pPr>
        <w:pStyle w:val="6"/>
      </w:pPr>
      <w:bookmarkStart w:id="36" w:name="局部衰变的信号"/>
      <w:r>
        <w:t xml:space="preserve">8.1 </w:t>
      </w:r>
      <w:r>
        <w:rPr>
          <w:rFonts w:hint="eastAsia"/>
        </w:rPr>
        <w:t>局部衰变的信号</w:t>
      </w:r>
    </w:p>
    <w:p w14:paraId="7ECD3563">
      <w:pPr>
        <w:pStyle w:val="4"/>
      </w:pPr>
      <w:r>
        <w:rPr>
          <w:rFonts w:hint="eastAsia"/>
        </w:rPr>
        <w:t>局部</w:t>
      </w:r>
      <w:r>
        <w:t xml:space="preserve"> C </w:t>
      </w:r>
      <w:r>
        <w:rPr>
          <w:rFonts w:hint="eastAsia"/>
        </w:rPr>
        <w:t>场超临界激发能标由</w:t>
      </w:r>
      <w:r>
        <w:t xml:space="preserve"> B31 </w:t>
      </w:r>
      <w:r>
        <w:rPr>
          <w:rFonts w:hint="eastAsia"/>
        </w:rPr>
        <w:t>中</w:t>
      </w:r>
      <w:r>
        <w:t xml:space="preserve"> A-C </w:t>
      </w:r>
      <w:r>
        <w:rPr>
          <w:rFonts w:hint="eastAsia"/>
        </w:rPr>
        <w:t>耦合常数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B30 </w:t>
      </w:r>
      <w:r>
        <w:rPr>
          <w:rFonts w:hint="eastAsia"/>
        </w:rPr>
        <w:t>中电子拓扑序参量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Z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共同决定。由</w:t>
      </w:r>
      <w:r>
        <w:t xml:space="preserve"> B33 </w:t>
      </w:r>
      <w:r>
        <w:rPr>
          <w:rFonts w:hint="eastAsia"/>
        </w:rPr>
        <w:t>定理</w:t>
      </w:r>
      <w:r>
        <w:t xml:space="preserve"> </w:t>
      </w:r>
      <w:r>
        <w:rPr>
          <w:rFonts w:hint="eastAsia"/>
        </w:rPr>
        <w:t>5.1，吸附矩阵元</w:t>
      </w:r>
      <w:r>
        <w:t xml:space="preserve"> </w:t>
      </w:r>
      <m:oMath>
        <m:sSup>
          <m:sSupPr/>
          <m:e>
            <m:r>
              <m:rPr>
                <m:sty m:val="p"/>
                <m:scr m:val="script"/>
              </m:rPr>
              <m:t>ℳ</m:t>
            </m:r>
          </m:e>
          <m:sup>
            <m:r>
              <m:rPr>
                <m:sty m:val="p"/>
              </m:rPr>
              <m:t>ads</m:t>
            </m:r>
          </m:sup>
        </m:sSup>
        <m:r>
          <m:rPr>
            <m:sty m:val="p"/>
          </m:rPr>
          <m:t>∝</m:t>
        </m:r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，当吸附累积能量密度达到真空虚粒子汤的局域饱和密度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4</m:t>
            </m:r>
          </m:sup>
        </m:sSup>
      </m:oMath>
      <w:r>
        <w:t xml:space="preserve"> </w:t>
      </w:r>
      <w:r>
        <w:rPr>
          <w:rFonts w:hint="eastAsia"/>
        </w:rPr>
        <w:t>时，C</w:t>
      </w:r>
      <w:r>
        <w:t xml:space="preserve"> </w:t>
      </w:r>
      <w:r>
        <w:rPr>
          <w:rFonts w:hint="eastAsia"/>
        </w:rPr>
        <w:t>场触发分叉。由此估算局部衰变阈值能标为：</w:t>
      </w:r>
    </w:p>
    <w:p w14:paraId="75A44C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local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sat</m:t>
                          </m:r>
                        </m:sub>
                      </m:sSub>
                    </m:num>
                    <m:den>
                      <m:sSubSup>
                        <m:sSubSup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AC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  <m:sSub>
                        <m:sSubPr/>
                        <m:e>
                          <m:r>
                            <m:rPr/>
                            <m:t>ρ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≈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12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13</m:t>
              </m:r>
            </m:sup>
          </m:sSup>
          <m:r>
            <m:rPr/>
            <m:t> </m:t>
          </m:r>
          <m:r>
            <m:rPr>
              <m:sty m:val="p"/>
            </m:rPr>
            <m:t>GeV</m:t>
          </m:r>
        </m:oMath>
      </m:oMathPara>
    </w:p>
    <w:p w14:paraId="4859C2E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>
                <m:sty m:val="p"/>
              </m:rPr>
              <m:t>sat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4</m:t>
            </m:r>
          </m:sup>
        </m:sSup>
      </m:oMath>
      <w:r>
        <w:t xml:space="preserve"> </w:t>
      </w:r>
      <w:r>
        <w:rPr>
          <w:rFonts w:hint="eastAsia"/>
        </w:rPr>
        <w:t>为真空虚粒子汤的局域饱和密度，</w:t>
      </w:r>
      <m:oMath>
        <m:sSub>
          <m:sSubPr/>
          <m:e>
            <m:r>
              <m:rPr/>
              <m:t>ρ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/>
              <m:t>4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11 </w:t>
      </w:r>
      <w:r>
        <w:rPr>
          <w:rFonts w:hint="eastAsia"/>
        </w:rPr>
        <w:t>维真空背景密度（A1</w:t>
      </w:r>
      <w:r>
        <w:t xml:space="preserve"> </w:t>
      </w:r>
      <w:r>
        <w:rPr>
          <w:rFonts w:hint="eastAsia"/>
        </w:rPr>
        <w:t>§2.4），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A-C </w:t>
      </w:r>
      <w:r>
        <w:rPr>
          <w:rFonts w:hint="eastAsia"/>
        </w:rPr>
        <w:t>耦合常数（B31</w:t>
      </w:r>
      <w:r>
        <w:t xml:space="preserve"> </w:t>
      </w:r>
      <w:r>
        <w:rPr>
          <w:rFonts w:hint="eastAsia"/>
        </w:rPr>
        <w:t>定义）。该能标超出</w:t>
      </w:r>
      <w:r>
        <w:t xml:space="preserve"> LHC </w:t>
      </w:r>
      <w:r>
        <w:rPr>
          <w:rFonts w:hint="eastAsia"/>
        </w:rPr>
        <w:t>现有对撞机运行区间，可在极高能宇宙线事例、类星体相对论喷流、早期宇宙畴壁量子涨落场景中开展观测搜寻，预期特征信号包括：</w:t>
      </w:r>
    </w:p>
    <w:p w14:paraId="6BFD7962">
      <w:pPr>
        <w:pStyle w:val="26"/>
        <w:numPr>
          <w:ilvl w:val="0"/>
          <w:numId w:val="1"/>
        </w:numPr>
      </w:pPr>
      <w:r>
        <w:rPr>
          <w:rFonts w:hint="eastAsia"/>
        </w:rPr>
        <w:t>携带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分量的瞬态粒子呈现反常负质量排斥轨迹；</w:t>
      </w:r>
    </w:p>
    <w:p w14:paraId="3FB544BF">
      <w:pPr>
        <w:pStyle w:val="26"/>
        <w:numPr>
          <w:ilvl w:val="0"/>
          <w:numId w:val="1"/>
        </w:numPr>
      </w:pPr>
      <w:r>
        <w:rPr>
          <w:rFonts w:hint="eastAsia"/>
        </w:rPr>
        <w:t>高能粒子喷注中出现粒子数缺失的反常空洞（暗物质瞬态逃逸造成）。</w:t>
      </w:r>
    </w:p>
    <w:bookmarkEnd w:id="36"/>
    <w:p w14:paraId="42B03FD5">
      <w:pPr>
        <w:pStyle w:val="6"/>
      </w:pPr>
      <w:bookmarkStart w:id="37" w:name="全局衰变的宇宙学痕迹"/>
      <w:r>
        <w:t xml:space="preserve">8.2 </w:t>
      </w:r>
      <w:r>
        <w:rPr>
          <w:rFonts w:hint="eastAsia"/>
        </w:rPr>
        <w:t>全局衰变的宇宙学痕迹</w:t>
      </w:r>
    </w:p>
    <w:p w14:paraId="6AC2DE88">
      <w:pPr>
        <w:pStyle w:val="4"/>
      </w:pPr>
      <w:r>
        <w:rPr>
          <w:rFonts w:hint="eastAsia"/>
        </w:rPr>
        <w:t>若早期宇宙演化阶段发生全域真空全局衰变，将遗留两类宇宙学可观测痕迹：</w:t>
      </w:r>
    </w:p>
    <w:p w14:paraId="29F5B5CB">
      <w:pPr>
        <w:pStyle w:val="26"/>
        <w:numPr>
          <w:ilvl w:val="0"/>
          <w:numId w:val="1"/>
        </w:numPr>
      </w:pPr>
      <w:r>
        <w:rPr>
          <w:rFonts w:hint="eastAsia"/>
        </w:rPr>
        <w:t>海量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本源暗物质粒子批量生成，定量解释当前宇宙暗物质丰度观测值；</w:t>
      </w:r>
    </w:p>
    <w:p w14:paraId="056857D1">
      <w:pPr>
        <w:pStyle w:val="26"/>
        <w:numPr>
          <w:ilvl w:val="0"/>
          <w:numId w:val="1"/>
        </w:numPr>
      </w:pPr>
      <w:r>
        <w:rPr>
          <w:rFonts w:hint="eastAsia"/>
        </w:rPr>
        <w:t>宇宙微波背景辐射功率谱中出现特异性非高斯性畸变特征。</w:t>
      </w:r>
      <w:bookmarkEnd w:id="37"/>
      <w:bookmarkStart w:id="38" w:name="与-b33-的交叉检验"/>
    </w:p>
    <w:bookmarkEnd w:id="35"/>
    <w:bookmarkEnd w:id="38"/>
    <w:p w14:paraId="0090823B">
      <w:pPr>
        <w:pStyle w:val="5"/>
      </w:pPr>
      <w:bookmarkStart w:id="39" w:name="结论"/>
      <w:r>
        <w:t xml:space="preserve">9 </w:t>
      </w:r>
      <w:r>
        <w:rPr>
          <w:rFonts w:hint="eastAsia"/>
        </w:rPr>
        <w:t>结论</w:t>
      </w:r>
    </w:p>
    <w:p w14:paraId="19272A2E">
      <w:pPr>
        <w:pStyle w:val="26"/>
        <w:numPr>
          <w:ilvl w:val="0"/>
          <w:numId w:val="4"/>
        </w:numPr>
      </w:pPr>
      <w:r>
        <w:rPr>
          <w:rFonts w:hint="eastAsia"/>
        </w:rPr>
        <w:t>本文以</w:t>
      </w:r>
      <w:r>
        <w:t xml:space="preserve"> 11 </w:t>
      </w:r>
      <w:r>
        <w:rPr>
          <w:rFonts w:hint="eastAsia"/>
        </w:rPr>
        <w:t>维宇宙工作真空为基准，搭建</w:t>
      </w:r>
      <w:r>
        <w:t xml:space="preserve"> FCWFT </w:t>
      </w:r>
      <w:r>
        <w:rPr>
          <w:rFonts w:hint="eastAsia"/>
        </w:rPr>
        <w:t>框架下真空衰变的完整数学自洽模型，严格定义三类衰变演化模式并完成跃迁算符显式推导。</w:t>
      </w:r>
    </w:p>
    <w:p w14:paraId="10541FE2">
      <w:pPr>
        <w:pStyle w:val="26"/>
        <w:numPr>
          <w:ilvl w:val="0"/>
          <w:numId w:val="4"/>
        </w:numPr>
      </w:pPr>
      <w:r>
        <w:rPr>
          <w:rFonts w:hint="eastAsia"/>
        </w:rPr>
        <w:t>局部激发衰变引发虚粒子瞬时扩容，从底层物理机制层面完整诠释</w:t>
      </w:r>
      <w:r>
        <w:t xml:space="preserve"> B33 </w:t>
      </w:r>
      <w:r>
        <w:rPr>
          <w:rFonts w:hint="eastAsia"/>
        </w:rPr>
        <w:t>提出的</w:t>
      </w:r>
      <w:r>
        <w:t xml:space="preserve"> ABC </w:t>
      </w:r>
      <w:r>
        <w:rPr>
          <w:rFonts w:hint="eastAsia"/>
        </w:rPr>
        <w:t>场分解再组合粒子产生机理。</w:t>
      </w:r>
    </w:p>
    <w:p w14:paraId="4672BEBB">
      <w:pPr>
        <w:pStyle w:val="26"/>
        <w:numPr>
          <w:ilvl w:val="0"/>
          <w:numId w:val="4"/>
        </w:numPr>
      </w:pPr>
      <w:r>
        <w:t xml:space="preserve">A </w:t>
      </w:r>
      <w:r>
        <w:rPr>
          <w:rFonts w:hint="eastAsia"/>
        </w:rPr>
        <w:t>场全局分叉衰变（11</w:t>
      </w:r>
      <w:r>
        <w:t xml:space="preserve"> </w:t>
      </w:r>
      <w:r>
        <w:rPr>
          <w:rFonts w:hint="eastAsia"/>
        </w:rPr>
        <w:t>维→17</w:t>
      </w:r>
      <w:r>
        <w:t xml:space="preserve"> </w:t>
      </w:r>
      <w:r>
        <w:rPr>
          <w:rFonts w:hint="eastAsia"/>
        </w:rPr>
        <w:t>维）将稳态真空虚粒子数目由</w:t>
      </w:r>
      <w:r>
        <w:t xml:space="preserve"> 9 </w:t>
      </w:r>
      <w:r>
        <w:rPr>
          <w:rFonts w:hint="eastAsia"/>
        </w:rPr>
        <w:t>扩充至</w:t>
      </w:r>
      <w:r>
        <w:t xml:space="preserve"> </w:t>
      </w:r>
      <w:r>
        <w:rPr>
          <w:rFonts w:hint="eastAsia"/>
        </w:rPr>
        <w:t>13；C</w:t>
      </w:r>
      <w:r>
        <w:t xml:space="preserve"> </w:t>
      </w:r>
      <w:r>
        <w:rPr>
          <w:rFonts w:hint="eastAsia"/>
        </w:rPr>
        <w:t>场全二分全局衰变（11</w:t>
      </w:r>
      <w:r>
        <w:t xml:space="preserve"> </w:t>
      </w:r>
      <w:r>
        <w:rPr>
          <w:rFonts w:hint="eastAsia"/>
        </w:rPr>
        <w:t>维→26</w:t>
      </w:r>
      <w:r>
        <w:t xml:space="preserve"> </w:t>
      </w:r>
      <w:r>
        <w:rPr>
          <w:rFonts w:hint="eastAsia"/>
        </w:rPr>
        <w:t>维）不改变稳态虚粒子总数，同步激活</w:t>
      </w:r>
      <w:r>
        <w:t xml:space="preserve"> 9 </w:t>
      </w:r>
      <w:r>
        <w:rPr>
          <w:rFonts w:hint="eastAsia"/>
        </w:rPr>
        <w:t>个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本源暗物质粒子。</w:t>
      </w:r>
    </w:p>
    <w:p w14:paraId="345DB151">
      <w:pPr>
        <w:pStyle w:val="26"/>
        <w:numPr>
          <w:ilvl w:val="0"/>
          <w:numId w:val="4"/>
        </w:numPr>
      </w:pPr>
      <w:r>
        <w:rPr>
          <w:rFonts w:hint="eastAsia"/>
        </w:rPr>
        <w:t>全部维度跃迁演化过程严格遵从幺正演化、能量守恒、B</w:t>
      </w:r>
      <w:r>
        <w:t xml:space="preserve"> </w:t>
      </w:r>
      <w:r>
        <w:rPr>
          <w:rFonts w:hint="eastAsia"/>
        </w:rPr>
        <w:t>场拓扑荷守恒三条基础约束。该模型与</w:t>
      </w:r>
      <w:r>
        <w:t xml:space="preserve"> A1 </w:t>
      </w:r>
      <w:r>
        <w:rPr>
          <w:rFonts w:hint="eastAsia"/>
        </w:rPr>
        <w:t>维度降维链、B32</w:t>
      </w:r>
      <w:r>
        <w:t xml:space="preserve"> </w:t>
      </w:r>
      <w:r>
        <w:rPr>
          <w:rFonts w:hint="eastAsia"/>
        </w:rPr>
        <w:t>高阶圈图自能理论、B33</w:t>
      </w:r>
      <w:r>
        <w:t xml:space="preserve"> </w:t>
      </w:r>
      <w:r>
        <w:rPr>
          <w:rFonts w:hint="eastAsia"/>
        </w:rPr>
        <w:t>动质量吸附模型实现</w:t>
      </w:r>
      <w:r>
        <w:t xml:space="preserve"> FCWFT </w:t>
      </w:r>
      <w:r>
        <w:rPr>
          <w:rFonts w:hint="eastAsia"/>
        </w:rPr>
        <w:t>全主干理论体系兼容统一。</w:t>
      </w:r>
    </w:p>
    <w:p w14:paraId="522B0E3E">
      <w:pPr>
        <w:pStyle w:val="26"/>
        <w:numPr>
          <w:ilvl w:val="0"/>
          <w:numId w:val="4"/>
        </w:numPr>
      </w:pPr>
      <w:r>
        <w:rPr>
          <w:rFonts w:hint="eastAsia"/>
        </w:rPr>
        <w:t>模型给出天体物理观测、宇宙学巡天两类可落地的物理预言，为高能基本粒子起源、暗物质本质溯源、早期宇宙相变动力学研究构建一体化理论分析框架。</w:t>
      </w:r>
    </w:p>
    <w:bookmarkEnd w:id="39"/>
    <w:p w14:paraId="5AAED3C7">
      <w:pPr>
        <w:pStyle w:val="5"/>
      </w:pPr>
      <w:bookmarkStart w:id="40" w:name="参考文献"/>
      <w:r>
        <w:rPr>
          <w:rFonts w:hint="eastAsia"/>
        </w:rPr>
        <w:t>参考文献</w:t>
      </w:r>
    </w:p>
    <w:p w14:paraId="6CB1C1CA">
      <w:pPr>
        <w:pStyle w:val="4"/>
        <w:ind w:left="0" w:leftChars="0" w:firstLine="0" w:firstLineChars="0"/>
      </w:pPr>
      <w:r>
        <w:t xml:space="preserve">[1] Li Zhijun, Zhao Guangyao, Xue Yanyu. A1: </w:t>
      </w:r>
      <w:r>
        <w:rPr>
          <w:rFonts w:hint="eastAsia"/>
        </w:rPr>
        <w:t>三维基态中</w:t>
      </w:r>
      <w:r>
        <w:t xml:space="preserve"> ABC </w:t>
      </w:r>
      <w:r>
        <w:rPr>
          <w:rFonts w:hint="eastAsia"/>
        </w:rPr>
        <w:t>场无正负区分的统一场组合模型</w:t>
      </w:r>
      <w:r>
        <w:t xml:space="preserve"> [R]. Preprint, 2026.</w:t>
      </w:r>
      <w:r>
        <w:br w:type="textWrapping"/>
      </w:r>
      <w:r>
        <w:t>[</w:t>
      </w:r>
      <w:r>
        <w:rPr>
          <w:rFonts w:hint="eastAsia" w:eastAsia="宋体"/>
          <w:lang w:val="en-US" w:eastAsia="zh-CN"/>
        </w:rPr>
        <w:t>2</w:t>
      </w:r>
      <w:r>
        <w:t>] Li Zhijun, Zhao Guangyao, Xue Yanyu. B31: FCWFT C-Field Global Lagrangian and Boson Scattering Dynamics [R]. Preprint, 2026.</w:t>
      </w:r>
      <w:r>
        <w:br w:type="textWrapping"/>
      </w:r>
      <w:r>
        <w:t>[</w:t>
      </w:r>
      <w:r>
        <w:rPr>
          <w:rFonts w:hint="eastAsia" w:eastAsia="宋体"/>
          <w:lang w:val="en-US" w:eastAsia="zh-CN"/>
        </w:rPr>
        <w:t>3</w:t>
      </w:r>
      <w:r>
        <w:t>] Li Zhijun, Zhao Guangyao, Xue Yanyu. B30: FCWFT Unified Boson Spectrum [R]. Preprint, 2026.</w:t>
      </w:r>
      <w:r>
        <w:br w:type="textWrapping"/>
      </w:r>
      <w:r>
        <w:t>[</w:t>
      </w:r>
      <w:r>
        <w:rPr>
          <w:rFonts w:hint="eastAsia" w:eastAsia="宋体"/>
          <w:lang w:val="en-US" w:eastAsia="zh-CN"/>
        </w:rPr>
        <w:t>4</w:t>
      </w:r>
      <w:r>
        <w:t>] Li Zhijun, Zhao Guangyao, Xue Yanyu. B11: Dimensional Transition Mechanism [R]. Preprint, 2026.</w:t>
      </w:r>
      <w:r>
        <w:br w:type="textWrapping"/>
      </w:r>
      <w:r>
        <w:t>[</w:t>
      </w:r>
      <w:r>
        <w:rPr>
          <w:rFonts w:hint="eastAsia" w:eastAsia="宋体"/>
          <w:lang w:val="en-US" w:eastAsia="zh-CN"/>
        </w:rPr>
        <w:t>5</w:t>
      </w:r>
      <w:bookmarkStart w:id="41" w:name="_GoBack"/>
      <w:bookmarkEnd w:id="41"/>
      <w:r>
        <w:t>] Li Zhijun, Zhao Guangyao, Xue Yanyu. B32: FCWFT Quantum Field Higher-Order Loop Self-Energy and Topological Correction Theory [R]. Preprint, 2026.</w:t>
      </w:r>
    </w:p>
    <w:p w14:paraId="14CDDBCF">
      <w:pPr>
        <w:pStyle w:val="3"/>
      </w:pPr>
    </w:p>
    <w:bookmarkEnd w:id="0"/>
    <w:bookmarkEnd w:id="40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29D07D7"/>
    <w:rsid w:val="444A6219"/>
    <w:rsid w:val="51BB0241"/>
    <w:rsid w:val="5A365D37"/>
    <w:rsid w:val="5BC43B46"/>
    <w:rsid w:val="61905D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1283</Words>
  <Characters>1453</Characters>
  <Lines>283</Lines>
  <Paragraphs>310</Paragraphs>
  <TotalTime>1</TotalTime>
  <ScaleCrop>false</ScaleCrop>
  <LinksUpToDate>false</LinksUpToDate>
  <CharactersWithSpaces>1566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2026-07-11T15:51:00Z</dcterms:created>
  <dc:creator>迈斯纳效应</dc:creator>
  <cp:lastModifiedBy>迈斯纳效应</cp:lastModifiedBy>
  <dcterms:modified xsi:type="dcterms:W3CDTF">2026-07-11T16:01:53Z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8028F6EB129549C6BFDD36765A6732C2_12</vt:lpwstr>
  </property>
</Properties>
</file>