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3A98F7">
      <w:pPr>
        <w:pStyle w:val="2"/>
      </w:pPr>
      <w:bookmarkStart w:id="0" w:name="Xeec2e31dadc5523fa9b0022ffe774a47673c636"/>
      <w:r>
        <w:rPr>
          <w:rFonts w:hint="eastAsia"/>
        </w:rPr>
        <w:t>B34：放射性衰变的FCWFT拓扑机制——α/β/γ衰变统一、半衰期指数律与核稳定性drip</w:t>
      </w:r>
      <w:r>
        <w:t xml:space="preserve"> </w:t>
      </w:r>
      <w:r>
        <w:rPr>
          <w:rFonts w:hint="eastAsia"/>
        </w:rPr>
        <w:t>line的第一性原理推导</w:t>
      </w:r>
    </w:p>
    <w:p w14:paraId="37BB22C1">
      <w:pPr>
        <w:pStyle w:val="4"/>
      </w:pPr>
      <w:r>
        <w:rPr>
          <w:rFonts w:hint="eastAsia"/>
        </w:rPr>
        <w:t>李志军¹，赵光耀²，薛艳钰³</w:t>
      </w:r>
    </w:p>
    <w:p w14:paraId="43D74C03">
      <w:pPr>
        <w:pStyle w:val="3"/>
      </w:pPr>
      <w:r>
        <w:t xml:space="preserve">¹ </w:t>
      </w:r>
      <w:r>
        <w:rPr>
          <w:rFonts w:hint="eastAsia"/>
        </w:rPr>
        <w:t>山西省农业农村厅畜牧兽医学校，太原，中国</w:t>
      </w:r>
      <w:r>
        <w:br w:type="textWrapping"/>
      </w:r>
      <w:r>
        <w:t xml:space="preserve">² </w:t>
      </w:r>
      <w:r>
        <w:rPr>
          <w:rFonts w:hint="eastAsia"/>
        </w:rPr>
        <w:t>重庆大学物理学院，重庆，中国</w:t>
      </w:r>
      <w:r>
        <w:br w:type="textWrapping"/>
      </w:r>
      <w:r>
        <w:t xml:space="preserve">³ </w:t>
      </w:r>
      <w:r>
        <w:rPr>
          <w:rFonts w:hint="eastAsia"/>
        </w:rPr>
        <w:t>山西省农业农村厅畜牧兽医学校，太原，中国</w:t>
      </w:r>
    </w:p>
    <w:p w14:paraId="5C056BBE">
      <w:pPr>
        <w:pStyle w:val="3"/>
      </w:pPr>
      <w:r>
        <w:rPr>
          <w:rFonts w:hint="eastAsia"/>
          <w:b/>
          <w:bCs/>
        </w:rPr>
        <w:t>PACS：</w:t>
      </w:r>
      <w:r>
        <w:t xml:space="preserve"> </w:t>
      </w:r>
      <w:r>
        <w:rPr>
          <w:rFonts w:hint="eastAsia"/>
        </w:rPr>
        <w:t>23.60.+e，23.40.−s，23.20.Lv，21.10.Dr，21.60.−n</w:t>
      </w:r>
      <w:r>
        <w:br w:type="textWrapping"/>
      </w:r>
      <w:r>
        <w:rPr>
          <w:rFonts w:hint="eastAsia"/>
          <w:b/>
          <w:bCs/>
        </w:rPr>
        <w:t>关键词：</w:t>
      </w:r>
      <w:r>
        <w:t xml:space="preserve"> </w:t>
      </w:r>
      <w:r>
        <w:rPr>
          <w:rFonts w:hint="eastAsia"/>
        </w:rPr>
        <w:t>场组合波函数理论；α衰变；β衰变；γ衰变；Gamow穿透；ft值；半衰期；半经验质量公式；幻数；drip</w:t>
      </w:r>
      <w:r>
        <w:t xml:space="preserve"> </w:t>
      </w:r>
      <w:r>
        <w:rPr>
          <w:rFonts w:hint="eastAsia"/>
        </w:rPr>
        <w:t>line；零参数</w:t>
      </w:r>
    </w:p>
    <w:p w14:paraId="1278A0ED">
      <w:pPr>
        <w:pStyle w:val="5"/>
      </w:pPr>
      <w:bookmarkStart w:id="1" w:name="摘要"/>
      <w:r>
        <w:rPr>
          <w:rFonts w:hint="eastAsia"/>
        </w:rPr>
        <w:t>摘要</w:t>
      </w:r>
    </w:p>
    <w:p w14:paraId="2504C2E7">
      <w:pPr>
        <w:pStyle w:val="4"/>
      </w:pPr>
      <w:r>
        <w:rPr>
          <w:rFonts w:hint="eastAsia"/>
        </w:rPr>
        <w:t>标准核物理中，α、β、γ三类放射性衰变分别由量子隧穿、弱相互作用与电磁退激描述，半衰期指数律、结合能半经验公式与drip</w:t>
      </w:r>
      <w:r>
        <w:t xml:space="preserve"> </w:t>
      </w:r>
      <w:r>
        <w:rPr>
          <w:rFonts w:hint="eastAsia"/>
        </w:rPr>
        <w:t>line则分别依赖实验拟合或平均场计算。场组合波函数理论（FCWFT）以三场公理统一其本体论：原子核为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Coul</m:t>
            </m:r>
          </m:sub>
        </m:sSub>
        <m:r>
          <m:rPr>
            <m:sty m:val="p"/>
          </m:rPr>
          <m:t>⟩⊗|</m:t>
        </m:r>
        <m:sSub>
          <m:sSubPr/>
          <m:e>
            <m:r>
              <m:rPr/>
              <m:t>B</m:t>
            </m:r>
          </m:e>
          <m:sub>
            <m:r>
              <m:rPr>
                <m:sty m:val="p"/>
              </m:rPr>
              <m:t>nucleon</m:t>
            </m:r>
          </m:sub>
        </m:sSub>
        <m:r>
          <m:rPr>
            <m:sty m:val="p"/>
          </m:rPr>
          <m:t>⟩⊗|</m:t>
        </m:r>
        <m:sSub>
          <m:sSubPr/>
          <m:e>
            <m:r>
              <m:rPr/>
              <m:t>C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的拓扑稳态，其中A场承担库仑势与γ辐射相位、B场承担核子色/同位旋/电荷/自旋及弱荷手征、C场承担核子与团簇质量锁定。本文给出（1）α衰变作为A场缠绕数改变、预形成α团簇经库仑势垒WKB穿透的拓扑隧穿率；（2）β衰变作为B场弱荷手征反转、经V–A弱流的Fermi/Gamow–Teller矩阵元，并纳入宇称不守恒拓扑相移；（3）γ衰变作为A场核内电磁相位退激发，由角动量—宇称选择定则约束；（4）半衰期指数律</w:t>
      </w:r>
      <w:r>
        <w:t xml:space="preserve"> </w:t>
      </w:r>
      <m:oMath>
        <m:r>
          <m:rPr/>
          <m:t>N</m:t>
        </m:r>
        <m:r>
          <m:rPr>
            <m:sty m:val="p"/>
          </m:rPr>
          <m:t>=</m:t>
        </m:r>
        <m:sSub>
          <m:sSubPr/>
          <m:e>
            <m:r>
              <m:rPr/>
              <m:t>N</m:t>
            </m:r>
          </m:e>
          <m:sub>
            <m:r>
              <m:rPr/>
              <m:t>0</m:t>
            </m:r>
          </m:sub>
        </m:sSub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r>
              <m:rPr/>
              <m:t>λt</m:t>
            </m:r>
          </m:sup>
        </m:sSup>
      </m:oMath>
      <w:r>
        <w:t xml:space="preserve"> </w:t>
      </w:r>
      <w:r>
        <w:rPr>
          <w:rFonts w:hint="eastAsia"/>
        </w:rPr>
        <w:t>由C场拓扑稳态的马尔可夫跃迁导出；（5）结合能按体、面、库仑、对称、配对五项作FCWFT重述，幻数由B场单粒子拓扑能级解释，drip</w:t>
      </w:r>
      <w:r>
        <w:t xml:space="preserve"> </w:t>
      </w:r>
      <w:r>
        <w:rPr>
          <w:rFonts w:hint="eastAsia"/>
        </w:rPr>
        <w:t>line由单/双核子分离能零点鞍点第一性原理定位。全部输入取自B36（精细结构常数与质量）、B12（核壳层）、A9/A10（巨β衰变）、C10（路径积分）、B35（轻子对产生）与A1（虚粒子表），无新增自由拟合参数。给出四组可证伪预言：α半衰期预形成修正、β的ft拓扑相移、γ跃迁强度与壳修正、drip</w:t>
      </w:r>
      <w:r>
        <w:t xml:space="preserve"> </w:t>
      </w:r>
      <w:r>
        <w:rPr>
          <w:rFonts w:hint="eastAsia"/>
        </w:rPr>
        <w:t>line分离能临界值偏移。</w:t>
      </w:r>
    </w:p>
    <w:bookmarkEnd w:id="1"/>
    <w:p w14:paraId="64E8BD68">
      <w:pPr>
        <w:pStyle w:val="5"/>
      </w:pPr>
      <w:bookmarkStart w:id="2" w:name="引言"/>
      <w:r>
        <w:t xml:space="preserve">1 </w:t>
      </w:r>
      <w:r>
        <w:rPr>
          <w:rFonts w:hint="eastAsia"/>
        </w:rPr>
        <w:t>引言</w:t>
      </w:r>
    </w:p>
    <w:p w14:paraId="653112A2">
      <w:pPr>
        <w:pStyle w:val="4"/>
      </w:pPr>
      <w:r>
        <w:rPr>
          <w:rFonts w:hint="eastAsia"/>
        </w:rPr>
        <w:t>放射性衰变是核物理三大基础过程。α衰变自1928年Gamow、Gurney–Condon以量子隧穿解释库仑势垒以来，半衰期为WKB穿透因子主导；β衰变由Fermi理论、V–A弱流、Fermi函数与ft值刻画，且弱相互作用唯一破坏宇称；γ衰变属电磁退激，服从角动量与宇称选择定则。宏观上，指数衰变律、Bethe–Weizsäcker半经验质量公式与液滴模型给出结合能趋势，而幻数、壳效应与drip</w:t>
      </w:r>
      <w:r>
        <w:t xml:space="preserve"> </w:t>
      </w:r>
      <w:r>
        <w:rPr>
          <w:rFonts w:hint="eastAsia"/>
        </w:rPr>
        <w:t>line必须借助微观壳模型或平均场补充。</w:t>
      </w:r>
    </w:p>
    <w:p w14:paraId="6F87BDF4">
      <w:pPr>
        <w:pStyle w:val="3"/>
      </w:pPr>
      <w:r>
        <w:rPr>
          <w:rFonts w:hint="eastAsia"/>
        </w:rPr>
        <w:t>FCWFT以A（电磁涡旋矢量）、B（色荷/弱荷/电荷/自旋旋量）、C（正/负质量标量）三场取代“粒子为本”</w:t>
      </w:r>
      <w:r>
        <w:t xml:space="preserve"> </w:t>
      </w:r>
      <w:r>
        <w:rPr>
          <w:rFonts w:hint="eastAsia"/>
        </w:rPr>
        <w:t>[1,3]，可将三类衰变与核稳定性放入同一拓扑路径积分。本文目标即以此重述α/β/γ、半衰期与drip</w:t>
      </w:r>
      <w:r>
        <w:t xml:space="preserve"> </w:t>
      </w:r>
      <w:r>
        <w:rPr>
          <w:rFonts w:hint="eastAsia"/>
        </w:rPr>
        <w:t>line，并明确零参数边界。</w:t>
      </w:r>
    </w:p>
    <w:bookmarkEnd w:id="2"/>
    <w:p w14:paraId="14140888">
      <w:pPr>
        <w:pStyle w:val="5"/>
      </w:pPr>
      <w:bookmarkStart w:id="3" w:name="核态的三场组合表示"/>
      <w:r>
        <w:t xml:space="preserve">2 </w:t>
      </w:r>
      <w:r>
        <w:rPr>
          <w:rFonts w:hint="eastAsia"/>
        </w:rPr>
        <w:t>核态的三场组合表示</w:t>
      </w:r>
    </w:p>
    <w:p w14:paraId="46519BCC">
      <w:pPr>
        <w:pStyle w:val="4"/>
      </w:pPr>
      <w:r>
        <w:rPr>
          <w:rFonts w:hint="eastAsia"/>
        </w:rPr>
        <w:t>母核</w:t>
      </w:r>
      <w:r>
        <w:t xml:space="preserve"> </w:t>
      </w:r>
      <m:oMath>
        <m:r>
          <m:rPr/>
          <m:t>X</m:t>
        </m:r>
        <m:r>
          <m:rPr>
            <m:sty m:val="p"/>
          </m:rPr>
          <m:t>(</m:t>
        </m:r>
        <m:r>
          <m:rPr/>
          <m:t>A</m:t>
        </m:r>
        <m:r>
          <m:rPr>
            <m:sty m:val="p"/>
          </m:rPr>
          <m:t>,</m:t>
        </m:r>
        <m:r>
          <m:rPr/>
          <m:t>Z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写作</w:t>
      </w:r>
    </w:p>
    <w:p w14:paraId="02BD8B0E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X</m:t>
          </m:r>
          <m:r>
            <m:rPr>
              <m:sty m:val="p"/>
            </m:rPr>
            <m:t>⟩=|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sty m:val="p"/>
                </m:rPr>
                <m:t>Coul</m:t>
              </m:r>
            </m:sub>
          </m:sSub>
          <m:r>
            <m:rPr>
              <m:sty m:val="p"/>
            </m:rPr>
            <m:t>⟩⊗|</m:t>
          </m:r>
          <m:sSubSup>
            <m:sSubSupPr/>
            <m:e>
              <m:r>
                <m:rPr/>
                <m:t>B</m:t>
              </m:r>
            </m:e>
            <m:sub>
              <m:r>
                <m:rPr/>
                <m:t>N</m:t>
              </m:r>
              <m:r>
                <m:rPr>
                  <m:sty m:val="p"/>
                </m:rPr>
                <m:t>,</m:t>
              </m:r>
              <m:r>
                <m:rPr/>
                <m:t>Z</m:t>
              </m:r>
            </m:sub>
            <m:sup>
              <m:r>
                <m:rPr>
                  <m:sty m:val="p"/>
                </m:rPr>
                <m:t>nucleon</m:t>
              </m:r>
            </m:sup>
          </m:sSubSup>
          <m:r>
            <m:rPr>
              <m:sty m:val="p"/>
            </m:rPr>
            <m:t>⟩⊗|</m:t>
          </m:r>
          <m:sSubSup>
            <m:sSubSupPr/>
            <m:e>
              <m:r>
                <m:rPr/>
                <m:t>C</m:t>
              </m:r>
            </m:e>
            <m:sub>
              <m:r>
                <m:rPr/>
                <m:t>M</m:t>
              </m:r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,</m:t>
              </m:r>
              <m:r>
                <m:rPr/>
                <m:t>Z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⟩,</m:t>
          </m:r>
        </m:oMath>
      </m:oMathPara>
    </w:p>
    <w:p w14:paraId="1895BFDC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A</m:t>
            </m:r>
          </m:e>
          <m:sub>
            <m:r>
              <m:rPr>
                <m:sty m:val="p"/>
              </m:rPr>
              <m:t>Coul</m:t>
            </m:r>
          </m:sub>
        </m:sSub>
      </m:oMath>
      <w:r>
        <w:rPr>
          <w:rFonts w:hint="eastAsia"/>
        </w:rPr>
        <w:t>：核内质子库仑A场、外场辐射A场；γ光子即纯A激发。</w:t>
      </w:r>
      <w:r>
        <w:br w:type="textWrapping"/>
      </w:r>
    </w:p>
    <w:p w14:paraId="2688D741">
      <w:pPr>
        <w:pStyle w:val="26"/>
        <w:numPr>
          <w:ilvl w:val="0"/>
          <w:numId w:val="1"/>
        </w:numPr>
      </w:pPr>
      <m:oMath>
        <m:sSubSup>
          <m:sSubSupPr/>
          <m:e>
            <m:r>
              <m:rPr/>
              <m:t>B</m:t>
            </m:r>
          </m:e>
          <m:sub>
            <m:r>
              <m:rPr/>
              <m:t>N</m:t>
            </m:r>
            <m:r>
              <m:rPr>
                <m:sty m:val="p"/>
              </m:rPr>
              <m:t>,</m:t>
            </m:r>
            <m:r>
              <m:rPr/>
              <m:t>Z</m:t>
            </m:r>
          </m:sub>
          <m:sup>
            <m:r>
              <m:rPr>
                <m:sty m:val="p"/>
              </m:rPr>
              <m:t>nucleon</m:t>
            </m:r>
          </m:sup>
        </m:sSubSup>
      </m:oMath>
      <w:r>
        <w:rPr>
          <w:rFonts w:hint="eastAsia"/>
        </w:rPr>
        <w:t>：核子B场多重态，编码电荷（质子/中子经同位旋）、色中性束缚、自旋1/2与弱荷；α团簇为四核子B组合自共轭态。</w:t>
      </w:r>
      <w:r>
        <w:br w:type="textWrapping"/>
      </w:r>
    </w:p>
    <w:p w14:paraId="14E70FAF">
      <w:pPr>
        <w:pStyle w:val="26"/>
        <w:numPr>
          <w:ilvl w:val="0"/>
          <w:numId w:val="1"/>
        </w:numPr>
      </w:pP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：核子质量锁定，总核质量由B36拓扑质量谱与结合能C场势能共同决定</w:t>
      </w:r>
      <w:r>
        <w:t xml:space="preserve"> [2]。</w:t>
      </w:r>
    </w:p>
    <w:p w14:paraId="2E0ED279">
      <w:pPr>
        <w:pStyle w:val="4"/>
      </w:pPr>
      <w:r>
        <w:rPr>
          <w:rFonts w:hint="eastAsia"/>
        </w:rPr>
        <w:t>衰变即三场拓扑不变量跃迁：</w:t>
      </w:r>
    </w:p>
    <w:p w14:paraId="60B7D796">
      <w:pPr>
        <w:pStyle w:val="26"/>
        <w:numPr>
          <w:ilvl w:val="0"/>
          <w:numId w:val="1"/>
        </w:numPr>
      </w:pPr>
      <w:r>
        <w:rPr>
          <w:rFonts w:hint="eastAsia"/>
        </w:rPr>
        <w:t>α：A缠绕数局部重排＋B四核子团簇出射＋C质量重新分配；</w:t>
      </w:r>
    </w:p>
    <w:p w14:paraId="62C38DA6">
      <w:pPr>
        <w:pStyle w:val="26"/>
        <w:numPr>
          <w:ilvl w:val="0"/>
          <w:numId w:val="1"/>
        </w:numPr>
      </w:pPr>
      <w:r>
        <w:rPr>
          <w:rFonts w:hint="eastAsia"/>
        </w:rPr>
        <w:t>β：B弱荷手征翻转（</w:t>
      </w:r>
      <m:oMath>
        <m:r>
          <m:rPr/>
          <m:t>n</m:t>
        </m:r>
        <m:r>
          <m:rPr>
            <m:sty m:val="p"/>
          </m:rPr>
          <m:t>↔</m:t>
        </m:r>
        <m:r>
          <m:rPr/>
          <m:t>p</m:t>
        </m:r>
      </m:oMath>
      <w:r>
        <w:rPr>
          <w:rFonts w:hint="eastAsia"/>
        </w:rPr>
        <w:t>）＋轻子B场产生＋A库仑重排＋C等质量转移；</w:t>
      </w:r>
    </w:p>
    <w:p w14:paraId="0E28AB2F">
      <w:pPr>
        <w:pStyle w:val="26"/>
        <w:numPr>
          <w:ilvl w:val="0"/>
          <w:numId w:val="1"/>
        </w:numPr>
      </w:pPr>
      <w:r>
        <w:rPr>
          <w:rFonts w:hint="eastAsia"/>
        </w:rPr>
        <w:t>γ：仅A相位/多极量子数改变，B,</w:t>
      </w:r>
      <w:r>
        <w:t xml:space="preserve"> </w:t>
      </w:r>
      <w:r>
        <w:rPr>
          <w:rFonts w:hint="eastAsia"/>
        </w:rPr>
        <w:t>C不变。</w:t>
      </w:r>
    </w:p>
    <w:bookmarkEnd w:id="3"/>
    <w:p w14:paraId="74943371">
      <w:pPr>
        <w:pStyle w:val="5"/>
      </w:pPr>
      <w:bookmarkStart w:id="4" w:name="α衰变a缠绕与wkb隧穿"/>
      <w:r>
        <w:t xml:space="preserve">3 </w:t>
      </w:r>
      <w:r>
        <w:rPr>
          <w:rFonts w:hint="eastAsia"/>
        </w:rPr>
        <w:t>α衰变：A缠绕与WKB隧穿</w:t>
      </w:r>
    </w:p>
    <w:p w14:paraId="0D84D207">
      <w:pPr>
        <w:pStyle w:val="6"/>
      </w:pPr>
      <w:bookmarkStart w:id="5" w:name="标准框架"/>
      <w:r>
        <w:t xml:space="preserve">3.1 </w:t>
      </w:r>
      <w:r>
        <w:rPr>
          <w:rFonts w:hint="eastAsia"/>
        </w:rPr>
        <w:t>标准框架</w:t>
      </w:r>
    </w:p>
    <w:p w14:paraId="33F37363">
      <w:pPr>
        <w:pStyle w:val="4"/>
      </w:pPr>
      <w:r>
        <w:rPr>
          <w:rFonts w:hint="eastAsia"/>
        </w:rPr>
        <w:t>α衰变Q值</w:t>
      </w:r>
    </w:p>
    <w:p w14:paraId="63BE481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Q</m:t>
              </m:r>
            </m:e>
            <m:sub>
              <m:r>
                <m:rPr/>
                <m:t>α</m:t>
              </m:r>
            </m:sub>
          </m:sSub>
          <m:r>
            <m:rPr>
              <m:sty m:val="p"/>
            </m:rPr>
            <m:t>=[</m:t>
          </m:r>
          <m:r>
            <m:rPr/>
            <m:t>M</m:t>
          </m:r>
          <m:r>
            <m:rPr>
              <m:sty m:val="p"/>
            </m:rPr>
            <m:t>(</m:t>
          </m:r>
          <m:r>
            <m:rPr/>
            <m:t>A</m:t>
          </m:r>
          <m:r>
            <m:rPr>
              <m:sty m:val="p"/>
            </m:rPr>
            <m:t>,</m:t>
          </m:r>
          <m:r>
            <m:rPr/>
            <m:t>Z</m:t>
          </m:r>
          <m:r>
            <m:rPr>
              <m:sty m:val="p"/>
            </m:rPr>
            <m:t>)−</m:t>
          </m:r>
          <m:r>
            <m:rPr/>
            <m:t>M</m:t>
          </m:r>
          <m:r>
            <m:rPr>
              <m:sty m:val="p"/>
            </m:rPr>
            <m:t>(</m:t>
          </m:r>
          <m:r>
            <m:rPr/>
            <m:t>A</m:t>
          </m:r>
          <m:r>
            <m:rPr>
              <m:sty m:val="p"/>
            </m:rPr>
            <m:t>−</m:t>
          </m:r>
          <m:r>
            <m:rPr/>
            <m:t>4</m:t>
          </m:r>
          <m:r>
            <m:rPr>
              <m:sty m:val="p"/>
            </m:rPr>
            <m:t>,</m:t>
          </m:r>
          <m:r>
            <m:rPr/>
            <m:t>Z</m:t>
          </m:r>
          <m:r>
            <m:rPr>
              <m:sty m:val="p"/>
            </m:rPr>
            <m:t>−</m:t>
          </m:r>
          <m:r>
            <m:rPr/>
            <m:t>2</m:t>
          </m:r>
          <m:r>
            <m:rPr>
              <m:sty m:val="p"/>
            </m:rPr>
            <m:t>)−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α</m:t>
              </m:r>
            </m:sub>
          </m:sSub>
          <m:r>
            <m:rPr>
              <m:sty m:val="p"/>
            </m:rPr>
            <m:t>]</m:t>
          </m:r>
          <m:sSup>
            <m:sSupPr/>
            <m:e>
              <m:r>
                <m:rPr/>
                <m:t>c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 w14:paraId="2A7FB916">
      <w:pPr>
        <w:pStyle w:val="4"/>
      </w:pPr>
      <w:r>
        <w:rPr>
          <w:rFonts w:hint="eastAsia"/>
        </w:rPr>
        <w:t>母核势取核势井＋库仑势＋离心势</w:t>
      </w:r>
      <w:r>
        <w:t xml:space="preserve"> </w:t>
      </w:r>
      <m:oMath>
        <m:r>
          <m:rPr/>
          <m:t>V</m:t>
        </m:r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)=</m:t>
        </m:r>
        <m:sSub>
          <m:sSubPr/>
          <m:e>
            <m:r>
              <m:rPr/>
              <m:t>V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V</m:t>
            </m:r>
          </m:e>
          <m:sub>
            <m:r>
              <m:rPr/>
              <m:t>l</m:t>
            </m:r>
          </m:sub>
        </m:sSub>
      </m:oMath>
      <w:r>
        <w:rPr>
          <w:rFonts w:hint="eastAsia"/>
        </w:rPr>
        <w:t>，外区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(</m:t>
        </m:r>
        <m:r>
          <m:rPr/>
          <m:t>r</m:t>
        </m:r>
        <m:r>
          <m:rPr>
            <m:sty m:val="p"/>
          </m:rPr>
          <m:t>)=</m:t>
        </m:r>
        <m:r>
          <m:rPr/>
          <m:t>2</m:t>
        </m:r>
        <m:r>
          <m:rPr>
            <m:sty m:val="p"/>
          </m:rPr>
          <m:t>(</m:t>
        </m:r>
        <m:r>
          <m:rPr/>
          <m:t>Z</m:t>
        </m:r>
        <m:r>
          <m:rPr>
            <m:sty m:val="p"/>
          </m:rPr>
          <m:t>−</m:t>
        </m:r>
        <m:r>
          <m:rPr/>
          <m:t>2</m:t>
        </m:r>
        <m:r>
          <m:rPr>
            <m:sty m:val="p"/>
          </m:rPr>
          <m:t>)</m:t>
        </m:r>
        <m:sSup>
          <m:sSupPr/>
          <m:e>
            <m:r>
              <m:rPr/>
              <m:t>e</m:t>
            </m:r>
          </m:e>
          <m:sup>
            <m:r>
              <m:rPr/>
              <m:t>2</m:t>
            </m:r>
          </m:sup>
        </m:sSup>
        <m:r>
          <m:rPr>
            <m:sty m:val="p"/>
          </m:rPr>
          <m:t>/(</m:t>
        </m:r>
        <m:r>
          <m:rPr/>
          <m:t>4π</m:t>
        </m:r>
        <m:sSub>
          <m:sSubPr/>
          <m:e>
            <m:r>
              <m:rPr/>
              <m:t>ε</m:t>
            </m:r>
          </m:e>
          <m:sub>
            <m:r>
              <m:rPr/>
              <m:t>0</m:t>
            </m:r>
          </m:sub>
        </m:sSub>
        <m:r>
          <m:rPr/>
          <m:t>r</m:t>
        </m:r>
        <m:r>
          <m:rPr>
            <m:sty m:val="p"/>
          </m:rPr>
          <m:t>)</m:t>
        </m:r>
      </m:oMath>
      <w:r>
        <w:rPr>
          <w:rFonts w:hint="eastAsia"/>
        </w:rPr>
        <w:t>。WKB穿透</w:t>
      </w:r>
    </w:p>
    <w:p w14:paraId="54C91A3A">
      <w:pPr>
        <w:pStyle w:val="3"/>
      </w:pPr>
      <m:oMathPara>
        <m:oMathParaPr>
          <m:jc m:val="center"/>
        </m:oMathParaPr>
        <m:oMath>
          <m:r>
            <m:rPr/>
            <m:t>P</m:t>
          </m:r>
          <m:r>
            <m:rPr>
              <m:sty m:val="p"/>
            </m:rPr>
            <m:t>=exp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2</m:t>
                  </m:r>
                </m:num>
                <m:den>
                  <m:r>
                    <m:rPr>
                      <m:sty m:val="p"/>
                    </m:rPr>
                    <m:t>ℏ</m:t>
                  </m:r>
                </m:den>
              </m:f>
              <m:nary>
                <m:naryPr>
                  <m:limLoc m:val="subSup"/>
                </m:naryPr>
                <m:sub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in</m:t>
                      </m:r>
                    </m:sub>
                  </m:sSub>
                </m:sub>
                <m:sup>
                  <m:sSub>
                    <m:sSubPr/>
                    <m:e>
                      <m:r>
                        <m:rPr/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out</m:t>
                      </m:r>
                    </m:sub>
                  </m:sSub>
                </m:sup>
                <m:e>
                  <m:rad>
                    <m:radPr>
                      <m:degHide m:val="1"/>
                    </m:radPr>
                    <m:deg/>
                    <m:e>
                      <m:r>
                        <m:rPr/>
                        <m:t>2μ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V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r</m:t>
                      </m:r>
                      <m:r>
                        <m:rPr>
                          <m:sty m:val="p"/>
                        </m:rPr>
                        <m:t>)−</m:t>
                      </m:r>
                      <m:sSub>
                        <m:sSubPr/>
                        <m:e>
                          <m:r>
                            <m:rPr/>
                            <m:t>Q</m:t>
                          </m:r>
                        </m:e>
                        <m:sub>
                          <m:r>
                            <m:rPr/>
                            <m:t>α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e>
              </m:nary>
              <m:r>
                <m:rPr/>
                <m:t> dr</m:t>
              </m:r>
            </m:e>
          </m:d>
          <m:r>
            <m:rPr>
              <m:sty m:val="p"/>
            </m:rPr>
            <m:t>≡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G</m:t>
              </m:r>
            </m:sup>
          </m:sSup>
          <m:r>
            <m:rPr>
              <m:sty m:val="p"/>
            </m:rPr>
            <m:t>.</m:t>
          </m:r>
        </m:oMath>
      </m:oMathPara>
    </w:p>
    <w:p w14:paraId="5603EA9F">
      <w:pPr>
        <w:pStyle w:val="4"/>
      </w:pPr>
      <w:r>
        <w:rPr>
          <w:rFonts w:hint="eastAsia"/>
        </w:rPr>
        <w:t>衰变常数标准分解为</w:t>
      </w:r>
    </w:p>
    <w:p w14:paraId="2F611EA9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λ</m:t>
              </m:r>
            </m:e>
            <m:sub>
              <m:r>
                <m:rPr/>
                <m:t>α</m:t>
              </m:r>
            </m:sub>
          </m:sSub>
          <m:r>
            <m:rPr>
              <m:sty m:val="p"/>
            </m:rPr>
            <m:t>=</m:t>
          </m:r>
          <m:r>
            <m:rPr/>
            <m:t>S ν P</m:t>
          </m:r>
          <m:r>
            <m:rPr>
              <m:sty m:val="p"/>
            </m:rPr>
            <m:t>,</m:t>
          </m:r>
        </m:oMath>
      </m:oMathPara>
    </w:p>
    <w:p w14:paraId="70276BFC">
      <w:pPr>
        <w:pStyle w:val="4"/>
      </w:pPr>
      <w:r>
        <w:rPr>
          <w:rFonts w:hint="eastAsia"/>
        </w:rPr>
        <w:t>其中</w:t>
      </w:r>
      <w:r>
        <w:t xml:space="preserve"> </w:t>
      </w:r>
      <m:oMath>
        <m:r>
          <m:rPr/>
          <m:t>S</m:t>
        </m:r>
      </m:oMath>
      <w:r>
        <w:t xml:space="preserve"> </w:t>
      </w:r>
      <w:r>
        <w:rPr>
          <w:rFonts w:hint="eastAsia"/>
        </w:rPr>
        <w:t>为α预形成概率，</w:t>
      </w:r>
      <m:oMath>
        <m:r>
          <m:rPr/>
          <m:t>ν</m:t>
        </m:r>
      </m:oMath>
      <w:r>
        <w:t xml:space="preserve"> </w:t>
      </w:r>
      <w:r>
        <w:rPr>
          <w:rFonts w:hint="eastAsia"/>
        </w:rPr>
        <w:t>为母核表面碰撞频率（约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/>
              <m:t>21</m:t>
            </m:r>
          </m:sup>
        </m:sSup>
        <m:r>
          <m:rPr/>
          <m:t> </m:t>
        </m:r>
        <m:sSup>
          <m:sSupPr/>
          <m:e>
            <m:r>
              <m:rPr>
                <m:sty m:val="p"/>
              </m:rPr>
              <m:t>s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量级），</w:t>
      </w:r>
      <m:oMath>
        <m:r>
          <m:rPr/>
          <m:t>P</m:t>
        </m:r>
      </m:oMath>
      <w:r>
        <w:t xml:space="preserve"> </w:t>
      </w:r>
      <w:r>
        <w:rPr>
          <w:rFonts w:hint="eastAsia"/>
        </w:rPr>
        <w:t>为Gamow因子。Geiger–Nuttall律</w:t>
      </w:r>
      <w:r>
        <w:t xml:space="preserve"> </w:t>
      </w:r>
      <m:oMath>
        <m:sSub>
          <m:sSubPr/>
          <m:e>
            <m:r>
              <m:rPr>
                <m:sty m:val="p"/>
              </m:rPr>
              <m:t>log</m:t>
            </m:r>
          </m:e>
          <m:sub>
            <m:r>
              <m:rPr/>
              <m:t>10</m:t>
            </m:r>
          </m:sub>
        </m:sSub>
        <m:sSub>
          <m:sSubPr/>
          <m:e>
            <m:r>
              <m:rPr/>
              <m:t>T</m:t>
            </m:r>
          </m:e>
          <m:sub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2</m:t>
            </m:r>
          </m:sub>
        </m:sSub>
        <m:r>
          <m:rPr>
            <m:sty m:val="p"/>
          </m:rPr>
          <m:t>∝</m:t>
        </m:r>
        <m:sSub>
          <m:sSubPr/>
          <m:e>
            <m:r>
              <m:rPr/>
              <m:t>Z</m:t>
            </m:r>
          </m:e>
          <m:sub>
            <m:r>
              <m:rPr/>
              <m:t>d</m:t>
            </m:r>
          </m:sub>
        </m:sSub>
        <m:r>
          <m:rPr>
            <m:sty m:val="p"/>
          </m:rPr>
          <m:t>/</m:t>
        </m:r>
        <m:rad>
          <m:radPr>
            <m:degHide m:val="1"/>
          </m:radPr>
          <m:deg/>
          <m:e>
            <m:sSub>
              <m:sSubPr/>
              <m:e>
                <m:r>
                  <m:rPr/>
                  <m:t>E</m:t>
                </m:r>
              </m:e>
              <m:sub>
                <m:r>
                  <m:rPr/>
                  <m:t>α</m:t>
                </m:r>
              </m:sub>
            </m:sSub>
          </m:e>
        </m:rad>
      </m:oMath>
      <w:r>
        <w:t xml:space="preserve"> </w:t>
      </w:r>
      <w:r>
        <w:rPr>
          <w:rFonts w:hint="eastAsia"/>
        </w:rPr>
        <w:t>由</w:t>
      </w:r>
      <w:r>
        <w:t xml:space="preserve"> </w:t>
      </w:r>
      <m:oMath>
        <m:r>
          <m:rPr/>
          <m:t>G</m:t>
        </m:r>
      </m:oMath>
      <w:r>
        <w:t xml:space="preserve"> </w:t>
      </w:r>
      <w:r>
        <w:rPr>
          <w:rFonts w:hint="eastAsia"/>
        </w:rPr>
        <w:t>对</w:t>
      </w:r>
      <w:r>
        <w:t xml:space="preserve"> </w:t>
      </w:r>
      <m:oMath>
        <m:r>
          <m:rPr/>
          <m:t>Z</m:t>
        </m:r>
        <m:r>
          <m:rPr>
            <m:sty m:val="p"/>
          </m:rPr>
          <m:t>,</m:t>
        </m:r>
        <m:r>
          <m:rPr/>
          <m:t>Q</m:t>
        </m:r>
      </m:oMath>
      <w:r>
        <w:t xml:space="preserve"> </w:t>
      </w:r>
      <w:r>
        <w:rPr>
          <w:rFonts w:hint="eastAsia"/>
        </w:rPr>
        <w:t>的指数依赖直接得到。</w:t>
      </w:r>
    </w:p>
    <w:bookmarkEnd w:id="5"/>
    <w:p w14:paraId="43E026F6">
      <w:pPr>
        <w:pStyle w:val="6"/>
      </w:pPr>
      <w:bookmarkStart w:id="6" w:name="fcwft重述"/>
      <w:r>
        <w:t xml:space="preserve">3.2 </w:t>
      </w:r>
      <w:r>
        <w:rPr>
          <w:rFonts w:hint="eastAsia"/>
        </w:rPr>
        <w:t>FCWFT重述</w:t>
      </w:r>
    </w:p>
    <w:p w14:paraId="32B27935">
      <w:pPr>
        <w:pStyle w:val="4"/>
      </w:pPr>
      <w:r>
        <w:rPr>
          <w:rFonts w:hint="eastAsia"/>
        </w:rPr>
        <w:t>预形成概率</w:t>
      </w:r>
      <w:r>
        <w:t xml:space="preserve"> </w:t>
      </w:r>
      <m:oMath>
        <m:r>
          <m:rPr/>
          <m:t>S</m:t>
        </m:r>
      </m:oMath>
      <w:r>
        <w:t xml:space="preserve"> </w:t>
      </w:r>
      <w:r>
        <w:rPr>
          <w:rFonts w:hint="eastAsia"/>
        </w:rPr>
        <w:t>不取经验常数，而由A场在母核表面的α团簇缠绕数</w:t>
      </w:r>
      <w:r>
        <w:t xml:space="preserve"> </w:t>
      </w:r>
      <m:oMath>
        <m:r>
          <m:rPr/>
          <m:t>w</m:t>
        </m:r>
      </m:oMath>
      <w:r>
        <w:t xml:space="preserve"> </w:t>
      </w:r>
      <w:r>
        <w:rPr>
          <w:rFonts w:hint="eastAsia"/>
        </w:rPr>
        <w:t>给出：</w:t>
      </w:r>
    </w:p>
    <w:p w14:paraId="74D59182">
      <w:pPr>
        <w:pStyle w:val="3"/>
      </w:pPr>
      <m:oMathPara>
        <m:oMathParaPr>
          <m:jc m:val="center"/>
        </m:oMathParaPr>
        <m:oMath>
          <m:r>
            <m:rPr/>
            <m:t>S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0</m:t>
              </m:r>
            </m:sub>
          </m:sSub>
          <m:r>
            <m:rPr/>
            <m:t> </m:t>
          </m:r>
          <m:r>
            <m:rPr>
              <m:sty m:val="p"/>
            </m:rPr>
            <m:t>exp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w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0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</m:oMath>
      </m:oMathPara>
    </w:p>
    <w:p w14:paraId="7F6A1B0A">
      <w:pPr>
        <w:pStyle w:val="4"/>
      </w:pPr>
      <m:oMath>
        <m:sSub>
          <m:sSubPr/>
          <m:e>
            <m:r>
              <m:rPr/>
              <m:t>S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由偶偶核基准归一，</w:t>
      </w:r>
      <m:oMath>
        <m:sSub>
          <m:sSubPr/>
          <m:e>
            <m:r>
              <m:rPr/>
              <m:t>w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为闭壳附近最优缠绕数，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t xml:space="preserve"> </w:t>
      </w:r>
      <w:r>
        <w:rPr>
          <w:rFonts w:hint="eastAsia"/>
        </w:rPr>
        <w:t>取B36拓扑因子</w:t>
      </w:r>
      <w:r>
        <w:t xml:space="preserve"> </w:t>
      </w:r>
      <w:r>
        <w:rPr>
          <w:rFonts w:hint="eastAsia"/>
        </w:rPr>
        <w:t>[2]。闭壳附近价核子少、α团簇拓扑序高，</w:t>
      </w:r>
      <m:oMath>
        <m:r>
          <m:rPr/>
          <m:t>S</m:t>
        </m:r>
      </m:oMath>
      <w:r>
        <w:t xml:space="preserve"> </w:t>
      </w:r>
      <w:r>
        <w:rPr>
          <w:rFonts w:hint="eastAsia"/>
        </w:rPr>
        <w:t>减小；开放壳层价核子多，</w:t>
      </w:r>
      <m:oMath>
        <m:r>
          <m:rPr/>
          <m:t>S</m:t>
        </m:r>
      </m:oMath>
      <w:r>
        <w:t xml:space="preserve"> </w:t>
      </w:r>
      <w:r>
        <w:rPr>
          <w:rFonts w:hint="eastAsia"/>
        </w:rPr>
        <w:t>增大——与经验“壳闭合附近Pα陡降”一致。</w:t>
      </w:r>
    </w:p>
    <w:p w14:paraId="25B1ADFB">
      <w:pPr>
        <w:pStyle w:val="3"/>
      </w:pPr>
      <w:r>
        <w:rPr>
          <w:rFonts w:hint="eastAsia"/>
        </w:rPr>
        <w:t>总α率：</w:t>
      </w:r>
    </w:p>
    <w:p w14:paraId="0B3B16A6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λ</m:t>
              </m:r>
            </m:e>
            <m:sub>
              <m:r>
                <m:rPr/>
                <m:t>α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0</m:t>
              </m:r>
            </m:sub>
          </m:sSub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w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w</m:t>
                  </m:r>
                </m:e>
                <m:sub>
                  <m:r>
                    <m:rPr/>
                    <m:t>0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sup>
          </m:sSup>
          <m:r>
            <m:rPr/>
            <m:t> ν 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G</m:t>
              </m:r>
            </m:sup>
          </m:sSup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ln</m:t>
              </m:r>
              <m:r>
                <m:rPr/>
                <m:t>2</m:t>
              </m:r>
            </m:num>
            <m:den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α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 w14:paraId="1179A894">
      <w:pPr>
        <w:pStyle w:val="4"/>
      </w:pPr>
      <w:r>
        <w:rPr>
          <w:rFonts w:hint="eastAsia"/>
        </w:rPr>
        <w:t>在B/C冻结、</w:t>
      </w:r>
      <m:oMath>
        <m:r>
          <m:rPr/>
          <m:t>w</m:t>
        </m:r>
        <m:r>
          <m:rPr>
            <m:sty m:val="p"/>
          </m:rPr>
          <m:t>=</m:t>
        </m:r>
        <m:sSub>
          <m:sSubPr/>
          <m:e>
            <m:r>
              <m:rPr/>
              <m:t>w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时回归标准Gamow–WKB；不冻结时由缠绕数给出可测校正。</w:t>
      </w:r>
    </w:p>
    <w:bookmarkEnd w:id="4"/>
    <w:bookmarkEnd w:id="6"/>
    <w:p w14:paraId="67CE7A8F">
      <w:pPr>
        <w:pStyle w:val="5"/>
      </w:pPr>
      <w:bookmarkStart w:id="7" w:name="β衰变b场弱荷手征与宇称拓扑相"/>
      <w:r>
        <w:t xml:space="preserve">4 </w:t>
      </w:r>
      <w:r>
        <w:rPr>
          <w:rFonts w:hint="eastAsia"/>
        </w:rPr>
        <w:t>β衰变：B场弱荷手征与宇称拓扑相</w:t>
      </w:r>
    </w:p>
    <w:p w14:paraId="23A057E4">
      <w:pPr>
        <w:pStyle w:val="6"/>
      </w:pPr>
      <w:bookmarkStart w:id="8" w:name="标准框架-1"/>
      <w:r>
        <w:t xml:space="preserve">4.1 </w:t>
      </w:r>
      <w:r>
        <w:rPr>
          <w:rFonts w:hint="eastAsia"/>
        </w:rPr>
        <w:t>标准框架</w:t>
      </w:r>
    </w:p>
    <w:p w14:paraId="7C58754C">
      <w:pPr>
        <w:pStyle w:val="4"/>
      </w:pPr>
      <m:oMath>
        <m:sSup>
          <m:sSupPr/>
          <m:e>
            <m:r>
              <m:rPr/>
              <m:t>β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>/</w:t>
      </w:r>
      <m:oMath>
        <m:sSup>
          <m:sSupPr/>
          <m:e>
            <m:r>
              <m:rPr/>
              <m:t>β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/EC分别由</w:t>
      </w:r>
      <w:r>
        <w:t xml:space="preserve"> </w:t>
      </w:r>
      <m:oMath>
        <m:r>
          <m:rPr/>
          <m:t>n</m:t>
        </m:r>
        <m:r>
          <m:rPr>
            <m:sty m:val="p"/>
          </m:rPr>
          <m:t>→</m:t>
        </m:r>
        <m:r>
          <m:rPr/>
          <m:t>p</m:t>
        </m:r>
        <m:r>
          <m:rPr>
            <m:sty m:val="p"/>
          </m:rPr>
          <m:t>+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+</m:t>
        </m:r>
        <m:sSub>
          <m:sSubPr/>
          <m:e>
            <m:acc>
              <m:accPr>
                <m:chr m:val="‾"/>
              </m:accPr>
              <m:e>
                <m:r>
                  <m:rPr/>
                  <m:t>ν</m:t>
                </m:r>
              </m:e>
            </m:acc>
          </m:e>
          <m:sub>
            <m:r>
              <m:rPr/>
              <m:t>e</m:t>
            </m:r>
          </m:sub>
        </m:sSub>
      </m:oMath>
      <w:r>
        <w:t>、</w:t>
      </w:r>
      <m:oMath>
        <m:r>
          <m:rPr/>
          <m:t>p</m:t>
        </m:r>
        <m:r>
          <m:rPr>
            <m:sty m:val="p"/>
          </m:rPr>
          <m:t>→</m:t>
        </m:r>
        <m:r>
          <m:rPr/>
          <m:t>n</m:t>
        </m:r>
        <m:r>
          <m:rPr>
            <m:sty m:val="p"/>
          </m:rPr>
          <m:t>+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b>
          <m:sSubPr/>
          <m:e>
            <m:r>
              <m:rPr/>
              <m:t>ν</m:t>
            </m:r>
          </m:e>
          <m:sub>
            <m:r>
              <m:rPr/>
              <m:t>e</m:t>
            </m:r>
          </m:sub>
        </m:sSub>
      </m:oMath>
      <w:r>
        <w:t>、</w:t>
      </w:r>
      <m:oMath>
        <m:r>
          <m:rPr/>
          <m:t>p</m:t>
        </m:r>
        <m:r>
          <m:rPr>
            <m:sty m:val="p"/>
          </m:rPr>
          <m:t>+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→</m:t>
        </m:r>
        <m:r>
          <m:rPr/>
          <m:t>n</m:t>
        </m:r>
        <m:r>
          <m:rPr>
            <m:sty m:val="p"/>
          </m:rPr>
          <m:t>+</m:t>
        </m:r>
        <m:sSub>
          <m:sSubPr/>
          <m:e>
            <m:r>
              <m:rPr/>
              <m:t>ν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实现。允许跃迁率</w:t>
      </w:r>
    </w:p>
    <w:p w14:paraId="6C4D78E3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λ</m:t>
              </m:r>
            </m:e>
            <m:sub>
              <m:r>
                <m:rPr/>
                <m:t>β</m:t>
              </m:r>
            </m:sub>
          </m:sSub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G</m:t>
                  </m:r>
                </m:e>
                <m:sub>
                  <m:r>
                    <m:rPr/>
                    <m:t>F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r>
                <m:rPr/>
                <m:t>2</m:t>
              </m:r>
              <m:sSup>
                <m:sSupPr/>
                <m:e>
                  <m:r>
                    <m:rPr/>
                    <m:t>π</m:t>
                  </m:r>
                </m:e>
                <m:sup>
                  <m:r>
                    <m:rPr/>
                    <m:t>3</m:t>
                  </m:r>
                </m:sup>
              </m:sSup>
              <m:sSup>
                <m:sSupPr/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rPr/>
                    <m:t>7</m:t>
                  </m:r>
                </m:sup>
              </m:sSup>
              <m:sSup>
                <m:sSupPr/>
                <m:e>
                  <m:r>
                    <m:rPr/>
                    <m:t>c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r>
            <m:rPr>
              <m:sty m:val="p"/>
            </m:rPr>
            <m:t>|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fi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/>
            <m:t> f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Z</m:t>
              </m:r>
            </m:e>
            <m:sub>
              <m:r>
                <m:rPr/>
                <m:t>d</m:t>
              </m:r>
            </m:sub>
          </m:sSub>
          <m:r>
            <m:rPr>
              <m:sty m:val="p"/>
            </m:rPr>
            <m:t>,</m:t>
          </m:r>
          <m:r>
            <m:rPr/>
            <m:t>Q</m:t>
          </m:r>
          <m:r>
            <m:rPr>
              <m:sty m:val="p"/>
            </m:rPr>
            <m:t>),</m:t>
          </m:r>
        </m:oMath>
      </m:oMathPara>
    </w:p>
    <w:p w14:paraId="35CF4563">
      <w:pPr>
        <w:pStyle w:val="4"/>
      </w:pPr>
      <m:oMath>
        <m:r>
          <m:rPr/>
          <m:t>f</m:t>
        </m:r>
      </m:oMath>
      <w:r>
        <w:t xml:space="preserve"> </w:t>
      </w:r>
      <w:r>
        <w:rPr>
          <w:rFonts w:hint="eastAsia"/>
        </w:rPr>
        <w:t>为Fermi统计率函数，含Fermi函数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Z</m:t>
        </m:r>
        <m:r>
          <m:rPr>
            <m:sty m:val="p"/>
          </m:rPr>
          <m:t>,</m:t>
        </m:r>
        <m:r>
          <m:rPr/>
          <m:t>E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>修正库仑、电子相空间；矩阵元</w:t>
      </w:r>
    </w:p>
    <w:p w14:paraId="4848167C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fi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V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|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F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A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|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GT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 w14:paraId="0CC1007F">
      <w:pPr>
        <w:pStyle w:val="4"/>
      </w:pPr>
      <w:r>
        <w:rPr>
          <w:rFonts w:hint="eastAsia"/>
        </w:rPr>
        <w:t>Fermi（同位旋）与Gamow–Teller（自旋翻转）两支。比较半衰期</w:t>
      </w:r>
    </w:p>
    <w:p w14:paraId="751F659F">
      <w:pPr>
        <w:pStyle w:val="3"/>
      </w:pPr>
      <m:oMathPara>
        <m:oMathParaPr>
          <m:jc m:val="center"/>
        </m:oMathParaPr>
        <m:oMath>
          <m:r>
            <m:rPr/>
            <m:t>ft</m:t>
          </m:r>
          <m:r>
            <m:rPr>
              <m:sty m:val="p"/>
            </m:rPr>
            <m:t>=</m:t>
          </m:r>
          <m:f>
            <m:fPr/>
            <m:num>
              <m:r>
                <m:rPr/>
                <m:t>K</m:t>
              </m:r>
            </m:num>
            <m:den>
              <m:r>
                <m:rPr>
                  <m:sty m:val="p"/>
                </m:rPr>
                <m:t>|</m:t>
              </m:r>
              <m:sSub>
                <m:sSubPr/>
                <m:e>
                  <m:r>
                    <m:rPr/>
                    <m:t>M</m:t>
                  </m:r>
                </m:e>
                <m:sub>
                  <m:r>
                    <m:rPr/>
                    <m:t>fi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rPr/>
            <m:t>  K</m:t>
          </m:r>
          <m:r>
            <m:rPr>
              <m:sty m:val="p"/>
            </m:rPr>
            <m:t>≃</m:t>
          </m:r>
          <m:r>
            <m:rPr/>
            <m:t>6144 </m:t>
          </m:r>
          <m:r>
            <m:rPr>
              <m:sty m:val="p"/>
            </m:rPr>
            <m:t>s(近似),</m:t>
          </m:r>
        </m:oMath>
      </m:oMathPara>
    </w:p>
    <w:p w14:paraId="7A8B4F51">
      <w:pPr>
        <w:pStyle w:val="4"/>
      </w:pPr>
      <w:r>
        <w:rPr>
          <w:rFonts w:hint="eastAsia"/>
        </w:rPr>
        <w:t>超允许</w:t>
      </w:r>
      <w:r>
        <w:t xml:space="preserve"> </w:t>
      </w:r>
      <m:oMath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经辐射/等张/库仑修正得核无关</w:t>
      </w:r>
      <w:r>
        <w:t xml:space="preserve"> </w:t>
      </w:r>
      <m:oMath>
        <m:r>
          <m:rPr>
            <m:sty m:val="p"/>
            <m:scr m:val="script"/>
          </m:rPr>
          <m:t>ℱ</m:t>
        </m:r>
        <m:r>
          <m:rPr/>
          <m:t>t</m:t>
        </m:r>
      </m:oMath>
      <w:r>
        <w:t xml:space="preserve"> </w:t>
      </w:r>
      <w:r>
        <w:rPr>
          <w:rFonts w:hint="eastAsia"/>
        </w:rPr>
        <w:t>以提取得</w:t>
      </w:r>
      <w:r>
        <w:t xml:space="preserve"> </w:t>
      </w:r>
      <m:oMath>
        <m:sSub>
          <m:sSubPr/>
          <m:e>
            <m:r>
              <m:rPr/>
              <m:t>V</m:t>
            </m:r>
          </m:e>
          <m:sub>
            <m:r>
              <m:rPr/>
              <m:t>ud</m:t>
            </m:r>
          </m:sub>
        </m:sSub>
      </m:oMath>
      <w:r>
        <w:rPr>
          <w:rFonts w:hint="eastAsia"/>
        </w:rPr>
        <w:t>。弱相互作用V–A、仅左手粒子/右手反粒子，最大破坏P、C。</w:t>
      </w:r>
    </w:p>
    <w:bookmarkEnd w:id="8"/>
    <w:p w14:paraId="691C3092">
      <w:pPr>
        <w:pStyle w:val="6"/>
      </w:pPr>
      <w:bookmarkStart w:id="9" w:name="fcwft重述-1"/>
      <w:r>
        <w:t xml:space="preserve">4.2 </w:t>
      </w:r>
      <w:r>
        <w:rPr>
          <w:rFonts w:hint="eastAsia"/>
        </w:rPr>
        <w:t>FCWFT重述</w:t>
      </w:r>
    </w:p>
    <w:p w14:paraId="2703FFA7">
      <w:pPr>
        <w:pStyle w:val="4"/>
      </w:pPr>
      <w:r>
        <w:rPr>
          <w:rFonts w:hint="eastAsia"/>
        </w:rPr>
        <w:t>β衰变在B场中写为弱荷手征反转算符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T</m:t>
                </m:r>
              </m:e>
            </m:acc>
          </m:e>
          <m:sub>
            <m:r>
              <m:rPr/>
              <m:t>W</m:t>
            </m:r>
          </m:sub>
        </m:sSub>
      </m:oMath>
      <w:r>
        <w:rPr>
          <w:rFonts w:hint="eastAsia"/>
        </w:rPr>
        <w:t>：</w:t>
      </w:r>
    </w:p>
    <w:p w14:paraId="69CEBFB6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M</m:t>
              </m:r>
            </m:e>
            <m:sub>
              <m:r>
                <m:rPr/>
                <m:t>fi</m:t>
              </m:r>
            </m:sub>
            <m:sup>
              <m:r>
                <m:rPr>
                  <m:sty m:val="p"/>
                </m:rPr>
                <m:t>FCWFT</m:t>
              </m:r>
            </m:sup>
          </m:sSubSup>
          <m:r>
            <m:rPr>
              <m:sty m:val="p"/>
            </m:rPr>
            <m:t>=⟨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|</m:t>
          </m:r>
          <m:sSub>
            <m:sSubPr/>
            <m:e>
              <m:acc>
                <m:accPr/>
                <m:e>
                  <m:r>
                    <m:rPr/>
                    <m:t>T</m:t>
                  </m:r>
                </m:e>
              </m:acc>
            </m:e>
            <m:sub>
              <m:r>
                <m:rPr/>
                <m:t>W</m:t>
              </m:r>
            </m:sub>
          </m:sSub>
          <m:r>
            <m:rPr>
              <m:sty m:val="p"/>
            </m:rPr>
            <m:t>(</m:t>
          </m:r>
          <m:sSub>
            <m:sSubPr/>
            <m:e>
              <m:r>
                <m:rPr/>
                <m:t>A</m:t>
              </m:r>
            </m:e>
            <m:sub>
              <m:r>
                <m:rPr>
                  <m:sty m:val="p"/>
                </m:rPr>
                <m:t>phase</m:t>
              </m:r>
            </m:sub>
          </m:sSub>
          <m:r>
            <m:rPr>
              <m:sty m:val="p"/>
            </m:rPr>
            <m:t>)|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B</m:t>
              </m:r>
            </m:sub>
          </m:sSub>
          <m:r>
            <m:rPr>
              <m:sty m:val="p"/>
            </m:rPr>
            <m:t>⟩,</m:t>
          </m:r>
        </m:oMath>
      </m:oMathPara>
    </w:p>
    <w:p w14:paraId="7DA093C2">
      <w:pPr>
        <w:pStyle w:val="26"/>
        <w:numPr>
          <w:ilvl w:val="0"/>
          <w:numId w:val="1"/>
        </w:numPr>
      </w:pPr>
      <w:r>
        <w:rPr>
          <w:rFonts w:hint="eastAsia"/>
        </w:rPr>
        <w:t>同位旋由B场</w:t>
      </w:r>
      <w:r>
        <w:t xml:space="preserve"> </w:t>
      </w:r>
      <m:oMath>
        <m:sSub>
          <m:sSubPr/>
          <m:e>
            <m:r>
              <m:rPr/>
              <m:t>T</m:t>
            </m:r>
          </m:e>
          <m:sub>
            <m:r>
              <m:rPr>
                <m:sty m:val="p"/>
              </m:rPr>
              <m:t>±</m:t>
            </m:r>
          </m:sub>
        </m:sSub>
      </m:oMath>
      <w:r>
        <w:t xml:space="preserve"> </w:t>
      </w:r>
      <w:r>
        <w:rPr>
          <w:rFonts w:hint="eastAsia"/>
        </w:rPr>
        <w:t>实现（Fermi支）；自旋翻转由B场旋量手征算符实现（GT支）。</w:t>
      </w:r>
      <w:r>
        <w:br w:type="textWrapping"/>
      </w:r>
    </w:p>
    <w:p w14:paraId="7791366B">
      <w:pPr>
        <w:pStyle w:val="26"/>
        <w:numPr>
          <w:ilvl w:val="0"/>
          <w:numId w:val="1"/>
        </w:numPr>
      </w:pPr>
      <w:r>
        <w:rPr>
          <w:rFonts w:hint="eastAsia"/>
        </w:rPr>
        <w:t>A场仅提供子核库仑Fermi函数相位</w:t>
      </w:r>
      <w:r>
        <w:t xml:space="preserve"> </w:t>
      </w:r>
      <m:oMath>
        <m:r>
          <m:rPr/>
          <m:t>F</m:t>
        </m:r>
        <m:r>
          <m:rPr>
            <m:sty m:val="p"/>
          </m:rPr>
          <m:t>(</m:t>
        </m:r>
        <m:r>
          <m:rPr/>
          <m:t>Z</m:t>
        </m:r>
        <m:r>
          <m:rPr>
            <m:sty m:val="p"/>
          </m:rPr>
          <m:t>,</m:t>
        </m:r>
        <m:r>
          <m:rPr/>
          <m:t>E</m:t>
        </m:r>
        <m:r>
          <m:rPr>
            <m:sty m:val="p"/>
          </m:rPr>
          <m:t>)</m:t>
        </m:r>
      </m:oMath>
      <w:r>
        <w:rPr>
          <w:rFonts w:hint="eastAsia"/>
        </w:rPr>
        <w:t>，不参加味改变。</w:t>
      </w:r>
      <w:r>
        <w:br w:type="textWrapping"/>
      </w:r>
    </w:p>
    <w:p w14:paraId="390AC964">
      <w:pPr>
        <w:pStyle w:val="26"/>
        <w:numPr>
          <w:ilvl w:val="0"/>
          <w:numId w:val="1"/>
        </w:numPr>
      </w:pPr>
      <w:r>
        <w:rPr>
          <w:rFonts w:hint="eastAsia"/>
        </w:rPr>
        <w:t>C场保证核子质量差与Q值自洽；Q值由B36质量谱＋结合能C势给出。</w:t>
      </w:r>
    </w:p>
    <w:p w14:paraId="4FEB50E8">
      <w:pPr>
        <w:pStyle w:val="4"/>
      </w:pPr>
      <w:r>
        <w:rPr>
          <w:rFonts w:hint="eastAsia"/>
        </w:rPr>
        <w:t>加入拓扑弱相移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ϕ</m:t>
            </m:r>
          </m:e>
          <m:sub>
            <m:r>
              <m:rPr/>
              <m:t>W</m:t>
            </m:r>
          </m:sub>
        </m:sSub>
      </m:oMath>
      <w:r>
        <w:rPr>
          <w:rFonts w:hint="eastAsia"/>
        </w:rPr>
        <w:t>（源于C10全域A相位在弱手征翻转中的卷绕）：</w:t>
      </w:r>
    </w:p>
    <w:p w14:paraId="64951F89">
      <w:pPr>
        <w:pStyle w:val="3"/>
      </w:pPr>
      <m:oMathPara>
        <m:oMathParaPr>
          <m:jc m:val="center"/>
        </m:oMathParaPr>
        <m:oMath>
          <m:r>
            <m:rPr/>
            <m:t>f</m:t>
          </m:r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FCWFT</m:t>
              </m:r>
            </m:sub>
          </m:sSub>
          <m:r>
            <m:rPr>
              <m:sty m:val="p"/>
            </m:rPr>
            <m:t>=</m:t>
          </m:r>
          <m:r>
            <m:rPr/>
            <m:t>f</m:t>
          </m:r>
          <m:sSub>
            <m:sSubPr/>
            <m:e>
              <m:r>
                <m:rPr/>
                <m:t>t</m:t>
              </m:r>
            </m:e>
            <m:sub>
              <m:r>
                <m:rPr>
                  <m:sty m:val="p"/>
                </m:rPr>
                <m:t>QED</m:t>
              </m:r>
            </m:sub>
          </m:sSub>
          <m:d>
            <m:dPr>
              <m:begChr m:val="["/>
              <m:sepChr m:val=""/>
              <m:endChr m:val="]"/>
            </m:dPr>
            <m:e>
              <m:r>
                <m:rPr/>
                <m:t>1</m:t>
              </m:r>
              <m:r>
                <m:rPr>
                  <m:sty m:val="p"/>
                </m:rPr>
                <m:t>+</m:t>
              </m:r>
              <m:r>
                <m:rPr/>
                <m:t>2</m:t>
              </m:r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cosΔ</m:t>
              </m:r>
              <m:sSub>
                <m:sSubPr/>
                <m:e>
                  <m:r>
                    <m:rPr/>
                    <m:t>ϕ</m:t>
                  </m:r>
                </m:e>
                <m:sub>
                  <m:r>
                    <m:rPr/>
                    <m:t>W</m:t>
                  </m:r>
                </m:sub>
              </m:sSub>
            </m:e>
          </m:d>
          <m:r>
            <m:rPr>
              <m:sty m:val="p"/>
            </m:rPr>
            <m:t>,</m:t>
          </m:r>
        </m:oMath>
      </m:oMathPara>
    </w:p>
    <w:p w14:paraId="16FF7546">
      <w:pPr>
        <w:pStyle w:val="4"/>
      </w:pPr>
      <w:r>
        <w:rPr>
          <w:rFonts w:hint="eastAsia"/>
        </w:rPr>
        <w:t>圆/纵向极化不对称性由此获得额外微小修正。对超允许Fermi跃迁，</w:t>
      </w:r>
      <m:oMath>
        <m:r>
          <m:rPr>
            <m:sty m:val="p"/>
          </m:rPr>
          <m:t>Δ</m:t>
        </m:r>
        <m:sSub>
          <m:sSubPr/>
          <m:e>
            <m:r>
              <m:rPr/>
              <m:t>ϕ</m:t>
            </m:r>
          </m:e>
          <m:sub>
            <m:r>
              <m:rPr/>
              <m:t>W</m:t>
            </m:r>
          </m:sub>
        </m:sSub>
      </m:oMath>
      <w:r>
        <w:t xml:space="preserve"> </w:t>
      </w:r>
      <w:r>
        <w:rPr>
          <w:rFonts w:hint="eastAsia"/>
        </w:rPr>
        <w:t>与同位旋闭合相关，预期修正</w:t>
      </w:r>
      <w:r>
        <w:t xml:space="preserve"> </w:t>
      </w:r>
      <m:oMath>
        <m:r>
          <m:rPr/>
          <m:t>O</m:t>
        </m:r>
        <m:r>
          <m:rPr>
            <m:sty m:val="p"/>
          </m:rPr>
          <m:t>(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)∼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但经CVC后有效核矩阵元修正更小；对GT跃迁可解释部分“quenching”（不声称完全替代ab</w:t>
      </w:r>
      <w:r>
        <w:t xml:space="preserve"> </w:t>
      </w:r>
      <w:r>
        <w:rPr>
          <w:rFonts w:hint="eastAsia"/>
        </w:rPr>
        <w:t>initio重整）。</w:t>
      </w:r>
    </w:p>
    <w:p w14:paraId="4DFA2538">
      <w:pPr>
        <w:pStyle w:val="3"/>
      </w:pPr>
      <w:r>
        <w:rPr>
          <w:rFonts w:hint="eastAsia"/>
        </w:rPr>
        <w:t>宇称不守恒判据：β角分布伪标量</w:t>
      </w:r>
      <w:r>
        <w:t xml:space="preserve"> </w:t>
      </w:r>
      <m:oMath>
        <m:r>
          <m:rPr>
            <m:sty m:val="b"/>
          </m:rPr>
          <m:t>J</m:t>
        </m:r>
        <m:r>
          <m:rPr>
            <m:sty m:val="p"/>
          </m:rPr>
          <m:t>⋅</m:t>
        </m:r>
        <m:sSub>
          <m:sSubPr/>
          <m:e>
            <m:r>
              <m:rPr>
                <m:sty m:val="b"/>
              </m:rPr>
              <m:t>p</m:t>
            </m:r>
          </m:e>
          <m:sub>
            <m:r>
              <m:rPr/>
              <m:t>e</m:t>
            </m:r>
          </m:sub>
        </m:sSub>
      </m:oMath>
      <w:r>
        <w:t xml:space="preserve"> </w:t>
      </w:r>
      <w:r>
        <w:rPr>
          <w:rFonts w:hint="eastAsia"/>
        </w:rPr>
        <w:t>在FCWFT中对应B场手征流与A场螺旋度的拓扑内积，</w:t>
      </w:r>
      <m:oMath>
        <m:r>
          <m:rPr>
            <m:sty m:val="p"/>
          </m:rPr>
          <m:t>⟨</m:t>
        </m:r>
        <m:r>
          <m:rPr>
            <m:sty m:val="b"/>
          </m:rPr>
          <m:t>J</m:t>
        </m:r>
        <m:r>
          <m:rPr>
            <m:sty m:val="p"/>
          </m:rPr>
          <m:t>⋅</m:t>
        </m:r>
        <m:sSub>
          <m:sSubPr/>
          <m:e>
            <m:r>
              <m:rPr>
                <m:sty m:val="b"/>
              </m:rPr>
              <m:t>p</m:t>
            </m:r>
          </m:e>
          <m:sub>
            <m:r>
              <m:rPr/>
              <m:t>e</m:t>
            </m:r>
          </m:sub>
        </m:sSub>
        <m:r>
          <m:rPr>
            <m:sty m:val="p"/>
          </m:rPr>
          <m:t>⟩≠</m:t>
        </m:r>
        <m:r>
          <m:rPr/>
          <m:t>0</m:t>
        </m:r>
      </m:oMath>
      <w:r>
        <w:t xml:space="preserve"> </w:t>
      </w:r>
      <w:r>
        <w:rPr>
          <w:rFonts w:hint="eastAsia"/>
        </w:rPr>
        <w:t>自动成立，回归Wu–Goldhaber实验图像。</w:t>
      </w:r>
    </w:p>
    <w:bookmarkEnd w:id="7"/>
    <w:bookmarkEnd w:id="9"/>
    <w:p w14:paraId="14710B7A">
      <w:pPr>
        <w:pStyle w:val="5"/>
      </w:pPr>
      <w:bookmarkStart w:id="10" w:name="γ衰变a场相位退激"/>
      <w:r>
        <w:t xml:space="preserve">5 </w:t>
      </w:r>
      <w:r>
        <w:rPr>
          <w:rFonts w:hint="eastAsia"/>
        </w:rPr>
        <w:t>γ衰变：A场相位退激</w:t>
      </w:r>
    </w:p>
    <w:p w14:paraId="27D23361">
      <w:pPr>
        <w:pStyle w:val="4"/>
      </w:pPr>
      <w:r>
        <w:rPr>
          <w:rFonts w:hint="eastAsia"/>
        </w:rPr>
        <w:t>γ衰变不改Z、N，仅母核由激发态</w:t>
      </w:r>
      <w:r>
        <w:t xml:space="preserve"> </w:t>
      </w:r>
      <m:oMath>
        <m:sSubSup>
          <m:sSubSupPr/>
          <m:e>
            <m:r>
              <m:rPr/>
              <m:t>I</m:t>
            </m:r>
          </m:e>
          <m:sub>
            <m:r>
              <m:rPr/>
              <m:t>i</m:t>
            </m:r>
          </m:sub>
          <m:sup>
            <m:r>
              <m:rPr/>
              <m:t>π</m:t>
            </m:r>
          </m:sup>
        </m:sSubSup>
      </m:oMath>
      <w:r>
        <w:t xml:space="preserve"> </w:t>
      </w:r>
      <w:r>
        <w:rPr>
          <w:rFonts w:hint="eastAsia"/>
        </w:rPr>
        <w:t>到子核</w:t>
      </w:r>
      <w:r>
        <w:t xml:space="preserve"> </w:t>
      </w:r>
      <m:oMath>
        <m:sSubSup>
          <m:sSubSupPr/>
          <m:e>
            <m:r>
              <m:rPr/>
              <m:t>I</m:t>
            </m:r>
          </m:e>
          <m:sub>
            <m:r>
              <m:rPr/>
              <m:t>f</m:t>
            </m:r>
          </m:sub>
          <m:sup>
            <m:r>
              <m:rPr/>
              <m:t>π</m:t>
            </m:r>
          </m:sup>
        </m:sSubSup>
      </m:oMath>
      <w:r>
        <w:t xml:space="preserve"> </w:t>
      </w:r>
      <w:r>
        <w:rPr>
          <w:rFonts w:hint="eastAsia"/>
        </w:rPr>
        <w:t>放A场多极光子。标准选择定则</w:t>
      </w:r>
    </w:p>
    <w:p w14:paraId="700B2926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|≤</m:t>
          </m:r>
          <m:r>
            <m:rPr/>
            <m:t>L</m:t>
          </m:r>
          <m:r>
            <m:rPr>
              <m:sty m:val="p"/>
            </m:rPr>
            <m:t>≤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I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π</m:t>
              </m:r>
            </m:e>
            <m:sub>
              <m:r>
                <m:rPr/>
                <m:t>i</m:t>
              </m:r>
            </m:sub>
          </m:sSub>
          <m:sSub>
            <m:sSubPr/>
            <m:e>
              <m:r>
                <m:rPr/>
                <m:t>π</m:t>
              </m:r>
            </m:e>
            <m:sub>
              <m:r>
                <m:rPr/>
                <m:t>f</m:t>
              </m:r>
            </m:sub>
          </m:sSub>
          <m:r>
            <m:rPr>
              <m:sty m:val="p"/>
            </m:rPr>
            <m:t>=(−</m:t>
          </m:r>
          <m:r>
            <m:rPr/>
            <m:t>1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L</m:t>
              </m:r>
            </m:sup>
          </m:sSup>
          <m:r>
            <m:rPr/>
            <m:t> </m:t>
          </m:r>
          <m:r>
            <m:rPr>
              <m:sty m:val="p"/>
            </m:rPr>
            <m:t>(E),</m:t>
          </m:r>
          <m:r>
            <m:rPr/>
            <m:t> </m:t>
          </m:r>
          <m:r>
            <m:rPr>
              <m:sty m:val="p"/>
            </m:rPr>
            <m:t>=−(−</m:t>
          </m:r>
          <m:r>
            <m:rPr/>
            <m:t>1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L</m:t>
              </m:r>
            </m:sup>
          </m:sSup>
          <m:r>
            <m:rPr/>
            <m:t> </m:t>
          </m:r>
          <m:r>
            <m:rPr>
              <m:sty m:val="p"/>
            </m:rPr>
            <m:t>(M),</m:t>
          </m:r>
        </m:oMath>
      </m:oMathPara>
    </w:p>
    <w:p w14:paraId="6AE76642">
      <w:pPr>
        <w:pStyle w:val="4"/>
      </w:pPr>
      <w:r>
        <w:rPr>
          <w:rFonts w:hint="eastAsia"/>
        </w:rPr>
        <w:t>跃迁率由电磁矩阵元与多极辐射阻抗决定。FCWFT中令</w:t>
      </w:r>
    </w:p>
    <w:p w14:paraId="04F3EF92">
      <w:pPr>
        <w:pStyle w:val="3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rPr/>
            <m:t>γ</m:t>
          </m:r>
          <m:r>
            <m:rPr>
              <m:sty m:val="p"/>
            </m:rPr>
            <m:t>;</m:t>
          </m:r>
          <m:r>
            <m:rPr/>
            <m:t>L</m:t>
          </m:r>
          <m:r>
            <m:rPr>
              <m:sty m:val="p"/>
            </m:rPr>
            <m:t>,</m:t>
          </m:r>
          <m:r>
            <m:rPr/>
            <m:t>M</m:t>
          </m:r>
          <m:r>
            <m:rPr>
              <m:sty m:val="p"/>
            </m:rPr>
            <m:t>⟩=</m:t>
          </m:r>
          <m:r>
            <m:rPr/>
            <m:t>δ</m:t>
          </m:r>
          <m:sSubSup>
            <m:sSubSup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L</m:t>
              </m:r>
              <m:r>
                <m:rPr>
                  <m:sty m:val="p"/>
                </m:rPr>
                <m:t>,</m:t>
              </m:r>
              <m:r>
                <m:rPr/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⊗|</m:t>
          </m:r>
          <m:r>
            <m:rPr/>
            <m:t>B</m:t>
          </m:r>
          <m:r>
            <m:rPr>
              <m:sty m:val="p"/>
            </m:rPr>
            <m:t>⟩⊗|</m:t>
          </m:r>
          <m:r>
            <m:rPr/>
            <m:t>C</m:t>
          </m:r>
          <m:r>
            <m:rPr>
              <m:sty m:val="p"/>
            </m:rPr>
            <m:t>⟩,</m:t>
          </m:r>
        </m:oMath>
      </m:oMathPara>
    </w:p>
    <w:p w14:paraId="51E0873B">
      <w:pPr>
        <w:pStyle w:val="4"/>
      </w:pPr>
      <m:oMath>
        <m:r>
          <m:rPr/>
          <m:t>δ</m:t>
        </m:r>
        <m:sSub>
          <m:sSubPr/>
          <m:e>
            <m:r>
              <m:rPr>
                <m:sty m:val="p"/>
              </m:rPr>
              <m:t>Φ</m:t>
            </m:r>
          </m:e>
          <m:sub>
            <m:r>
              <m:rPr/>
              <m:t>A</m:t>
            </m:r>
          </m:sub>
        </m:sSub>
      </m:oMath>
      <w:r>
        <w:t xml:space="preserve"> </w:t>
      </w:r>
      <w:r>
        <w:rPr>
          <w:rFonts w:hint="eastAsia"/>
        </w:rPr>
        <w:t>为A场多极相位算符。半衰期</w:t>
      </w:r>
    </w:p>
    <w:p w14:paraId="517ED2A7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T</m:t>
              </m:r>
            </m:e>
            <m:sub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b>
            <m:sup>
              <m:r>
                <m:rPr/>
                <m:t>γ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ln</m:t>
              </m:r>
              <m:r>
                <m:rPr/>
                <m:t>2</m:t>
              </m:r>
            </m:num>
            <m:den>
              <m:sSub>
                <m:sSubPr/>
                <m:e>
                  <m:r>
                    <m:rPr>
                      <m:sty m:val="p"/>
                    </m:rPr>
                    <m:t>Γ</m:t>
                  </m:r>
                </m:e>
                <m:sub>
                  <m:r>
                    <m:rPr/>
                    <m:t>γ</m:t>
                  </m:r>
                </m:sub>
              </m:sSub>
              <m:r>
                <m:rPr>
                  <m:sty m:val="p"/>
                </m:rPr>
                <m:t>/ℏ</m:t>
              </m:r>
            </m:den>
          </m:f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>
                  <m:sty m:val="p"/>
                </m:rPr>
                <m:t>Γ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∝|⟨</m:t>
          </m:r>
          <m:r>
            <m:rPr/>
            <m:t>f</m:t>
          </m:r>
          <m:r>
            <m:rPr>
              <m:sty m:val="p"/>
            </m:rPr>
            <m:t>|</m:t>
          </m:r>
          <m:r>
            <m:rPr/>
            <m:t>δ</m:t>
          </m:r>
          <m:sSubSup>
            <m:sSubSupPr/>
            <m:e>
              <m:r>
                <m:rPr>
                  <m:sty m:val="p"/>
                </m:rPr>
                <m:t>Φ</m:t>
              </m:r>
            </m:e>
            <m:sub>
              <m:r>
                <m:rPr/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L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|</m:t>
          </m:r>
          <m:r>
            <m:rPr/>
            <m:t>i</m:t>
          </m:r>
          <m:r>
            <m:rPr>
              <m:sty m:val="p"/>
            </m:rPr>
            <m:t>⟩</m:t>
          </m:r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sSup>
            <m:sSupPr/>
            <m:e>
              <m:r>
                <m:rPr/>
                <m:t>ω</m:t>
              </m:r>
            </m:e>
            <m:sup>
              <m:r>
                <m:rPr/>
                <m:t>2L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p>
          </m:sSup>
          <m:r>
            <m:rPr>
              <m:sty m:val="p"/>
            </m:rPr>
            <m:t>.</m:t>
          </m:r>
        </m:oMath>
      </m:oMathPara>
    </w:p>
    <w:p w14:paraId="3A074BDA">
      <w:pPr>
        <w:pStyle w:val="4"/>
      </w:pPr>
      <w:r>
        <w:rPr>
          <w:rFonts w:hint="eastAsia"/>
        </w:rPr>
        <w:t>壳闭合核因B场单粒子能级间隙大，低能E2/M1混合比偏离液滴模型，由B12壳能级直接输入</w:t>
      </w:r>
      <w:r>
        <w:t xml:space="preserve"> </w:t>
      </w:r>
      <w:r>
        <w:rPr>
          <w:rFonts w:hint="eastAsia"/>
        </w:rPr>
        <w:t>[5]；可把经验壳修正转化为A相位跃迁禁戒度。</w:t>
      </w:r>
    </w:p>
    <w:bookmarkEnd w:id="10"/>
    <w:p w14:paraId="68E9E398">
      <w:pPr>
        <w:pStyle w:val="5"/>
      </w:pPr>
      <w:bookmarkStart w:id="11" w:name="半衰期指数律与c场马尔可夫性"/>
      <w:r>
        <w:t xml:space="preserve">6 </w:t>
      </w:r>
      <w:r>
        <w:rPr>
          <w:rFonts w:hint="eastAsia"/>
        </w:rPr>
        <w:t>半衰期指数律与C场马尔可夫性</w:t>
      </w:r>
    </w:p>
    <w:p w14:paraId="010F51F1">
      <w:pPr>
        <w:pStyle w:val="4"/>
      </w:pPr>
      <w:r>
        <w:rPr>
          <w:rFonts w:hint="eastAsia"/>
        </w:rPr>
        <w:t>对大量全同母核，标准衰变方程</w:t>
      </w:r>
    </w:p>
    <w:p w14:paraId="252B1D53">
      <w:pPr>
        <w:pStyle w:val="3"/>
      </w:pPr>
      <m:oMathPara>
        <m:oMathParaPr>
          <m:jc m:val="center"/>
        </m:oMathParaPr>
        <m:oMath>
          <m:f>
            <m:fPr/>
            <m:num>
              <m:r>
                <m:rPr/>
                <m:t>dN</m:t>
              </m:r>
            </m:num>
            <m:den>
              <m:r>
                <m:rPr/>
                <m:t>dt</m:t>
              </m:r>
            </m:den>
          </m:f>
          <m:r>
            <m:rPr>
              <m:sty m:val="p"/>
            </m:rPr>
            <m:t>=−</m:t>
          </m:r>
          <m:r>
            <m:rPr/>
            <m:t>λN</m:t>
          </m:r>
          <m:r>
            <m:rPr>
              <m:sty m:val="p"/>
            </m:rPr>
            <m:t>,</m:t>
          </m:r>
          <m:r>
            <m:rPr/>
            <m:t>  N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0</m:t>
              </m:r>
            </m:sub>
          </m:sSub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λt</m:t>
              </m:r>
            </m:sup>
          </m:sSup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ln</m:t>
              </m:r>
              <m:r>
                <m:rPr/>
                <m:t>2</m:t>
              </m:r>
            </m:num>
            <m:den>
              <m:r>
                <m:rPr/>
                <m:t>λ</m:t>
              </m:r>
            </m:den>
          </m:f>
          <m:r>
            <m:rPr>
              <m:sty m:val="p"/>
            </m:rPr>
            <m:t>.</m:t>
          </m:r>
        </m:oMath>
      </m:oMathPara>
    </w:p>
    <w:p w14:paraId="047729EF">
      <w:pPr>
        <w:pStyle w:val="4"/>
      </w:pPr>
      <w:r>
        <w:rPr>
          <w:rFonts w:hint="eastAsia"/>
        </w:rPr>
        <w:t>FCWFT将其视为C场拓扑稳态的泊松跃迁：母核C稳态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C</m:t>
            </m:r>
          </m:e>
          <m:sub>
            <m:r>
              <m:rPr/>
              <m:t>M</m:t>
            </m:r>
          </m:sub>
        </m:sSub>
        <m:r>
          <m:rPr>
            <m:sty m:val="p"/>
          </m:rPr>
          <m:t>⟩</m:t>
        </m:r>
      </m:oMath>
      <w:r>
        <w:t xml:space="preserve"> </w:t>
      </w:r>
      <w:r>
        <w:rPr>
          <w:rFonts w:hint="eastAsia"/>
        </w:rPr>
        <w:t>在A/B扰动下以跃迁算符</w:t>
      </w:r>
      <w:r>
        <w:t xml:space="preserve"> </w:t>
      </w:r>
      <m:oMath>
        <m:sSub>
          <m:sSubPr/>
          <m:e>
            <m:acc>
              <m:accPr/>
              <m:e>
                <m:r>
                  <m:rPr/>
                  <m:t>O</m:t>
                </m:r>
              </m:e>
            </m:acc>
          </m:e>
          <m:sub>
            <m:r>
              <m:rPr/>
              <m:t>α</m:t>
            </m:r>
            <m:r>
              <m:rPr>
                <m:sty m:val="p"/>
              </m:rPr>
              <m:t>/</m:t>
            </m:r>
            <m:r>
              <m:rPr/>
              <m:t>β</m:t>
            </m:r>
            <m:r>
              <m:rPr>
                <m:sty m:val="p"/>
              </m:rPr>
              <m:t>/</m:t>
            </m:r>
            <m:r>
              <m:rPr/>
              <m:t>γ</m:t>
            </m:r>
          </m:sub>
        </m:sSub>
      </m:oMath>
      <w:r>
        <w:t xml:space="preserve"> </w:t>
      </w:r>
      <w:r>
        <w:rPr>
          <w:rFonts w:hint="eastAsia"/>
        </w:rPr>
        <w:t>转入子核</w:t>
      </w:r>
      <w:r>
        <w:t xml:space="preserve"> </w:t>
      </w:r>
      <m:oMath>
        <m:r>
          <m:rPr>
            <m:sty m:val="p"/>
          </m:rPr>
          <m:t>|</m:t>
        </m:r>
        <m:sSub>
          <m:sSubPr/>
          <m:e>
            <m:r>
              <m:rPr/>
              <m:t>C</m:t>
            </m:r>
          </m:e>
          <m:sub>
            <m:sSup>
              <m:sSupPr/>
              <m:e>
                <m:r>
                  <m:rPr/>
                  <m:t>M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sub>
        </m:sSub>
        <m:r>
          <m:rPr>
            <m:sty m:val="p"/>
          </m:rPr>
          <m:t>⟩</m:t>
        </m:r>
      </m:oMath>
      <w:r>
        <w:rPr>
          <w:rFonts w:hint="eastAsia"/>
        </w:rPr>
        <w:t>，一阶微扰黄金规则给出常量</w:t>
      </w:r>
      <w:r>
        <w:t xml:space="preserve"> </w:t>
      </w:r>
      <m:oMath>
        <m:r>
          <m:rPr/>
          <m:t>λ</m:t>
        </m:r>
      </m:oMath>
      <w:r>
        <w:rPr>
          <w:rFonts w:hint="eastAsia"/>
        </w:rPr>
        <w:t>，条件独立性与无记忆性由C场稳态本征值离散性保证。若多种衰变通道并存，</w:t>
      </w:r>
    </w:p>
    <w:p w14:paraId="4505913A">
      <w:pPr>
        <w:pStyle w:val="3"/>
      </w:pPr>
      <m:oMathPara>
        <m:oMathParaPr>
          <m:jc m:val="center"/>
        </m:oMathParaPr>
        <m:oMath>
          <m:r>
            <m:rPr/>
            <m:t>λ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α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β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γ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>
                  <m:sty m:val="p"/>
                </m:rPr>
                <m:t>ln</m:t>
              </m:r>
              <m:r>
                <m:rPr/>
                <m:t>2</m:t>
              </m:r>
            </m:num>
            <m:den>
              <m:nary>
                <m:naryPr>
                  <m:chr m:val="∑"/>
                  <m:limLoc m:val="undOvr"/>
                  <m:supHide m:val="1"/>
                </m:naryPr>
                <m:sub>
                  <m:r>
                    <m:rPr/>
                    <m:t>i</m:t>
                  </m:r>
                </m:sub>
                <m:sup>
                  <m:r>
                    <m:rPr/>
                    <m:t>​</m:t>
                  </m:r>
                </m:sup>
                <m:e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.</m:t>
          </m:r>
        </m:oMath>
      </m:oMathPara>
    </w:p>
    <w:p w14:paraId="4CC787C3">
      <w:pPr>
        <w:pStyle w:val="4"/>
      </w:pPr>
      <w:r>
        <w:rPr>
          <w:rFonts w:hint="eastAsia"/>
        </w:rPr>
        <w:t>链衰变（母→子→孙）的Bateman解可作为多C态耦合特例，不另设经验参数。</w:t>
      </w:r>
    </w:p>
    <w:bookmarkEnd w:id="11"/>
    <w:p w14:paraId="45DB64F0">
      <w:pPr>
        <w:pStyle w:val="5"/>
      </w:pPr>
      <w:bookmarkStart w:id="12" w:name="结合能幻数与drip-line"/>
      <w:r>
        <w:t xml:space="preserve">7 </w:t>
      </w:r>
      <w:r>
        <w:rPr>
          <w:rFonts w:hint="eastAsia"/>
        </w:rPr>
        <w:t>结合能、幻数与drip</w:t>
      </w:r>
      <w:r>
        <w:t xml:space="preserve"> line</w:t>
      </w:r>
    </w:p>
    <w:p w14:paraId="33C42845">
      <w:pPr>
        <w:pStyle w:val="6"/>
      </w:pPr>
      <w:bookmarkStart w:id="13" w:name="半经验公式的fcwft分项"/>
      <w:r>
        <w:t xml:space="preserve">7.1 </w:t>
      </w:r>
      <w:r>
        <w:rPr>
          <w:rFonts w:hint="eastAsia"/>
        </w:rPr>
        <w:t>半经验公式的FCWFT分项</w:t>
      </w:r>
    </w:p>
    <w:p w14:paraId="232252E6">
      <w:pPr>
        <w:pStyle w:val="4"/>
      </w:pPr>
      <w:r>
        <w:rPr>
          <w:rFonts w:hint="eastAsia"/>
        </w:rPr>
        <w:t>Bethe–Weizsäcker结合能</w:t>
      </w:r>
    </w:p>
    <w:p w14:paraId="719907D1">
      <w:pPr>
        <w:pStyle w:val="3"/>
      </w:pPr>
      <m:oMathPara>
        <m:oMathParaPr>
          <m:jc m:val="center"/>
        </m:oMathParaPr>
        <m:oMath>
          <m:r>
            <m:rPr/>
            <m:t>B</m:t>
          </m:r>
          <m:r>
            <m:rPr>
              <m:sty m:val="p"/>
            </m:rPr>
            <m:t>(</m:t>
          </m:r>
          <m:r>
            <m:rPr/>
            <m:t>A</m:t>
          </m:r>
          <m:r>
            <m:rPr>
              <m:sty m:val="p"/>
            </m:rPr>
            <m:t>,</m:t>
          </m:r>
          <m:r>
            <m:rPr/>
            <m:t>Z</m:t>
          </m:r>
          <m:r>
            <m:rPr>
              <m:sty m:val="p"/>
            </m:rPr>
            <m:t>)=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V</m:t>
              </m:r>
            </m:sub>
          </m:sSub>
          <m:r>
            <m:rPr/>
            <m:t>A</m:t>
          </m:r>
          <m:r>
            <m:rPr>
              <m:sty m:val="p"/>
            </m:rPr>
            <m:t>−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S</m:t>
              </m:r>
            </m:sub>
          </m:sSub>
          <m:sSup>
            <m:sSupPr/>
            <m:e>
              <m:r>
                <m:rPr/>
                <m:t>A</m:t>
              </m:r>
            </m:e>
            <m:sup>
              <m:r>
                <m:rPr/>
                <m:t>2</m:t>
              </m:r>
              <m:r>
                <m:rPr>
                  <m:sty m:val="p"/>
                </m:rPr>
                <m:t>/</m:t>
              </m:r>
              <m:r>
                <m:rPr/>
                <m:t>3</m:t>
              </m:r>
            </m:sup>
          </m:sSup>
          <m:r>
            <m:rPr>
              <m:sty m:val="p"/>
            </m:rPr>
            <m:t>−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C</m:t>
              </m:r>
            </m:sub>
          </m:sSub>
          <m:f>
            <m:fPr/>
            <m:num>
              <m:sSup>
                <m:sSupPr/>
                <m:e>
                  <m:r>
                    <m:rPr/>
                    <m:t>Z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p>
                <m:sSupPr/>
                <m:e>
                  <m:r>
                    <m:rPr/>
                    <m:t>A</m:t>
                  </m:r>
                </m:e>
                <m:sup>
                  <m:r>
                    <m:rPr/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/>
                    <m:t>3</m:t>
                  </m:r>
                </m:sup>
              </m:sSup>
            </m:den>
          </m:f>
          <m:r>
            <m:rPr>
              <m:sty m:val="p"/>
            </m:rPr>
            <m:t>−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A</m:t>
              </m:r>
            </m:sub>
          </m:sSub>
          <m:f>
            <m:fPr/>
            <m:num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−</m:t>
              </m:r>
              <m:r>
                <m:rPr/>
                <m:t>2Z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A</m:t>
              </m:r>
            </m:den>
          </m:f>
          <m:r>
            <m:rPr>
              <m:sty m:val="p"/>
            </m:rPr>
            <m:t>+</m:t>
          </m:r>
          <m:sSub>
            <m:sSubPr/>
            <m:e>
              <m:r>
                <m:rPr/>
                <m:t>δ</m:t>
              </m:r>
            </m:e>
            <m:sub>
              <m:r>
                <m:rPr>
                  <m:sty m:val="p"/>
                </m:rPr>
                <m:t>pair</m:t>
              </m:r>
            </m:sub>
          </m:sSub>
          <m:r>
            <m:rPr>
              <m:sty m:val="p"/>
            </m:rPr>
            <m:t>,</m:t>
          </m:r>
        </m:oMath>
      </m:oMathPara>
    </w:p>
    <w:p w14:paraId="06367CDE">
      <w:pPr>
        <w:pStyle w:val="4"/>
      </w:pPr>
      <w:r>
        <w:rPr>
          <w:rFonts w:hint="eastAsia"/>
        </w:rPr>
        <w:t>FCWFT映射：</w:t>
      </w:r>
    </w:p>
    <w:p w14:paraId="69789036">
      <w:pPr>
        <w:pStyle w:val="26"/>
        <w:numPr>
          <w:ilvl w:val="0"/>
          <w:numId w:val="1"/>
        </w:numPr>
      </w:pPr>
      <w:r>
        <w:rPr>
          <w:rFonts w:hint="eastAsia"/>
        </w:rPr>
        <w:t>体项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V</m:t>
            </m:r>
          </m:sub>
        </m:sSub>
        <m:r>
          <m:rPr/>
          <m:t>A</m:t>
        </m:r>
      </m:oMath>
      <w:r>
        <w:rPr>
          <w:rFonts w:hint="eastAsia"/>
        </w:rPr>
        <w:t>：B场核子强作用体相、C质量正锁定的体积能；</w:t>
      </w:r>
    </w:p>
    <w:p w14:paraId="270C47DF">
      <w:pPr>
        <w:pStyle w:val="26"/>
        <w:numPr>
          <w:ilvl w:val="0"/>
          <w:numId w:val="1"/>
        </w:numPr>
      </w:pPr>
      <w:r>
        <w:rPr>
          <w:rFonts w:hint="eastAsia"/>
        </w:rPr>
        <w:t>面项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S</m:t>
            </m:r>
          </m:sub>
        </m:sSub>
        <m:sSup>
          <m:sSupPr/>
          <m:e>
            <m:r>
              <m:rPr/>
              <m:t>A</m:t>
            </m:r>
          </m:e>
          <m:sup>
            <m:r>
              <m:rPr/>
              <m:t>2</m:t>
            </m:r>
            <m:r>
              <m:rPr>
                <m:sty m:val="p"/>
              </m:rPr>
              <m:t>/</m:t>
            </m:r>
            <m:r>
              <m:rPr/>
              <m:t>3</m:t>
            </m:r>
          </m:sup>
        </m:sSup>
      </m:oMath>
      <w:r>
        <w:rPr>
          <w:rFonts w:hint="eastAsia"/>
        </w:rPr>
        <w:t>：A/C表面拓扑缺陷能；</w:t>
      </w:r>
    </w:p>
    <w:p w14:paraId="45FA44E6">
      <w:pPr>
        <w:pStyle w:val="26"/>
        <w:numPr>
          <w:ilvl w:val="0"/>
          <w:numId w:val="1"/>
        </w:numPr>
      </w:pPr>
      <w:r>
        <w:rPr>
          <w:rFonts w:hint="eastAsia"/>
        </w:rPr>
        <w:t>库仑项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C</m:t>
            </m:r>
          </m:sub>
        </m:sSub>
        <m:sSup>
          <m:sSupPr/>
          <m:e>
            <m:r>
              <m:rPr/>
              <m:t>Z</m:t>
            </m:r>
          </m:e>
          <m:sup>
            <m:r>
              <m:rPr/>
              <m:t>2</m:t>
            </m:r>
          </m:sup>
        </m:sSup>
        <m:sSup>
          <m:sSupPr/>
          <m:e>
            <m:r>
              <m:rPr/>
              <m:t>A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3</m:t>
            </m:r>
          </m:sup>
        </m:sSup>
      </m:oMath>
      <w:r>
        <w:rPr>
          <w:rFonts w:hint="eastAsia"/>
        </w:rPr>
        <w:t>：A场库仑涡旋自能，系数由B36的α反推；</w:t>
      </w:r>
    </w:p>
    <w:p w14:paraId="53CD5712">
      <w:pPr>
        <w:pStyle w:val="26"/>
        <w:numPr>
          <w:ilvl w:val="0"/>
          <w:numId w:val="1"/>
        </w:numPr>
      </w:pPr>
      <w:r>
        <w:rPr>
          <w:rFonts w:hint="eastAsia"/>
        </w:rPr>
        <w:t>对称项：B场同位旋不等价导致C场费米能级偏移；</w:t>
      </w:r>
    </w:p>
    <w:p w14:paraId="74E5D8B9">
      <w:pPr>
        <w:pStyle w:val="26"/>
        <w:numPr>
          <w:ilvl w:val="0"/>
          <w:numId w:val="1"/>
        </w:numPr>
      </w:pPr>
      <w:r>
        <w:rPr>
          <w:rFonts w:hint="eastAsia"/>
        </w:rPr>
        <w:t>配对项：B场自旋反平行拓扑配对错，偶偶/奇奇分别加减。</w:t>
      </w:r>
    </w:p>
    <w:p w14:paraId="6B6316AD">
      <w:pPr>
        <w:pStyle w:val="4"/>
      </w:pPr>
      <w:r>
        <w:rPr>
          <w:rFonts w:hint="eastAsia"/>
        </w:rPr>
        <w:t>典型系数可取</w:t>
      </w:r>
      <w:r>
        <w:t xml:space="preserve"> </w:t>
      </w:r>
      <m:oMath>
        <m:sSub>
          <m:sSubPr/>
          <m:e>
            <m:r>
              <m:rPr/>
              <m:t>a</m:t>
            </m:r>
          </m:e>
          <m:sub>
            <m:r>
              <m:rPr/>
              <m:t>V</m:t>
            </m:r>
          </m:sub>
        </m:sSub>
        <m:r>
          <m:rPr>
            <m:sty m:val="p"/>
          </m:rPr>
          <m:t>≈</m:t>
        </m:r>
        <m:r>
          <m:rPr/>
          <m:t>15.6</m:t>
        </m:r>
      </m:oMath>
      <w:r>
        <w:t>、</w:t>
      </w:r>
      <m:oMath>
        <m:sSub>
          <m:sSubPr/>
          <m:e>
            <m:r>
              <m:rPr/>
              <m:t>a</m:t>
            </m:r>
          </m:e>
          <m:sub>
            <m:r>
              <m:rPr/>
              <m:t>S</m:t>
            </m:r>
          </m:sub>
        </m:sSub>
        <m:r>
          <m:rPr>
            <m:sty m:val="p"/>
          </m:rPr>
          <m:t>≈</m:t>
        </m:r>
        <m:r>
          <m:rPr/>
          <m:t>17.1</m:t>
        </m:r>
      </m:oMath>
      <w:r>
        <w:t>、</w:t>
      </w:r>
      <m:oMath>
        <m:sSub>
          <m:sSubPr/>
          <m:e>
            <m:r>
              <m:rPr/>
              <m:t>a</m:t>
            </m:r>
          </m:e>
          <m:sub>
            <m:r>
              <m:rPr/>
              <m:t>C</m:t>
            </m:r>
          </m:sub>
        </m:sSub>
        <m:r>
          <m:rPr>
            <m:sty m:val="p"/>
          </m:rPr>
          <m:t>≈</m:t>
        </m:r>
        <m:r>
          <m:rPr/>
          <m:t>0.71</m:t>
        </m:r>
      </m:oMath>
      <w:r>
        <w:t>、</w:t>
      </w:r>
      <m:oMath>
        <m:sSub>
          <m:sSubPr/>
          <m:e>
            <m:r>
              <m:rPr/>
              <m:t>a</m:t>
            </m:r>
          </m:e>
          <m:sub>
            <m:r>
              <m:rPr/>
              <m:t>A</m:t>
            </m:r>
          </m:sub>
        </m:sSub>
        <m:r>
          <m:rPr>
            <m:sty m:val="p"/>
          </m:rPr>
          <m:t>≈</m:t>
        </m:r>
        <m:r>
          <m:rPr/>
          <m:t>23.4</m:t>
        </m:r>
      </m:oMath>
      <w:r>
        <w:t xml:space="preserve"> </w:t>
      </w:r>
      <w:r>
        <w:rPr>
          <w:rFonts w:hint="eastAsia"/>
        </w:rPr>
        <w:t>MeV，但在FCWFT中这些不是拟合自由参数，而是由B36拓扑常数＋核半径拓扑标度</w:t>
      </w:r>
      <w:r>
        <w:t xml:space="preserve"> </w:t>
      </w:r>
      <m:oMath>
        <m:r>
          <m:rPr/>
          <m:t>R</m:t>
        </m:r>
        <m:r>
          <m:rPr>
            <m:sty m:val="p"/>
          </m:rPr>
          <m:t>=</m:t>
        </m:r>
        <m:sSub>
          <m:sSubPr/>
          <m:e>
            <m:r>
              <m:rPr/>
              <m:t>r</m:t>
            </m:r>
          </m:e>
          <m:sub>
            <m:r>
              <m:rPr/>
              <m:t>0</m:t>
            </m:r>
          </m:sub>
        </m:sSub>
        <m:sSup>
          <m:sSupPr/>
          <m:e>
            <m:r>
              <m:rPr/>
              <m:t>A</m:t>
            </m:r>
          </m:e>
          <m:sup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3</m:t>
            </m:r>
          </m:sup>
        </m:sSup>
      </m:oMath>
      <w:r>
        <w:t xml:space="preserve"> </w:t>
      </w:r>
      <w:r>
        <w:rPr>
          <w:rFonts w:hint="eastAsia"/>
        </w:rPr>
        <w:t>导出；若与实验质量表偏差，偏差本身归入B场壳修正。</w:t>
      </w:r>
    </w:p>
    <w:bookmarkEnd w:id="13"/>
    <w:p w14:paraId="5DBDB292">
      <w:pPr>
        <w:pStyle w:val="6"/>
      </w:pPr>
      <w:bookmarkStart w:id="14" w:name="幻数与壳修正"/>
      <w:r>
        <w:t xml:space="preserve">7.2 </w:t>
      </w:r>
      <w:r>
        <w:rPr>
          <w:rFonts w:hint="eastAsia"/>
        </w:rPr>
        <w:t>幻数与壳修正</w:t>
      </w:r>
    </w:p>
    <w:p w14:paraId="35D10558">
      <w:pPr>
        <w:pStyle w:val="4"/>
      </w:pPr>
      <w:r>
        <w:rPr>
          <w:rFonts w:hint="eastAsia"/>
        </w:rPr>
        <w:t>液滴公式平滑，不能给出2,</w:t>
      </w:r>
      <w:r>
        <w:t xml:space="preserve"> 8, 20, 28, 50, 82, </w:t>
      </w:r>
      <w:r>
        <w:rPr>
          <w:rFonts w:hint="eastAsia"/>
        </w:rPr>
        <w:t>126幻数。FCWFT用B场在球/形变平均势中的单粒子拓扑能级：</w:t>
      </w:r>
    </w:p>
    <w:p w14:paraId="3B2B7602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E</m:t>
              </m:r>
            </m:e>
            <m:sub>
              <m:r>
                <m:rPr/>
                <m:t>nlj</m:t>
              </m:r>
            </m:sub>
            <m:sup>
              <m:r>
                <m:rPr>
                  <m:sty m:val="p"/>
                </m:rPr>
                <m:t>shell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ld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+Δ</m:t>
          </m:r>
          <m:sSub>
            <m:sSubPr/>
            <m:e>
              <m:r>
                <m:rPr/>
                <m:t>E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(</m:t>
          </m:r>
          <m:r>
            <m:rPr/>
            <m:t>n</m:t>
          </m:r>
          <m:r>
            <m:rPr>
              <m:sty m:val="p"/>
            </m:rPr>
            <m:t>,</m:t>
          </m:r>
          <m:r>
            <m:rPr/>
            <m:t>l</m:t>
          </m:r>
          <m:r>
            <m:rPr>
              <m:sty m:val="p"/>
            </m:rPr>
            <m:t>,</m:t>
          </m:r>
          <m:r>
            <m:rPr/>
            <m:t>j</m:t>
          </m:r>
          <m:r>
            <m:rPr>
              <m:sty m:val="p"/>
            </m:rPr>
            <m:t>;</m:t>
          </m:r>
          <m:sSub>
            <m:sSubPr/>
            <m:e>
              <m:r>
                <m:rPr/>
                <m:t>η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),</m:t>
          </m:r>
        </m:oMath>
      </m:oMathPara>
    </w:p>
    <w:p w14:paraId="3C88208A">
      <w:pPr>
        <w:pStyle w:val="4"/>
      </w:pPr>
      <w:r>
        <w:rPr>
          <w:rFonts w:hint="eastAsia"/>
        </w:rPr>
        <w:t>闭壳对应B场拓扑不变量整数填充；壳修正项</w:t>
      </w:r>
    </w:p>
    <w:p w14:paraId="1FF74C7F">
      <w:pPr>
        <w:pStyle w:val="3"/>
      </w:pPr>
      <m:oMathPara>
        <m:oMathParaPr>
          <m:jc m:val="center"/>
        </m:oMathParaPr>
        <m:oMath>
          <m:r>
            <m:rPr/>
            <m:t>δ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shell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occ</m:t>
              </m:r>
            </m:sub>
            <m:sup>
              <m:r>
                <m:rPr/>
                <m:t>​</m:t>
              </m:r>
            </m:sup>
            <m:e>
              <m:sSubSup>
                <m:sSubSupPr/>
                <m:e>
                  <m:r>
                    <m:rPr/>
                    <m:t>E</m:t>
                  </m:r>
                </m:e>
                <m:sub>
                  <m:r>
                    <m:rPr/>
                    <m:t>nlj</m:t>
                  </m:r>
                </m:sub>
                <m:sup>
                  <m:r>
                    <m:rPr>
                      <m:sty m:val="p"/>
                    </m:rPr>
                    <m:t>topo</m:t>
                  </m:r>
                </m:sup>
              </m:sSubSup>
            </m:e>
          </m:nary>
          <m:r>
            <m:rPr>
              <m:sty m:val="p"/>
            </m:rPr>
            <m:t>−</m:t>
          </m:r>
          <m:sSubSup>
            <m:sSubSupPr/>
            <m:e>
              <m:r>
                <m:rPr/>
                <m:t>E</m:t>
              </m:r>
            </m:e>
            <m:sub>
              <m:r>
                <m:rPr/>
                <m:t>ld</m:t>
              </m:r>
            </m:sub>
            <m:sup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</m:t>
              </m:r>
            </m:sup>
          </m:sSubSup>
        </m:oMath>
      </m:oMathPara>
    </w:p>
    <w:p w14:paraId="2D5F8E37">
      <w:pPr>
        <w:pStyle w:val="4"/>
      </w:pPr>
      <w:r>
        <w:rPr>
          <w:rFonts w:hint="eastAsia"/>
        </w:rPr>
        <w:t>加回液滴能，即得FCWFT质量。双魔核（如</w:t>
      </w:r>
      <w:r>
        <w:t xml:space="preserve"> </w:t>
      </w:r>
      <m:oMath>
        <m:sSup>
          <m:sSupPr/>
          <m:e>
            <m:r>
              <m:rPr/>
              <m:t>​</m:t>
            </m:r>
          </m:e>
          <m:sup>
            <m:r>
              <m:rPr/>
              <m:t>40</m:t>
            </m:r>
          </m:sup>
        </m:sSup>
        <m:r>
          <m:rPr>
            <m:sty m:val="p"/>
          </m:rPr>
          <m:t>Ca</m:t>
        </m:r>
      </m:oMath>
      <w:r>
        <w:t>、</w:t>
      </w:r>
      <m:oMath>
        <m:sSup>
          <m:sSupPr/>
          <m:e>
            <m:r>
              <m:rPr/>
              <m:t>​</m:t>
            </m:r>
          </m:e>
          <m:sup>
            <m:r>
              <m:rPr/>
              <m:t>208</m:t>
            </m:r>
          </m:sup>
        </m:sSup>
        <m:r>
          <m:rPr>
            <m:sty m:val="p"/>
          </m:rPr>
          <m:t>Pb</m:t>
        </m:r>
      </m:oMath>
      <w:r>
        <w:rPr>
          <w:rFonts w:hint="eastAsia"/>
        </w:rPr>
        <w:t>、理论</w:t>
      </w:r>
      <w:r>
        <w:t xml:space="preserve"> </w:t>
      </w:r>
      <m:oMath>
        <m:sSup>
          <m:sSupPr/>
          <m:e>
            <m:r>
              <m:rPr/>
              <m:t>​</m:t>
            </m:r>
          </m:e>
          <m:sup>
            <m:r>
              <m:rPr/>
              <m:t>100</m:t>
            </m:r>
          </m:sup>
        </m:sSup>
        <m:r>
          <m:rPr>
            <m:sty m:val="p"/>
          </m:rPr>
          <m:t>Sn</m:t>
        </m:r>
      </m:oMath>
      <w:r>
        <w:rPr>
          <w:rFonts w:hint="eastAsia"/>
        </w:rPr>
        <w:t>、超重</w:t>
      </w:r>
      <w:r>
        <w:t xml:space="preserve"> </w:t>
      </w:r>
      <m:oMath>
        <m:r>
          <m:rPr/>
          <m:t>Z</m:t>
        </m:r>
        <m:r>
          <m:rPr>
            <m:sty m:val="p"/>
          </m:rPr>
          <m:t>≈</m:t>
        </m:r>
        <m:r>
          <m:rPr/>
          <m:t>114</m:t>
        </m:r>
        <m:r>
          <m:rPr>
            <m:sty m:val="p"/>
          </m:rPr>
          <m:t>−−</m:t>
        </m:r>
        <m:r>
          <m:rPr/>
          <m:t>120</m:t>
        </m:r>
        <m:r>
          <m:rPr>
            <m:sty m:val="p"/>
          </m:rPr>
          <m:t>,</m:t>
        </m:r>
        <m:r>
          <m:rPr/>
          <m:t>N</m:t>
        </m:r>
        <m:r>
          <m:rPr>
            <m:sty m:val="p"/>
          </m:rPr>
          <m:t>≈</m:t>
        </m:r>
        <m:r>
          <m:rPr/>
          <m:t>184</m:t>
        </m:r>
      </m:oMath>
      <w:r>
        <w:t xml:space="preserve"> </w:t>
      </w:r>
      <w:r>
        <w:rPr>
          <w:rFonts w:hint="eastAsia"/>
        </w:rPr>
        <w:t>岛）的额外稳定性由B场满壳拓扑隙解释。</w:t>
      </w:r>
    </w:p>
    <w:bookmarkEnd w:id="14"/>
    <w:p w14:paraId="1348F609">
      <w:pPr>
        <w:pStyle w:val="6"/>
      </w:pPr>
      <w:bookmarkStart w:id="15" w:name="drip-line第一性原理条件"/>
      <w:r>
        <w:t xml:space="preserve">7.3 Drip </w:t>
      </w:r>
      <w:r>
        <w:rPr>
          <w:rFonts w:hint="eastAsia"/>
        </w:rPr>
        <w:t>line第一性原理条件</w:t>
      </w:r>
    </w:p>
    <w:p w14:paraId="477385FA">
      <w:pPr>
        <w:pStyle w:val="4"/>
      </w:pPr>
      <w:r>
        <w:rPr>
          <w:rFonts w:hint="eastAsia"/>
        </w:rPr>
        <w:t>中子/质子分离能</w:t>
      </w:r>
    </w:p>
    <w:p w14:paraId="665A1BE1">
      <w:pPr>
        <w:pStyle w:val="3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,</m:t>
          </m:r>
          <m:r>
            <m:rPr/>
            <m:t>N</m:t>
          </m:r>
          <m:r>
            <m:rPr>
              <m:sty m:val="p"/>
            </m:rPr>
            <m:t>)=</m:t>
          </m:r>
          <m:r>
            <m:rPr/>
            <m:t>B</m:t>
          </m:r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,</m:t>
          </m:r>
          <m:r>
            <m:rPr/>
            <m:t>N</m:t>
          </m:r>
          <m:r>
            <m:rPr>
              <m:sty m:val="p"/>
            </m:rPr>
            <m:t>)−</m:t>
          </m:r>
          <m:r>
            <m:rPr/>
            <m:t>B</m:t>
          </m:r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,</m:t>
          </m:r>
          <m:r>
            <m:rPr/>
            <m:t>N</m:t>
          </m:r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),</m:t>
          </m:r>
          <m:r>
            <m:rPr/>
            <m:t> 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,</m:t>
          </m:r>
          <m:r>
            <m:rPr/>
            <m:t>N</m:t>
          </m:r>
          <m:r>
            <m:rPr>
              <m:sty m:val="p"/>
            </m:rPr>
            <m:t>)=</m:t>
          </m:r>
          <m:r>
            <m:rPr/>
            <m:t>B</m:t>
          </m:r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,</m:t>
          </m:r>
          <m:r>
            <m:rPr/>
            <m:t>N</m:t>
          </m:r>
          <m:r>
            <m:rPr>
              <m:sty m:val="p"/>
            </m:rPr>
            <m:t>)−</m:t>
          </m:r>
          <m:r>
            <m:rPr/>
            <m:t>B</m:t>
          </m:r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N</m:t>
          </m:r>
          <m:r>
            <m:rPr>
              <m:sty m:val="p"/>
            </m:rPr>
            <m:t>),</m:t>
          </m:r>
        </m:oMath>
      </m:oMathPara>
    </w:p>
    <w:p w14:paraId="1A54BC76">
      <w:pPr>
        <w:pStyle w:val="4"/>
      </w:pPr>
      <w:r>
        <w:rPr>
          <w:rFonts w:hint="eastAsia"/>
        </w:rPr>
        <w:t>单粒子drip由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或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定义，双粒子由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/>
              <m:t>2n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S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(</m:t>
        </m:r>
        <m:r>
          <m:rPr/>
          <m:t>Z</m:t>
        </m:r>
        <m:r>
          <m:rPr>
            <m:sty m:val="p"/>
          </m:rPr>
          <m:t>,</m:t>
        </m:r>
        <m:r>
          <m:rPr/>
          <m:t>N</m:t>
        </m:r>
        <m:r>
          <m:rPr>
            <m:sty m:val="p"/>
          </m:rPr>
          <m:t>)+</m:t>
        </m:r>
        <m:sSub>
          <m:sSubPr/>
          <m:e>
            <m:r>
              <m:rPr/>
              <m:t>S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(</m:t>
        </m:r>
        <m:r>
          <m:rPr/>
          <m:t>Z</m:t>
        </m:r>
        <m:r>
          <m:rPr>
            <m:sty m:val="p"/>
          </m:rPr>
          <m:t>,</m:t>
        </m:r>
        <m:r>
          <m:rPr/>
          <m:t>N</m:t>
        </m:r>
        <m:r>
          <m:rPr>
            <m:sty m:val="p"/>
          </m:rPr>
          <m:t>−</m:t>
        </m:r>
        <m:r>
          <m:rPr/>
          <m:t>1</m:t>
        </m:r>
        <m:r>
          <m:rPr>
            <m:sty m:val="p"/>
          </m:rPr>
          <m:t>)=</m:t>
        </m:r>
        <m:r>
          <m:rPr/>
          <m:t>0</m:t>
        </m:r>
      </m:oMath>
      <w:r>
        <w:t xml:space="preserve"> </w:t>
      </w:r>
      <w:r>
        <w:rPr>
          <w:rFonts w:hint="eastAsia"/>
        </w:rPr>
        <w:t>等定义。FCWFT中代入三场质量：</w:t>
      </w:r>
    </w:p>
    <w:p w14:paraId="6B782CCA">
      <w:pPr>
        <w:pStyle w:val="3"/>
      </w:pPr>
      <m:oMathPara>
        <m:oMathParaPr>
          <m:jc m:val="center"/>
        </m:oMathParaPr>
        <m:oMath>
          <m:sSubSup>
            <m:sSubSupPr/>
            <m:e>
              <m:r>
                <m:rPr/>
                <m:t>S</m:t>
              </m:r>
            </m:e>
            <m:sub>
              <m:r>
                <m:rPr/>
                <m:t>n</m:t>
              </m:r>
            </m:sub>
            <m:sup>
              <m:r>
                <m:rPr>
                  <m:sty m:val="p"/>
                </m:rPr>
                <m:t>FCWFT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ld</m:t>
              </m:r>
            </m:sub>
          </m:sSub>
          <m:r>
            <m:rPr>
              <m:sty m:val="p"/>
            </m:rPr>
            <m:t>(</m:t>
          </m:r>
          <m:r>
            <m:rPr/>
            <m:t>A</m:t>
          </m:r>
          <m:r>
            <m:rPr>
              <m:sty m:val="p"/>
            </m:rPr>
            <m:t>,</m:t>
          </m:r>
          <m:r>
            <m:rPr/>
            <m:t>Z</m:t>
          </m:r>
          <m:r>
            <m:rPr>
              <m:sty m:val="p"/>
            </m:rPr>
            <m:t>)+</m:t>
          </m:r>
          <m:r>
            <m:rPr/>
            <m:t>δ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shell</m:t>
              </m:r>
            </m:sub>
          </m:sSub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,</m:t>
          </m:r>
          <m:r>
            <m:rPr/>
            <m:t>N</m:t>
          </m:r>
          <m:r>
            <m:rPr>
              <m:sty m:val="p"/>
            </m:rPr>
            <m:t>)−</m:t>
          </m:r>
          <m:r>
            <m:rPr/>
            <m:t>δ</m:t>
          </m:r>
          <m:sSub>
            <m:sSubPr/>
            <m:e>
              <m:r>
                <m:rPr/>
                <m:t>B</m:t>
              </m:r>
            </m:e>
            <m:sub>
              <m:r>
                <m:rPr>
                  <m:sty m:val="p"/>
                </m:rPr>
                <m:t>shell</m:t>
              </m:r>
            </m:sub>
          </m:sSub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,</m:t>
          </m:r>
          <m:r>
            <m:rPr/>
            <m:t>N</m:t>
          </m:r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)+Δ</m:t>
          </m:r>
          <m:sSub>
            <m:sSubPr/>
            <m:e>
              <m:r>
                <m:rPr/>
                <m:t>C</m:t>
              </m:r>
            </m:e>
            <m:sub>
              <m:r>
                <m:rPr>
                  <m:sty m:val="p"/>
                </m:rPr>
                <m:t>topo</m:t>
              </m:r>
            </m:sub>
          </m:sSub>
          <m:r>
            <m:rPr>
              <m:sty m:val="p"/>
            </m:rPr>
            <m:t>,</m:t>
          </m:r>
        </m:oMath>
      </m:oMathPara>
    </w:p>
    <w:p w14:paraId="646575CE">
      <w:pPr>
        <w:pStyle w:val="4"/>
      </w:pPr>
      <m:oMath>
        <m:r>
          <m:rPr>
            <m:sty m:val="p"/>
          </m:rPr>
          <m:t>Δ</m:t>
        </m:r>
        <m:sSub>
          <m:sSubPr/>
          <m:e>
            <m:r>
              <m:rPr/>
              <m:t>C</m:t>
            </m:r>
          </m:e>
          <m:sub>
            <m:r>
              <m:rPr>
                <m:sty m:val="p"/>
              </m:rPr>
              <m:t>topo</m:t>
            </m:r>
          </m:sub>
        </m:sSub>
      </m:oMath>
      <w:r>
        <w:t xml:space="preserve"> </w:t>
      </w:r>
      <w:r>
        <w:rPr>
          <w:rFonts w:hint="eastAsia"/>
        </w:rPr>
        <w:t>为最外核子C场拓扑束缚修正，由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</m:oMath>
      <w:r>
        <w:t xml:space="preserve"> </w:t>
      </w:r>
      <w:r>
        <w:rPr>
          <w:rFonts w:hint="eastAsia"/>
        </w:rPr>
        <w:t>与B12能级间隙给出。质子drip还需在A场库仑势上加拓扑屏蔽因子</w:t>
      </w:r>
      <w:r>
        <w:t xml:space="preserve"> </w:t>
      </w:r>
      <m:oMath>
        <m:r>
          <m:rPr/>
          <m:t>1</m:t>
        </m:r>
        <m:r>
          <m:rPr>
            <m:sty m:val="p"/>
          </m:rPr>
          <m:t>−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/>
          <m:t>Z</m:t>
        </m:r>
        <m:r>
          <m:rPr>
            <m:sty m:val="p"/>
          </m:rPr>
          <m:t>/(</m:t>
        </m:r>
        <m:r>
          <m:rPr/>
          <m:t>2A</m:t>
        </m:r>
        <m:r>
          <m:rPr>
            <m:sty m:val="p"/>
          </m:rPr>
          <m:t>)</m:t>
        </m:r>
      </m:oMath>
      <w:r>
        <w:rPr>
          <w:rFonts w:hint="eastAsia"/>
        </w:rPr>
        <w:t>；中子rich区由B场同位旋不对称项控制。由此可预测Sn同位素链</w:t>
      </w:r>
      <w:r>
        <w:t xml:space="preserve"> </w:t>
      </w:r>
      <m:oMath>
        <m:r>
          <m:rPr/>
          <m:t>N</m:t>
        </m:r>
        <m:r>
          <m:rPr>
            <m:sty m:val="p"/>
          </m:rPr>
          <m:t>≈</m:t>
        </m:r>
        <m:r>
          <m:rPr/>
          <m:t>82</m:t>
        </m:r>
      </m:oMath>
      <w:r>
        <w:t xml:space="preserve"> </w:t>
      </w:r>
      <w:r>
        <w:rPr>
          <w:rFonts w:hint="eastAsia"/>
        </w:rPr>
        <w:t>峰后drip位置、Ca丰中子区</w:t>
      </w:r>
      <w:r>
        <w:t xml:space="preserve"> </w:t>
      </w:r>
      <m:oMath>
        <m:sSup>
          <m:sSupPr/>
          <m:e>
            <m:r>
              <m:rPr/>
              <m:t>​</m:t>
            </m:r>
          </m:e>
          <m:sup>
            <m:r>
              <m:rPr/>
              <m:t>60</m:t>
            </m:r>
          </m:sup>
        </m:sSup>
        <m:r>
          <m:rPr>
            <m:sty m:val="p"/>
          </m:rPr>
          <m:t>Ca</m:t>
        </m:r>
        <m:sSup>
          <m:sSupPr/>
          <m:e>
            <m:r>
              <m:rPr>
                <m:sty m:val="p"/>
              </m:rPr>
              <m:t>−−</m:t>
            </m:r>
          </m:e>
          <m:sup>
            <m:r>
              <m:rPr/>
              <m:t>70</m:t>
            </m:r>
          </m:sup>
        </m:sSup>
        <m:r>
          <m:rPr>
            <m:sty m:val="p"/>
          </m:rPr>
          <m:t>Ca</m:t>
        </m:r>
      </m:oMath>
      <w:r>
        <w:t xml:space="preserve"> </w:t>
      </w:r>
      <w:r>
        <w:rPr>
          <w:rFonts w:hint="eastAsia"/>
        </w:rPr>
        <w:t>区间的模型依赖、以及超重岛</w:t>
      </w:r>
      <w:r>
        <w:t xml:space="preserve"> </w:t>
      </w:r>
      <m:oMath>
        <m:r>
          <m:rPr/>
          <m:t>Z</m:t>
        </m:r>
        <m:r>
          <m:rPr>
            <m:sty m:val="p"/>
          </m:rPr>
          <m:t>≈</m:t>
        </m:r>
        <m:r>
          <m:rPr/>
          <m:t>120</m:t>
        </m:r>
        <m:r>
          <m:rPr>
            <m:sty m:val="p"/>
          </m:rPr>
          <m:t>,</m:t>
        </m:r>
        <m:r>
          <m:rPr/>
          <m:t>N</m:t>
        </m:r>
        <m:r>
          <m:rPr>
            <m:sty m:val="p"/>
          </m:rPr>
          <m:t>≈</m:t>
        </m:r>
        <m:r>
          <m:rPr/>
          <m:t>184</m:t>
        </m:r>
      </m:oMath>
      <w:r>
        <w:t xml:space="preserve"> </w:t>
      </w:r>
      <w:r>
        <w:rPr>
          <w:rFonts w:hint="eastAsia"/>
        </w:rPr>
        <w:t>的延长半衰期边界。</w:t>
      </w:r>
    </w:p>
    <w:bookmarkEnd w:id="12"/>
    <w:bookmarkEnd w:id="15"/>
    <w:p w14:paraId="48D17C25">
      <w:pPr>
        <w:pStyle w:val="5"/>
      </w:pPr>
      <w:bookmarkStart w:id="16" w:name="零参数性与数值自检"/>
      <w:r>
        <w:t xml:space="preserve">8 </w:t>
      </w:r>
      <w:r>
        <w:rPr>
          <w:rFonts w:hint="eastAsia"/>
        </w:rPr>
        <w:t>零参数性与数值自检</w:t>
      </w:r>
    </w:p>
    <w:p w14:paraId="5A1BDC0F">
      <w:pPr>
        <w:pStyle w:val="4"/>
      </w:pPr>
      <w:r>
        <w:rPr>
          <w:rFonts w:hint="eastAsia"/>
        </w:rPr>
        <w:t>输入清单：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rPr>
          <w:rFonts w:hint="eastAsia"/>
        </w:rPr>
        <w:t>（B36精细结构/拓扑）[2]；核半径</w:t>
      </w:r>
      <w:r>
        <w:t xml:space="preserve"> </w:t>
      </w:r>
      <m:oMath>
        <m:sSub>
          <m:sSubPr/>
          <m:e>
            <m:r>
              <m:rPr/>
              <m:t>r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由C10拓扑标度；α预形成基准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由偶偶核一组基准</w:t>
      </w:r>
      <w:r>
        <w:t xml:space="preserve"> </w:t>
      </w:r>
      <m:oMath>
        <m:r>
          <m:rPr/>
          <m:t>Q</m:t>
        </m:r>
        <m:r>
          <m:rPr>
            <m:sty m:val="p"/>
          </m:rPr>
          <m:t>+</m:t>
        </m:r>
        <m:r>
          <m:rPr/>
          <m:t>P</m:t>
        </m:r>
      </m:oMath>
      <w:r>
        <w:t xml:space="preserve"> </w:t>
      </w:r>
      <w:r>
        <w:rPr>
          <w:rFonts w:hint="eastAsia"/>
        </w:rPr>
        <w:t>反归；β的</w:t>
      </w:r>
      <w: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F</m:t>
            </m:r>
          </m:sub>
        </m:sSub>
      </m:oMath>
      <w:r>
        <w:t xml:space="preserve"> </w:t>
      </w:r>
      <w:r>
        <w:rPr>
          <w:rFonts w:hint="eastAsia"/>
        </w:rPr>
        <w:t>经B36</w:t>
      </w:r>
      <w:r>
        <w:t xml:space="preserve"> </w:t>
      </w:r>
      <m:oMath>
        <m:r>
          <m:rPr/>
          <m:t>α</m:t>
        </m:r>
      </m:oMath>
      <w:r>
        <w:t xml:space="preserve"> </w:t>
      </w:r>
      <w:r>
        <w:rPr>
          <w:rFonts w:hint="eastAsia"/>
        </w:rPr>
        <w:t>与标准电弱常数联动；壳能级由B12；大β/双β由A9/A10；轻子对背景由B35。全稿不新增独立拟合系数。</w:t>
      </w:r>
    </w:p>
    <w:p w14:paraId="47D3412A">
      <w:pPr>
        <w:pStyle w:val="3"/>
      </w:pPr>
      <w:r>
        <w:rPr>
          <w:rFonts w:hint="eastAsia"/>
        </w:rPr>
        <w:t>自检：对α采用WKB＋S修正，若取闭壳</w:t>
      </w:r>
      <w:r>
        <w:t xml:space="preserve"> </w:t>
      </w:r>
      <m:oMath>
        <m:r>
          <m:rPr/>
          <m:t>w</m:t>
        </m:r>
        <m:r>
          <m:rPr>
            <m:sty m:val="p"/>
          </m:rPr>
          <m:t>=</m:t>
        </m:r>
        <m:sSub>
          <m:sSubPr/>
          <m:e>
            <m:r>
              <m:rPr/>
              <m:t>w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则</w:t>
      </w:r>
      <w:r>
        <w:t xml:space="preserve"> </w:t>
      </w:r>
      <m:oMath>
        <m:r>
          <m:rPr/>
          <m:t>S</m:t>
        </m:r>
        <m:r>
          <m:rPr>
            <m:sty m:val="p"/>
          </m:rPr>
          <m:t>=</m:t>
        </m:r>
        <m:sSub>
          <m:sSubPr/>
          <m:e>
            <m:r>
              <m:rPr/>
              <m:t>S</m:t>
            </m:r>
          </m:e>
          <m:sub>
            <m:r>
              <m:rPr/>
              <m:t>0</m:t>
            </m:r>
          </m:sub>
        </m:sSub>
      </m:oMath>
      <w:r>
        <w:rPr>
          <w:rFonts w:hint="eastAsia"/>
        </w:rPr>
        <w:t>，</w:t>
      </w:r>
      <m:oMath>
        <m:sSub>
          <m:sSubPr/>
          <m:e>
            <m:r>
              <m:rPr/>
              <m:t>T</m:t>
            </m:r>
          </m:e>
          <m:sub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2</m:t>
            </m:r>
          </m:sub>
        </m:sSub>
      </m:oMath>
      <w:r>
        <w:t xml:space="preserve"> </w:t>
      </w:r>
      <w:r>
        <w:rPr>
          <w:rFonts w:hint="eastAsia"/>
        </w:rPr>
        <w:t>与Gamow表一致；对β超允许</w:t>
      </w:r>
      <w:r>
        <w:t xml:space="preserve"> </w:t>
      </w:r>
      <m:oMath>
        <m:r>
          <m:rPr>
            <m:sty m:val="p"/>
            <m:scr m:val="script"/>
          </m:rPr>
          <m:t>ℱ</m:t>
        </m:r>
        <m:r>
          <m:rPr/>
          <m:t>t</m:t>
        </m:r>
      </m:oMath>
      <w:r>
        <w:t xml:space="preserve"> </w:t>
      </w:r>
      <w:r>
        <w:rPr>
          <w:rFonts w:hint="eastAsia"/>
        </w:rPr>
        <w:t>修正因子</w:t>
      </w:r>
      <w:r>
        <w:t xml:space="preserve"> </w:t>
      </w:r>
      <m:oMath>
        <m:r>
          <m:rPr/>
          <m:t>1</m:t>
        </m:r>
        <m:r>
          <m:rPr>
            <m:sty m:val="p"/>
          </m:rPr>
          <m:t>+</m:t>
        </m:r>
        <m:r>
          <m:rPr/>
          <m:t>2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cosΔ</m:t>
        </m:r>
        <m:sSub>
          <m:sSubPr/>
          <m:e>
            <m:r>
              <m:rPr/>
              <m:t>ϕ</m:t>
            </m:r>
          </m:e>
          <m:sub>
            <m:r>
              <m:rPr/>
              <m:t>W</m:t>
            </m:r>
          </m:sub>
        </m:sSub>
      </m:oMath>
      <w:r>
        <w:t xml:space="preserve"> </w:t>
      </w:r>
      <w:r>
        <w:rPr>
          <w:rFonts w:hint="eastAsia"/>
        </w:rPr>
        <w:t>在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ϕ</m:t>
            </m:r>
          </m:e>
          <m:sub>
            <m:r>
              <m:rPr/>
              <m:t>W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时为</w:t>
      </w:r>
      <w:r>
        <w:t xml:space="preserve"> </w:t>
      </w:r>
      <m:oMath>
        <m:r>
          <m:rPr/>
          <m:t>1</m:t>
        </m:r>
        <m:r>
          <m:rPr>
            <m:sty m:val="p"/>
          </m:rPr>
          <m:t>+</m:t>
        </m:r>
        <m:r>
          <m:rPr/>
          <m:t>0.367</m:t>
        </m:r>
      </m:oMath>
      <w:r>
        <w:rPr>
          <w:rFonts w:hint="eastAsia"/>
        </w:rPr>
        <w:t>，但经CVC核矩阵元重整后有效观测修正按</w:t>
      </w:r>
      <w:r>
        <w:t xml:space="preserve"> </w:t>
      </w:r>
      <m:oMath>
        <m:r>
          <m:rPr/>
          <m:t>ft</m:t>
        </m:r>
      </m:oMath>
      <w:r>
        <w:t xml:space="preserve"> </w:t>
      </w:r>
      <w:r>
        <w:rPr>
          <w:rFonts w:hint="eastAsia"/>
        </w:rPr>
        <w:t>相对变化约</w:t>
      </w:r>
      <w:r>
        <w:t xml:space="preserve"> </w:t>
      </w:r>
      <m:oMath>
        <m:r>
          <m:rPr/>
          <m:t>2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×(核结构抑制比)</m:t>
        </m:r>
      </m:oMath>
      <w:r>
        <w:rPr>
          <w:rFonts w:hint="eastAsia"/>
        </w:rPr>
        <w:t>；该系数若与高精度</w:t>
      </w:r>
      <w:r>
        <w:t xml:space="preserve"> </w:t>
      </w:r>
      <m:oMath>
        <m:r>
          <m:rPr>
            <m:sty m:val="p"/>
            <m:scr m:val="script"/>
          </m:rPr>
          <m:t>ℱ</m:t>
        </m:r>
        <m:r>
          <m:rPr/>
          <m:t>t</m:t>
        </m:r>
      </m:oMath>
      <w:r>
        <w:t xml:space="preserve"> </w:t>
      </w:r>
      <w:r>
        <w:rPr>
          <w:rFonts w:hint="eastAsia"/>
        </w:rPr>
        <w:t>不符，即构成对B场弱相移模型的证伪判据，而非自由调节。对γ多极率仅用A相位矩阵元，不引入额外增强因子。</w:t>
      </w:r>
    </w:p>
    <w:bookmarkEnd w:id="16"/>
    <w:p w14:paraId="223E6727">
      <w:pPr>
        <w:pStyle w:val="5"/>
      </w:pPr>
      <w:bookmarkStart w:id="17" w:name="可证伪预言"/>
      <w:r>
        <w:t xml:space="preserve">9 </w:t>
      </w:r>
      <w:r>
        <w:rPr>
          <w:rFonts w:hint="eastAsia"/>
        </w:rPr>
        <w:t>可证伪预言</w:t>
      </w:r>
    </w:p>
    <w:p w14:paraId="164EA880">
      <w:pPr>
        <w:pStyle w:val="4"/>
      </w:pPr>
      <w:r>
        <w:t xml:space="preserve">I. </w:t>
      </w:r>
      <w:r>
        <w:rPr>
          <w:rFonts w:hint="eastAsia"/>
          <w:b/>
          <w:bCs/>
        </w:rPr>
        <w:t>α预形成缠绕修正</w:t>
      </w:r>
      <w:r>
        <w:rPr>
          <w:rFonts w:hint="eastAsia"/>
        </w:rPr>
        <w:t>：对偶偶闭壳邻近核，FCWFT预测</w:t>
      </w:r>
      <w:r>
        <w:t xml:space="preserve"> </w:t>
      </w:r>
      <m:oMath>
        <m:r>
          <m:rPr/>
          <m:t>S</m:t>
        </m:r>
        <m:r>
          <m:rPr>
            <m:sty m:val="p"/>
          </m:rPr>
          <m:t>/</m:t>
        </m:r>
        <m:sSub>
          <m:sSubPr/>
          <m:e>
            <m:r>
              <m:rPr/>
              <m:t>S</m:t>
            </m:r>
          </m:e>
          <m:sub>
            <m:r>
              <m:rPr>
                <m:sty m:val="p"/>
              </m:rPr>
              <m:t>std</m:t>
            </m:r>
          </m:sub>
        </m:sSub>
        <m:r>
          <m:rPr>
            <m:sty m:val="p"/>
          </m:rPr>
          <m:t>=</m:t>
        </m:r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η</m:t>
                </m:r>
              </m:e>
              <m:sub>
                <m:r>
                  <m:rPr/>
                  <m:t>1</m:t>
                </m:r>
              </m:sub>
            </m:sSub>
            <m:r>
              <m:rPr>
                <m:sty m:val="p"/>
              </m:rPr>
              <m:t>(</m:t>
            </m:r>
            <m:r>
              <m:rPr/>
              <m:t>w</m:t>
            </m:r>
            <m:r>
              <m:rPr>
                <m:sty m:val="p"/>
              </m:rPr>
              <m:t>−</m:t>
            </m:r>
            <m:sSub>
              <m:sSubPr/>
              <m:e>
                <m:r>
                  <m:rPr/>
                  <m:t>w</m:t>
                </m:r>
              </m:e>
              <m:sub>
                <m:r>
                  <m:rPr/>
                  <m:t>0</m:t>
                </m:r>
              </m:sub>
            </m:sSub>
            <m:sSup>
              <m:sSupPr/>
              <m:e>
                <m:r>
                  <m:rPr>
                    <m:sty m:val="p"/>
                  </m:rPr>
                  <m:t>)</m:t>
                </m:r>
              </m:e>
              <m:sup>
                <m:r>
                  <m:rPr/>
                  <m:t>2</m:t>
                </m:r>
              </m:sup>
            </m:sSup>
          </m:sup>
        </m:sSup>
      </m:oMath>
      <w:r>
        <w:rPr>
          <w:rFonts w:hint="eastAsia"/>
        </w:rPr>
        <w:t>，相对纯Gamow–WKB半衰期偏移在开放壳可达数倍、闭壳邻近可达十倍级；用系统α数据（如U/Th链、Po、Rn）拟合</w:t>
      </w:r>
      <w:r>
        <w:t xml:space="preserve"> </w:t>
      </w:r>
      <m:oMath>
        <m:sSub>
          <m:sSubPr/>
          <m:e>
            <m:r>
              <m:rPr/>
              <m:t>w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可检验。若基准归一后仍系统性偏离＞1个数量级，则A缠绕预形成模型需修正。</w:t>
      </w:r>
    </w:p>
    <w:p w14:paraId="03604A88">
      <w:pPr>
        <w:numPr>
          <w:ilvl w:val="0"/>
          <w:numId w:val="2"/>
        </w:numPr>
      </w:pPr>
      <w:r>
        <w:rPr>
          <w:rFonts w:hint="eastAsia"/>
          <w:b/>
          <w:bCs/>
        </w:rPr>
        <w:t>β的ft拓扑相移</w:t>
      </w:r>
      <w:r>
        <w:rPr>
          <w:rFonts w:hint="eastAsia"/>
        </w:rPr>
        <w:t>：超允许与允许GT的</w:t>
      </w:r>
      <w:r>
        <w:t xml:space="preserve"> </w:t>
      </w:r>
      <m:oMath>
        <m:r>
          <m:rPr/>
          <m:t>ft</m:t>
        </m:r>
      </m:oMath>
      <w:r>
        <w:t xml:space="preserve"> </w:t>
      </w:r>
      <w:r>
        <w:rPr>
          <w:rFonts w:hint="eastAsia"/>
        </w:rPr>
        <w:t>相对QED增加因子</w:t>
      </w:r>
      <w:r>
        <w:t xml:space="preserve"> </w:t>
      </w:r>
      <m:oMath>
        <m:r>
          <m:rPr/>
          <m:t>1</m:t>
        </m:r>
        <m:r>
          <m:rPr>
            <m:sty m:val="p"/>
          </m:rPr>
          <m:t>+</m:t>
        </m:r>
        <m:r>
          <m:rPr/>
          <m:t>2</m:t>
        </m:r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cosΔ</m:t>
        </m:r>
        <m:sSub>
          <m:sSubPr/>
          <m:e>
            <m:r>
              <m:rPr/>
              <m:t>ϕ</m:t>
            </m:r>
          </m:e>
          <m:sub>
            <m:r>
              <m:rPr/>
              <m:t>W</m:t>
            </m:r>
          </m:sub>
        </m:sSub>
      </m:oMath>
      <w:r>
        <w:rPr>
          <w:rFonts w:hint="eastAsia"/>
        </w:rPr>
        <w:t>；纵向极化/中子β</w:t>
      </w:r>
      <w:r>
        <w:t xml:space="preserve"> asymmetries </w:t>
      </w:r>
      <w:r>
        <w:rPr>
          <w:rFonts w:hint="eastAsia"/>
        </w:rPr>
        <w:t>增加可分离拓扑相，预期</w:t>
      </w:r>
      <w:r>
        <w:t xml:space="preserve"> </w:t>
      </w:r>
      <m:oMath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3</m:t>
            </m:r>
          </m:sup>
        </m:sSup>
        <m:r>
          <m:rPr>
            <m:sty m:val="p"/>
          </m:rPr>
          <m:t>−−</m:t>
        </m:r>
        <m:sSup>
          <m:sSupPr/>
          <m:e>
            <m:r>
              <m:rPr/>
              <m:t>10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t xml:space="preserve"> </w:t>
      </w:r>
      <w:r>
        <w:rPr>
          <w:rFonts w:hint="eastAsia"/>
        </w:rPr>
        <w:t>量级（依核结构抑制）。用</w:t>
      </w:r>
      <w:r>
        <w:t xml:space="preserve"> </w:t>
      </w:r>
      <m:oMath>
        <m:sSup>
          <m:sSupPr/>
          <m:e>
            <m:r>
              <m:rPr/>
              <m:t>​</m:t>
            </m:r>
          </m:e>
          <m:sup>
            <m:r>
              <m:rPr/>
              <m:t>19</m:t>
            </m:r>
          </m:sup>
        </m:sSup>
        <m:r>
          <m:rPr>
            <m:sty m:val="p"/>
          </m:rPr>
          <m:t>Ne</m:t>
        </m:r>
      </m:oMath>
      <w:r>
        <w:t>、</w:t>
      </w:r>
      <m:oMath>
        <m:sSup>
          <m:sSupPr/>
          <m:e>
            <m:r>
              <m:rPr/>
              <m:t>​</m:t>
            </m:r>
          </m:e>
          <m:sup>
            <m:r>
              <m:rPr/>
              <m:t>37</m:t>
            </m:r>
          </m:sup>
        </m:sSup>
        <m:r>
          <m:rPr>
            <m:sty m:val="p"/>
          </m:rPr>
          <m:t>K</m:t>
        </m:r>
      </m:oMath>
      <w:r>
        <w:rPr>
          <w:rFonts w:hint="eastAsia"/>
        </w:rPr>
        <w:t>、超允许</w:t>
      </w:r>
      <w:r>
        <w:t xml:space="preserve"> </w:t>
      </w:r>
      <m:oMath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→</m:t>
        </m:r>
        <m:sSup>
          <m:sSupPr/>
          <m:e>
            <m:r>
              <m:rPr/>
              <m:t>0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rPr>
          <w:rFonts w:hint="eastAsia"/>
        </w:rPr>
        <w:t>可测。</w:t>
      </w:r>
    </w:p>
    <w:p w14:paraId="40E0898C">
      <w:pPr>
        <w:numPr>
          <w:ilvl w:val="0"/>
          <w:numId w:val="2"/>
        </w:numPr>
      </w:pPr>
      <w:r>
        <w:rPr>
          <w:rFonts w:hint="eastAsia"/>
          <w:b/>
          <w:bCs/>
        </w:rPr>
        <w:t>γ壳修正强度</w:t>
      </w:r>
      <w:r>
        <w:rPr>
          <w:rFonts w:hint="eastAsia"/>
        </w:rPr>
        <w:t>：双魔附近低能E2/M1混合比由B12拓扑隙替代经验壳修正，预测</w:t>
      </w:r>
      <w:r>
        <w:t xml:space="preserve"> </w:t>
      </w:r>
      <m:oMath>
        <m:sSup>
          <m:sSupPr/>
          <m:e>
            <m:r>
              <m:rPr/>
              <m:t>​</m:t>
            </m:r>
          </m:e>
          <m:sup>
            <m:r>
              <m:rPr/>
              <m:t>208</m:t>
            </m:r>
          </m:sup>
        </m:sSup>
        <m:r>
          <m:rPr>
            <m:sty m:val="p"/>
          </m:rPr>
          <m:t>Pb</m:t>
        </m:r>
      </m:oMath>
      <w:r>
        <w:t>、</w:t>
      </w:r>
      <m:oMath>
        <m:sSup>
          <m:sSupPr/>
          <m:e>
            <m:r>
              <m:rPr/>
              <m:t>​</m:t>
            </m:r>
          </m:e>
          <m:sup>
            <m:r>
              <m:rPr/>
              <m:t>100</m:t>
            </m:r>
          </m:sup>
        </m:sSup>
        <m:r>
          <m:rPr>
            <m:sty m:val="p"/>
          </m:rPr>
          <m:t>Sn</m:t>
        </m:r>
      </m:oMath>
      <w:r>
        <w:t xml:space="preserve"> </w:t>
      </w:r>
      <w:r>
        <w:rPr>
          <w:rFonts w:hint="eastAsia"/>
        </w:rPr>
        <w:t>激发态跃迁率偏差＞10%即可否定A相位壳映射。</w:t>
      </w:r>
    </w:p>
    <w:p w14:paraId="5857BC33">
      <w:pPr>
        <w:numPr>
          <w:ilvl w:val="0"/>
          <w:numId w:val="2"/>
        </w:numPr>
      </w:pPr>
      <w:r>
        <w:rPr>
          <w:b/>
          <w:bCs/>
        </w:rPr>
        <w:t xml:space="preserve">Drip </w:t>
      </w:r>
      <w:r>
        <w:rPr>
          <w:rFonts w:hint="eastAsia"/>
          <w:b/>
          <w:bCs/>
        </w:rPr>
        <w:t>line分离能偏移</w:t>
      </w:r>
      <w:r>
        <w:rPr>
          <w:rFonts w:hint="eastAsia"/>
        </w:rPr>
        <w:t>：在Ca、Sn、Pb同位素链，FCWFT的</w:t>
      </w:r>
      <w:r>
        <w:t xml:space="preserve"> </w:t>
      </w:r>
      <m:oMath>
        <m:r>
          <m:rPr>
            <m:sty m:val="p"/>
          </m:rPr>
          <m:t>Δ</m:t>
        </m:r>
        <m:sSub>
          <m:sSubPr/>
          <m:e>
            <m:r>
              <m:rPr/>
              <m:t>C</m:t>
            </m:r>
          </m:e>
          <m:sub>
            <m:r>
              <m:rPr>
                <m:sty m:val="p"/>
              </m:rPr>
              <m:t>topo</m:t>
            </m:r>
          </m:sub>
        </m:sSub>
      </m:oMath>
      <w:r>
        <w:t xml:space="preserve"> </w:t>
      </w:r>
      <w:r>
        <w:rPr>
          <w:rFonts w:hint="eastAsia"/>
        </w:rPr>
        <w:t>使</w:t>
      </w:r>
      <w:r>
        <w:t xml:space="preserve"> </w:t>
      </w:r>
      <m:oMath>
        <m:sSub>
          <m:sSubPr/>
          <m:e>
            <m:r>
              <m:rPr/>
              <m:t>S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t xml:space="preserve"> </w:t>
      </w:r>
      <w:r>
        <w:rPr>
          <w:rFonts w:hint="eastAsia"/>
        </w:rPr>
        <w:t>边界相对纯液滴移动1–3个中子；用新一代RIKEN/GSI滴线数据可判。</w:t>
      </w:r>
    </w:p>
    <w:bookmarkEnd w:id="17"/>
    <w:p w14:paraId="431DDAB5">
      <w:pPr>
        <w:pStyle w:val="5"/>
      </w:pPr>
      <w:bookmarkStart w:id="18" w:name="结论"/>
      <w:r>
        <w:t xml:space="preserve">10 </w:t>
      </w:r>
      <w:r>
        <w:rPr>
          <w:rFonts w:hint="eastAsia"/>
        </w:rPr>
        <w:t>结论</w:t>
      </w:r>
    </w:p>
    <w:p w14:paraId="4D669573">
      <w:pPr>
        <w:pStyle w:val="4"/>
      </w:pPr>
      <w:r>
        <w:rPr>
          <w:rFonts w:hint="eastAsia"/>
        </w:rPr>
        <w:t>B34将α、β、γ三类衰变、指数半衰期、结合能半经验式与drip</w:t>
      </w:r>
      <w:r>
        <w:t xml:space="preserve"> </w:t>
      </w:r>
      <w:r>
        <w:rPr>
          <w:rFonts w:hint="eastAsia"/>
        </w:rPr>
        <w:t>line统一于FCWFT三场：α＝A缠绕预形成＋WKB库仑隧穿，β＝B弱荷手征＋V–A拓扑相，γ＝A多极相位退激，半衰期＝C稳态马尔可夫跃迁，结合能五项各对应三场拓扑能，幻数／drip由B场单粒子拓扑能级与分离能零点给出。B/C冻结回归标准核物理；不冻结时由</w:t>
      </w:r>
      <w:r>
        <w:t xml:space="preserve"> </w:t>
      </w: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</m:oMath>
      <w:r>
        <w:rPr>
          <w:rFonts w:hint="eastAsia"/>
        </w:rPr>
        <w:t>、B12、C10产生可检修正。全篇零新增自由参数，与B36、B12、A9/A10、C10、B35、A1闭环。后续可接入B19（凝聚态拓扑）与B24（CP破坏）补全书盲区。</w:t>
      </w:r>
    </w:p>
    <w:bookmarkEnd w:id="18"/>
    <w:p w14:paraId="03B4115E">
      <w:pPr>
        <w:pStyle w:val="5"/>
      </w:pPr>
      <w:bookmarkStart w:id="19" w:name="附录a-主要符号与数值"/>
      <w:r>
        <w:rPr>
          <w:rFonts w:hint="eastAsia"/>
        </w:rPr>
        <w:t>附录A</w:t>
      </w:r>
      <w:r>
        <w:t xml:space="preserve"> </w:t>
      </w:r>
      <w:r>
        <w:rPr>
          <w:rFonts w:hint="eastAsia"/>
        </w:rPr>
        <w:t>主要符号与数值</w:t>
      </w:r>
    </w:p>
    <w:p w14:paraId="76808B94">
      <w:pPr>
        <w:pStyle w:val="26"/>
        <w:numPr>
          <w:ilvl w:val="0"/>
          <w:numId w:val="1"/>
        </w:numPr>
      </w:pPr>
      <w:r>
        <w:rPr>
          <w:rFonts w:hint="eastAsia"/>
        </w:rPr>
        <w:t>A场：核库仑与γ相位；α缠绕数</w:t>
      </w:r>
      <w:r>
        <w:t xml:space="preserve"> </w:t>
      </w:r>
      <m:oMath>
        <m:r>
          <m:rPr/>
          <m:t>w</m:t>
        </m:r>
      </m:oMath>
      <w:r>
        <w:rPr>
          <w:rFonts w:hint="eastAsia"/>
        </w:rPr>
        <w:t>，γ多极</w:t>
      </w:r>
      <w:r>
        <w:t xml:space="preserve"> </w:t>
      </w:r>
      <m:oMath>
        <m:r>
          <m:rPr/>
          <m:t>L</m:t>
        </m:r>
        <m:r>
          <m:rPr>
            <m:sty m:val="p"/>
          </m:rPr>
          <m:t>,</m:t>
        </m:r>
        <m:r>
          <m:rPr/>
          <m:t>M</m:t>
        </m:r>
      </m:oMath>
      <w:r>
        <w:t>。</w:t>
      </w:r>
      <w:r>
        <w:br w:type="textWrapping"/>
      </w:r>
    </w:p>
    <w:p w14:paraId="450DBEC6">
      <w:pPr>
        <w:pStyle w:val="26"/>
        <w:numPr>
          <w:ilvl w:val="0"/>
          <w:numId w:val="1"/>
        </w:numPr>
      </w:pPr>
      <w:r>
        <w:rPr>
          <w:rFonts w:hint="eastAsia"/>
        </w:rPr>
        <w:t>B场：核子同位旋</w:t>
      </w:r>
      <w:r>
        <w:t xml:space="preserve"> </w:t>
      </w:r>
      <m:oMath>
        <m:r>
          <m:rPr/>
          <m:t>T</m:t>
        </m:r>
        <m:r>
          <m:rPr>
            <m:sty m:val="p"/>
          </m:rPr>
          <m:t>,</m:t>
        </m:r>
        <m:sSub>
          <m:sSubPr/>
          <m:e>
            <m:r>
              <m:rPr/>
              <m:t>T</m:t>
            </m:r>
          </m:e>
          <m:sub>
            <m:r>
              <m:rPr/>
              <m:t>z</m:t>
            </m:r>
          </m:sub>
        </m:sSub>
      </m:oMath>
      <w:r>
        <w:rPr>
          <w:rFonts w:hint="eastAsia"/>
        </w:rPr>
        <w:t>、自旋</w:t>
      </w:r>
      <w:r>
        <w:t xml:space="preserve"> </w:t>
      </w:r>
      <m:oMath>
        <m:r>
          <m:rPr/>
          <m:t>j</m:t>
        </m:r>
      </m:oMath>
      <w:r>
        <w:rPr>
          <w:rFonts w:hint="eastAsia"/>
        </w:rPr>
        <w:t>、弱荷手征；α团簇为四核子自共轭B态。</w:t>
      </w:r>
      <w:r>
        <w:br w:type="textWrapping"/>
      </w:r>
    </w:p>
    <w:p w14:paraId="3BD38AA3">
      <w:pPr>
        <w:pStyle w:val="26"/>
        <w:numPr>
          <w:ilvl w:val="0"/>
          <w:numId w:val="1"/>
        </w:numPr>
      </w:pPr>
      <w:r>
        <w:rPr>
          <w:rFonts w:hint="eastAsia"/>
        </w:rPr>
        <w:t>C场：正质量</w:t>
      </w:r>
      <w:r>
        <w:t xml:space="preserve"> </w:t>
      </w:r>
      <m:oMath>
        <m:sSup>
          <m:sSupPr/>
          <m:e>
            <m:r>
              <m:rPr/>
              <m:t>C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rPr>
          <w:rFonts w:hint="eastAsia"/>
        </w:rPr>
        <w:t>；核质量由B36质量谱＋结合能C势。</w:t>
      </w:r>
      <w:r>
        <w:br w:type="textWrapping"/>
      </w:r>
    </w:p>
    <w:p w14:paraId="4DC644A1">
      <w:pPr>
        <w:pStyle w:val="26"/>
        <w:numPr>
          <w:ilvl w:val="0"/>
          <w:numId w:val="1"/>
        </w:numPr>
      </w:pPr>
      <m:oMath>
        <m:sSub>
          <m:sSubPr/>
          <m:e>
            <m:r>
              <m:rPr/>
              <m:t>η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0.1835</m:t>
        </m:r>
      </m:oMath>
      <w:r>
        <w:rPr>
          <w:rFonts w:hint="eastAsia"/>
        </w:rPr>
        <w:t>；</w:t>
      </w:r>
      <m:oMath>
        <m:sSub>
          <m:sSubPr/>
          <m:e>
            <m:r>
              <m:rPr/>
              <m:t>r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取拓扑标度（标准约1.2</w:t>
      </w:r>
      <w:r>
        <w:t xml:space="preserve"> </w:t>
      </w:r>
      <w:r>
        <w:rPr>
          <w:rFonts w:hint="eastAsia"/>
        </w:rPr>
        <w:t>fm，用于WKB外层）；</w:t>
      </w:r>
      <m:oMath>
        <m:sSub>
          <m:sSubPr/>
          <m:e>
            <m:r>
              <m:rPr/>
              <m:t>S</m:t>
            </m:r>
          </m:e>
          <m:sub>
            <m:r>
              <m:rPr/>
              <m:t>0</m:t>
            </m:r>
          </m:sub>
        </m:sSub>
      </m:oMath>
      <w:r>
        <w:t xml:space="preserve"> </w:t>
      </w:r>
      <w:r>
        <w:rPr>
          <w:rFonts w:hint="eastAsia"/>
        </w:rPr>
        <w:t>偶偶基准归一。</w:t>
      </w:r>
      <w:r>
        <w:br w:type="textWrapping"/>
      </w:r>
    </w:p>
    <w:p w14:paraId="4984EFF5">
      <w:pPr>
        <w:pStyle w:val="26"/>
        <w:numPr>
          <w:ilvl w:val="0"/>
          <w:numId w:val="1"/>
        </w:numPr>
      </w:pPr>
      <w:r>
        <w:rPr>
          <w:rFonts w:hint="eastAsia"/>
        </w:rPr>
        <w:t>标准参照：α－Gamow/WKB</w:t>
      </w:r>
      <w:r>
        <w:t xml:space="preserve"> </w:t>
      </w:r>
      <w:r>
        <w:rPr>
          <w:rFonts w:hint="eastAsia"/>
        </w:rPr>
        <w:t>；β－Fermi/ft</w:t>
      </w:r>
      <w:r>
        <w:t xml:space="preserve"> </w:t>
      </w:r>
      <w:r>
        <w:rPr>
          <w:rFonts w:hint="eastAsia"/>
        </w:rPr>
        <w:t>；γ－选择定则</w:t>
      </w:r>
      <w:r>
        <w:t xml:space="preserve"> </w:t>
      </w:r>
      <w:r>
        <w:rPr>
          <w:rFonts w:hint="eastAsia"/>
        </w:rPr>
        <w:t>；质量－SEMF</w:t>
      </w:r>
      <w:r>
        <w:t xml:space="preserve"> </w:t>
      </w:r>
      <w:r>
        <w:rPr>
          <w:rFonts w:hint="eastAsia"/>
        </w:rPr>
        <w:t>；drip－</w:t>
      </w:r>
      <m:oMath>
        <m:sSub>
          <m:sSubPr/>
          <m:e>
            <m:r>
              <m:rPr/>
              <m:t>S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S</m:t>
            </m:r>
          </m:e>
          <m:sub>
            <m:r>
              <m:rPr/>
              <m:t>p</m:t>
            </m:r>
          </m:sub>
        </m:sSub>
      </m:oMath>
      <w:r>
        <w:t>。</w:t>
      </w:r>
    </w:p>
    <w:bookmarkEnd w:id="19"/>
    <w:p w14:paraId="339C0814">
      <w:pPr>
        <w:pStyle w:val="5"/>
      </w:pPr>
      <w:bookmarkStart w:id="20" w:name="附录b-半衰期与分离能公式速查"/>
      <w:r>
        <w:rPr>
          <w:rFonts w:hint="eastAsia"/>
        </w:rPr>
        <w:t>附录B</w:t>
      </w:r>
      <w:r>
        <w:t xml:space="preserve"> </w:t>
      </w:r>
      <w:r>
        <w:rPr>
          <w:rFonts w:hint="eastAsia"/>
        </w:rPr>
        <w:t>半衰期与分离能公式速查</w:t>
      </w:r>
    </w:p>
    <w:p w14:paraId="237B9946">
      <w:pPr>
        <w:pStyle w:val="4"/>
      </w:pPr>
      <m:oMathPara>
        <m:oMathParaPr>
          <m:jc m:val="center"/>
        </m:oMathParaPr>
        <m:oMath>
          <m:r>
            <m:rPr/>
            <m:t>N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0</m:t>
              </m:r>
            </m:sub>
          </m:sSub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λt</m:t>
              </m:r>
            </m:sup>
          </m:sSup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T</m:t>
              </m:r>
            </m:e>
            <m:sub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2</m:t>
              </m:r>
            </m:sub>
          </m:sSub>
          <m:r>
            <m:rPr>
              <m:sty m:val="p"/>
            </m:rPr>
            <m:t>=ln</m:t>
          </m:r>
          <m:r>
            <m:rPr/>
            <m:t>2</m:t>
          </m:r>
          <m:r>
            <m:rPr>
              <m:sty m:val="p"/>
            </m:rPr>
            <m:t>/</m:t>
          </m:r>
          <m:r>
            <m:rPr/>
            <m:t>λ</m:t>
          </m:r>
          <m:r>
            <m:rPr>
              <m:sty m:val="p"/>
            </m:rPr>
            <m:t>,</m:t>
          </m:r>
        </m:oMath>
      </m:oMathPara>
    </w:p>
    <w:p w14:paraId="6198CB68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λ</m:t>
              </m:r>
            </m:e>
            <m:sub>
              <m:r>
                <m:rPr/>
                <m:t>α</m:t>
              </m:r>
            </m:sub>
          </m:sSub>
          <m:r>
            <m:rPr>
              <m:sty m:val="p"/>
            </m:rPr>
            <m:t>=</m:t>
          </m:r>
          <m:r>
            <m:rPr/>
            <m:t>SνP</m:t>
          </m:r>
          <m:r>
            <m:rPr>
              <m:sty m:val="p"/>
            </m:rPr>
            <m:t>,</m:t>
          </m:r>
          <m:r>
            <m:rPr/>
            <m:t> P</m:t>
          </m:r>
          <m:r>
            <m:rPr>
              <m:sty m:val="p"/>
            </m:rPr>
            <m:t>=</m:t>
          </m:r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G</m:t>
              </m:r>
            </m:sup>
          </m:sSup>
          <m:r>
            <m:rPr>
              <m:sty m:val="p"/>
            </m:rPr>
            <m:t>,</m:t>
          </m:r>
          <m:r>
            <m:rPr/>
            <m:t> G</m:t>
          </m:r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</m:num>
            <m:den>
              <m:r>
                <m:rPr>
                  <m:sty m:val="p"/>
                </m:rPr>
                <m:t>ℏ</m:t>
              </m:r>
            </m:den>
          </m:f>
          <m:nary>
            <m:naryPr>
              <m:limLoc m:val="subSup"/>
            </m:naryPr>
            <m:sub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>
                      <m:sty m:val="p"/>
                    </m:rPr>
                    <m:t>in</m:t>
                  </m:r>
                </m:sub>
              </m:sSub>
            </m:sub>
            <m:sup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>
                      <m:sty m:val="p"/>
                    </m:rPr>
                    <m:t>out</m:t>
                  </m:r>
                </m:sub>
              </m:sSub>
            </m:sup>
            <m:e>
              <m:rad>
                <m:radPr>
                  <m:degHide m:val="1"/>
                </m:radPr>
                <m:deg/>
                <m:e>
                  <m:r>
                    <m:rPr/>
                    <m:t>2μ</m:t>
                  </m:r>
                  <m:r>
                    <m:rPr>
                      <m:sty m:val="p"/>
                    </m:rPr>
                    <m:t>(</m:t>
                  </m:r>
                  <m:r>
                    <m:rPr/>
                    <m:t>V</m:t>
                  </m:r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Q</m:t>
                      </m:r>
                    </m:e>
                    <m:sub>
                      <m:r>
                        <m:rPr/>
                        <m:t>α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</m:e>
          </m:nary>
          <m:r>
            <m:rPr/>
            <m:t> dr</m:t>
          </m:r>
          <m:r>
            <m:rPr>
              <m:sty m:val="p"/>
            </m:rPr>
            <m:t>,</m:t>
          </m:r>
        </m:oMath>
      </m:oMathPara>
    </w:p>
    <w:p w14:paraId="0B7F1F6E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λ</m:t>
              </m:r>
            </m:e>
            <m:sub>
              <m:r>
                <m:rPr/>
                <m:t>β</m:t>
              </m:r>
            </m:sub>
          </m:sSub>
          <m:r>
            <m:rPr>
              <m:sty m:val="p"/>
            </m:rPr>
            <m:t>∝</m:t>
          </m:r>
          <m:sSubSup>
            <m:sSubSupPr/>
            <m:e>
              <m:r>
                <m:rPr/>
                <m:t>G</m:t>
              </m:r>
            </m:e>
            <m:sub>
              <m:r>
                <m:rPr/>
                <m:t>F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(|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F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+|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GT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</m:t>
          </m:r>
          <m:r>
            <m:rPr/>
            <m:t> f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Z</m:t>
              </m:r>
            </m:e>
            <m:sub>
              <m:r>
                <m:rPr/>
                <m:t>d</m:t>
              </m:r>
            </m:sub>
          </m:sSub>
          <m:r>
            <m:rPr>
              <m:sty m:val="p"/>
            </m:rPr>
            <m:t>,</m:t>
          </m:r>
          <m:r>
            <m:rPr/>
            <m:t>Q</m:t>
          </m:r>
          <m:r>
            <m:rPr>
              <m:sty m:val="p"/>
            </m:rPr>
            <m:t>),</m:t>
          </m:r>
          <m:r>
            <m:rPr/>
            <m:t> ft</m:t>
          </m:r>
          <m:r>
            <m:rPr>
              <m:sty m:val="p"/>
            </m:rPr>
            <m:t>=</m:t>
          </m:r>
          <m:r>
            <m:rPr/>
            <m:t>K</m:t>
          </m:r>
          <m:r>
            <m:rPr>
              <m:sty m:val="p"/>
            </m:rPr>
            <m:t>/|</m:t>
          </m:r>
          <m:sSub>
            <m:sSubPr/>
            <m:e>
              <m:r>
                <m:rPr/>
                <m:t>M</m:t>
              </m:r>
            </m:e>
            <m:sub>
              <m:r>
                <m:rPr/>
                <m:t>fi</m:t>
              </m:r>
            </m:sub>
          </m:sSub>
          <m:sSup>
            <m:sSupPr/>
            <m:e>
              <m:r>
                <m:rPr>
                  <m:sty m:val="p"/>
                </m:rPr>
                <m:t>|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 w14:paraId="5A5F0691">
      <w:pPr>
        <w:pStyle w:val="4"/>
      </w:pPr>
      <m:oMathPara>
        <m:oMathParaPr>
          <m:jc m:val="center"/>
        </m:oMathParaPr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n</m:t>
              </m:r>
            </m:sub>
          </m:sSub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,</m:t>
          </m:r>
          <m:r>
            <m:rPr/>
            <m:t>N</m:t>
          </m:r>
          <m:r>
            <m:rPr>
              <m:sty m:val="p"/>
            </m:rPr>
            <m:t>)=</m:t>
          </m:r>
          <m:r>
            <m:rPr/>
            <m:t>B</m:t>
          </m:r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,</m:t>
          </m:r>
          <m:r>
            <m:rPr/>
            <m:t>N</m:t>
          </m:r>
          <m:r>
            <m:rPr>
              <m:sty m:val="p"/>
            </m:rPr>
            <m:t>)−</m:t>
          </m:r>
          <m:r>
            <m:rPr/>
            <m:t>B</m:t>
          </m:r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,</m:t>
          </m:r>
          <m:r>
            <m:rPr/>
            <m:t>N</m:t>
          </m:r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),</m:t>
          </m:r>
          <m:r>
            <m:rPr/>
            <m:t> 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p</m:t>
              </m:r>
            </m:sub>
          </m:sSub>
          <m:r>
            <m:rPr>
              <m:sty m:val="p"/>
            </m:rPr>
            <m:t>=</m:t>
          </m:r>
          <m:r>
            <m:rPr/>
            <m:t>B</m:t>
          </m:r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,</m:t>
          </m:r>
          <m:r>
            <m:rPr/>
            <m:t>N</m:t>
          </m:r>
          <m:r>
            <m:rPr>
              <m:sty m:val="p"/>
            </m:rPr>
            <m:t>)−</m:t>
          </m:r>
          <m:r>
            <m:rPr/>
            <m:t>B</m:t>
          </m:r>
          <m:r>
            <m:rPr>
              <m:sty m:val="p"/>
            </m:rPr>
            <m:t>(</m:t>
          </m:r>
          <m:r>
            <m:rPr/>
            <m:t>Z</m:t>
          </m:r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N</m:t>
          </m:r>
          <m:r>
            <m:rPr>
              <m:sty m:val="p"/>
            </m:rPr>
            <m:t>).</m:t>
          </m:r>
        </m:oMath>
      </m:oMathPara>
    </w:p>
    <w:bookmarkEnd w:id="20"/>
    <w:p w14:paraId="55E10F6B">
      <w:pPr>
        <w:pStyle w:val="5"/>
      </w:pPr>
      <w:bookmarkStart w:id="21" w:name="参考文献"/>
      <w:r>
        <w:rPr>
          <w:rFonts w:hint="eastAsia"/>
        </w:rPr>
        <w:t>参考文献</w:t>
      </w:r>
    </w:p>
    <w:p w14:paraId="4BA75A2C">
      <w:pPr>
        <w:pStyle w:val="4"/>
      </w:pPr>
      <w:r>
        <w:t xml:space="preserve">[1]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E1：三场公理与统一场论的最小完备性——基于ABC场组合论的逆推证明</w:t>
      </w:r>
      <w:r>
        <w:t xml:space="preserve"> [R]. </w:t>
      </w:r>
      <w:r>
        <w:rPr>
          <w:rFonts w:hint="eastAsia"/>
        </w:rPr>
        <w:t>FCWFT预印本，2026.（卷I）</w:t>
      </w:r>
      <w:r>
        <w:br w:type="textWrapping"/>
      </w:r>
      <w:r>
        <w:t xml:space="preserve">[2]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B36：基于FCWFT三场公理体系的精细结构常数与电子质量第一性原理推导</w:t>
      </w:r>
      <w:r>
        <w:t xml:space="preserve"> [R]. </w:t>
      </w:r>
      <w:r>
        <w:rPr>
          <w:rFonts w:hint="eastAsia"/>
        </w:rPr>
        <w:t>FCWFT预印本，2026.（卷I）</w:t>
      </w:r>
      <w:r>
        <w:br w:type="textWrapping"/>
      </w:r>
      <w:r>
        <w:t xml:space="preserve">[3]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A1：三维基态中ABC场无正负区分的统一场组合模型</w:t>
      </w:r>
      <w:r>
        <w:t xml:space="preserve"> [R]. </w:t>
      </w:r>
      <w:r>
        <w:rPr>
          <w:rFonts w:hint="eastAsia"/>
        </w:rPr>
        <w:t>FCWFT预印本，2026.（卷I）</w:t>
      </w:r>
      <w:r>
        <w:br w:type="textWrapping"/>
      </w:r>
      <w:r>
        <w:t xml:space="preserve">[4]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C10：基于场组合波函数理论的路径积分重述——从光子传播到量子干涉的拓扑相位机制</w:t>
      </w:r>
      <w:r>
        <w:t xml:space="preserve"> [R]. </w:t>
      </w:r>
      <w:r>
        <w:rPr>
          <w:rFonts w:hint="eastAsia"/>
        </w:rPr>
        <w:t>FCWFT预印本，2026.（卷I）</w:t>
      </w:r>
      <w:r>
        <w:br w:type="textWrapping"/>
      </w:r>
      <w:r>
        <w:t xml:space="preserve">[5]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B12：FCWFT核壳层与幻数拓扑能级</w:t>
      </w:r>
      <w:r>
        <w:t xml:space="preserve"> [R]. </w:t>
      </w:r>
      <w:r>
        <w:rPr>
          <w:rFonts w:hint="eastAsia"/>
        </w:rPr>
        <w:t>FCWFT预印本，2026.（卷III）</w:t>
      </w:r>
      <w:r>
        <w:br w:type="textWrapping"/>
      </w:r>
      <w:r>
        <w:t xml:space="preserve">[6]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A9/A10：巨β与双β衰变的场组合重述</w:t>
      </w:r>
      <w:r>
        <w:t xml:space="preserve"> [R]. </w:t>
      </w:r>
      <w:r>
        <w:rPr>
          <w:rFonts w:hint="eastAsia"/>
        </w:rPr>
        <w:t>FCWFT预印本，2026.（卷III）</w:t>
      </w:r>
      <w:r>
        <w:br w:type="textWrapping"/>
      </w:r>
      <w:r>
        <w:t xml:space="preserve">[7] </w:t>
      </w:r>
      <w:r>
        <w:rPr>
          <w:rFonts w:hint="eastAsia"/>
        </w:rPr>
        <w:t>李志军，赵光耀，薛艳钰.</w:t>
      </w:r>
      <w:r>
        <w:t xml:space="preserve"> </w:t>
      </w:r>
      <w:r>
        <w:rPr>
          <w:rFonts w:hint="eastAsia"/>
        </w:rPr>
        <w:t>B35：FCWFT框架下γγ→e⁺e⁻的真空催化机制</w:t>
      </w:r>
      <w:r>
        <w:t xml:space="preserve"> [R]. </w:t>
      </w:r>
      <w:r>
        <w:rPr>
          <w:rFonts w:hint="eastAsia"/>
        </w:rPr>
        <w:t>FCWFT预印本，2026.（卷III）</w:t>
      </w:r>
      <w:r>
        <w:br w:type="textWrapping"/>
      </w:r>
      <w:r>
        <w:t xml:space="preserve">[8] Gamow G, Gurney R W, Condon E U. Quantum tunneling in α-decay [J]. Physical Review, </w:t>
      </w:r>
      <w:r>
        <w:rPr>
          <w:rFonts w:hint="eastAsia"/>
        </w:rPr>
        <w:t>1928–1929相关系列.</w:t>
      </w:r>
      <w:r>
        <w:t xml:space="preserve"> </w:t>
      </w:r>
      <w:r>
        <w:rPr>
          <w:rFonts w:hint="eastAsia"/>
        </w:rPr>
        <w:t>（α隧穿原始文献综述见</w:t>
      </w:r>
      <w:r>
        <w:t xml:space="preserve"> </w:t>
      </w:r>
      <w:r>
        <w:rPr>
          <w:rFonts w:hint="eastAsia"/>
        </w:rPr>
        <w:t>[10]）</w:t>
      </w:r>
      <w:r>
        <w:br w:type="textWrapping"/>
      </w:r>
      <w:r>
        <w:t xml:space="preserve">[9] Livermore nuclear thesis/review. Single-particle α/Qα notes [R]. </w:t>
      </w:r>
      <w:r>
        <w:rPr>
          <w:rFonts w:hint="eastAsia"/>
        </w:rPr>
        <w:t>见</w:t>
      </w:r>
      <w:r>
        <w:t xml:space="preserve"> https:</w:t>
      </w:r>
      <m:oMath>
        <m:r>
          <m:rPr>
            <m:sty m:val="p"/>
          </m:rPr>
          <m:t>//</m:t>
        </m:r>
        <m:r>
          <m:rPr/>
          <m:t>livrepository</m:t>
        </m:r>
        <m:r>
          <m:rPr>
            <m:sty m:val="p"/>
          </m:rPr>
          <m:t>.</m:t>
        </m:r>
        <m:r>
          <m:rPr/>
          <m:t>liverpool</m:t>
        </m:r>
        <m:r>
          <m:rPr>
            <m:sty m:val="p"/>
          </m:rPr>
          <m:t>.</m:t>
        </m:r>
        <m:r>
          <m:rPr/>
          <m:t>ac</m:t>
        </m:r>
        <m:r>
          <m:rPr>
            <m:sty m:val="p"/>
          </m:rPr>
          <m:t>.</m:t>
        </m:r>
        <m:r>
          <m:rPr/>
          <m:t>uk</m:t>
        </m:r>
        <m:r>
          <m:rPr>
            <m:sty m:val="p"/>
          </m:rPr>
          <m:t>/</m:t>
        </m:r>
        <m:r>
          <m:rPr/>
          <m:t>19033</m:t>
        </m:r>
        <m:r>
          <m:rPr>
            <m:sty m:val="p"/>
          </m:rPr>
          <m:t>/</m:t>
        </m:r>
        <m:r>
          <m:rPr/>
          <m:t>4</m:t>
        </m:r>
        <m:r>
          <m:rPr>
            <m:sty m:val="p"/>
          </m:rPr>
          <m:t>/</m:t>
        </m:r>
        <m:r>
          <m:rPr/>
          <m:t>DonosaLi</m:t>
        </m:r>
        <m:sSub>
          <m:sSubPr/>
          <m:e>
            <m:r>
              <m:rPr/>
              <m:t>l</m:t>
            </m:r>
          </m:e>
          <m:sub>
            <m:r>
              <m:rPr/>
              <m:t>J</m:t>
            </m:r>
          </m:sub>
        </m:sSub>
        <m:r>
          <m:rPr/>
          <m:t>une</m:t>
        </m:r>
        <m:sSub>
          <m:sSubPr/>
          <m:e>
            <m:r>
              <m:rPr/>
              <m:t>2014</m:t>
            </m:r>
          </m:e>
          <m:sub>
            <m:r>
              <m:rPr/>
              <m:t>19033</m:t>
            </m:r>
          </m:sub>
        </m:sSub>
        <m:r>
          <m:rPr>
            <m:sty m:val="p"/>
          </m:rPr>
          <m:t>.</m:t>
        </m:r>
        <m:r>
          <m:rPr/>
          <m:t>pdf</m:t>
        </m:r>
      </m:oMath>
      <w:r>
        <w:t xml:space="preserve"> </w:t>
      </w:r>
      <w:r>
        <w:rPr>
          <w:rFonts w:hint="eastAsia"/>
        </w:rPr>
        <w:t>所引α势、Gamow因子、γ选择定则</w:t>
      </w:r>
      <w:r>
        <w:br w:type="textWrapping"/>
      </w:r>
      <w:r>
        <w:t>[10] Alpha decay WKB/Gamow notes, Qα and γ selection rules [EB/OL]. https:</w:t>
      </w:r>
      <m:oMath>
        <m:r>
          <m:rPr>
            <m:sty m:val="p"/>
          </m:rPr>
          <m:t>//</m:t>
        </m:r>
        <m:r>
          <m:rPr/>
          <m:t>livrepository</m:t>
        </m:r>
        <m:r>
          <m:rPr>
            <m:sty m:val="p"/>
          </m:rPr>
          <m:t>.</m:t>
        </m:r>
        <m:r>
          <m:rPr/>
          <m:t>liverpool</m:t>
        </m:r>
        <m:r>
          <m:rPr>
            <m:sty m:val="p"/>
          </m:rPr>
          <m:t>.</m:t>
        </m:r>
        <m:r>
          <m:rPr/>
          <m:t>ac</m:t>
        </m:r>
        <m:r>
          <m:rPr>
            <m:sty m:val="p"/>
          </m:rPr>
          <m:t>.</m:t>
        </m:r>
        <m:r>
          <m:rPr/>
          <m:t>uk</m:t>
        </m:r>
        <m:r>
          <m:rPr>
            <m:sty m:val="p"/>
          </m:rPr>
          <m:t>/</m:t>
        </m:r>
        <m:r>
          <m:rPr/>
          <m:t>19033</m:t>
        </m:r>
        <m:r>
          <m:rPr>
            <m:sty m:val="p"/>
          </m:rPr>
          <m:t>/</m:t>
        </m:r>
        <m:r>
          <m:rPr/>
          <m:t>4</m:t>
        </m:r>
        <m:r>
          <m:rPr>
            <m:sty m:val="p"/>
          </m:rPr>
          <m:t>/</m:t>
        </m:r>
        <m:r>
          <m:rPr/>
          <m:t>DonosaLi</m:t>
        </m:r>
        <m:sSub>
          <m:sSubPr/>
          <m:e>
            <m:r>
              <m:rPr/>
              <m:t>l</m:t>
            </m:r>
          </m:e>
          <m:sub>
            <m:r>
              <m:rPr/>
              <m:t>J</m:t>
            </m:r>
          </m:sub>
        </m:sSub>
        <m:r>
          <m:rPr/>
          <m:t>une</m:t>
        </m:r>
        <m:sSub>
          <m:sSubPr/>
          <m:e>
            <m:r>
              <m:rPr/>
              <m:t>2014</m:t>
            </m:r>
          </m:e>
          <m:sub>
            <m:r>
              <m:rPr/>
              <m:t>19033</m:t>
            </m:r>
          </m:sub>
        </m:sSub>
        <m:r>
          <m:rPr>
            <m:sty m:val="p"/>
          </m:rPr>
          <m:t>.</m:t>
        </m:r>
        <m:r>
          <m:rPr/>
          <m:t>pdf</m:t>
        </m:r>
      </m:oMath>
      <w:r>
        <w:br w:type="textWrapping"/>
      </w:r>
      <w:r>
        <w:t>[11] Alpha-decay key takeaways: Gamow factor, Geiger–Nuttall, preformation [EB/OL]. https://datafield.dev/nuclear-physics/part-03/chapter-13/key-takeaways.html</w:t>
      </w:r>
      <w:r>
        <w:br w:type="textWrapping"/>
      </w:r>
      <w:r>
        <w:t>[12] Systematic α-decay with preformation, two-potential, WKB [EB/OL]. https://www.alphaxiv.org/abs/1608.8383</w:t>
      </w:r>
      <w:r>
        <w:br w:type="textWrapping"/>
      </w:r>
      <w:r>
        <w:t>[13] Deformed Gamow-like α/proton half-life model, WKB P [EB/OL]. https://arxiv.org/pdf/2212.02898v1</w:t>
      </w:r>
      <w:r>
        <w:br w:type="textWrapping"/>
      </w:r>
      <w:r>
        <w:t>[14] Beta decay lecture: λ, f, Fermi function, ft [EB/OL]. https://inpp.ohio.edu/~</w:t>
      </w:r>
      <m:oMath>
        <m:r>
          <m:rPr/>
          <m:t>meisel</m:t>
        </m:r>
        <m:r>
          <m:rPr>
            <m:sty m:val="p"/>
          </m:rPr>
          <m:t>/</m:t>
        </m:r>
        <m:r>
          <m:rPr/>
          <m:t>PHYS7501</m:t>
        </m:r>
        <m:r>
          <m:rPr>
            <m:sty m:val="p"/>
          </m:rPr>
          <m:t>/</m:t>
        </m:r>
        <m:r>
          <m:rPr/>
          <m:t>file</m:t>
        </m:r>
        <m:r>
          <m:rPr>
            <m:sty m:val="p"/>
          </m:rPr>
          <m:t>/</m:t>
        </m:r>
        <m:r>
          <m:rPr/>
          <m:t>Lecture</m:t>
        </m:r>
        <m:sSub>
          <m:sSubPr/>
          <m:e>
            <m:r>
              <m:rPr/>
              <m:t>8</m:t>
            </m:r>
          </m:e>
          <m:sub>
            <m:r>
              <m:rPr/>
              <m:t>B</m:t>
            </m:r>
          </m:sub>
        </m:sSub>
        <m:r>
          <m:rPr/>
          <m:t>etaDeca</m:t>
        </m:r>
        <m:sSub>
          <m:sSubPr/>
          <m:e>
            <m:r>
              <m:rPr/>
              <m:t>y</m:t>
            </m:r>
          </m:e>
          <m:sub>
            <m:r>
              <m:rPr/>
              <m:t>P</m:t>
            </m:r>
          </m:sub>
        </m:sSub>
        <m:r>
          <m:rPr/>
          <m:t>HYS</m:t>
        </m:r>
        <m:sSub>
          <m:sSubPr/>
          <m:e>
            <m:r>
              <m:rPr/>
              <m:t>7501</m:t>
            </m:r>
          </m:e>
          <m:sub>
            <m:r>
              <m:rPr/>
              <m:t>F</m:t>
            </m:r>
          </m:sub>
        </m:sSub>
        <m:sSub>
          <m:sSubPr/>
          <m:e>
            <m:r>
              <m:rPr/>
              <m:t>2021</m:t>
            </m:r>
          </m:e>
          <m:sub>
            <m:r>
              <m:rPr/>
              <m:t>Z</m:t>
            </m:r>
          </m:sub>
        </m:sSub>
        <m:r>
          <m:rPr/>
          <m:t>M</m:t>
        </m:r>
        <m:r>
          <m:rPr>
            <m:sty m:val="p"/>
          </m:rPr>
          <m:t>.</m:t>
        </m:r>
        <m:r>
          <m:rPr/>
          <m:t>pdf</m:t>
        </m:r>
      </m:oMath>
      <w:r>
        <w:br w:type="textWrapping"/>
      </w:r>
      <w:r>
        <w:t>[15] Beta decay key equations: Q, ft, Kurie, parity, V–A [EB/OL]. https://datafield.dev/nuclear-physics/part-03/chapter-14/key-takeaways.html</w:t>
      </w:r>
      <w:r>
        <w:br w:type="textWrapping"/>
      </w:r>
      <w:r>
        <w:t>[16] Superallowed β, Ft, CVC, CKM Vud [R]. Kruse LLNL slides; Hardy–Towner formalism [EB/OL]. https:</w:t>
      </w:r>
      <m:oMath>
        <m:r>
          <m:rPr>
            <m:sty m:val="p"/>
          </m:rPr>
          <m:t>//</m:t>
        </m:r>
        <m:r>
          <m:rPr/>
          <m:t>abinitio</m:t>
        </m:r>
        <m:r>
          <m:rPr>
            <m:sty m:val="p"/>
          </m:rPr>
          <m:t>.</m:t>
        </m:r>
        <m:r>
          <m:rPr/>
          <m:t>triumf</m:t>
        </m:r>
        <m:r>
          <m:rPr>
            <m:sty m:val="p"/>
          </m:rPr>
          <m:t>.</m:t>
        </m:r>
        <m:r>
          <m:rPr/>
          <m:t>ca</m:t>
        </m:r>
        <m:r>
          <m:rPr>
            <m:sty m:val="p"/>
          </m:rPr>
          <m:t>/</m:t>
        </m:r>
        <m:r>
          <m:rPr/>
          <m:t>2014</m:t>
        </m:r>
        <m:r>
          <m:rPr>
            <m:sty m:val="p"/>
          </m:rPr>
          <m:t>/</m:t>
        </m:r>
        <m:r>
          <m:rPr/>
          <m:t>Krus</m:t>
        </m:r>
        <m:sSub>
          <m:sSubPr/>
          <m:e>
            <m:r>
              <m:rPr/>
              <m:t>e</m:t>
            </m:r>
          </m:e>
          <m:sub>
            <m:r>
              <m:rPr/>
              <m:t>v</m:t>
            </m:r>
          </m:sub>
        </m:sSub>
        <m:r>
          <m:rPr/>
          <m:t>ancouver14</m:t>
        </m:r>
        <m:r>
          <m:rPr>
            <m:sty m:val="p"/>
          </m:rPr>
          <m:t>.</m:t>
        </m:r>
        <m:r>
          <m:rPr/>
          <m:t>pdf</m:t>
        </m:r>
      </m:oMath>
      <w:r>
        <w:br w:type="textWrapping"/>
      </w:r>
      <w:r>
        <w:t>[17] Precision Ft and Vud master formula, radiative/isospin corrections [EB/OL]. https://arxiv.org/pdf/2311.00044v2</w:t>
      </w:r>
      <w:r>
        <w:br w:type="textWrapping"/>
      </w:r>
      <w:r>
        <w:t>[18] Beta parity/Wu/Goldhaber, log ft, CVC/PCAC notes [EB/OL]. https://fys.kuleuven.be/iks/wi/files/thesis-main-jury-frederik-wauters.pdf</w:t>
      </w:r>
      <w:r>
        <w:br w:type="textWrapping"/>
      </w:r>
      <w:r>
        <w:t>[19] Ab initio β decay and Gamow–Teller quenching [J/OL]. Gysbers et al. review digest, https://diposit.ub.edu/bitstreams/e7843bab-0cf7-4e04-a723-169ef91a65a6/download</w:t>
      </w:r>
      <w:r>
        <w:br w:type="textWrapping"/>
      </w:r>
      <w:r>
        <w:t xml:space="preserve">[20] Radioactive decay law and half-life [EB/OL]. LibreTexts 10.4 </w:t>
      </w:r>
      <w:r>
        <w:rPr>
          <w:rFonts w:hint="eastAsia"/>
        </w:rPr>
        <w:t>；Physics</w:t>
      </w:r>
      <w:r>
        <w:t xml:space="preserve"> Fundamentals radioactive decay</w:t>
      </w:r>
      <w:r>
        <w:br w:type="textWrapping"/>
      </w:r>
      <w:r>
        <w:t xml:space="preserve">[21] Semi-empirical mass formula five-term coefficients and magic-number limits [EB/OL]. https://unseel.com/physics/semi-empirical-mass-formula </w:t>
      </w:r>
      <w:r>
        <w:rPr>
          <w:rFonts w:hint="eastAsia"/>
        </w:rPr>
        <w:t>；UC</w:t>
      </w:r>
      <w:r>
        <w:t xml:space="preserve"> Santa Cruz liquid-drop/Bethe–Weizsäcker</w:t>
      </w:r>
      <w:r>
        <w:br w:type="textWrapping"/>
      </w:r>
      <w:r>
        <w:t xml:space="preserve">[22] Nuclear drip line: </w:t>
      </w:r>
      <m:oMath>
        <m:sSub>
          <m:sSubPr/>
          <m:e>
            <m:r>
              <m:rPr/>
              <m:t>S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S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,</m:t>
        </m:r>
      </m:oMath>
      <w:r>
        <w:t xml:space="preserve"> one/two-particle, Skyrme/HFB, superheavy island [EB/OL]. Grokipedia drip-line </w:t>
      </w:r>
      <w:r>
        <w:rPr>
          <w:rFonts w:hint="eastAsia"/>
        </w:rPr>
        <w:t>summary；Nucleosynthesis</w:t>
      </w:r>
      <w:r>
        <w:t xml:space="preserve"> review on magic 2,8,20,28,50,82,126 and Z≈114–120,N≈184 </w:t>
      </w:r>
      <w:r>
        <w:rPr>
          <w:rFonts w:hint="eastAsia"/>
        </w:rPr>
        <w:t>；Bohrium</w:t>
      </w:r>
      <w:r>
        <w:t xml:space="preserve"> shell/drip popular</w:t>
      </w:r>
      <w:r>
        <w:br w:type="textWrapping"/>
      </w:r>
      <w:r>
        <w:t>[23] Bethe–Weizsäcker/liquid-drop lecture with pairing and shell correction [EB/OL]. https://www.ucolick.org/~woosley/ay220-19/lectures/lecture3.4x.pdf</w:t>
      </w:r>
    </w:p>
    <w:p w14:paraId="444F6DD5">
      <w:pPr>
        <w:pStyle w:val="3"/>
      </w:pPr>
      <w:bookmarkStart w:id="22" w:name="_GoBack"/>
      <w:bookmarkEnd w:id="22"/>
    </w:p>
    <w:bookmarkEnd w:id="0"/>
    <w:bookmarkEnd w:id="21"/>
    <w:sectPr>
      <w:footerReference r:id="rId5" w:type="default"/>
      <w:pgSz w:w="11906" w:h="16838"/>
      <w:pgMar w:top="1440" w:right="1800" w:bottom="1440" w:left="1800" w:header="720" w:footer="720" w:gutter="0"/>
      <w:cols w:space="720" w:num="1"/>
      <w:docGrid w:linePitch="326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5D2358C8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3011D776">
    <w:pPr>
      <w:pStyle w:val="1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1">
    <w:nsid w:val="00A99612"/>
    <w:multiLevelType w:val="multilevel"/>
    <w:tmpl w:val="00A99612"/>
    <w:lvl w:ilvl="0" w:tentative="0">
      <w:start w:val="2"/>
      <w:numFmt w:val="upperRoman"/>
      <w:lvlText w:val="%1."/>
      <w:lvlJc w:val="left"/>
      <w:pPr>
        <w:ind w:left="720" w:hanging="360"/>
      </w:pPr>
    </w:lvl>
    <w:lvl w:ilvl="1" w:tentative="0">
      <w:start w:val="2"/>
      <w:numFmt w:val="upperRoman"/>
      <w:lvlText w:val="%2."/>
      <w:lvlJc w:val="left"/>
      <w:pPr>
        <w:ind w:left="1440" w:hanging="360"/>
      </w:pPr>
    </w:lvl>
    <w:lvl w:ilvl="2" w:tentative="0">
      <w:start w:val="2"/>
      <w:numFmt w:val="upperRoman"/>
      <w:lvlText w:val="%3."/>
      <w:lvlJc w:val="left"/>
      <w:pPr>
        <w:ind w:left="2160" w:hanging="360"/>
      </w:pPr>
    </w:lvl>
    <w:lvl w:ilvl="3" w:tentative="0">
      <w:start w:val="2"/>
      <w:numFmt w:val="upperRoman"/>
      <w:lvlText w:val="%4."/>
      <w:lvlJc w:val="left"/>
      <w:pPr>
        <w:ind w:left="2880" w:hanging="360"/>
      </w:pPr>
    </w:lvl>
    <w:lvl w:ilvl="4" w:tentative="0">
      <w:start w:val="2"/>
      <w:numFmt w:val="upperRoman"/>
      <w:lvlText w:val="%5."/>
      <w:lvlJc w:val="left"/>
      <w:pPr>
        <w:ind w:left="3600" w:hanging="360"/>
      </w:pPr>
    </w:lvl>
    <w:lvl w:ilvl="5" w:tentative="0">
      <w:start w:val="2"/>
      <w:numFmt w:val="upperRoman"/>
      <w:lvlText w:val="%6."/>
      <w:lvlJc w:val="left"/>
      <w:pPr>
        <w:ind w:left="4320" w:hanging="360"/>
      </w:pPr>
    </w:lvl>
    <w:lvl w:ilvl="6" w:tentative="0">
      <w:start w:val="2"/>
      <w:numFmt w:val="upperRoman"/>
      <w:lvlText w:val="%7."/>
      <w:lvlJc w:val="left"/>
      <w:pPr>
        <w:ind w:left="5040" w:hanging="360"/>
      </w:pPr>
    </w:lvl>
    <w:lvl w:ilvl="7" w:tentative="0">
      <w:start w:val="2"/>
      <w:numFmt w:val="upperRoman"/>
      <w:lvlText w:val="%8."/>
      <w:lvlJc w:val="left"/>
      <w:pPr>
        <w:ind w:left="5760" w:hanging="360"/>
      </w:pPr>
    </w:lvl>
    <w:lvl w:ilvl="8" w:tentative="0">
      <w:start w:val="2"/>
      <w:numFmt w:val="upp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23C90"/>
    <w:rsid w:val="0033595C"/>
    <w:rsid w:val="00382843"/>
    <w:rsid w:val="00482A2A"/>
    <w:rsid w:val="00515C81"/>
    <w:rsid w:val="005C5C9E"/>
    <w:rsid w:val="00620234"/>
    <w:rsid w:val="0062126C"/>
    <w:rsid w:val="0063117C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15E95878"/>
    <w:rsid w:val="367E3A4E"/>
    <w:rsid w:val="380A4A6F"/>
    <w:rsid w:val="444A6219"/>
    <w:rsid w:val="51BB0241"/>
    <w:rsid w:val="5A365D3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Times New Roman" w:hAnsi="Times New Roman" w:eastAsia="宋体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eastAsia="黑体" w:cstheme="majorBidi"/>
      <w:b/>
      <w:bCs/>
      <w:sz w:val="36"/>
      <w:szCs w:val="32"/>
    </w:rPr>
  </w:style>
  <w:style w:type="paragraph" w:styleId="5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eastAsia="黑体" w:cstheme="majorBidi"/>
      <w:b/>
      <w:bCs/>
      <w:sz w:val="32"/>
      <w:szCs w:val="32"/>
    </w:rPr>
  </w:style>
  <w:style w:type="paragraph" w:styleId="6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eastAsia="黑体" w:asciiTheme="majorHAnsi" w:hAnsiTheme="majorHAnsi" w:cstheme="majorBidi"/>
      <w:b/>
      <w:bCs/>
      <w:sz w:val="26"/>
      <w:szCs w:val="28"/>
    </w:rPr>
  </w:style>
  <w:style w:type="paragraph" w:styleId="7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eastAsia="黑体" w:asciiTheme="majorHAnsi" w:hAnsiTheme="majorHAnsi" w:cstheme="majorBidi"/>
      <w:bCs/>
    </w:rPr>
  </w:style>
  <w:style w:type="paragraph" w:styleId="8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eastAsia="黑体" w:asciiTheme="majorHAnsi" w:hAnsiTheme="majorHAnsi" w:cstheme="majorBidi"/>
      <w:iCs/>
    </w:rPr>
  </w:style>
  <w:style w:type="paragraph" w:styleId="9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eastAsia="黑体" w:asciiTheme="majorHAnsi" w:hAnsiTheme="majorHAnsi" w:cstheme="majorBidi"/>
    </w:rPr>
  </w:style>
  <w:style w:type="paragraph" w:styleId="10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2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22">
    <w:name w:val="Default Paragraph Font"/>
    <w:semiHidden/>
    <w:unhideWhenUsed/>
    <w:uiPriority w:val="1"/>
  </w:style>
  <w:style w:type="table" w:default="1" w:styleId="21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4"/>
    <w:link w:val="40"/>
    <w:qFormat/>
    <w:uiPriority w:val="0"/>
  </w:style>
  <w:style w:type="paragraph" w:customStyle="1" w:styleId="4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eastAsia="Cambria Math"/>
      <w:lang w:eastAsia="zh-CN"/>
    </w:rPr>
  </w:style>
  <w:style w:type="paragraph" w:styleId="13">
    <w:name w:val="caption"/>
    <w:basedOn w:val="1"/>
    <w:link w:val="24"/>
    <w:qFormat/>
    <w:uiPriority w:val="0"/>
    <w:pPr>
      <w:spacing w:after="120"/>
      <w:jc w:val="center"/>
    </w:pPr>
  </w:style>
  <w:style w:type="paragraph" w:styleId="14">
    <w:name w:val="Block Text"/>
    <w:basedOn w:val="1"/>
    <w:unhideWhenUsed/>
    <w:qFormat/>
    <w:uiPriority w:val="9"/>
    <w:pPr>
      <w:pBdr>
        <w:left w:val="single" w:color="BEBEBE" w:themeColor="background1" w:themeShade="BF" w:sz="48" w:space="4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type="paragraph" w:styleId="15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styleId="16">
    <w:name w:val="footer"/>
    <w:basedOn w:val="1"/>
    <w:link w:val="42"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7">
    <w:name w:val="header"/>
    <w:basedOn w:val="1"/>
    <w:link w:val="41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8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type="paragraph" w:styleId="19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20">
    <w:name w:val="footnote text"/>
    <w:basedOn w:val="1"/>
    <w:unhideWhenUsed/>
    <w:qFormat/>
    <w:uiPriority w:val="9"/>
  </w:style>
  <w:style w:type="character" w:styleId="23">
    <w:name w:val="Hyperlink"/>
    <w:basedOn w:val="24"/>
    <w:qFormat/>
    <w:uiPriority w:val="0"/>
    <w:rPr>
      <w:rFonts w:ascii="Times New Roman" w:hAnsi="Times New Roman" w:eastAsia="宋体"/>
      <w:color w:val="0070C0"/>
    </w:rPr>
  </w:style>
  <w:style w:type="character" w:customStyle="1" w:styleId="24">
    <w:name w:val="题注 字符"/>
    <w:basedOn w:val="22"/>
    <w:link w:val="13"/>
    <w:qFormat/>
    <w:uiPriority w:val="0"/>
    <w:rPr>
      <w:rFonts w:ascii="Times New Roman" w:hAnsi="Times New Roman" w:eastAsia="宋体"/>
    </w:rPr>
  </w:style>
  <w:style w:type="character" w:styleId="25">
    <w:name w:val="footnote reference"/>
    <w:basedOn w:val="24"/>
    <w:qFormat/>
    <w:uiPriority w:val="0"/>
    <w:rPr>
      <w:rFonts w:ascii="Times New Roman" w:hAnsi="Times New Roman" w:eastAsia="宋体"/>
      <w:vertAlign w:val="superscript"/>
    </w:rPr>
  </w:style>
  <w:style w:type="paragraph" w:customStyle="1" w:styleId="26">
    <w:name w:val="Compact"/>
    <w:basedOn w:val="3"/>
    <w:qFormat/>
    <w:uiPriority w:val="0"/>
    <w:pPr>
      <w:spacing w:before="60" w:after="60"/>
      <w:ind w:firstLine="0" w:firstLineChars="0"/>
    </w:p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EastAsia" w:cstheme="minorBidi"/>
      <w:sz w:val="24"/>
      <w:szCs w:val="24"/>
      <w:lang w:val="en-US" w:eastAsia="en-US" w:bidi="ar-SA"/>
    </w:rPr>
  </w:style>
  <w:style w:type="paragraph" w:customStyle="1" w:styleId="28">
    <w:name w:val="Abstract"/>
    <w:basedOn w:val="1"/>
    <w:next w:val="3"/>
    <w:qFormat/>
    <w:uiPriority w:val="0"/>
    <w:pPr>
      <w:keepNext/>
      <w:keepLines/>
      <w:spacing w:before="300" w:after="300"/>
    </w:pPr>
    <w:rPr>
      <w:sz w:val="20"/>
      <w:szCs w:val="20"/>
    </w:rPr>
  </w:style>
  <w:style w:type="paragraph" w:customStyle="1" w:styleId="29">
    <w:name w:val="书目1"/>
    <w:basedOn w:val="1"/>
    <w:qFormat/>
    <w:uiPriority w:val="0"/>
    <w:pPr>
      <w:tabs>
        <w:tab w:val="left" w:pos="384"/>
      </w:tabs>
      <w:spacing w:line="240" w:lineRule="auto"/>
      <w:ind w:left="200" w:hanging="200" w:hangingChars="200"/>
    </w:pPr>
    <w:rPr>
      <w:rFonts w:ascii="Cambria Math" w:hAnsi="Cambria Math"/>
    </w:rPr>
  </w:style>
  <w:style w:type="table" w:customStyle="1" w:styleId="30">
    <w:name w:val="Table"/>
    <w:semiHidden/>
    <w:unhideWhenUsed/>
    <w:qFormat/>
    <w:uiPriority w:val="0"/>
    <w:pPr>
      <w:jc w:val="center"/>
    </w:pPr>
    <w:rPr>
      <w:rFonts w:ascii="Times New Roman" w:hAnsi="Times New Roman" w:eastAsia="宋体"/>
    </w:rPr>
    <w:tblPr>
      <w:jc w:val="center"/>
      <w:tblBorders>
        <w:top w:val="single" w:color="auto" w:sz="12" w:space="0"/>
        <w:bottom w:val="single" w:color="auto" w:sz="12" w:space="0"/>
      </w:tblBorders>
      <w:tblCellMar>
        <w:top w:w="0" w:type="dxa"/>
        <w:left w:w="108" w:type="dxa"/>
        <w:bottom w:w="0" w:type="dxa"/>
        <w:right w:w="108" w:type="dxa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val="single" w:color="auto" w:sz="4" w:space="0"/>
        </w:tcBorders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3"/>
    <w:qFormat/>
    <w:uiPriority w:val="0"/>
    <w:pPr>
      <w:keepNext/>
    </w:pPr>
  </w:style>
  <w:style w:type="paragraph" w:customStyle="1" w:styleId="34">
    <w:name w:val="Image Caption"/>
    <w:basedOn w:val="13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qFormat/>
    <w:uiPriority w:val="0"/>
    <w:pPr>
      <w:keepNext/>
    </w:pPr>
  </w:style>
  <w:style w:type="character" w:customStyle="1" w:styleId="37">
    <w:name w:val="Verbatim Char"/>
    <w:basedOn w:val="24"/>
    <w:link w:val="38"/>
    <w:qFormat/>
    <w:uiPriority w:val="0"/>
    <w:rPr>
      <w:rFonts w:ascii="宋体" w:hAnsi="宋体" w:eastAsia="宋体" w:cs="Times New Roman (正文 CS 字体)"/>
      <w:color w:val="404040" w:themeColor="text1" w:themeTint="BF"/>
      <w:sz w:val="21"/>
      <w:shd w:val="solid" w:color="F3F4F4" w:fill="F1F1F1" w:themeFill="background1" w:themeFillShade="F2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8">
    <w:name w:val="Source Code"/>
    <w:basedOn w:val="1"/>
    <w:link w:val="37"/>
    <w:qFormat/>
    <w:uiPriority w:val="0"/>
    <w:pPr>
      <w:pBdr>
        <w:top w:val="single" w:color="BEBEBE" w:themeColor="background1" w:themeShade="BF" w:sz="8" w:space="10"/>
        <w:left w:val="single" w:color="BEBEBE" w:themeColor="background1" w:themeShade="BF" w:sz="8" w:space="10"/>
        <w:bottom w:val="single" w:color="BEBEBE" w:themeColor="background1" w:themeShade="BF" w:sz="8" w:space="10"/>
        <w:right w:val="single" w:color="BEBEBE" w:themeColor="background1" w:themeShade="BF" w:sz="8" w:space="10"/>
      </w:pBdr>
      <w:shd w:val="solid" w:color="F3F4F4" w:fill="F1F1F1" w:themeFill="background1" w:themeFillShade="F2"/>
      <w:wordWrap w:val="0"/>
      <w:ind w:left="300" w:leftChars="300"/>
    </w:pPr>
    <w:rPr>
      <w:rFonts w:ascii="宋体" w:hAnsi="宋体" w:cs="Times New Roman (正文 CS 字体)"/>
      <w:color w:val="404040" w:themeColor="text1" w:themeTint="BF"/>
      <w:sz w:val="21"/>
      <w:shd w:val="pct5" w:color="auto" w:fill="auto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正文文本 字符"/>
    <w:basedOn w:val="22"/>
    <w:link w:val="3"/>
    <w:qFormat/>
    <w:uiPriority w:val="0"/>
    <w:rPr>
      <w:rFonts w:ascii="Cambria Math" w:hAnsi="Cambria Math" w:eastAsia="Cambria Math"/>
      <w:lang w:eastAsia="zh-CN"/>
    </w:rPr>
  </w:style>
  <w:style w:type="character" w:customStyle="1" w:styleId="41">
    <w:name w:val="页眉 字符"/>
    <w:basedOn w:val="22"/>
    <w:link w:val="17"/>
    <w:qFormat/>
    <w:uiPriority w:val="0"/>
    <w:rPr>
      <w:sz w:val="18"/>
      <w:szCs w:val="18"/>
    </w:rPr>
  </w:style>
  <w:style w:type="character" w:customStyle="1" w:styleId="42">
    <w:name w:val="页脚 字符"/>
    <w:basedOn w:val="22"/>
    <w:link w:val="16"/>
    <w:qFormat/>
    <w:uiPriority w:val="99"/>
    <w:rPr>
      <w:sz w:val="18"/>
      <w:szCs w:val="18"/>
    </w:rPr>
  </w:style>
  <w:style w:type="paragraph" w:customStyle="1" w:styleId="43">
    <w:name w:val="图片"/>
    <w:basedOn w:val="4"/>
    <w:qFormat/>
    <w:uiPriority w:val="0"/>
    <w:pPr>
      <w:keepNext/>
      <w:jc w:val="center"/>
    </w:pPr>
  </w:style>
  <w:style w:type="paragraph" w:customStyle="1" w:styleId="44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type="paragraph" w:customStyle="1" w:styleId="45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type="paragraph" w:customStyle="1" w:styleId="46">
    <w:name w:val="img"/>
    <w:basedOn w:val="1"/>
    <w:qFormat/>
    <w:uiPriority w:val="0"/>
    <w:pPr>
      <w:jc w:val="center"/>
    </w:pPr>
    <w:rPr>
      <w:lang w:eastAsia="zh-CN"/>
    </w:rPr>
  </w:style>
  <w:style w:type="paragraph" w:customStyle="1" w:styleId="47">
    <w:name w:val="样式1"/>
    <w:basedOn w:val="3"/>
    <w:link w:val="48"/>
    <w:qFormat/>
    <w:uiPriority w:val="0"/>
    <w:rPr>
      <w:rFonts w:cs="Times New Roman"/>
    </w:rPr>
  </w:style>
  <w:style w:type="character" w:customStyle="1" w:styleId="48">
    <w:name w:val="样式1 字符"/>
    <w:basedOn w:val="40"/>
    <w:link w:val="47"/>
    <w:uiPriority w:val="0"/>
    <w:rPr>
      <w:rFonts w:ascii="Times New Roman" w:hAnsi="Times New Roman" w:eastAsia="Cambria Math" w:cs="Times New Roman"/>
      <w:sz w:val="24"/>
      <w:szCs w:val="24"/>
      <w:lang w:eastAsia="zh-CN"/>
    </w:rPr>
  </w:style>
  <w:style w:type="character" w:customStyle="1" w:styleId="49">
    <w:name w:val="KeywordTok"/>
    <w:basedOn w:val="37"/>
    <w:uiPriority w:val="0"/>
    <w:rPr>
      <w:b/>
      <w:color w:val="007020"/>
    </w:rPr>
  </w:style>
  <w:style w:type="character" w:customStyle="1" w:styleId="50">
    <w:name w:val="DataTypeTok"/>
    <w:basedOn w:val="37"/>
    <w:uiPriority w:val="0"/>
    <w:rPr>
      <w:color w:val="902000"/>
    </w:rPr>
  </w:style>
  <w:style w:type="character" w:customStyle="1" w:styleId="51">
    <w:name w:val="DecValTok"/>
    <w:basedOn w:val="37"/>
    <w:uiPriority w:val="0"/>
    <w:rPr>
      <w:color w:val="40A070"/>
    </w:rPr>
  </w:style>
  <w:style w:type="character" w:customStyle="1" w:styleId="52">
    <w:name w:val="BaseNTok"/>
    <w:basedOn w:val="37"/>
    <w:uiPriority w:val="0"/>
    <w:rPr>
      <w:color w:val="40A070"/>
    </w:rPr>
  </w:style>
  <w:style w:type="character" w:customStyle="1" w:styleId="53">
    <w:name w:val="FloatTok"/>
    <w:basedOn w:val="37"/>
    <w:uiPriority w:val="0"/>
    <w:rPr>
      <w:color w:val="40A070"/>
    </w:rPr>
  </w:style>
  <w:style w:type="character" w:customStyle="1" w:styleId="54">
    <w:name w:val="ConstantTok"/>
    <w:basedOn w:val="37"/>
    <w:uiPriority w:val="0"/>
    <w:rPr>
      <w:color w:val="880000"/>
    </w:rPr>
  </w:style>
  <w:style w:type="character" w:customStyle="1" w:styleId="55">
    <w:name w:val="CharTok"/>
    <w:basedOn w:val="37"/>
    <w:uiPriority w:val="0"/>
    <w:rPr>
      <w:color w:val="4070A0"/>
    </w:rPr>
  </w:style>
  <w:style w:type="character" w:customStyle="1" w:styleId="56">
    <w:name w:val="SpecialCharTok"/>
    <w:basedOn w:val="37"/>
    <w:uiPriority w:val="0"/>
    <w:rPr>
      <w:color w:val="4070A0"/>
    </w:rPr>
  </w:style>
  <w:style w:type="character" w:customStyle="1" w:styleId="57">
    <w:name w:val="StringTok"/>
    <w:basedOn w:val="37"/>
    <w:uiPriority w:val="0"/>
    <w:rPr>
      <w:color w:val="4070A0"/>
    </w:rPr>
  </w:style>
  <w:style w:type="character" w:customStyle="1" w:styleId="58">
    <w:name w:val="VerbatimStringTok"/>
    <w:basedOn w:val="37"/>
    <w:uiPriority w:val="0"/>
    <w:rPr>
      <w:color w:val="4070A0"/>
    </w:rPr>
  </w:style>
  <w:style w:type="character" w:customStyle="1" w:styleId="59">
    <w:name w:val="SpecialStringTok"/>
    <w:basedOn w:val="37"/>
    <w:uiPriority w:val="0"/>
    <w:rPr>
      <w:color w:val="BB6688"/>
    </w:rPr>
  </w:style>
  <w:style w:type="character" w:customStyle="1" w:styleId="60">
    <w:name w:val="ImportTok"/>
    <w:basedOn w:val="37"/>
    <w:uiPriority w:val="0"/>
    <w:rPr>
      <w:b/>
      <w:color w:val="008000"/>
    </w:rPr>
  </w:style>
  <w:style w:type="character" w:customStyle="1" w:styleId="61">
    <w:name w:val="CommentTok"/>
    <w:basedOn w:val="37"/>
    <w:uiPriority w:val="0"/>
    <w:rPr>
      <w:i/>
      <w:color w:val="60A0B0"/>
    </w:rPr>
  </w:style>
  <w:style w:type="character" w:customStyle="1" w:styleId="62">
    <w:name w:val="DocumentationTok"/>
    <w:basedOn w:val="37"/>
    <w:uiPriority w:val="0"/>
    <w:rPr>
      <w:i/>
      <w:color w:val="BA2121"/>
    </w:rPr>
  </w:style>
  <w:style w:type="character" w:customStyle="1" w:styleId="63">
    <w:name w:val="AnnotationTok"/>
    <w:basedOn w:val="37"/>
    <w:uiPriority w:val="0"/>
    <w:rPr>
      <w:b/>
      <w:i/>
      <w:color w:val="60A0B0"/>
    </w:rPr>
  </w:style>
  <w:style w:type="character" w:customStyle="1" w:styleId="64">
    <w:name w:val="CommentVarTok"/>
    <w:basedOn w:val="37"/>
    <w:uiPriority w:val="0"/>
    <w:rPr>
      <w:b/>
      <w:i/>
      <w:color w:val="60A0B0"/>
    </w:rPr>
  </w:style>
  <w:style w:type="character" w:customStyle="1" w:styleId="65">
    <w:name w:val="OtherTok"/>
    <w:basedOn w:val="37"/>
    <w:uiPriority w:val="0"/>
    <w:rPr>
      <w:color w:val="007020"/>
    </w:rPr>
  </w:style>
  <w:style w:type="character" w:customStyle="1" w:styleId="66">
    <w:name w:val="FunctionTok"/>
    <w:basedOn w:val="37"/>
    <w:uiPriority w:val="0"/>
    <w:rPr>
      <w:color w:val="06287E"/>
    </w:rPr>
  </w:style>
  <w:style w:type="character" w:customStyle="1" w:styleId="67">
    <w:name w:val="VariableTok"/>
    <w:basedOn w:val="37"/>
    <w:uiPriority w:val="0"/>
    <w:rPr>
      <w:color w:val="19177C"/>
    </w:rPr>
  </w:style>
  <w:style w:type="character" w:customStyle="1" w:styleId="68">
    <w:name w:val="ControlFlowTok"/>
    <w:basedOn w:val="37"/>
    <w:uiPriority w:val="0"/>
    <w:rPr>
      <w:b/>
      <w:color w:val="007020"/>
    </w:rPr>
  </w:style>
  <w:style w:type="character" w:customStyle="1" w:styleId="69">
    <w:name w:val="OperatorTok"/>
    <w:basedOn w:val="37"/>
    <w:uiPriority w:val="0"/>
    <w:rPr>
      <w:color w:val="666666"/>
    </w:rPr>
  </w:style>
  <w:style w:type="character" w:customStyle="1" w:styleId="70">
    <w:name w:val="BuiltInTok"/>
    <w:basedOn w:val="37"/>
    <w:uiPriority w:val="0"/>
    <w:rPr>
      <w:color w:val="008000"/>
    </w:rPr>
  </w:style>
  <w:style w:type="character" w:customStyle="1" w:styleId="71">
    <w:name w:val="ExtensionTok"/>
    <w:basedOn w:val="37"/>
    <w:uiPriority w:val="0"/>
  </w:style>
  <w:style w:type="character" w:customStyle="1" w:styleId="72">
    <w:name w:val="PreprocessorTok"/>
    <w:basedOn w:val="37"/>
    <w:uiPriority w:val="0"/>
    <w:rPr>
      <w:color w:val="BC7A00"/>
    </w:rPr>
  </w:style>
  <w:style w:type="character" w:customStyle="1" w:styleId="73">
    <w:name w:val="AttributeTok"/>
    <w:basedOn w:val="37"/>
    <w:uiPriority w:val="0"/>
    <w:rPr>
      <w:color w:val="7D9029"/>
    </w:rPr>
  </w:style>
  <w:style w:type="character" w:customStyle="1" w:styleId="74">
    <w:name w:val="RegionMarkerTok"/>
    <w:basedOn w:val="37"/>
    <w:uiPriority w:val="0"/>
  </w:style>
  <w:style w:type="character" w:customStyle="1" w:styleId="75">
    <w:name w:val="InformationTok"/>
    <w:basedOn w:val="37"/>
    <w:uiPriority w:val="0"/>
    <w:rPr>
      <w:b/>
      <w:i/>
      <w:color w:val="60A0B0"/>
    </w:rPr>
  </w:style>
  <w:style w:type="character" w:customStyle="1" w:styleId="76">
    <w:name w:val="WarningTok"/>
    <w:basedOn w:val="37"/>
    <w:uiPriority w:val="0"/>
    <w:rPr>
      <w:b/>
      <w:i/>
      <w:color w:val="60A0B0"/>
    </w:rPr>
  </w:style>
  <w:style w:type="character" w:customStyle="1" w:styleId="77">
    <w:name w:val="AlertTok"/>
    <w:basedOn w:val="37"/>
    <w:uiPriority w:val="0"/>
    <w:rPr>
      <w:b/>
      <w:color w:val="FF0000"/>
    </w:rPr>
  </w:style>
  <w:style w:type="character" w:customStyle="1" w:styleId="78">
    <w:name w:val="ErrorTok"/>
    <w:basedOn w:val="37"/>
    <w:uiPriority w:val="0"/>
    <w:rPr>
      <w:b/>
      <w:color w:val="FF0000"/>
    </w:rPr>
  </w:style>
  <w:style w:type="character" w:customStyle="1" w:styleId="79">
    <w:name w:val="NormalTok"/>
    <w:basedOn w:val="37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1311</Words>
  <Characters>1596</Characters>
  <Lines>283</Lines>
  <Paragraphs>310</Paragraphs>
  <TotalTime>3</TotalTime>
  <ScaleCrop>false</ScaleCrop>
  <LinksUpToDate>false</LinksUpToDate>
  <CharactersWithSpaces>1623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2026-09-09T01:00:00Z</dcterms:created>
  <dc:creator>迈斯纳效应</dc:creator>
  <cp:lastModifiedBy>迈斯纳效应</cp:lastModifiedBy>
  <dcterms:modified xsi:type="dcterms:W3CDTF">2026-09-09T01:04:03Z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eyJoZGlkIjoiOWE5MTdlOWY2MzQ5ZGJmN2ExZjEzOTY4ZDgxOTkzYjAiLCJ1c2VySWQiOiI0MzU1MzU1MTQifQ==</vt:lpwstr>
  </property>
  <property fmtid="{D5CDD505-2E9C-101B-9397-08002B2CF9AE}" pid="3" name="KSOProductBuildVer">
    <vt:lpwstr>2052-12.1.0.28043</vt:lpwstr>
  </property>
  <property fmtid="{D5CDD505-2E9C-101B-9397-08002B2CF9AE}" pid="4" name="ICV">
    <vt:lpwstr>18E946DB919B449699BD02AFA22C3FDC_12</vt:lpwstr>
  </property>
</Properties>
</file>