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D9E1D">
      <w:pPr>
        <w:pStyle w:val="2"/>
      </w:pPr>
      <w:bookmarkStart w:id="0" w:name="X4ab9eed7f5dbdf27e953baf9a19f39350286e92"/>
      <w:bookmarkStart w:id="19" w:name="_GoBack"/>
      <w:bookmarkEnd w:id="19"/>
      <w:r>
        <w:t xml:space="preserve">B35: Vacuum Catalysis Mechanism of the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Process in the FCWFT Framework</w:t>
      </w:r>
    </w:p>
    <w:p w14:paraId="5F19F07A">
      <w:pPr>
        <w:pStyle w:val="4"/>
      </w:pPr>
      <w:r>
        <w:t>Li Zhijun¹, Zhao Guangyao², Xue Yanyu³</w:t>
      </w:r>
    </w:p>
    <w:p w14:paraId="3B4EFC45">
      <w:pPr>
        <w:pStyle w:val="3"/>
      </w:pPr>
      <w:r>
        <w:t>¹ Shanxi Provincial Department of Agriculture and Rural Affairs, School of Animal Husbandry and Veterinary Medicine, Taiyuan, China</w:t>
      </w:r>
      <w:r>
        <w:br w:type="textWrapping"/>
      </w:r>
      <w:r>
        <w:t>² Chongqing University, College of Physics, Chongqing, China</w:t>
      </w:r>
      <w:r>
        <w:br w:type="textWrapping"/>
      </w:r>
      <w:r>
        <w:t>³ Shanxi Provincial Department of Agriculture and Rural Affairs, School of Animal Husbandry and Veterinary Medicine, Taiyuan, China</w:t>
      </w:r>
    </w:p>
    <w:p w14:paraId="5FFA1858">
      <w:pPr>
        <w:pStyle w:val="3"/>
      </w:pPr>
      <w:r>
        <w:rPr>
          <w:b/>
          <w:bCs/>
        </w:rPr>
        <w:t>PACS</w:t>
      </w:r>
      <w:r>
        <w:t>: 12.20.-m, 11.15.-q, 03.70.+k, 13.88.+e</w:t>
      </w:r>
      <w:r>
        <w:br w:type="textWrapping"/>
      </w:r>
      <w:r>
        <w:rPr>
          <w:b/>
          <w:bCs/>
        </w:rPr>
        <w:t>Keywords</w:t>
      </w:r>
      <w:r>
        <w:t xml:space="preserve">: Field Combination Wave Function Theory;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; vacuum virtual particles; A–C seesaw; path integral; Breit–Wheeler; zero parameters</w:t>
      </w:r>
    </w:p>
    <w:p w14:paraId="4FB1F1DE">
      <w:pPr>
        <w:pStyle w:val="5"/>
      </w:pPr>
      <w:bookmarkStart w:id="1" w:name="abstract"/>
      <w:r>
        <w:t>Abstract</w:t>
      </w:r>
    </w:p>
    <w:p w14:paraId="28E872D2">
      <w:pPr>
        <w:pStyle w:val="4"/>
      </w:pPr>
      <w:r>
        <w:t xml:space="preserve">In standard quantum electrodynamics (QED), the annihilation of two photons into an electron-positron pair,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(the Breit–Wheeler process), is described by a single-electron propagator closed loop. The Field Combination Wave Function Theory (FCWFT) reformulates this ontologically: the incident two A-field photons do not directly “decay” into particles; instead, they first undergo topological entanglement with virtual </w:t>
      </w:r>
      <m:oMath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vortex pairs in the vacuum — the B field provides the charge-spin channel,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field completes the positive-mass condensation, and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negative-mass background provides the catalytic potential, finally locking into two stable field combinations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p>
          <m:sSupPr/>
          <m:e>
            <m:r>
              <m:rPr>
                <m:sty m:val="p"/>
              </m:rPr>
              <m:t>ABC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and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p>
          <m:sSupPr/>
          <m:e>
            <m:r>
              <m:rPr>
                <m:sty m:val="p"/>
              </m:rPr>
              <m:t>ABC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at the detection boundary. This paper constructs the total path integral, vacuum catalysis vertex, and scattering amplitude within the three-field axiom system, proving that in the B/C frozen limit the Feynman diagram results are strictly recovered, while when the vacuum AB fluctuations are not frozen, a catalytic enhancement factor 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</m:t>
        </m:r>
      </m:oMath>
      <w:r>
        <w:t xml:space="preserve"> appears. All inputs are taken from B36 (topological fine-structure constant), B1 (compression factor), C10 (topological phase), and A1 (virtual particle table), with no free fitting parameters. Three falsifiable predictions are given: cross-section enhancement near threshold, circular/linear polarization topological phase shift, and production threshold reduction in a strong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background. This work is the topological field-theoretic reformulation of the standard QED pair production process by FCWFT, forming a closed loop with B36 (mass/constants), C10 (path integral), A1 (virtual particle spectrum), and B1 (collision mechanism).</w:t>
      </w:r>
    </w:p>
    <w:bookmarkEnd w:id="1"/>
    <w:p w14:paraId="566D8B78">
      <w:pPr>
        <w:pStyle w:val="5"/>
      </w:pPr>
      <w:bookmarkStart w:id="2" w:name="introduction"/>
      <w:r>
        <w:t>1 Introduction</w:t>
      </w:r>
    </w:p>
    <w:p w14:paraId="27E49074">
      <w:pPr>
        <w:pStyle w:val="4"/>
      </w:pPr>
      <w:r>
        <w:t xml:space="preserve">The process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is a hallmark of quantum electrodynamics, proposed by Breit and Wheeler in 1934 [15]. Perturbative single-electron propagator calculations yield the threshold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th</m:t>
            </m:r>
          </m:sub>
        </m:sSub>
        <m:r>
          <m:rPr>
            <m:sty m:val="p"/>
          </m:rPr>
          <m:t>=</m:t>
        </m:r>
        <m:r>
          <m:rPr/>
          <m:t>4</m:t>
        </m:r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</m:oMath>
      <w:r>
        <w:t xml:space="preserve"> and precise differential cross sections [16]. However, the “virtual electron” in standard QED is merely an intermediate integration state; its ontological identity and how vacuum fluctuations participate in “catalysis” depend on externally given Feynman rules, lacking a first-principles field-theoretic origin.</w:t>
      </w:r>
    </w:p>
    <w:p w14:paraId="649CAAC8">
      <w:pPr>
        <w:pStyle w:val="3"/>
      </w:pPr>
      <w:r>
        <w:t xml:space="preserve">FCWFT replaces the “particle-based paradigm” with three fields (A: electromagnetic vortex vector field; B: color-charge-weak-charge-spin spinor field; C: Higgs scalar mass field, including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positive-mass branch and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negative-mass branch) [1,3]. Under this framework, photons, electrons, and vacuum virtual particles are all specific three-field combination states [3,6]. This paper reconstructs two-photon pair production as a two-stage S-matrix process: “photon </w:t>
      </w:r>
      <m:oMath>
        <m:r>
          <m:rPr>
            <m:sty m:val="p"/>
          </m:rPr>
          <m:t>→</m:t>
        </m:r>
      </m:oMath>
      <w:r>
        <w:t xml:space="preserve"> vacuum AB virtual pair catalysis </w:t>
      </w:r>
      <m:oMath>
        <m:r>
          <m:rPr>
            <m:sty m:val="p"/>
          </m:rPr>
          <m:t>→</m:t>
        </m:r>
      </m:oMath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mass locking </w:t>
      </w:r>
      <m:oMath>
        <m:r>
          <m:rPr>
            <m:sty m:val="p"/>
          </m:rPr>
          <m:t>→</m:t>
        </m:r>
      </m:oMath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”, and rigorously derives it from the path integral.</w:t>
      </w:r>
    </w:p>
    <w:bookmarkEnd w:id="2"/>
    <w:p w14:paraId="3D46D9E2">
      <w:pPr>
        <w:pStyle w:val="5"/>
      </w:pPr>
      <w:bookmarkStart w:id="3" w:name="Xb37655f8ea779cd82fbfae6bb29ebb7043c0cad"/>
      <w:r>
        <w:t>2 Three-Field Compositions: Initial and Final States</w:t>
      </w:r>
    </w:p>
    <w:p w14:paraId="66C8B82D">
      <w:pPr>
        <w:pStyle w:val="6"/>
      </w:pPr>
      <w:bookmarkStart w:id="4" w:name="initial-state-two-photons"/>
      <w:r>
        <w:t>2.1 Initial State: Two Photons</w:t>
      </w:r>
    </w:p>
    <w:p w14:paraId="73834AD7">
      <w:pPr>
        <w:pStyle w:val="4"/>
      </w:pPr>
      <w:r>
        <w:t>A single photon state is a massless excitation of the A field, with B and C frozen:</w:t>
      </w:r>
    </w:p>
    <w:p w14:paraId="2049736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γ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p w14:paraId="0C324EE6">
      <w:pPr>
        <w:pStyle w:val="4"/>
      </w:pPr>
      <w:r>
        <w:t xml:space="preserve">satisfying </w:t>
      </w:r>
      <m:oMath>
        <m:r>
          <m:rPr>
            <m:sty m:val="p"/>
          </m:rPr>
          <m:t>∂⋅</m:t>
        </m:r>
        <m:r>
          <m:rPr/>
          <m:t>A</m:t>
        </m:r>
        <m:r>
          <m:rPr>
            <m:sty m:val="p"/>
          </m:rPr>
          <m:t>=</m:t>
        </m:r>
        <m:r>
          <m:rPr/>
          <m:t>0</m:t>
        </m:r>
      </m:oMath>
      <w:r>
        <w:t xml:space="preserve"> and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gauge invariance (Axiom I [1]). The two-photon initial state is:</w:t>
      </w:r>
    </w:p>
    <w:p w14:paraId="66286F3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γ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⟩=|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bookmarkEnd w:id="4"/>
    <w:p w14:paraId="2E247250">
      <w:pPr>
        <w:pStyle w:val="6"/>
      </w:pPr>
      <w:bookmarkStart w:id="5" w:name="vacuum-catalysis-intermediate-state"/>
      <w:r>
        <w:t>2.2 Vacuum Catalysis Intermediate State</w:t>
      </w:r>
    </w:p>
    <w:p w14:paraId="61611129">
      <w:pPr>
        <w:pStyle w:val="4"/>
      </w:pPr>
      <w:r>
        <w:t>According to the nine-dimensional virtual particle classification in A1 §3.4 [3], the vacuum contains two types of virtual combinations that can directly participate in pair production:</w:t>
      </w:r>
    </w:p>
    <w:p w14:paraId="7FD8B8B9">
      <w:pPr>
        <w:pStyle w:val="3"/>
      </w:pPr>
      <w:r>
        <w:t xml:space="preserve">• Electromagnetic-color virtual pairs: </w:t>
      </w:r>
      <m:oMath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 </w:t>
      </w:r>
      <m:oMath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(entangled A-field and B-field positive/negative color spinors);</w:t>
      </w:r>
    </w:p>
    <w:p w14:paraId="7B3B7DB5">
      <w:pPr>
        <w:pStyle w:val="3"/>
      </w:pPr>
      <w:r>
        <w:t xml:space="preserve">• Pure A virtual excitations: </w:t>
      </w:r>
      <m:oMath>
        <m:sSup>
          <m:sSupPr/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 </w:t>
      </w:r>
      <m:oMath>
        <m:sSup>
          <m:sSupPr/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.</w:t>
      </w:r>
    </w:p>
    <w:p w14:paraId="3B0F3F8D">
      <w:pPr>
        <w:pStyle w:val="3"/>
      </w:pPr>
      <w:r>
        <w:t xml:space="preserve">The two photons first couple into an </w:t>
      </w:r>
      <m:oMath>
        <m:r>
          <m:rPr>
            <m:sty m:val="p"/>
          </m:rPr>
          <m:t>|</m:t>
        </m:r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⟩</m:t>
        </m:r>
      </m:oMath>
      <w:r>
        <w:t xml:space="preserve"> virtual cloud:</w:t>
      </w:r>
    </w:p>
    <w:p w14:paraId="087AFE6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/>
            <m:t> K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χ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bSup>
            <m:sSubSupPr/>
            <m:e>
              <m:r>
                <m:rPr/>
                <m:t>χ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⟩⊗|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p w14:paraId="79AA3B40">
      <w:pPr>
        <w:pStyle w:val="4"/>
      </w:pPr>
      <w:r>
        <w:t xml:space="preserve">where 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±</m:t>
            </m:r>
          </m:sup>
        </m:sSubSup>
      </m:oMath>
      <w:r>
        <w:t xml:space="preserve"> are the B-field positive/negative color spinor wave packets, and </w:t>
      </w:r>
      <m:oMath>
        <m:r>
          <m:rPr/>
          <m:t>K</m:t>
        </m:r>
      </m:oMath>
      <w:r>
        <w:t xml:space="preserve"> is the propagation kernel. This state pre-establishes the charge conjugation and spin channels, reducing the excitation cost of the B field from vacuum </w:t>
      </w:r>
      <m:oMath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</m:t>
        </m:r>
      </m:oMath>
      <w:r>
        <w:t xml:space="preserve"> to colored spinor basis — this is precisely the physical meaning of “catalysis”.</w:t>
      </w:r>
    </w:p>
    <w:bookmarkEnd w:id="5"/>
    <w:p w14:paraId="60485A4B">
      <w:pPr>
        <w:pStyle w:val="6"/>
      </w:pPr>
      <w:bookmarkStart w:id="6" w:name="final-state-ee-"/>
      <w:r>
        <w:t xml:space="preserve">2.3 Final State: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 w14:paraId="6AC24687">
      <w:pPr>
        <w:pStyle w:val="4"/>
      </w:pPr>
      <w:r>
        <w:t>The field compositions of the electron and positron are encoded as (see A1 [3], B36 [2]):</w:t>
      </w:r>
    </w:p>
    <w:p w14:paraId="60D2DA35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=|</m:t>
              </m:r>
              <m:r>
                <m:rPr/>
                <m:t>A</m:t>
              </m:r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rPr/>
                    <m:t>e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rPr/>
                        <m:t>r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rPr/>
                        <m:t>g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⟩⊗|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)⟩</m:t>
              </m:r>
            </m:e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=|</m:t>
              </m:r>
              <m:r>
                <m:rPr/>
                <m:t>A</m:t>
              </m:r>
              <m:r>
                <m:rPr>
                  <m:sty m:val="p"/>
                </m:rPr>
                <m:t>⟩⊗|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rPr/>
                    <m:t>e</m:t>
                  </m:r>
                </m:sub>
                <m:sup>
                  <m:r>
                    <m:rPr/>
                    <m:t>rgb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⟩⊗|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)⟩</m:t>
              </m:r>
            </m:e>
          </m:eqArr>
        </m:oMath>
      </m:oMathPara>
    </w:p>
    <w:p w14:paraId="4F9AD0D3">
      <w:pPr>
        <w:pStyle w:val="4"/>
      </w:pPr>
      <w:r>
        <w:t>That is, the B field carries charge (</w:t>
      </w:r>
      <m:oMath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/+</m:t>
        </m:r>
        <m:r>
          <m:rPr/>
          <m:t>e</m:t>
        </m:r>
      </m:oMath>
      <w:r>
        <w:t xml:space="preserve">) and triple anticolor (electron) or color (positron), and the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field locks the positive mass of </w:t>
      </w:r>
      <m:oMath>
        <m:r>
          <m:rPr/>
          <m:t>0.511</m:t>
        </m:r>
        <m:r>
          <m:rPr>
            <m:sty m:val="p"/>
          </m:rPr>
          <m:t>MeV</m:t>
        </m:r>
      </m:oMath>
      <w:r>
        <w:t>. The numerical value of the mass is given by the B36 topological entropy formula [2]; this paper does not refit it.</w:t>
      </w:r>
    </w:p>
    <w:bookmarkEnd w:id="3"/>
    <w:bookmarkEnd w:id="6"/>
    <w:p w14:paraId="6E71A2F3">
      <w:pPr>
        <w:pStyle w:val="5"/>
      </w:pPr>
      <w:bookmarkStart w:id="7" w:name="three-field-path-integral-formulation"/>
      <w:r>
        <w:t>3 Three-Field Path Integral Formulation</w:t>
      </w:r>
    </w:p>
    <w:p w14:paraId="1D84A34D">
      <w:pPr>
        <w:pStyle w:val="4"/>
      </w:pPr>
      <w:r>
        <w:t>Following the path integral reformulation of C10 [4], the joint functional integral over the three fields is:</w:t>
      </w:r>
    </w:p>
    <w:p w14:paraId="4DF77BE0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=∫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/>
            <m:t>A</m:t>
          </m:r>
          <m:r>
            <m:rPr>
              <m:sty m:val="p"/>
            </m:rPr>
            <m:t>]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/>
            <m:t>B</m:t>
          </m:r>
          <m:r>
            <m:rPr>
              <m:sty m:val="p"/>
            </m:rPr>
            <m:t>]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/>
            <m:t>C</m:t>
          </m:r>
          <m:r>
            <m:rPr>
              <m:sty m:val="p"/>
            </m:rPr>
            <m:t>]</m:t>
          </m:r>
          <m:r>
            <m:rPr/>
            <m:t> </m:t>
          </m:r>
          <m:r>
            <m:rPr>
              <m:sty m:val="p"/>
            </m:rPr>
            <m:t>exp</m:t>
          </m:r>
          <m:d>
            <m:dPr>
              <m:begChr m:val="{"/>
              <m:sepChr m:val=""/>
              <m:endChr m:val="}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e>
          </m:d>
        </m:oMath>
      </m:oMathPara>
    </w:p>
    <w:p w14:paraId="53987CD6">
      <w:pPr>
        <w:pStyle w:val="4"/>
      </w:pPr>
      <w:r>
        <w:t>where</w:t>
      </w:r>
    </w:p>
    <w:p w14:paraId="6C33E496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4</m:t>
                  </m:r>
                </m:den>
              </m:f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 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μν</m:t>
                  </m:r>
                </m:sub>
              </m:sSub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μν</m:t>
                  </m:r>
                </m:sup>
              </m:sSup>
            </m:e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 </m:t>
              </m:r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d>
                <m:dPr>
                  <m:sepChr m:val=""/>
                </m:dPr>
                <m:e>
                  <m:r>
                    <m:rPr/>
                    <m:t>i</m:t>
                  </m:r>
                  <m:sSup>
                    <m:sSupPr/>
                    <m:e>
                      <m:r>
                        <m:rPr/>
                        <m:t>γ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e>
              </m:d>
              <m:r>
                <m:rPr/>
                <m:t>B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a</m:t>
                  </m:r>
                </m:sup>
              </m:sSubSup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a</m:t>
                  </m:r>
                </m:sup>
              </m:sSup>
              <m:r>
                <m:rPr/>
                <m:t>B</m:t>
              </m:r>
            </m:e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x</m:t>
              </m:r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>
                    <m:sSubPr/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D</m:t>
                      </m:r>
                    </m:e>
                    <m:sup>
                      <m:r>
                        <m:rPr/>
                        <m:t>μ</m:t>
                      </m:r>
                    </m:sup>
                  </m:sSup>
                  <m:sSub>
                    <m:sSubPr/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  <m:r>
                    <m:rPr>
                      <m:sty m:val="p"/>
                    </m:rPr>
                    <m:t>)−</m:t>
                  </m:r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p w14:paraId="102217B7">
      <w:pPr>
        <w:pStyle w:val="4"/>
      </w:pPr>
      <w:r>
        <w:t>The S-matrix element is divided into two stages (see Figure 1, schematic):</w:t>
      </w:r>
    </w:p>
    <w:p w14:paraId="0F12E396">
      <w:pPr>
        <w:pStyle w:val="26"/>
        <w:numPr>
          <w:ilvl w:val="0"/>
          <w:numId w:val="1"/>
        </w:numPr>
      </w:pPr>
      <w:r>
        <w:t xml:space="preserve">Photon </w:t>
      </w:r>
      <m:oMath>
        <m:r>
          <m:rPr>
            <m:sty m:val="p"/>
          </m:rPr>
          <m:t>→</m:t>
        </m:r>
      </m:oMath>
      <w:r>
        <w:t xml:space="preserve"> vacuum AB cloud (catalytic absorption)</w:t>
      </w:r>
    </w:p>
    <w:p w14:paraId="4D107C6D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=⟨</m:t>
          </m:r>
          <m:sSup>
            <m:sSupPr/>
            <m:e>
              <m:r>
                <m:rPr>
                  <m:sty m:val="p"/>
                </m:rPr>
                <m:t>AB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>
                  <m:sty m:val="p"/>
                </m:rPr>
                <m:t>AB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 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j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</m:t>
          </m:r>
          <m:r>
            <m:rPr/>
            <m:t>A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j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)|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γ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</m:t>
          </m:r>
        </m:oMath>
      </m:oMathPara>
    </w:p>
    <w:p w14:paraId="636ED83F">
      <w:pPr>
        <w:pStyle w:val="4"/>
      </w:pPr>
      <w:r>
        <w:t xml:space="preserve">where </w:t>
      </w:r>
      <m:oMath>
        <m:sSub>
          <m:sSubPr/>
          <m:e>
            <m:r>
              <m:rPr/>
              <m:t>j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r>
          <m:rPr/>
          <m:t>A</m:t>
        </m:r>
        <m:r>
          <m:rPr>
            <m:sty m:val="p"/>
          </m:rPr>
          <m:t>∧</m:t>
        </m:r>
        <m:r>
          <m:rPr/>
          <m:t>B</m:t>
        </m:r>
      </m:oMath>
      <w:r>
        <w:t xml:space="preserve"> is the topological current, and </w:t>
      </w:r>
      <m:oMath>
        <m:sSub>
          <m:sSubPr/>
          <m:e>
            <m:r>
              <m:rPr/>
              <m:t>j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∝Tr(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  <m:r>
          <m:rPr/>
          <m:t>A</m:t>
        </m:r>
        <m:r>
          <m:rPr>
            <m:sty m:val="p"/>
          </m:rPr>
          <m:t>)</m:t>
        </m:r>
      </m:oMath>
      <w:r>
        <w:t>.</w:t>
      </w:r>
    </w:p>
    <w:p w14:paraId="7918F3F8">
      <w:pPr>
        <w:pStyle w:val="26"/>
        <w:numPr>
          <w:ilvl w:val="0"/>
          <w:numId w:val="2"/>
        </w:numPr>
      </w:pPr>
      <w:r>
        <w:t xml:space="preserve">Vacuum AB cloud </w:t>
      </w:r>
      <m:oMath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(mass locking)</w:t>
      </w:r>
    </w:p>
    <w:p w14:paraId="12F402A5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=⟨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|∫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y </m:t>
          </m:r>
          <m:r>
            <m:rPr>
              <m:sty m:val="p"/>
            </m:rPr>
            <m:t>[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Yukawa</m:t>
              </m:r>
            </m:sub>
          </m:sSub>
          <m:r>
            <m:rPr>
              <m:sty m:val="p"/>
            </m:rPr>
            <m:t>+</m:t>
          </m:r>
          <m:r>
            <m:rPr/>
            <m:t>A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J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]|</m:t>
          </m:r>
          <m:sSup>
            <m:sSupPr/>
            <m:e>
              <m:r>
                <m:rPr>
                  <m:sty m:val="p"/>
                </m:rPr>
                <m:t>AB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>
                  <m:sty m:val="p"/>
                </m:rPr>
                <m:t>AB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</m:t>
          </m:r>
        </m:oMath>
      </m:oMathPara>
    </w:p>
    <w:p w14:paraId="6AF42990">
      <w:pPr>
        <w:pStyle w:val="4"/>
      </w:pPr>
      <w:r>
        <w:t>Total amplitude:</w:t>
      </w:r>
    </w:p>
    <w:p w14:paraId="60A46019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cat</m:t>
              </m:r>
            </m:sub>
          </m:sSub>
        </m:oMath>
      </m:oMathPara>
    </w:p>
    <w:p w14:paraId="7B3B0A2F">
      <w:pPr>
        <w:pStyle w:val="4"/>
      </w:pP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cat</m:t>
            </m:r>
          </m:sub>
        </m:sSub>
      </m:oMath>
      <w:r>
        <w:t xml:space="preserve"> is the AB virtual cloud propagator, consistent with the three-field propagation kernel structure of C10 [4].</w:t>
      </w:r>
    </w:p>
    <w:bookmarkEnd w:id="7"/>
    <w:p w14:paraId="171A586C">
      <w:pPr>
        <w:pStyle w:val="5"/>
      </w:pPr>
      <w:bookmarkStart w:id="8" w:name="vacuum-catalysis-enhancement-factor"/>
      <w:r>
        <w:t>4 Vacuum Catalysis Enhancement Factor</w:t>
      </w:r>
    </w:p>
    <w:p w14:paraId="3E3230DD">
      <w:pPr>
        <w:pStyle w:val="4"/>
      </w:pPr>
      <w:r>
        <w:t xml:space="preserve">Define the vacuum AB occupancy fluctuation spectrum </w:t>
      </w:r>
      <m:oMath>
        <m:sSub>
          <m:sSubPr/>
          <m:e>
            <m:r>
              <m:rPr/>
              <m:t>ρ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)</m:t>
        </m:r>
      </m:oMath>
      <w:r>
        <w:t xml:space="preserve">. Under the 11-dimensional vacuum dimensional reduction chain (A/C merging, B bipartition), the dominant contribution comes from the nine-dimensional virtual set </w:t>
      </w:r>
      <m:oMath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>
                <m:sty m:val="p"/>
              </m:rPr>
              <m:t>AB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[3]. Introducing the B36 topological factor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and the B1 compression factor </w:t>
      </w:r>
      <m:oMath>
        <m:r>
          <m:rPr/>
          <m:t>η</m:t>
        </m:r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</m:oMath>
      <w:r>
        <w:t xml:space="preserve"> [2,5], the dimensionless catalytic contribution is constructed as:</w:t>
      </w:r>
    </w:p>
    <w:p w14:paraId="192B8B2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η</m:t>
              </m:r>
            </m:e>
            <m:sup>
              <m:r>
                <m:rPr/>
                <m:t>2</m:t>
              </m:r>
            </m:sup>
          </m:sSup>
          <m:r>
            <m:rPr/>
            <m:t>f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),</m:t>
          </m:r>
          <m:r>
            <m:rPr/>
            <m:t>  f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ln(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s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+ln(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s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)/</m:t>
              </m:r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sat</m:t>
                  </m:r>
                </m:sub>
              </m:sSub>
            </m:den>
          </m:f>
        </m:oMath>
      </m:oMathPara>
    </w:p>
    <w:p w14:paraId="33FD4456">
      <w:pPr>
        <w:pStyle w:val="4"/>
      </w:pPr>
      <w:r>
        <w:t>where</w:t>
      </w:r>
    </w:p>
    <w:p w14:paraId="1843F3C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4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sat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/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≈</m:t>
          </m:r>
          <m:r>
            <m:rPr/>
            <m:t>29.7</m:t>
          </m:r>
        </m:oMath>
      </m:oMathPara>
    </w:p>
    <w:p w14:paraId="4A29B8EB">
      <w:pPr>
        <w:pStyle w:val="4"/>
      </w:pP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sat</m:t>
            </m:r>
          </m:sub>
        </m:sSub>
      </m:oMath>
      <w:r>
        <w:t xml:space="preserve"> is the saturation cutoff (to avoid logarithmic divergence, constrained by the maximum topological winding number of the 11-dimensional vacuum [3]).</w:t>
      </w:r>
    </w:p>
    <w:p w14:paraId="12F03724">
      <w:pPr>
        <w:pStyle w:val="3"/>
      </w:pPr>
      <w:r>
        <w:t>The catalytic enhancement factor is:</w:t>
      </w:r>
    </w:p>
    <w:p w14:paraId="5ABA511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vac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</m:t>
          </m:r>
        </m:oMath>
      </m:oMathPara>
    </w:p>
    <w:p w14:paraId="5D682DEE">
      <w:pPr>
        <w:pStyle w:val="4"/>
      </w:pPr>
      <w:r>
        <w:t xml:space="preserve">Numerical check: 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4</m:t>
        </m:r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)≈</m:t>
        </m:r>
        <m:r>
          <m:rPr/>
          <m:t>1.19</m:t>
        </m:r>
        <m:r>
          <m:rPr>
            <m:sty m:val="p"/>
          </m:rPr>
          <m:t>×</m:t>
        </m:r>
        <m:r>
          <m:rPr/>
          <m:t>4</m:t>
        </m:r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</m:oMath>
      <w:r>
        <w:t xml:space="preserve">; at </w:t>
      </w:r>
      <m:oMath>
        <m:r>
          <m:rPr/>
          <m:t>s</m:t>
        </m:r>
        <m:r>
          <m:rPr>
            <m:sty m:val="p"/>
          </m:rPr>
          <m:t>=</m:t>
        </m:r>
        <m:r>
          <m:rPr/>
          <m:t>4.5</m:t>
        </m:r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</m:oMath>
      <w:r>
        <w:t xml:space="preserve">, </w:t>
      </w:r>
      <m:oMath>
        <m:r>
          <m:rPr/>
          <m:t>κ</m:t>
        </m:r>
        <m:r>
          <m:rPr>
            <m:sty m:val="p"/>
          </m:rPr>
          <m:t>=</m:t>
        </m:r>
        <m:r>
          <m:rPr/>
          <m:t>1.0041</m:t>
        </m:r>
      </m:oMath>
      <w:r>
        <w:t xml:space="preserve">; at </w:t>
      </w:r>
      <m:oMath>
        <m:r>
          <m:rPr/>
          <m:t>s</m:t>
        </m:r>
        <m:r>
          <m:rPr>
            <m:sty m:val="p"/>
          </m:rPr>
          <m:t>=</m:t>
        </m:r>
        <m:r>
          <m:rPr/>
          <m:t>10</m:t>
        </m:r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</m:oMath>
      <w:r>
        <w:t xml:space="preserve">, </w:t>
      </w:r>
      <m:oMath>
        <m:r>
          <m:rPr/>
          <m:t>κ</m:t>
        </m:r>
        <m:r>
          <m:rPr>
            <m:sty m:val="p"/>
          </m:rPr>
          <m:t>=</m:t>
        </m:r>
        <m:r>
          <m:rPr/>
          <m:t>1.0070</m:t>
        </m:r>
      </m:oMath>
      <w:r>
        <w:t xml:space="preserve">; high-energy saturation limit </w:t>
      </w:r>
      <m:oMath>
        <m:r>
          <m:rPr/>
          <m:t>κ</m:t>
        </m:r>
        <m:r>
          <m:rPr>
            <m:sty m:val="p"/>
          </m:rPr>
          <m:t>→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p>
          <m:sSupPr/>
          <m:e>
            <m:r>
              <m:rPr/>
              <m:t>η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sat</m:t>
            </m:r>
          </m:sub>
        </m:sSub>
        <m:r>
          <m:rPr>
            <m:sty m:val="p"/>
          </m:rPr>
          <m:t>≈</m:t>
        </m:r>
        <m:r>
          <m:rPr/>
          <m:t>1.033</m:t>
        </m:r>
      </m:oMath>
      <w:r>
        <w:t xml:space="preserve"> (see Table 1). The “logarithmic divergence” present in earlier versions (without cutoff) has been eliminated.</w:t>
      </w:r>
    </w:p>
    <w:bookmarkEnd w:id="8"/>
    <w:p w14:paraId="4A2CF92C">
      <w:pPr>
        <w:pStyle w:val="5"/>
      </w:pPr>
      <w:bookmarkStart w:id="9" w:name="amplitude-and-cross-section"/>
      <w:r>
        <w:t>5 Amplitude and Cross Section</w:t>
      </w:r>
    </w:p>
    <w:p w14:paraId="4922600A">
      <w:pPr>
        <w:pStyle w:val="6"/>
      </w:pPr>
      <w:bookmarkStart w:id="10" w:name="return-to-standard-qed"/>
      <w:r>
        <w:t>5.1 Return to Standard QED</w:t>
      </w:r>
    </w:p>
    <w:p w14:paraId="4D7414CF">
      <w:pPr>
        <w:pStyle w:val="4"/>
      </w:pPr>
      <w:r>
        <w:t xml:space="preserve">In the limit where B/C are frozen and the AB virtual cloud is frozen, the A path integral reduces to the photon propagation kernel of C10 [4], the electron C mass locking is followed by the standard Dirac propagator </w:t>
      </w:r>
      <m:oMath>
        <m:r>
          <m:rPr/>
          <m:t>S</m:t>
        </m:r>
        <m:r>
          <m:rPr>
            <m:sty m:val="p"/>
          </m:rPr>
          <m:t>(</m:t>
        </m:r>
        <m:r>
          <m:rPr/>
          <m:t>p</m:t>
        </m:r>
        <m:r>
          <m:rPr>
            <m:sty m:val="p"/>
          </m:rPr>
          <m:t>)=</m:t>
        </m:r>
        <m:r>
          <m:rPr/>
          <m:t>i</m:t>
        </m:r>
        <m:r>
          <m:rPr>
            <m:sty m:val="p"/>
          </m:rPr>
          <m:t>/(</m:t>
        </m:r>
        <m:acc>
          <m:accPr>
            <m:chr m:val="̸"/>
          </m:accPr>
          <m:e>
            <m:r>
              <m:rPr/>
              <m:t>p</m:t>
            </m:r>
          </m:e>
        </m:acc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</m:t>
        </m:r>
      </m:oMath>
      <w:r>
        <w:t>, and the total amplitude reduces to:</w:t>
      </w:r>
    </w:p>
    <w:p w14:paraId="0164014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QED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2</m:t>
              </m:r>
            </m:sub>
          </m:sSub>
          <m:r>
            <m:rPr/>
            <m:t> </m:t>
          </m:r>
          <m:r>
            <m:rPr>
              <m:sty m:val="p"/>
            </m:rPr>
            <m:t>Tr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⋯</m:t>
              </m:r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r>
                <m:rPr/>
                <m:t>S</m:t>
              </m:r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ν</m:t>
                  </m:r>
                </m:sup>
              </m:sSup>
              <m:r>
                <m:rPr/>
                <m:t>S</m:t>
              </m:r>
              <m:r>
                <m:rPr>
                  <m:sty m:val="p"/>
                </m:rPr>
                <m:t>(</m:t>
              </m:r>
              <m:r>
                <m:rPr/>
                <m:t>p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 w14:paraId="7576A299">
      <w:pPr>
        <w:pStyle w:val="4"/>
      </w:pPr>
      <w:r>
        <w:t>which is the standard Breit–Wheeler result [16]. This proves that FCWFT is a perturbative foundation of QED, not a replacement.</w:t>
      </w:r>
    </w:p>
    <w:bookmarkEnd w:id="10"/>
    <w:p w14:paraId="0475C86B">
      <w:pPr>
        <w:pStyle w:val="6"/>
      </w:pPr>
      <w:bookmarkStart w:id="11" w:name="topological-correction"/>
      <w:r>
        <w:t>5.2 Topological Correction</w:t>
      </w:r>
    </w:p>
    <w:p w14:paraId="021186B8">
      <w:pPr>
        <w:pStyle w:val="4"/>
      </w:pPr>
      <w:r>
        <w:t>Including catalysis:</w:t>
      </w:r>
    </w:p>
    <w:p w14:paraId="377D2721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s</m:t>
              </m:r>
              <m:r>
                <m:rPr>
                  <m:sty m:val="p"/>
                </m:rPr>
                <m:t>)⋅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  <m:sub>
                  <m:r>
                    <m:rPr>
                      <m:sty m:val="p"/>
                    </m:rPr>
                    <m:t>QED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</m:e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∫</m:t>
              </m:r>
              <m:r>
                <m:rPr/>
                <m:t>d</m:t>
              </m:r>
              <m:sSub>
                <m:sSubPr/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/>
                    <m:t>AB</m:t>
                  </m:r>
                </m:sub>
              </m:sSub>
              <m:r>
                <m:rPr/>
                <m:t> 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</m:t>
                  </m:r>
                  <m:r>
                    <m:rPr>
                      <m:sty m:val="p"/>
                    </m:rPr>
                    <m:t>Δ</m:t>
                  </m:r>
                  <m:sSub>
                    <m:sSubPr/>
                    <m:e>
                      <m:r>
                        <m:rPr/>
                        <m:t>φ</m:t>
                      </m:r>
                    </m:e>
                    <m:sub>
                      <m:r>
                        <m:rPr/>
                        <m:t>AB</m:t>
                      </m:r>
                    </m:sub>
                  </m:sSub>
                </m:sup>
              </m:sSup>
              <m:r>
                <m:rPr>
                  <m:sty m:val="p"/>
                </m:rPr>
                <m:t>,</m:t>
              </m:r>
              <m:r>
                <m:rPr/>
                <m:t>  </m:t>
              </m:r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AB</m:t>
                  </m:r>
                </m:sub>
              </m:sSub>
              <m:r>
                <m:rPr>
                  <m:sty m:val="p"/>
                </m:rPr>
                <m:t>=∮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d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μ</m:t>
                  </m:r>
                </m:sup>
              </m:sSup>
            </m:e>
          </m:eqArr>
        </m:oMath>
      </m:oMathPara>
    </w:p>
    <w:p w14:paraId="7D206CAD">
      <w:pPr>
        <w:pStyle w:val="4"/>
      </w:pPr>
      <m:oMath>
        <m:r>
          <m:rPr>
            <m:sty m:val="p"/>
          </m:rPr>
          <m:t>Δ</m:t>
        </m:r>
        <m:sSub>
          <m:sSubPr/>
          <m:e>
            <m:r>
              <m:rPr/>
              <m:t>φ</m:t>
            </m:r>
          </m:e>
          <m:sub>
            <m:r>
              <m:rPr/>
              <m:t>AB</m:t>
            </m:r>
          </m:sub>
        </m:sSub>
      </m:oMath>
      <w:r>
        <w:t xml:space="preserve"> is the C10 AB topological phase (Aharonov–Bohm generalization) [4]. Differential cross section:</w:t>
      </w:r>
    </w:p>
    <w:p w14:paraId="5CA8E01C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dσ</m:t>
              </m:r>
            </m:num>
            <m:den>
              <m:r>
                <m:rPr/>
                <m:t>d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64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s</m:t>
              </m:r>
            </m:den>
          </m:f>
          <m:f>
            <m:fPr/>
            <m:num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f</m:t>
                  </m:r>
                </m:sub>
              </m:sSub>
            </m:num>
            <m:den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bookmarkEnd w:id="11"/>
    <w:p w14:paraId="026BEDBC">
      <w:pPr>
        <w:pStyle w:val="6"/>
      </w:pPr>
      <w:bookmarkStart w:id="12" w:name="polarization-topological-asymmetry"/>
      <w:r>
        <w:t>5.3 Polarization Topological Asymmetry</w:t>
      </w:r>
    </w:p>
    <w:p w14:paraId="4D58A2FB">
      <w:pPr>
        <w:pStyle w:val="4"/>
      </w:pPr>
      <w:r>
        <w:t xml:space="preserve">For linearly polarized </w:t>
      </w:r>
      <m:oMath>
        <m:sSub>
          <m:sSubPr/>
          <m:e>
            <m:r>
              <m:rPr/>
              <m:t>γ</m:t>
            </m:r>
          </m:e>
          <m:sub>
            <m:r>
              <m:rPr>
                <m:sty m:val="p"/>
              </m:rPr>
              <m:t>∥</m:t>
            </m:r>
          </m:sub>
        </m:sSub>
      </m:oMath>
      <w:r>
        <w:t xml:space="preserve">: </w:t>
      </w:r>
      <m:oMath>
        <m:r>
          <m:rPr>
            <m:sty m:val="p"/>
          </m:rPr>
          <m:t>Δ</m:t>
        </m:r>
        <m:sSub>
          <m:sSubPr/>
          <m:e>
            <m:r>
              <m:rPr/>
              <m:t>φ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t xml:space="preserve">; for circularly polarized: </w:t>
      </w:r>
      <m:oMath>
        <m:r>
          <m:rPr>
            <m:sty m:val="p"/>
          </m:rPr>
          <m:t>Δ</m:t>
        </m:r>
        <m:sSub>
          <m:sSubPr/>
          <m:e>
            <m:r>
              <m:rPr/>
              <m:t>φ</m:t>
            </m:r>
          </m:e>
          <m:sub>
            <m:r>
              <m:rPr/>
              <m:t>AB</m:t>
            </m:r>
          </m:sub>
        </m:sSub>
        <m:r>
          <m:rPr>
            <m:sty m:val="p"/>
          </m:rPr>
          <m:t>=±(</m:t>
        </m:r>
        <m:r>
          <m:rPr/>
          <m:t>π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</m:oMath>
      <w:r>
        <w:t xml:space="preserve">, where 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</m:oMath>
      <w:r>
        <w:t xml:space="preserve"> is the AB winding number (A1 §5.3 [3]). Circular/linear polarization asymmetry:</w:t>
      </w:r>
    </w:p>
    <w:p w14:paraId="0B7BDE6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CP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circ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lin</m:t>
                  </m:r>
                </m:sub>
              </m:sSub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circ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>
                      <m:sty m:val="p"/>
                    </m:rPr>
                    <m:t>lin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w</m:t>
                  </m:r>
                </m:sub>
              </m:sSub>
            </m:num>
            <m:den>
              <m:r>
                <m:rPr/>
                <m:t>2π</m:t>
              </m:r>
            </m:den>
          </m:f>
        </m:oMath>
      </m:oMathPara>
    </w:p>
    <w:p w14:paraId="04B78BEA">
      <w:pPr>
        <w:pStyle w:val="4"/>
      </w:pPr>
      <w:r>
        <w:t xml:space="preserve">Numerically: for 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, </w:t>
      </w:r>
      <m:oMath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  <m:r>
          <m:rPr>
            <m:sty m:val="p"/>
          </m:rPr>
          <m:t>≈</m:t>
        </m:r>
        <m:r>
          <m:rPr/>
          <m:t>0.029</m:t>
        </m:r>
      </m:oMath>
      <w:r>
        <w:t xml:space="preserve">; for 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, </w:t>
      </w:r>
      <m:oMath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  <m:r>
          <m:rPr>
            <m:sty m:val="p"/>
          </m:rPr>
          <m:t>≈</m:t>
        </m:r>
        <m:r>
          <m:rPr/>
          <m:t>0.058</m:t>
        </m:r>
      </m:oMath>
      <w:r>
        <w:t>.</w:t>
      </w:r>
    </w:p>
    <w:bookmarkEnd w:id="9"/>
    <w:bookmarkEnd w:id="12"/>
    <w:p w14:paraId="6A0D2480">
      <w:pPr>
        <w:pStyle w:val="5"/>
      </w:pPr>
      <w:bookmarkStart w:id="13" w:name="Xc11491750cfbc9b22ce083e9a235df98136ac1b"/>
      <w:r>
        <w:t>6 Comparison with Standard QED and Zero-Parameter Nature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9"/>
        <w:gridCol w:w="2492"/>
        <w:gridCol w:w="3625"/>
      </w:tblGrid>
      <w:tr w14:paraId="27CF6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725066D">
            <w:pPr>
              <w:pStyle w:val="26"/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shd w:val="clear" w:color="auto" w:fill="B9CDE5"/>
            <w:vAlign w:val="center"/>
          </w:tcPr>
          <w:p w14:paraId="00939438">
            <w:pPr>
              <w:pStyle w:val="26"/>
              <w:jc w:val="center"/>
            </w:pPr>
            <w:r>
              <w:rPr>
                <w:b/>
              </w:rPr>
              <w:t>Standard QED</w:t>
            </w:r>
          </w:p>
        </w:tc>
        <w:tc>
          <w:tcPr>
            <w:shd w:val="clear" w:color="auto" w:fill="B9CDE5"/>
            <w:vAlign w:val="center"/>
          </w:tcPr>
          <w:p w14:paraId="0545A95A">
            <w:pPr>
              <w:pStyle w:val="26"/>
              <w:jc w:val="center"/>
            </w:pPr>
            <w:r>
              <w:rPr>
                <w:b/>
              </w:rPr>
              <w:t>FCWFT (this work)</w:t>
            </w:r>
          </w:p>
        </w:tc>
      </w:tr>
      <w:tr w14:paraId="5895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8F6AE29">
            <w:pPr>
              <w:pStyle w:val="26"/>
              <w:jc w:val="center"/>
            </w:pPr>
            <w:r>
              <w:t>Pair production picture</w:t>
            </w:r>
          </w:p>
        </w:tc>
        <w:tc>
          <w:tcPr>
            <w:vAlign w:val="center"/>
          </w:tcPr>
          <w:p w14:paraId="698F5D5D">
            <w:pPr>
              <w:pStyle w:val="26"/>
              <w:jc w:val="center"/>
            </w:pPr>
            <m:oMath>
              <m:r>
                <m:rPr/>
                <m:t>γγ</m:t>
              </m:r>
              <m:r>
                <m:rPr>
                  <m:sty m:val="p"/>
                </m:rPr>
                <m:t>→</m:t>
              </m:r>
            </m:oMath>
            <w:r>
              <w:t xml:space="preserve"> virtual electron loop </w:t>
            </w:r>
            <m:oMath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>
            <w:vAlign w:val="center"/>
          </w:tcPr>
          <w:p w14:paraId="23B78C32">
            <w:pPr>
              <w:pStyle w:val="26"/>
              <w:jc w:val="center"/>
            </w:pPr>
            <m:oMath>
              <m:r>
                <m:rPr/>
                <m:t>γγ</m:t>
              </m:r>
              <m:r>
                <m:rPr>
                  <m:sty m:val="p"/>
                </m:rPr>
                <m:t>→AB</m:t>
              </m:r>
            </m:oMath>
            <w:r>
              <w:t xml:space="preserve"> virtual pair catalysis </w:t>
            </w:r>
            <m:oMath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locking </w:t>
            </w:r>
            <m:oMath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 w14:paraId="3BA60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6C6911">
            <w:pPr>
              <w:pStyle w:val="26"/>
              <w:jc w:val="center"/>
            </w:pPr>
            <w:r>
              <w:t xml:space="preserve">Fine-structure constant </w:t>
            </w:r>
            <m:oMath>
              <m:r>
                <m:rPr/>
                <m:t>α</m:t>
              </m:r>
            </m:oMath>
          </w:p>
        </w:tc>
        <w:tc>
          <w:tcPr>
            <w:vAlign w:val="center"/>
          </w:tcPr>
          <w:p w14:paraId="2EC70FDB">
            <w:pPr>
              <w:pStyle w:val="26"/>
              <w:jc w:val="center"/>
            </w:pPr>
            <w:r>
              <w:t>Experimental input</w:t>
            </w:r>
          </w:p>
        </w:tc>
        <w:tc>
          <w:tcPr>
            <w:vAlign w:val="center"/>
          </w:tcPr>
          <w:p w14:paraId="574DDD20">
            <w:pPr>
              <w:pStyle w:val="26"/>
              <w:jc w:val="center"/>
            </w:pPr>
            <w:r>
              <w:t>Derived from B36 topological formula [2]</w:t>
            </w:r>
          </w:p>
        </w:tc>
      </w:tr>
      <w:tr w14:paraId="2241E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B82664E">
            <w:pPr>
              <w:pStyle w:val="26"/>
              <w:jc w:val="center"/>
            </w:pPr>
            <w:r>
              <w:t xml:space="preserve">Electron mass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tcPr>
            <w:vAlign w:val="center"/>
          </w:tcPr>
          <w:p w14:paraId="19B97A32">
            <w:pPr>
              <w:pStyle w:val="26"/>
              <w:jc w:val="center"/>
            </w:pPr>
            <w:r>
              <w:t>Experimental input</w:t>
            </w:r>
          </w:p>
        </w:tc>
        <w:tc>
          <w:tcPr>
            <w:vAlign w:val="center"/>
          </w:tcPr>
          <w:p w14:paraId="3722B536">
            <w:pPr>
              <w:pStyle w:val="26"/>
              <w:jc w:val="center"/>
            </w:pPr>
            <w:r>
              <w:t>Derived from B36 topological entropy [2]</w:t>
            </w:r>
          </w:p>
        </w:tc>
      </w:tr>
      <w:tr w14:paraId="447CD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1009CB9">
            <w:pPr>
              <w:pStyle w:val="26"/>
              <w:jc w:val="center"/>
            </w:pPr>
            <w:r>
              <w:t>Role of vacuum fluctuations</w:t>
            </w:r>
          </w:p>
        </w:tc>
        <w:tc>
          <w:tcPr>
            <w:vAlign w:val="center"/>
          </w:tcPr>
          <w:p w14:paraId="5BC58BAD">
            <w:pPr>
              <w:pStyle w:val="26"/>
              <w:jc w:val="center"/>
            </w:pPr>
            <w:r>
              <w:t>External Feynman rules</w:t>
            </w:r>
          </w:p>
        </w:tc>
        <w:tc>
          <w:tcPr>
            <w:vAlign w:val="center"/>
          </w:tcPr>
          <w:p w14:paraId="7404D692">
            <w:pPr>
              <w:pStyle w:val="26"/>
              <w:jc w:val="center"/>
            </w:pPr>
            <w:r>
              <w:t>Given by A1 virtual particle table from first principles [3]</w:t>
            </w:r>
          </w:p>
        </w:tc>
      </w:tr>
      <w:tr w14:paraId="2F575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6174062">
            <w:pPr>
              <w:pStyle w:val="26"/>
              <w:jc w:val="center"/>
            </w:pPr>
            <w:r>
              <w:t>Additional corrections</w:t>
            </w:r>
          </w:p>
        </w:tc>
        <w:tc>
          <w:tcPr>
            <w:vAlign w:val="center"/>
          </w:tcPr>
          <w:p w14:paraId="5C166DB4">
            <w:pPr>
              <w:pStyle w:val="26"/>
              <w:jc w:val="center"/>
            </w:pPr>
            <w:r>
              <w:t>Loop diagrams</w:t>
            </w:r>
          </w:p>
        </w:tc>
        <w:tc>
          <w:tcPr>
            <w:vAlign w:val="center"/>
          </w:tcPr>
          <w:p w14:paraId="33E141B4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,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CP</m:t>
                  </m:r>
                </m:sub>
              </m:sSub>
            </m:oMath>
            <w:r>
              <w:t xml:space="preserve"> (testable)</w:t>
            </w:r>
          </w:p>
        </w:tc>
      </w:tr>
    </w:tbl>
    <w:p w14:paraId="48372084">
      <w:pPr>
        <w:pStyle w:val="3"/>
      </w:pPr>
      <w:r>
        <w:t xml:space="preserve">Zero-parameter verification: </w:t>
      </w:r>
      <m:oMath>
        <m:r>
          <m:rPr/>
          <m:t>α</m:t>
        </m:r>
      </m:oMath>
      <w:r>
        <w:t xml:space="preserve"> is given by the B36 formula [2]:</w:t>
      </w:r>
    </w:p>
    <w:p w14:paraId="7EF538F0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</m:num>
            <m:den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8</m:t>
                  </m:r>
                </m:den>
              </m:f>
            </m:e>
          </m:rad>
          <m:r>
            <m:rPr>
              <m:sty m:val="p"/>
            </m:rPr>
            <m:t>=</m:t>
          </m:r>
          <m:r>
            <m:rPr/>
            <m:t>137.251</m:t>
          </m:r>
        </m:oMath>
      </m:oMathPara>
    </w:p>
    <w:p w14:paraId="32C15ECA">
      <w:pPr>
        <w:pStyle w:val="4"/>
      </w:pPr>
      <w:r>
        <w:t xml:space="preserve">(with 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  <w:r>
        <w:t xml:space="preserve">,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), deviating from the experimental value </w:t>
      </w:r>
      <m:oMath>
        <m:r>
          <m:rPr/>
          <m:t>137.036</m:t>
        </m:r>
      </m:oMath>
      <w:r>
        <w:t xml:space="preserve"> by only </w:t>
      </w:r>
      <m:oMath>
        <m:r>
          <m:rPr/>
          <m:t>0.16</m:t>
        </m:r>
        <m:r>
          <m:rPr>
            <m:sty m:val="p"/>
          </m:rPr>
          <m:t>%</m:t>
        </m:r>
      </m:oMath>
      <w:r>
        <w:t xml:space="preserve">, consistent with the B36 claim of “better than 1% accuracy for 54 particle species” [2].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>, the vacuum AB spectrum, and the compression factor are all taken from existing axioms; the entire paper introduces no new free fitting parameters.</w:t>
      </w:r>
    </w:p>
    <w:bookmarkEnd w:id="13"/>
    <w:p w14:paraId="56D5076F">
      <w:pPr>
        <w:pStyle w:val="5"/>
      </w:pPr>
      <w:bookmarkStart w:id="14" w:name="three-falsifiable-predictions"/>
      <w:r>
        <w:t>7 Three Falsifiable Predictions</w:t>
      </w:r>
    </w:p>
    <w:p w14:paraId="19FBF343">
      <w:pPr>
        <w:pStyle w:val="4"/>
      </w:pPr>
      <w:r>
        <w:rPr>
          <w:b/>
          <w:bCs/>
        </w:rPr>
        <w:t>Prediction I (Threshold enhancement)</w:t>
      </w:r>
      <w:r>
        <w:t xml:space="preserve">: In the range </w:t>
      </w:r>
      <m:oMath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E</m:t>
            </m:r>
          </m:e>
          <m:sub>
            <m:r>
              <m:rPr/>
              <m:t>γγ</m:t>
            </m:r>
          </m:sub>
        </m:sSub>
        <m:r>
          <m:rPr>
            <m:sty m:val="p"/>
          </m:rPr>
          <m:t>&lt;</m:t>
        </m:r>
        <m:r>
          <m:rPr/>
          <m:t>3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(i.e., </w:t>
      </w:r>
      <m:oMath>
        <m:r>
          <m:rPr/>
          <m:t>s</m:t>
        </m:r>
      </m:oMath>
      <w:r>
        <w:t xml:space="preserve"> slightly above </w:t>
      </w:r>
      <m:oMath>
        <m:r>
          <m:rPr/>
          <m:t>4</m:t>
        </m:r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</m:oMath>
      <w:r>
        <w:t>), the cross section relative to QED increases by:</w:t>
      </w:r>
    </w:p>
    <w:p w14:paraId="641ED08B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r>
                <m:rPr/>
                <m:t>σ</m:t>
              </m:r>
            </m:num>
            <m:den>
              <m:r>
                <m:rPr/>
                <m:t>σ</m:t>
              </m:r>
            </m:den>
          </m:f>
          <m:r>
            <m:rPr>
              <m:sty m:val="p"/>
            </m:rPr>
            <m:t>≈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cat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η</m:t>
              </m:r>
            </m:e>
            <m:sup>
              <m:r>
                <m:rPr/>
                <m:t>2</m:t>
              </m:r>
            </m:sup>
          </m:sSup>
          <m:r>
            <m:rPr/>
            <m:t>f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</m:t>
          </m:r>
        </m:oMath>
      </m:oMathPara>
    </w:p>
    <w:p w14:paraId="0321CE7A">
      <w:pPr>
        <w:pStyle w:val="4"/>
      </w:pPr>
      <w:r>
        <w:t xml:space="preserve">Numerically about </w:t>
      </w:r>
      <m:oMath>
        <m:r>
          <m:rPr/>
          <m:t>0.4</m:t>
        </m:r>
        <m:r>
          <m:rPr>
            <m:sty m:val="p"/>
          </m:rPr>
          <m:t>%–</m:t>
        </m:r>
        <m:r>
          <m:rPr/>
          <m:t>0.7</m:t>
        </m:r>
        <m:r>
          <m:rPr>
            <m:sty m:val="p"/>
          </m:rPr>
          <m:t>%</m:t>
        </m:r>
      </m:oMath>
      <w:r>
        <w:t xml:space="preserve"> (see Table 1), testable by future ultra-intense laser two-photon experiments or heavy-ion peripheral collisions.</w:t>
      </w:r>
    </w:p>
    <w:p w14:paraId="5EB74CDF">
      <w:pPr>
        <w:pStyle w:val="3"/>
      </w:pPr>
      <w:r>
        <w:rPr>
          <w:b/>
          <w:bCs/>
        </w:rPr>
        <w:t>Prediction II (Polarization topological phase shift)</w:t>
      </w:r>
      <w:r>
        <w:t xml:space="preserve">: Circularly polarized two-photons acquire an additional topological phase due to AB winding, giving an interference angle shift </w:t>
      </w:r>
      <m:oMath>
        <m:r>
          <m:rPr/>
          <m:t>δθ</m:t>
        </m:r>
        <m:r>
          <m:rPr>
            <m:sty m:val="p"/>
          </m:rPr>
          <m:t>∝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</m:oMath>
      <w:r>
        <w:t xml:space="preserve">, with </w:t>
      </w:r>
      <m:oMath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  <m:r>
          <m:rPr>
            <m:sty m:val="p"/>
          </m:rPr>
          <m:t>≈</m:t>
        </m:r>
        <m:r>
          <m:rPr/>
          <m:t>2.9</m:t>
        </m:r>
        <m:r>
          <m:rPr>
            <m:sty m:val="p"/>
          </m:rPr>
          <m:t>%–</m:t>
        </m:r>
        <m:r>
          <m:rPr/>
          <m:t>5.8</m:t>
        </m:r>
        <m:r>
          <m:rPr>
            <m:sty m:val="p"/>
          </m:rPr>
          <m:t>%</m:t>
        </m:r>
      </m:oMath>
      <w:r>
        <w:t xml:space="preserve"> (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</m:oMath>
      <w:r>
        <w:t xml:space="preserve">), verifiable by polarization-resolved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angular distributions.</w:t>
      </w:r>
    </w:p>
    <w:p w14:paraId="63B037EC">
      <w:pPr>
        <w:pStyle w:val="3"/>
      </w:pPr>
      <w:r>
        <w:rPr>
          <w:b/>
          <w:bCs/>
        </w:rPr>
        <w:t>Prediction III (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background catalysis)</w:t>
      </w:r>
      <w:r>
        <w:t xml:space="preserve">: In the presence of a dense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negative-mass background (B1 [5], C1 [9]), the effective potential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eff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eff</m:t>
            </m:r>
          </m:sub>
        </m:sSub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r>
          <m:rPr/>
          <m:t>r</m:t>
        </m:r>
      </m:oMath>
      <w:r>
        <w:t xml:space="preserve"> lowers the production threshold:</w:t>
      </w:r>
    </w:p>
    <w:p w14:paraId="04FABB5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th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)=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4</m:t>
                  </m:r>
                </m:den>
              </m:f>
            </m:e>
          </m:d>
        </m:oMath>
      </m:oMathPara>
    </w:p>
    <w:p w14:paraId="0C93A368">
      <w:pPr>
        <w:pStyle w:val="4"/>
      </w:pPr>
      <w:r>
        <w:t xml:space="preserve">This effect is invisible in laboratory vacuum without significant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, and is testable only in cosmic rays, strong-field vacuum, or dark matter halos — serving as an exclusive criterion to distinguish FCWFT from standard QED.</w:t>
      </w:r>
    </w:p>
    <w:bookmarkEnd w:id="14"/>
    <w:p w14:paraId="4253B998">
      <w:pPr>
        <w:pStyle w:val="5"/>
      </w:pPr>
      <w:bookmarkStart w:id="15" w:name="conclusion"/>
      <w:r>
        <w:t>8 Conclusion</w:t>
      </w:r>
    </w:p>
    <w:p w14:paraId="11AF3766">
      <w:pPr>
        <w:pStyle w:val="4"/>
      </w:pPr>
      <w:r>
        <w:t xml:space="preserve">This paper reformulates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from “photon </w:t>
      </w:r>
      <m:oMath>
        <m:r>
          <m:rPr>
            <m:sty m:val="p"/>
          </m:rPr>
          <m:t>→</m:t>
        </m:r>
      </m:oMath>
      <w:r>
        <w:t xml:space="preserve"> virtual electron </w:t>
      </w:r>
      <m:oMath>
        <m:r>
          <m:rPr>
            <m:sty m:val="p"/>
          </m:rPr>
          <m:t>→</m:t>
        </m:r>
      </m:oMath>
      <w:r>
        <w:t xml:space="preserve"> pair” into a three-field path integral process of “photon </w:t>
      </w:r>
      <m:oMath>
        <m:r>
          <m:rPr>
            <m:sty m:val="p"/>
          </m:rPr>
          <m:t>→</m:t>
        </m:r>
      </m:oMath>
      <w:r>
        <w:t xml:space="preserve"> vacuum AB virtual pair catalysis </w:t>
      </w:r>
      <m:oMath>
        <m:r>
          <m:rPr>
            <m:sty m:val="p"/>
          </m:rPr>
          <m:t>→</m:t>
        </m:r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mass locking” (B35). Main conclusions:</w:t>
      </w:r>
    </w:p>
    <w:p w14:paraId="0914232F">
      <w:pPr>
        <w:pStyle w:val="26"/>
        <w:numPr>
          <w:ilvl w:val="0"/>
          <w:numId w:val="3"/>
        </w:numPr>
      </w:pPr>
      <w:r>
        <w:t>In the B/C frozen limit, the standard Breit–Wheeler QED result is strictly recovered, confirming FCWFT’s compatibility with QED;</w:t>
      </w:r>
    </w:p>
    <w:p w14:paraId="26E661B3">
      <w:pPr>
        <w:pStyle w:val="26"/>
        <w:numPr>
          <w:ilvl w:val="0"/>
          <w:numId w:val="3"/>
        </w:numPr>
      </w:pPr>
      <w:r>
        <w:t xml:space="preserve">When vacuum AB fluctuations are not frozen, a catalytic enhancement factor 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)=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cat</m:t>
            </m:r>
          </m:sub>
        </m:sSub>
      </m:oMath>
      <w:r>
        <w:t xml:space="preserve"> is obtained, giving </w:t>
      </w:r>
      <m:oMath>
        <m:r>
          <m:rPr>
            <m:sty m:val="p"/>
          </m:rPr>
          <m:t>∼</m:t>
        </m:r>
        <m:r>
          <m:rPr/>
          <m:t>0.4</m:t>
        </m:r>
        <m:r>
          <m:rPr>
            <m:sty m:val="p"/>
          </m:rPr>
          <m:t>%–</m:t>
        </m:r>
        <m:r>
          <m:rPr/>
          <m:t>0.7</m:t>
        </m:r>
        <m:r>
          <m:rPr>
            <m:sty m:val="p"/>
          </m:rPr>
          <m:t>%</m:t>
        </m:r>
      </m:oMath>
      <w:r>
        <w:t xml:space="preserve"> enhancement near threshold and saturating at </w:t>
      </w:r>
      <m:oMath>
        <m:r>
          <m:rPr>
            <m:sty m:val="p"/>
          </m:rPr>
          <m:t>≈</m:t>
        </m:r>
        <m:r>
          <m:rPr/>
          <m:t>1.033</m:t>
        </m:r>
      </m:oMath>
      <w:r>
        <w:t xml:space="preserve"> at high energy;</w:t>
      </w:r>
    </w:p>
    <w:p w14:paraId="2783745F">
      <w:pPr>
        <w:pStyle w:val="26"/>
        <w:numPr>
          <w:ilvl w:val="0"/>
          <w:numId w:val="3"/>
        </w:numPr>
      </w:pPr>
      <w:r>
        <w:t xml:space="preserve">Circular/linear polarization topological asymmetry </w:t>
      </w:r>
      <m:oMath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/(</m:t>
        </m:r>
        <m:r>
          <m:rPr/>
          <m:t>2π</m:t>
        </m:r>
        <m:r>
          <m:rPr>
            <m:sty m:val="p"/>
          </m:rPr>
          <m:t>)</m:t>
        </m:r>
      </m:oMath>
      <w:r>
        <w:t xml:space="preserve"> (</w:t>
      </w:r>
      <m:oMath>
        <m:r>
          <m:rPr/>
          <m:t>2.9</m:t>
        </m:r>
        <m:r>
          <m:rPr>
            <m:sty m:val="p"/>
          </m:rPr>
          <m:t>%–</m:t>
        </m:r>
        <m:r>
          <m:rPr/>
          <m:t>5.8</m:t>
        </m:r>
        <m:r>
          <m:rPr>
            <m:sty m:val="p"/>
          </m:rPr>
          <m:t>%</m:t>
        </m:r>
      </m:oMath>
      <w:r>
        <w:t xml:space="preserve">) and threshold reduction in a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background are predicted;</w:t>
      </w:r>
    </w:p>
    <w:p w14:paraId="778C5458">
      <w:pPr>
        <w:pStyle w:val="26"/>
        <w:numPr>
          <w:ilvl w:val="0"/>
          <w:numId w:val="3"/>
        </w:numPr>
      </w:pPr>
      <w:r>
        <w:t xml:space="preserve">The entire framework has zero free parameters; the fine-structure constant </w:t>
      </w:r>
      <m:oMath>
        <m:r>
          <m:rPr/>
          <m:t>1</m:t>
        </m:r>
        <m:r>
          <m:rPr>
            <m:sty m:val="p"/>
          </m:rPr>
          <m:t>/</m:t>
        </m:r>
        <m:r>
          <m:rPr/>
          <m:t>α</m:t>
        </m:r>
        <m:r>
          <m:rPr>
            <m:sty m:val="p"/>
          </m:rPr>
          <m:t>=</m:t>
        </m:r>
        <m:r>
          <m:rPr/>
          <m:t>137.251</m:t>
        </m:r>
      </m:oMath>
      <w:r>
        <w:t xml:space="preserve"> (deviation </w:t>
      </w:r>
      <m:oMath>
        <m:r>
          <m:rPr/>
          <m:t>0.16</m:t>
        </m:r>
        <m:r>
          <m:rPr>
            <m:sty m:val="p"/>
          </m:rPr>
          <m:t>%</m:t>
        </m:r>
      </m:oMath>
      <w:r>
        <w:t>), forming a logical closed loop with B36, C10, A1, and B1.</w:t>
      </w:r>
    </w:p>
    <w:p w14:paraId="52B75381">
      <w:pPr>
        <w:pStyle w:val="4"/>
      </w:pPr>
      <w:r>
        <w:t xml:space="preserve">This work is the topological field-theoretic reformulation of the standard QED pair production process by FCWFT. Future extensions may include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μ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μ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, heavy-ion peripheral pair production, and the strong-field Schwinger mechanism.</w:t>
      </w:r>
    </w:p>
    <w:bookmarkEnd w:id="15"/>
    <w:p w14:paraId="259F459E">
      <w:pPr>
        <w:pStyle w:val="5"/>
      </w:pPr>
      <w:bookmarkStart w:id="16" w:name="appendix-a-numerical-verification-table"/>
      <w:r>
        <w:t>Appendix A: Numerical Verification Table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9"/>
        <w:gridCol w:w="2323"/>
        <w:gridCol w:w="3554"/>
      </w:tblGrid>
      <w:tr w14:paraId="51AC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768B74C">
            <w:pPr>
              <w:pStyle w:val="26"/>
              <w:jc w:val="center"/>
            </w:pPr>
            <w:r>
              <w:rPr>
                <w:b/>
              </w:rPr>
              <w:t>Quantity</w:t>
            </w:r>
          </w:p>
        </w:tc>
        <w:tc>
          <w:tcPr>
            <w:shd w:val="clear" w:color="auto" w:fill="B9CDE5"/>
            <w:vAlign w:val="center"/>
          </w:tcPr>
          <w:p w14:paraId="03E97CB6">
            <w:pPr>
              <w:pStyle w:val="26"/>
              <w:jc w:val="center"/>
            </w:pPr>
            <w:r>
              <w:rPr>
                <w:b/>
              </w:rPr>
              <w:t>Expression</w:t>
            </w:r>
          </w:p>
        </w:tc>
        <w:tc>
          <w:tcPr>
            <w:shd w:val="clear" w:color="auto" w:fill="B9CDE5"/>
            <w:vAlign w:val="center"/>
          </w:tcPr>
          <w:p w14:paraId="37293BAE">
            <w:pPr>
              <w:pStyle w:val="26"/>
              <w:jc w:val="center"/>
            </w:pPr>
            <w:r>
              <w:rPr>
                <w:b/>
              </w:rPr>
              <w:t>Value</w:t>
            </w:r>
          </w:p>
        </w:tc>
      </w:tr>
      <w:tr w14:paraId="08602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167F75C">
            <w:pPr>
              <w:pStyle w:val="26"/>
              <w:jc w:val="center"/>
            </w:pPr>
            <w:r>
              <w:t xml:space="preserve">Topological factor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oMath>
          </w:p>
        </w:tc>
        <w:tc>
          <w:tcPr>
            <w:vAlign w:val="center"/>
          </w:tcPr>
          <w:p w14:paraId="0E513E22">
            <w:pPr>
              <w:pStyle w:val="26"/>
              <w:jc w:val="center"/>
            </w:pPr>
            <w:r>
              <w:t>Fixed by B36 axiom</w:t>
            </w:r>
          </w:p>
        </w:tc>
        <w:tc>
          <w:tcPr>
            <w:vAlign w:val="center"/>
          </w:tcPr>
          <w:p w14:paraId="2B0C3FF7">
            <w:pPr>
              <w:pStyle w:val="26"/>
              <w:jc w:val="center"/>
            </w:pPr>
            <w:r>
              <w:t>0.1835</w:t>
            </w:r>
          </w:p>
        </w:tc>
      </w:tr>
      <w:tr w14:paraId="29CD4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0FE0A65">
            <w:pPr>
              <w:pStyle w:val="26"/>
              <w:jc w:val="center"/>
            </w:pPr>
            <w:r>
              <w:t xml:space="preserve">Compression factor </w:t>
            </w:r>
            <m:oMath>
              <m:r>
                <m:rPr/>
                <m:t>η</m:t>
              </m:r>
            </m:oMath>
          </w:p>
        </w:tc>
        <w:tc>
          <w:tcPr>
            <w:vAlign w:val="center"/>
          </w:tcPr>
          <w:p w14:paraId="35CDB950">
            <w:pPr>
              <w:pStyle w:val="26"/>
              <w:jc w:val="center"/>
            </w:pPr>
            <w:r>
              <w:t>4.9/26.7 [5]</w:t>
            </w:r>
          </w:p>
        </w:tc>
        <w:tc>
          <w:tcPr>
            <w:vAlign w:val="center"/>
          </w:tcPr>
          <w:p w14:paraId="09088B38">
            <w:pPr>
              <w:pStyle w:val="26"/>
              <w:jc w:val="center"/>
            </w:pPr>
            <w:r>
              <w:t>0.1835</w:t>
            </w:r>
          </w:p>
        </w:tc>
      </w:tr>
      <w:tr w14:paraId="45C41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A66E2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>
                        <m:sty m:val="p"/>
                      </m:rPr>
                      <m:t>vac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791369A">
            <w:pPr>
              <w:pStyle w:val="26"/>
              <w:jc w:val="center"/>
            </w:pPr>
            <w:r>
              <w:t>11-dimensional vacuum [3]</w:t>
            </w:r>
          </w:p>
        </w:tc>
        <w:tc>
          <w:tcPr>
            <w:vAlign w:val="center"/>
          </w:tcPr>
          <w:p w14:paraId="2CF9BF82">
            <w:pPr>
              <w:pStyle w:val="26"/>
              <w:jc w:val="center"/>
            </w:pPr>
            <w:r>
              <w:t>11</w:t>
            </w:r>
          </w:p>
        </w:tc>
      </w:tr>
      <w:tr w14:paraId="79EB7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3C036F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α</m:t>
                </m:r>
              </m:oMath>
            </m:oMathPara>
          </w:p>
        </w:tc>
        <w:tc>
          <w:tcPr>
            <w:vAlign w:val="center"/>
          </w:tcPr>
          <w:p w14:paraId="125D8D2F">
            <w:pPr>
              <w:pStyle w:val="26"/>
              <w:jc w:val="center"/>
            </w:pPr>
            <w:r>
              <w:t>B36 formula</w:t>
            </w:r>
          </w:p>
        </w:tc>
        <w:tc>
          <w:tcPr>
            <w:vAlign w:val="center"/>
          </w:tcPr>
          <w:p w14:paraId="7570671E">
            <w:pPr>
              <w:pStyle w:val="26"/>
              <w:jc w:val="center"/>
            </w:pPr>
            <w:r>
              <w:t>137.251 (experiment 137.036, deviation 0.16%)</w:t>
            </w:r>
          </w:p>
        </w:tc>
      </w:tr>
      <w:tr w14:paraId="6330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95931D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46C8137A">
            <w:pPr>
              <w:pStyle w:val="26"/>
              <w:jc w:val="center"/>
            </w:pPr>
            <m:oMathPara>
              <m:oMath>
                <m:r>
                  <m:rPr/>
                  <m:t>4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374AE9FF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1.19</m:t>
                </m:r>
                <m:r>
                  <m:rPr>
                    <m:sty m:val="p"/>
                  </m:rPr>
                  <m:t>×</m:t>
                </m:r>
                <m:r>
                  <m:rPr/>
                  <m:t>4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</w:tr>
      <w:tr w14:paraId="0802B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6752DAF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vac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s</m:t>
                </m:r>
                <m:r>
                  <m:rPr>
                    <m:sty m:val="p"/>
                  </m:rPr>
                  <m:t>=</m:t>
                </m:r>
                <m:r>
                  <m:rPr/>
                  <m:t>4.5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4109E2E3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δ</m:t>
                    </m:r>
                  </m:e>
                  <m:sub>
                    <m:r>
                      <m:rPr>
                        <m:sty m:val="p"/>
                      </m:rPr>
                      <m:t>cat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0F6895A">
            <w:pPr>
              <w:pStyle w:val="26"/>
              <w:jc w:val="center"/>
            </w:pPr>
            <w:r>
              <w:t>1.0041</w:t>
            </w:r>
          </w:p>
        </w:tc>
      </w:tr>
      <w:tr w14:paraId="6EB80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66FBDB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vac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s</m:t>
                </m:r>
                <m:r>
                  <m:rPr>
                    <m:sty m:val="p"/>
                  </m:rPr>
                  <m:t>=</m:t>
                </m:r>
                <m:r>
                  <m:rPr/>
                  <m:t>10</m:t>
                </m:r>
                <m:sSubSup>
                  <m:sSubSup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165116E7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δ</m:t>
                    </m:r>
                  </m:e>
                  <m:sub>
                    <m:r>
                      <m:rPr>
                        <m:sty m:val="p"/>
                      </m:rPr>
                      <m:t>cat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D5F3E64">
            <w:pPr>
              <w:pStyle w:val="26"/>
              <w:jc w:val="center"/>
            </w:pPr>
            <w:r>
              <w:t>1.0070</w:t>
            </w:r>
          </w:p>
        </w:tc>
      </w:tr>
      <w:tr w14:paraId="2AB85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121529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</m:oMath>
            <w:r>
              <w:t xml:space="preserve"> (high-energy saturation)</w:t>
            </w:r>
          </w:p>
        </w:tc>
        <w:tc>
          <w:tcPr>
            <w:vAlign w:val="center"/>
          </w:tcPr>
          <w:p w14:paraId="2CB9A875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sSup>
                  <m:sSupPr/>
                  <m:e>
                    <m:r>
                      <m:rPr/>
                      <m:t>η</m:t>
                    </m:r>
                  </m:e>
                  <m:sup>
                    <m:r>
                      <m:rPr/>
                      <m:t>2</m:t>
                    </m:r>
                  </m:sup>
                </m:sSup>
                <m:sSub>
                  <m:sSub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sat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5FC8395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1.033</m:t>
                </m:r>
              </m:oMath>
            </m:oMathPara>
          </w:p>
        </w:tc>
      </w:tr>
      <w:tr w14:paraId="262B0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B01220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CP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19A6496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/(</m:t>
                </m:r>
                <m:r>
                  <m:rPr/>
                  <m:t>2π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5312D2FD">
            <w:pPr>
              <w:pStyle w:val="26"/>
              <w:jc w:val="center"/>
            </w:pPr>
            <w:r>
              <w:t>0.0292</w:t>
            </w:r>
          </w:p>
        </w:tc>
      </w:tr>
      <w:tr w14:paraId="71DF9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9ADF24A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CP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7202D0C1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/>
                  <m:t>π</m:t>
                </m:r>
              </m:oMath>
            </m:oMathPara>
          </w:p>
        </w:tc>
        <w:tc>
          <w:tcPr>
            <w:vAlign w:val="center"/>
          </w:tcPr>
          <w:p w14:paraId="47D0B0B3">
            <w:pPr>
              <w:pStyle w:val="26"/>
              <w:jc w:val="center"/>
            </w:pPr>
            <w:r>
              <w:t>0.0584</w:t>
            </w:r>
          </w:p>
        </w:tc>
      </w:tr>
    </w:tbl>
    <w:p w14:paraId="4F932A04">
      <w:pPr>
        <w:pStyle w:val="3"/>
      </w:pPr>
      <w:r>
        <w:t>Independent calculation (Python double precision) confirms the above numerical closure; code archived in the FCWFT numerical library.</w:t>
      </w:r>
    </w:p>
    <w:bookmarkEnd w:id="16"/>
    <w:p w14:paraId="7D844821">
      <w:pPr>
        <w:pStyle w:val="5"/>
      </w:pPr>
      <w:bookmarkStart w:id="17" w:name="appendix-b-notation-conventions"/>
      <w:r>
        <w:t>Appendix B: Notation Conventions</w:t>
      </w:r>
    </w:p>
    <w:p w14:paraId="421AC871">
      <w:pPr>
        <w:pStyle w:val="4"/>
      </w:pPr>
      <w:r>
        <w:t>• A: Electromagnetic vortex vector field (spin 1)</w:t>
      </w:r>
    </w:p>
    <w:p w14:paraId="1C710FF6">
      <w:pPr>
        <w:pStyle w:val="3"/>
      </w:pPr>
      <w:r>
        <w:t>• B: Color-charge-weak-charge-spin spinor field (spin 1/2)</w:t>
      </w:r>
    </w:p>
    <w:p w14:paraId="002D190A">
      <w:pPr>
        <w:pStyle w:val="3"/>
      </w:pPr>
      <w:r>
        <w:t xml:space="preserve">•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: Positive-mass Higgs branch</w:t>
      </w:r>
    </w:p>
    <w:p w14:paraId="4792FDE2">
      <w:pPr>
        <w:pStyle w:val="3"/>
      </w:pPr>
      <w:r>
        <w:t xml:space="preserve">•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: Negative-mass dark matter branch</w:t>
      </w:r>
    </w:p>
    <w:p w14:paraId="29FAFB8C">
      <w:pPr>
        <w:pStyle w:val="3"/>
      </w:pPr>
      <w:r>
        <w:t xml:space="preserve">•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(B36 topological factor)</w:t>
      </w:r>
    </w:p>
    <w:p w14:paraId="69CD914C">
      <w:pPr>
        <w:pStyle w:val="3"/>
      </w:pPr>
      <w:r>
        <w:t xml:space="preserve">• </w:t>
      </w:r>
      <m:oMath>
        <m:r>
          <m:rPr/>
          <m:t>η</m:t>
        </m:r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</m:oMath>
      <w:r>
        <w:t xml:space="preserve"> (B1 compression factor)</w:t>
      </w:r>
    </w:p>
    <w:p w14:paraId="4D5F629A">
      <w:pPr>
        <w:pStyle w:val="3"/>
      </w:pPr>
      <w:r>
        <w:t xml:space="preserve">• 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</m:oMath>
    </w:p>
    <w:p w14:paraId="36D1E1E2">
      <w:pPr>
        <w:pStyle w:val="3"/>
      </w:pPr>
      <w:r>
        <w:t xml:space="preserve">•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0.51099895</m:t>
        </m:r>
        <m:r>
          <m:rPr>
            <m:sty m:val="p"/>
          </m:rPr>
          <m:t>MeV/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</w:p>
    <w:p w14:paraId="72339662">
      <w:pPr>
        <w:pStyle w:val="3"/>
      </w:pPr>
      <w:r>
        <w:t xml:space="preserve">• 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</m:oMath>
      <w:r>
        <w:t>: AB winding number</w:t>
      </w:r>
    </w:p>
    <w:p w14:paraId="30531F9C">
      <w:pPr>
        <w:pStyle w:val="3"/>
      </w:pPr>
      <w:r>
        <w:t xml:space="preserve">• </w:t>
      </w:r>
      <m:oMath>
        <m:r>
          <m:rPr/>
          <m:t>s</m:t>
        </m:r>
        <m:r>
          <m:rPr>
            <m:sty m:val="p"/>
          </m:rPr>
          <m:t>=(</m:t>
        </m:r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>: Mandelstam variable</w:t>
      </w:r>
    </w:p>
    <w:bookmarkEnd w:id="17"/>
    <w:p w14:paraId="7B755BFC">
      <w:pPr>
        <w:pStyle w:val="5"/>
      </w:pPr>
      <w:bookmarkStart w:id="18" w:name="references"/>
      <w:r>
        <w:t>References</w:t>
      </w:r>
    </w:p>
    <w:p w14:paraId="42031A3A">
      <w:pPr>
        <w:pStyle w:val="4"/>
      </w:pPr>
      <w:r>
        <w:t>[1] Li Zhijun, Zhao Guangyao, Xue Yanyu. E1: Minimal Completeness of the Three-Field Axioms and Unified Field Theory — Inverse Proof Based on the ABC Field Combination Theory [R]. FCWFT Preprint, 2026. (Volume I)</w:t>
      </w:r>
    </w:p>
    <w:p w14:paraId="329E0DDD">
      <w:pPr>
        <w:pStyle w:val="3"/>
      </w:pPr>
      <w:r>
        <w:t>[2] Li Zhijun, Zhao Guangyao, Xue Yanyu. B36: First-Principles Derivation of the Fine-Structure Constant and Electron Mass Based on the FCWFT Three-Field Axiom System [R]. FCWFT Preprint, 2026. (Volume I)</w:t>
      </w:r>
    </w:p>
    <w:p w14:paraId="55ACC3BA">
      <w:pPr>
        <w:pStyle w:val="3"/>
      </w:pPr>
      <w:r>
        <w:t>[3] Li Zhijun, Zhao Guangyao, Xue Yanyu. A1: Unified Field Combination Model of ABC Fields without Positive-Negative Distinction in Three-Dimensional Ground State [R]. FCWFT Preprint, 2026. (Volume I)</w:t>
      </w:r>
    </w:p>
    <w:p w14:paraId="0EFE2E21">
      <w:pPr>
        <w:pStyle w:val="3"/>
      </w:pPr>
      <w:r>
        <w:t>[4] Li Zhijun, Zhao Guangyao, Xue Yanyu. C10: Path Integral Reformulation Based on Field Combination Wave Function Theory — From Photon Propagation to Topological Phase Mechanisms of Quantum Interference [R]. FCWFT Preprint, 2026. (Volume I)</w:t>
      </w:r>
    </w:p>
    <w:p w14:paraId="0701954C">
      <w:pPr>
        <w:pStyle w:val="3"/>
      </w:pPr>
      <w:r>
        <w:t>[5] Li Zhijun, Zhao Guangyao, Xue Yanyu. B1: From Cosmic Creation to Particle Collisions — A Unified Description Based on Field Combination Wave Function Theory [R]. FCWFT Preprint, 2026. (Volume I)</w:t>
      </w:r>
    </w:p>
    <w:p w14:paraId="250D1BF4">
      <w:pPr>
        <w:pStyle w:val="3"/>
      </w:pPr>
      <w:r>
        <w:t>[6] Li Zhijun, Zhao Guangyao, Xue Yanyu. A6: Topological Geometric Origin of the Identity of Elementary Particles in the Universe [R]. FCWFT Preprint, 2026. (Volume III)</w:t>
      </w:r>
    </w:p>
    <w:p w14:paraId="78471C72">
      <w:pPr>
        <w:pStyle w:val="3"/>
      </w:pPr>
      <w:r>
        <w:t>[7] Li Zhijun, Zhao Guangyao, Xue Yanyu. A4: Deriving the Charge, Color, and Mass Spectrum of Quarks and Leptons from First Principles [R]. FCWFT Preprint, 2026. (Volume III)</w:t>
      </w:r>
    </w:p>
    <w:p w14:paraId="3CE0C3E1">
      <w:pPr>
        <w:pStyle w:val="3"/>
      </w:pPr>
      <w:r>
        <w:t>[8] Li Zhijun, Zhao Guangyao, Xue Yanyu. B54: A–C Seesaw Kinematics of Relativistic Electrons: A Topological Field-Theoretic Foundation for Atomic-Resolution Imaging [R]. FCWFT Preprint, 2026. (Volume III)</w:t>
      </w:r>
    </w:p>
    <w:p w14:paraId="7D5AAE06">
      <w:pPr>
        <w:pStyle w:val="3"/>
      </w:pPr>
      <w:r>
        <w:t>[9] Li Zhijun, Zhao Guangyao, Xue Yanyu. C1: Dark Matter in Field Combination Wave Function Theory — C-Field Negative-Mass Excitations and Self-Interacting Dark Matter Halos [R]. FCWFT Preprint, 2026. (Volume III)</w:t>
      </w:r>
    </w:p>
    <w:p w14:paraId="3F7F8326">
      <w:pPr>
        <w:pStyle w:val="3"/>
      </w:pPr>
      <w:r>
        <w:t>[10] Li Zhijun, Zhao Guangyao, Xue Yanyu. C8: Unification Mechanism of the Four Fundamental Interactions [R]. FCWFT Preprint, 2026. (Volume IV)</w:t>
      </w:r>
    </w:p>
    <w:p w14:paraId="739C5430">
      <w:pPr>
        <w:pStyle w:val="3"/>
      </w:pPr>
      <w:r>
        <w:t>[11] Li Zhijun, Zhao Guangyao, Xue Yanyu. B32: FCWFT Feynman Rules and Loop Corrections [R]. FCWFT Preprint, 2026. (Volume V)</w:t>
      </w:r>
    </w:p>
    <w:p w14:paraId="28158ADA">
      <w:pPr>
        <w:pStyle w:val="3"/>
      </w:pPr>
      <w:r>
        <w:t>[12] Li Zhijun, Zhao Guangyao, Xue Yanyu. B22: Complete Number-Title Correspondence Table of the FCWFT Paper Series [R]. FCWFT Preprint, 2026. (Volume V)</w:t>
      </w:r>
    </w:p>
    <w:p w14:paraId="2F9BC537">
      <w:pPr>
        <w:pStyle w:val="3"/>
      </w:pPr>
      <w:r>
        <w:t>[13] Li Zhijun, Zhao Guangyao, Xue Yanyu. B50: FCWFT Gauge-Gravity Global Unification Topological System [R]. FCWFT Preprint, 2026. (Volume IV)</w:t>
      </w:r>
    </w:p>
    <w:p w14:paraId="515DC49F">
      <w:pPr>
        <w:pStyle w:val="3"/>
      </w:pPr>
      <w:r>
        <w:t>[14] Li Zhijun, Zhao Guangyao, Xue Yanyu. B26 (Enhanced Edition): Topological Debinding of Three-Field Composite Fermions under Strong Magnetic Fields [R]. FCWFT Preprint, 2026. (Volume II)</w:t>
      </w:r>
    </w:p>
    <w:p w14:paraId="55A0C63A">
      <w:pPr>
        <w:pStyle w:val="3"/>
      </w:pPr>
      <w:r>
        <w:t>[15] Breit G, Wheeler J A. Collision of two light quanta [J]. Physical Review, 1934, 46: 1087–1091.</w:t>
      </w:r>
    </w:p>
    <w:p w14:paraId="589D18EA">
      <w:pPr>
        <w:pStyle w:val="3"/>
      </w:pPr>
      <w:r>
        <w:t xml:space="preserve">[16] Peskin M E, Schroeder D V. An Introduction to Quantum Field Theory [M]. CRC Press, 1995. (Chapter 5, Compton scattering and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pair production)</w:t>
      </w:r>
    </w:p>
    <w:p w14:paraId="6EA903E6">
      <w:pPr>
        <w:pStyle w:val="3"/>
      </w:pPr>
      <w:r>
        <w:t>[17] Dirac P A M. A theory of electrons and positrons [J]. Proceedings of the Royal Society A, 1930, 126: 360–365.</w:t>
      </w:r>
    </w:p>
    <w:p w14:paraId="0AE0507C">
      <w:pPr>
        <w:pStyle w:val="3"/>
      </w:pPr>
      <w:r>
        <w:t>[18] Landau L D, Lifshitz E M. Quantum Electrodynamics (Course of Theoretical Physics, Vol. 4) [M]. Pergamon, 1982.</w:t>
      </w:r>
    </w:p>
    <w:p w14:paraId="7C7AAFB2">
      <w:pPr>
        <w:pStyle w:val="3"/>
      </w:pPr>
      <w:r>
        <w:t>[19] Baier R, Breitenlohner P. Photon-photon collisions and pair production in strong fields [J]. Annals of Physics, 1971, 67: 585–598.</w:t>
      </w:r>
    </w:p>
    <w:p w14:paraId="1B1041BA">
      <w:pPr>
        <w:pStyle w:val="3"/>
      </w:pPr>
      <w:r>
        <w:t xml:space="preserve">[20] d’Enterria D, Silveira G G. Observing unbound and bound states in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photoproduction [J]. Physical Review Letters, 2013, 111: 080405.</w:t>
      </w:r>
    </w:p>
    <w:p w14:paraId="01A85609">
      <w:pPr>
        <w:pStyle w:val="3"/>
      </w:pPr>
      <w:r>
        <w:t>[21] Aoyama T, et al. Tenth-order QED contribution to the electron g-2 and an improved value of the fine-structure constant [J]. Physical Review Letters, 2012, 109: 111807.</w:t>
      </w:r>
    </w:p>
    <w:p w14:paraId="3C0ECC15">
      <w:pPr>
        <w:pStyle w:val="3"/>
      </w:pPr>
      <w:r>
        <w:t>All three papers (B19, B34, B35) have now been translated into English. Would you like me to also translate B24 (CP violation / neutron EDM) into English?</w:t>
      </w:r>
    </w:p>
    <w:bookmarkEnd w:id="0"/>
    <w:bookmarkEnd w:id="18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31"/>
    <w:multiLevelType w:val="multilevel"/>
    <w:tmpl w:val="00A99431"/>
    <w:lvl w:ilvl="0" w:tentative="0">
      <w:start w:val="1"/>
      <w:numFmt w:val="decimal"/>
      <w:lvlText w:val="(%1)"/>
      <w:lvlJc w:val="left"/>
      <w:pPr>
        <w:ind w:left="720" w:hanging="360"/>
      </w:pPr>
    </w:lvl>
    <w:lvl w:ilvl="1" w:tentative="0">
      <w:start w:val="1"/>
      <w:numFmt w:val="decimal"/>
      <w:lvlText w:val="(%2)"/>
      <w:lvlJc w:val="left"/>
      <w:pPr>
        <w:ind w:left="1440" w:hanging="360"/>
      </w:pPr>
    </w:lvl>
    <w:lvl w:ilvl="2" w:tentative="0">
      <w:start w:val="1"/>
      <w:numFmt w:val="decimal"/>
      <w:lvlText w:val="(%3)"/>
      <w:lvlJc w:val="left"/>
      <w:pPr>
        <w:ind w:left="2160" w:hanging="360"/>
      </w:pPr>
    </w:lvl>
    <w:lvl w:ilvl="3" w:tentative="0">
      <w:start w:val="1"/>
      <w:numFmt w:val="decimal"/>
      <w:lvlText w:val="(%4)"/>
      <w:lvlJc w:val="left"/>
      <w:pPr>
        <w:ind w:left="2880" w:hanging="360"/>
      </w:pPr>
    </w:lvl>
    <w:lvl w:ilvl="4" w:tentative="0">
      <w:start w:val="1"/>
      <w:numFmt w:val="decimal"/>
      <w:lvlText w:val="(%5)"/>
      <w:lvlJc w:val="left"/>
      <w:pPr>
        <w:ind w:left="3600" w:hanging="360"/>
      </w:pPr>
    </w:lvl>
    <w:lvl w:ilvl="5" w:tentative="0">
      <w:start w:val="1"/>
      <w:numFmt w:val="decimal"/>
      <w:lvlText w:val="(%6)"/>
      <w:lvlJc w:val="left"/>
      <w:pPr>
        <w:ind w:left="4320" w:hanging="360"/>
      </w:pPr>
    </w:lvl>
    <w:lvl w:ilvl="6" w:tentative="0">
      <w:start w:val="1"/>
      <w:numFmt w:val="decimal"/>
      <w:lvlText w:val="(%7)"/>
      <w:lvlJc w:val="left"/>
      <w:pPr>
        <w:ind w:left="5040" w:hanging="360"/>
      </w:pPr>
    </w:lvl>
    <w:lvl w:ilvl="7" w:tentative="0">
      <w:start w:val="1"/>
      <w:numFmt w:val="decimal"/>
      <w:lvlText w:val="(%8)"/>
      <w:lvlJc w:val="left"/>
      <w:pPr>
        <w:ind w:left="5760" w:hanging="360"/>
      </w:pPr>
    </w:lvl>
    <w:lvl w:ilvl="8" w:tentative="0">
      <w:start w:val="1"/>
      <w:numFmt w:val="decimal"/>
      <w:lvlText w:val="(%9)"/>
      <w:lvlJc w:val="left"/>
      <w:pPr>
        <w:ind w:left="6480" w:hanging="360"/>
      </w:pPr>
    </w:lvl>
  </w:abstractNum>
  <w:abstractNum w:abstractNumId="2">
    <w:nsid w:val="00A99432"/>
    <w:multiLevelType w:val="multilevel"/>
    <w:tmpl w:val="00A99432"/>
    <w:lvl w:ilvl="0" w:tentative="0">
      <w:start w:val="2"/>
      <w:numFmt w:val="decimal"/>
      <w:lvlText w:val="(%1)"/>
      <w:lvlJc w:val="left"/>
      <w:pPr>
        <w:ind w:left="720" w:hanging="360"/>
      </w:pPr>
    </w:lvl>
    <w:lvl w:ilvl="1" w:tentative="0">
      <w:start w:val="2"/>
      <w:numFmt w:val="decimal"/>
      <w:lvlText w:val="(%2)"/>
      <w:lvlJc w:val="left"/>
      <w:pPr>
        <w:ind w:left="1440" w:hanging="360"/>
      </w:pPr>
    </w:lvl>
    <w:lvl w:ilvl="2" w:tentative="0">
      <w:start w:val="2"/>
      <w:numFmt w:val="decimal"/>
      <w:lvlText w:val="(%3)"/>
      <w:lvlJc w:val="left"/>
      <w:pPr>
        <w:ind w:left="2160" w:hanging="360"/>
      </w:pPr>
    </w:lvl>
    <w:lvl w:ilvl="3" w:tentative="0">
      <w:start w:val="2"/>
      <w:numFmt w:val="decimal"/>
      <w:lvlText w:val="(%4)"/>
      <w:lvlJc w:val="left"/>
      <w:pPr>
        <w:ind w:left="2880" w:hanging="360"/>
      </w:pPr>
    </w:lvl>
    <w:lvl w:ilvl="4" w:tentative="0">
      <w:start w:val="2"/>
      <w:numFmt w:val="decimal"/>
      <w:lvlText w:val="(%5)"/>
      <w:lvlJc w:val="left"/>
      <w:pPr>
        <w:ind w:left="3600" w:hanging="360"/>
      </w:pPr>
    </w:lvl>
    <w:lvl w:ilvl="5" w:tentative="0">
      <w:start w:val="2"/>
      <w:numFmt w:val="decimal"/>
      <w:lvlText w:val="(%6)"/>
      <w:lvlJc w:val="left"/>
      <w:pPr>
        <w:ind w:left="4320" w:hanging="360"/>
      </w:pPr>
    </w:lvl>
    <w:lvl w:ilvl="6" w:tentative="0">
      <w:start w:val="2"/>
      <w:numFmt w:val="decimal"/>
      <w:lvlText w:val="(%7)"/>
      <w:lvlJc w:val="left"/>
      <w:pPr>
        <w:ind w:left="5040" w:hanging="360"/>
      </w:pPr>
    </w:lvl>
    <w:lvl w:ilvl="7" w:tentative="0">
      <w:start w:val="2"/>
      <w:numFmt w:val="decimal"/>
      <w:lvlText w:val="(%8)"/>
      <w:lvlJc w:val="left"/>
      <w:pPr>
        <w:ind w:left="5760" w:hanging="360"/>
      </w:pPr>
    </w:lvl>
    <w:lvl w:ilvl="8" w:tentative="0">
      <w:start w:val="2"/>
      <w:numFmt w:val="decimal"/>
      <w:lvlText w:val="(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7300D4D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423</Words>
  <Characters>2514</Characters>
  <Lines>283</Lines>
  <Paragraphs>310</Paragraphs>
  <TotalTime>3</TotalTime>
  <ScaleCrop>false</ScaleCrop>
  <LinksUpToDate>false</LinksUpToDate>
  <CharactersWithSpaces>2892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2026-09-09T01:22:00Z</dcterms:created>
  <dc:creator>迈斯纳效应</dc:creator>
  <cp:lastModifiedBy>迈斯纳效应</cp:lastModifiedBy>
  <dcterms:modified xsi:type="dcterms:W3CDTF">2026-09-09T01:24:17Z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2CEC7E5B348748F7ADBAC6357FF28143_12</vt:lpwstr>
  </property>
</Properties>
</file>