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31521">
      <w:pPr>
        <w:pStyle w:val="2"/>
      </w:pPr>
      <w:bookmarkStart w:id="0" w:name="两电子纠缠的11维真空拓扑场组合波函数从高维一体到三维投影的数学自洽模型"/>
      <w:r>
        <w:rPr>
          <w:rFonts w:hint="eastAsia"/>
          <w:lang w:val="en-US" w:eastAsia="zh-CN"/>
        </w:rPr>
        <w:t xml:space="preserve">B53  </w:t>
      </w:r>
      <w:r>
        <w:rPr>
          <w:rFonts w:hint="eastAsia"/>
        </w:rPr>
        <w:t>两电子纠缠的11维真空拓扑场组合波函数：从高维一体到三维投影的数学自洽模型</w:t>
      </w:r>
    </w:p>
    <w:p w14:paraId="016E2ADF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09D8BEF4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31505E2D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：03.65.Ud,</w:t>
      </w:r>
      <w:r>
        <w:t xml:space="preserve"> 03.67.Mn, 11.10.Kk, 04.60.-m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：场组合波函数理论；11维真空；拓扑量子纠缠；高维投影规约；量子非定域性；EPR悖论</w:t>
      </w:r>
    </w:p>
    <w:p w14:paraId="4338885A">
      <w:pPr>
        <w:pStyle w:val="5"/>
      </w:pPr>
      <w:bookmarkStart w:id="1" w:name="摘要"/>
      <w:r>
        <w:rPr>
          <w:rFonts w:hint="eastAsia"/>
        </w:rPr>
        <w:t>摘要</w:t>
      </w:r>
    </w:p>
    <w:p w14:paraId="132F4A1F">
      <w:pPr>
        <w:pStyle w:val="4"/>
      </w:pPr>
      <w:r>
        <w:rPr>
          <w:rFonts w:hint="eastAsia"/>
        </w:rPr>
        <w:t>基于场组合波函数理论（FCWFT）三场正交完备性公理（A1）、A场集体融合公理（B10）与11维真空拓扑流形规约定理（B33），本文严格构建两电子最大纠缠态的11维真空拓扑场组合波函数，建立高维拓扑本体流形与三维可观测表象之间的数学映射。</w:t>
      </w:r>
    </w:p>
    <w:p w14:paraId="68B9BF61">
      <w:pPr>
        <w:pStyle w:val="3"/>
      </w:pPr>
      <w:r>
        <w:rPr>
          <w:rFonts w:hint="eastAsia"/>
        </w:rPr>
        <w:t>真空拓扑完备相空间为</w:t>
      </w:r>
      <w:r>
        <w:t xml:space="preserve"> </w:t>
      </w:r>
      <m:oMath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32</m:t>
            </m:r>
          </m:sup>
        </m:sSup>
      </m:oMath>
      <w:r>
        <w:rPr>
          <w:rFonts w:hint="eastAsia"/>
        </w:rPr>
        <w:t>，物理态受拓扑约束算符规约而栖息于11维约束超曲面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  <m:r>
          <m:rPr>
            <m:sty m:val="p"/>
          </m:rPr>
          <m:t>⊂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32</m:t>
            </m:r>
          </m:sup>
        </m:sSup>
      </m:oMath>
      <w:r>
        <w:rPr>
          <w:rFonts w:hint="eastAsia"/>
        </w:rPr>
        <w:t>。本文证明：双电子系统的电磁A场全域融合为唯一非局域集体态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；B场与C场形成拓扑不可分解的联合纠缠态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；三维粒子分离是内部自由度部分迹约化产生的表观结构，高维拓扑整体性严格守恒。</w:t>
      </w:r>
    </w:p>
    <w:p w14:paraId="198E71F2">
      <w:pPr>
        <w:pStyle w:val="3"/>
      </w:pPr>
      <w:r>
        <w:rPr>
          <w:rFonts w:hint="eastAsia"/>
        </w:rPr>
        <w:t>采用粒子子系统的二分切割，严格导出冯·诺依曼纠缠熵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bit</m:t>
        </m:r>
      </m:oMath>
      <w:r>
        <w:rPr>
          <w:rFonts w:hint="eastAsia"/>
        </w:rPr>
        <w:t>，与标准量子力学完全兼容。依托拓扑不变量守恒建立纠缠保护性定理，并从分层本体论消解EPR悖论。全文零自由参数、遵从</w:t>
      </w:r>
      <w:r>
        <w:t xml:space="preserve"> ZFC </w:t>
      </w:r>
      <w:r>
        <w:rPr>
          <w:rFonts w:hint="eastAsia"/>
        </w:rPr>
        <w:t>与</w:t>
      </w:r>
      <w:r>
        <w:t xml:space="preserve"> FCWFT </w:t>
      </w:r>
      <w:r>
        <w:rPr>
          <w:rFonts w:hint="eastAsia"/>
        </w:rPr>
        <w:t>公理体系，给出三组可量化的排他性预言。</w:t>
      </w:r>
    </w:p>
    <w:bookmarkEnd w:id="1"/>
    <w:p w14:paraId="7B39150A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19FC8368">
      <w:pPr>
        <w:pStyle w:val="4"/>
      </w:pPr>
      <w:r>
        <w:rPr>
          <w:rFonts w:hint="eastAsia"/>
        </w:rPr>
        <w:t>量子纠缠的核心特征是远距离粒子间保持量子态关联，这一非定域性构成EPR佯谬的根源。标准量子力学将其作为公理接受，未揭示其时空拓扑起源。</w:t>
      </w:r>
    </w:p>
    <w:p w14:paraId="4D4FF6F5">
      <w:pPr>
        <w:pStyle w:val="3"/>
      </w:pPr>
      <w:r>
        <w:rPr>
          <w:rFonts w:hint="eastAsia"/>
        </w:rPr>
        <w:t>现有诠释——哥本哈根诠释的波函数坍缩、多世界诠释的平行宇宙、德布罗意-玻姆导波诠释——均无法同时保全定域实在论与量子完备性，也无法解释“空间分离粒子保持全域相干”的机制。</w:t>
      </w:r>
    </w:p>
    <w:p w14:paraId="5396ED3F">
      <w:pPr>
        <w:pStyle w:val="3"/>
      </w:pPr>
      <w:r>
        <w:t xml:space="preserve">FCWFT </w:t>
      </w:r>
      <w:r>
        <w:rPr>
          <w:rFonts w:hint="eastAsia"/>
        </w:rPr>
        <w:t>建立三维观测时空与11维真空拓扑本体的分层架构：微观系统的真实本征态定义于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rPr>
          <w:rFonts w:hint="eastAsia"/>
        </w:rPr>
        <w:t>，四维时空为其低能有效投影。据此，纠缠是高维拓扑一体性的投影表象，而非三维超距作用。</w:t>
      </w:r>
    </w:p>
    <w:p w14:paraId="4C515AC0">
      <w:pPr>
        <w:pStyle w:val="3"/>
      </w:pPr>
      <w:r>
        <w:rPr>
          <w:rFonts w:hint="eastAsia"/>
        </w:rPr>
        <w:t>本文构造两电子自旋单态的11维场组合波函数，推导纠缠熵与拓扑保护条件，消解EPR悖论，并提出可检验预言。</w:t>
      </w:r>
    </w:p>
    <w:bookmarkEnd w:id="2"/>
    <w:p w14:paraId="724B4F44">
      <w:pPr>
        <w:pStyle w:val="5"/>
      </w:pPr>
      <w:bookmarkStart w:id="3" w:name="fcwft核心公理与真空拓扑规约"/>
      <w:r>
        <w:t xml:space="preserve">2 </w:t>
      </w:r>
      <w:r>
        <w:rPr>
          <w:rFonts w:hint="eastAsia"/>
        </w:rPr>
        <w:t>FCWFT核心公理与真空拓扑规约</w:t>
      </w:r>
    </w:p>
    <w:p w14:paraId="24DD1798">
      <w:pPr>
        <w:pStyle w:val="6"/>
      </w:pPr>
      <w:bookmarkStart w:id="4" w:name="三场正交完备性公理a1"/>
      <w:r>
        <w:t xml:space="preserve">2.1 </w:t>
      </w:r>
      <w:r>
        <w:rPr>
          <w:rFonts w:hint="eastAsia"/>
        </w:rPr>
        <w:t>三场正交完备性公理（A1）</w:t>
      </w:r>
    </w:p>
    <w:p w14:paraId="4B29F077">
      <w:pPr>
        <w:pStyle w:val="4"/>
      </w:pPr>
      <w:r>
        <w:rPr>
          <w:rFonts w:hint="eastAsia"/>
        </w:rPr>
        <w:t>任意闭合系统的量子本征态可唯一分解为</w:t>
      </w:r>
    </w:p>
    <w:p w14:paraId="0A8150B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14DC16EA">
      <w:pPr>
        <w:pStyle w:val="4"/>
      </w:pPr>
      <w:r>
        <w:rPr>
          <w:rFonts w:hint="eastAsia"/>
        </w:rPr>
        <w:t>三场两两正交、完备无冗余：</w:t>
      </w:r>
    </w:p>
    <w:p w14:paraId="71A4CD8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（</w:t>
      </w:r>
      <w:r>
        <w:rPr>
          <w:rFonts w:hint="eastAsia" w:eastAsia="宋体"/>
          <w:lang w:val="en-US" w:eastAsia="zh-CN"/>
        </w:rPr>
        <w:t>电磁涡旋场，</w:t>
      </w:r>
      <w:r>
        <w:rPr>
          <w:rFonts w:hint="eastAsia"/>
        </w:rPr>
        <w:t>自旋1，矢量场）：电磁耦合、相位演化、全域拓扑关联，无三维局域约束；</w:t>
      </w:r>
    </w:p>
    <w:p w14:paraId="3C1F930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（</w:t>
      </w:r>
      <w:r>
        <w:rPr>
          <w:rFonts w:hint="eastAsia" w:eastAsia="宋体"/>
          <w:lang w:val="en-US" w:eastAsia="zh-CN"/>
        </w:rPr>
        <w:t>色荷涡旋场，</w:t>
      </w:r>
      <w:r>
        <w:rPr>
          <w:rFonts w:hint="eastAsia"/>
        </w:rPr>
        <w:t>自旋1/2，旋量场）：电荷、自旋、色荷，表征真空拓扑缠绕；</w:t>
      </w:r>
    </w:p>
    <w:p w14:paraId="429295B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C场</w:t>
      </w:r>
      <w:r>
        <w:rPr>
          <w:rFonts w:hint="eastAsia"/>
        </w:rPr>
        <w:t>（</w:t>
      </w:r>
      <w:r>
        <w:rPr>
          <w:rFonts w:hint="eastAsia" w:eastAsia="宋体"/>
          <w:lang w:val="en-US" w:eastAsia="zh-CN"/>
        </w:rPr>
        <w:t>希格斯涡旋场，</w:t>
      </w:r>
      <w:r>
        <w:rPr>
          <w:rFonts w:hint="eastAsia"/>
        </w:rPr>
        <w:t>自旋0，标量场）：惯性质量生成、态局域化约束。</w:t>
      </w:r>
    </w:p>
    <w:bookmarkEnd w:id="4"/>
    <w:p w14:paraId="229E7AF2">
      <w:pPr>
        <w:pStyle w:val="6"/>
      </w:pPr>
      <w:bookmarkStart w:id="5" w:name="a场集体融合公理b10"/>
      <w:r>
        <w:t xml:space="preserve">2.2 </w:t>
      </w:r>
      <w:r>
        <w:rPr>
          <w:rFonts w:hint="eastAsia"/>
        </w:rPr>
        <w:t>A场集体融合公理（B10）</w:t>
      </w:r>
    </w:p>
    <w:p w14:paraId="060A6049">
      <w:pPr>
        <w:pStyle w:val="4"/>
      </w:pPr>
      <m:oMath>
        <m:r>
          <m:rPr/>
          <m:t>N</m:t>
        </m:r>
      </m:oMath>
      <w:r>
        <w:rPr>
          <w:rFonts w:hint="eastAsia"/>
        </w:rPr>
        <w:t>粒子纠缠系统中，各粒子A场解除局域约束，拓扑融合为全局态：</w:t>
      </w:r>
    </w:p>
    <w:p w14:paraId="396F241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shared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</m:e>
              </m:rad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</m:t>
          </m:r>
        </m:oMath>
      </m:oMathPara>
    </w:p>
    <w:p w14:paraId="03C3D698">
      <w:pPr>
        <w:pStyle w:val="4"/>
      </w:pPr>
      <w:r>
        <w:rPr>
          <w:rFonts w:hint="eastAsia"/>
        </w:rPr>
        <w:t>该态的拓扑支撑覆盖整个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rPr>
          <w:rFonts w:hint="eastAsia"/>
        </w:rPr>
        <w:t>，具备不可分割性（定理3.1）。</w:t>
      </w:r>
    </w:p>
    <w:bookmarkEnd w:id="5"/>
    <w:p w14:paraId="18339BEF">
      <w:pPr>
        <w:pStyle w:val="6"/>
      </w:pPr>
      <w:bookmarkStart w:id="6" w:name="维真空拓扑流形规约b33"/>
      <w:r>
        <w:t xml:space="preserve">2.3 </w:t>
      </w:r>
      <w:r>
        <w:rPr>
          <w:rFonts w:hint="eastAsia"/>
        </w:rPr>
        <w:t>11维真空拓扑流形规约（B33）</w:t>
      </w:r>
    </w:p>
    <w:p w14:paraId="29A1D911">
      <w:pPr>
        <w:pStyle w:val="4"/>
      </w:pPr>
      <w:r>
        <w:rPr>
          <w:rFonts w:hint="eastAsia"/>
          <w:b/>
          <w:bCs/>
        </w:rPr>
        <w:t>定义2.1（完备相空间）</w:t>
      </w:r>
      <w:r>
        <w:rPr>
          <w:rFonts w:hint="eastAsia"/>
        </w:rPr>
        <w:t>。真空拓扑完备载体空间为</w:t>
      </w:r>
    </w:p>
    <w:p w14:paraId="3E50DAC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vac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⊗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8</m:t>
              </m:r>
            </m:sup>
          </m:sSup>
          <m:r>
            <m:rPr>
              <m:sty m:val="p"/>
            </m:rPr>
            <m:t>⊗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≅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32</m:t>
              </m:r>
            </m:sup>
          </m:sSup>
        </m:oMath>
      </m:oMathPara>
    </w:p>
    <w:p w14:paraId="12414E76">
      <w:pPr>
        <w:pStyle w:val="4"/>
      </w:pPr>
      <w:r>
        <w:rPr>
          <w:rFonts w:hint="eastAsia"/>
        </w:rPr>
        <w:t>A场2个手征分量、B场8个色荷-自旋分量、C场2个质量符号分量。</w:t>
      </w:r>
    </w:p>
    <w:p w14:paraId="029CEAE9">
      <w:pPr>
        <w:pStyle w:val="3"/>
      </w:pPr>
      <w:r>
        <w:rPr>
          <w:rFonts w:hint="eastAsia"/>
          <w:b/>
          <w:bCs/>
        </w:rPr>
        <w:t>定义2.2（物理有效流形）</w:t>
      </w:r>
      <w:r>
        <w:rPr>
          <w:rFonts w:hint="eastAsia"/>
        </w:rPr>
        <w:t>。拓扑约束算符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</m:rPr>
                  <m:t>Π</m:t>
                </m:r>
              </m:e>
            </m:acc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的零点集</w:t>
      </w:r>
    </w:p>
    <w:p w14:paraId="113F58E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11</m:t>
              </m:r>
            </m:sub>
          </m:sSub>
          <m:r>
            <m:rPr>
              <m:sty m:val="p"/>
            </m:rPr>
            <m:t>={|</m:t>
          </m:r>
          <m:r>
            <m:rPr/>
            <m:t>ψ</m:t>
          </m:r>
          <m:r>
            <m:rPr>
              <m:sty m:val="p"/>
            </m:rPr>
            <m:t>⟩∈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32</m:t>
              </m:r>
            </m:sup>
          </m:sSup>
          <m:r>
            <m:rPr>
              <m:sty m:val="p"/>
            </m:rPr>
            <m:t>:</m:t>
          </m:r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Π</m:t>
                  </m:r>
                </m:e>
              </m:acc>
            </m:e>
            <m:sub>
              <m:r>
                <m:rPr/>
                <m:t>11</m:t>
              </m:r>
            </m:sub>
          </m:sSub>
          <m:r>
            <m:rPr>
              <m:sty m:val="p"/>
            </m:rPr>
            <m:t>|</m:t>
          </m:r>
          <m:r>
            <m:rPr/>
            <m:t>ψ</m:t>
          </m:r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}</m:t>
          </m:r>
        </m:oMath>
      </m:oMathPara>
    </w:p>
    <w:p w14:paraId="4F2FF44C">
      <w:pPr>
        <w:pStyle w:val="4"/>
      </w:pPr>
      <w:r>
        <w:rPr>
          <w:rFonts w:hint="eastAsia"/>
        </w:rPr>
        <w:t>构成物理态空间，其复维数</w:t>
      </w:r>
      <w:r>
        <w:t xml:space="preserve"> </w:t>
      </w:r>
      <m:oMath>
        <m:sSub>
          <m:sSubPr/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ℂ</m:t>
            </m:r>
          </m:sub>
        </m:sSub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t>。</w:t>
      </w:r>
    </w:p>
    <w:p w14:paraId="5EB133B7">
      <w:pPr>
        <w:pStyle w:val="3"/>
      </w:pPr>
      <w:r>
        <w:rPr>
          <w:rFonts w:hint="eastAsia"/>
          <w:b/>
          <w:bCs/>
        </w:rPr>
        <w:t>规约关系</w:t>
      </w:r>
      <w:r>
        <w:rPr>
          <w:rFonts w:hint="eastAsia"/>
        </w:rPr>
        <w:t>：</w:t>
      </w:r>
      <m:oMath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32</m:t>
            </m:r>
          </m:sup>
        </m:sSup>
      </m:oMath>
      <w:r>
        <w:t xml:space="preserve"> </w:t>
      </w:r>
      <w:r>
        <w:rPr>
          <w:rFonts w:hint="eastAsia"/>
        </w:rPr>
        <w:t>是数学载体空间，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  <m:r>
          <m:rPr>
            <m:sty m:val="p"/>
          </m:rPr>
          <m:t>⊂</m:t>
        </m:r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32</m:t>
            </m:r>
          </m:sup>
        </m:sSup>
      </m:oMath>
      <w:r>
        <w:t xml:space="preserve"> </w:t>
      </w:r>
      <w:r>
        <w:rPr>
          <w:rFonts w:hint="eastAsia"/>
        </w:rPr>
        <w:t>是物理约束流形，二者为包含关系；三场直积代数在</w:t>
      </w:r>
      <w:r>
        <w:t xml:space="preserve"> </w:t>
      </w:r>
      <m:oMath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32</m:t>
            </m:r>
          </m:sup>
        </m:sSup>
      </m:oMath>
      <w:r>
        <w:t xml:space="preserve"> </w:t>
      </w:r>
      <w:r>
        <w:rPr>
          <w:rFonts w:hint="eastAsia"/>
        </w:rPr>
        <w:t>中严格成立，11维指约束流形的有效维数，不破坏张量积结构。</w:t>
      </w:r>
    </w:p>
    <w:bookmarkEnd w:id="3"/>
    <w:bookmarkEnd w:id="6"/>
    <w:p w14:paraId="52A2D5BE">
      <w:pPr>
        <w:pStyle w:val="5"/>
      </w:pPr>
      <w:bookmarkStart w:id="7" w:name="两电子纠缠态的11维拓扑场组合波函数"/>
      <w:r>
        <w:t xml:space="preserve">3 </w:t>
      </w:r>
      <w:r>
        <w:rPr>
          <w:rFonts w:hint="eastAsia"/>
        </w:rPr>
        <w:t>两电子纠缠态的11维拓扑场组合波函数</w:t>
      </w:r>
    </w:p>
    <w:p w14:paraId="77CC96B0">
      <w:pPr>
        <w:pStyle w:val="4"/>
      </w:pPr>
      <w:r>
        <w:rPr>
          <w:rFonts w:hint="eastAsia"/>
        </w:rPr>
        <w:t>研究对象为双电子自旋单态</w:t>
      </w:r>
    </w:p>
    <w:p w14:paraId="2DF0664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|↑↓⟩−|↓↑⟩</m:t>
              </m:r>
            </m:e>
          </m:d>
        </m:oMath>
      </m:oMathPara>
    </w:p>
    <w:p w14:paraId="7D579E83">
      <w:pPr>
        <w:pStyle w:val="6"/>
      </w:pPr>
      <w:bookmarkStart w:id="8" w:name="单电子本征态"/>
      <w:r>
        <w:t xml:space="preserve">3.1 </w:t>
      </w:r>
      <w:r>
        <w:rPr>
          <w:rFonts w:hint="eastAsia"/>
        </w:rPr>
        <w:t>单电子本征态</w:t>
      </w:r>
    </w:p>
    <w:p w14:paraId="632B7EA7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⟩,</m:t>
          </m:r>
          <m:r>
            <m:rPr/>
            <m:t> i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</m:oMath>
      </m:oMathPara>
    </w:p>
    <w:p w14:paraId="158FE28D">
      <w:pPr>
        <w:pStyle w:val="4"/>
      </w:pP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定义于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的全局拓扑支撑上。</w:t>
      </w:r>
    </w:p>
    <w:bookmarkEnd w:id="8"/>
    <w:p w14:paraId="2BECDFCB">
      <w:pPr>
        <w:pStyle w:val="6"/>
      </w:pPr>
      <w:bookmarkStart w:id="9" w:name="双电子纠缠态构造"/>
      <w:r>
        <w:t xml:space="preserve">3.2 </w:t>
      </w:r>
      <w:r>
        <w:rPr>
          <w:rFonts w:hint="eastAsia"/>
        </w:rPr>
        <w:t>双电子纠缠态构造</w:t>
      </w:r>
    </w:p>
    <w:p w14:paraId="71B923D9">
      <w:pPr>
        <w:pStyle w:val="7"/>
      </w:pPr>
      <w:bookmarkStart w:id="10" w:name="a场全域融合"/>
      <w:r>
        <w:t xml:space="preserve">3.2.1 </w:t>
      </w:r>
      <w:r>
        <w:rPr>
          <w:rFonts w:hint="eastAsia"/>
        </w:rPr>
        <w:t>A场全域融合</w:t>
      </w:r>
    </w:p>
    <w:p w14:paraId="72F4161C">
      <w:pPr>
        <w:pStyle w:val="4"/>
      </w:pPr>
      <w:r>
        <w:rPr>
          <w:rFonts w:hint="eastAsia"/>
        </w:rPr>
        <w:t>双电子纠缠耦合后，局域A场拓扑边界消失，遵从B10公理完成全域融合：</w:t>
      </w:r>
    </w:p>
    <w:p w14:paraId="0383963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⟨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⟩=</m:t>
          </m:r>
          <m:r>
            <m:rPr/>
            <m:t>1</m:t>
          </m:r>
        </m:oMath>
      </m:oMathPara>
    </w:p>
    <w:p w14:paraId="1536517A">
      <w:pPr>
        <w:pStyle w:val="4"/>
      </w:pPr>
      <w:r>
        <w:rPr>
          <w:rFonts w:hint="eastAsia"/>
        </w:rPr>
        <w:t>融合态严格归一化，概率守恒。</w:t>
      </w:r>
    </w:p>
    <w:p w14:paraId="6BD2E728">
      <w:pPr>
        <w:pStyle w:val="3"/>
      </w:pPr>
      <w:r>
        <w:rPr>
          <w:rFonts w:hint="eastAsia"/>
          <w:b/>
          <w:bCs/>
        </w:rPr>
        <w:t>定理3.1（A场拓扑不可分割性）</w:t>
      </w:r>
      <w:r>
        <w:t>。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的拓扑支撑覆盖完整流形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rPr>
          <w:rFonts w:hint="eastAsia"/>
        </w:rPr>
        <w:t>，故对任意真局域区域</w:t>
      </w:r>
      <w:r>
        <w:t xml:space="preserve"> </w:t>
      </w:r>
      <m:oMath>
        <m:r>
          <m:rPr>
            <m:sty m:val="p"/>
          </m:rPr>
          <m:t>Ω⊊</m:t>
        </m:r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rPr>
          <w:rFonts w:hint="eastAsia"/>
        </w:rPr>
        <w:t>，有</w:t>
      </w:r>
    </w:p>
    <w:p w14:paraId="2A42F60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Tr</m:t>
              </m:r>
            </m:e>
            <m:sub>
              <m:r>
                <m:rPr>
                  <m:sty m:val="p"/>
                </m:rPr>
                <m:t>Ω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⟩⟨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≠|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⟩⟨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|</m:t>
          </m:r>
        </m:oMath>
      </m:oMathPara>
    </w:p>
    <w:p w14:paraId="76491251">
      <w:pPr>
        <w:pStyle w:val="4"/>
      </w:pPr>
      <w:r>
        <w:rPr>
          <w:rFonts w:hint="eastAsia"/>
        </w:rPr>
        <w:t>即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无法因式分解为两个局域A场之积，三维局域微扰与噪声均无法拆解其全域拓扑结构。□</w:t>
      </w:r>
    </w:p>
    <w:bookmarkEnd w:id="10"/>
    <w:p w14:paraId="398FB3F3">
      <w:pPr>
        <w:pStyle w:val="7"/>
      </w:pPr>
      <w:bookmarkStart w:id="11" w:name="bc场拓扑纠缠耦合"/>
      <w:r>
        <w:t xml:space="preserve">3.2.2 </w:t>
      </w:r>
      <w:r>
        <w:rPr>
          <w:rFonts w:hint="eastAsia"/>
        </w:rPr>
        <w:t>BC场拓扑纠缠耦合</w:t>
      </w:r>
    </w:p>
    <w:p w14:paraId="653E6588">
      <w:pPr>
        <w:pStyle w:val="4"/>
      </w:pPr>
      <w:r>
        <w:rPr>
          <w:rFonts w:hint="eastAsia"/>
        </w:rPr>
        <w:t>B、C场保留粒子标记，依托真空拓扑缠绕数约束形成费米反对称的联合纠缠态：</w:t>
      </w:r>
    </w:p>
    <w:p w14:paraId="125C354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>
                      <m:sty m:val="p"/>
                    </m:rPr>
                    <m:t>↑</m:t>
                  </m:r>
                </m:sup>
              </m:sSubSup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>
                      <m:sty m:val="p"/>
                    </m:rPr>
                    <m:t>↓</m:t>
                  </m:r>
                </m:sup>
              </m:sSubSup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⟩−|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>
                      <m:sty m:val="p"/>
                    </m:rPr>
                    <m:t>↓</m:t>
                  </m:r>
                </m:sup>
              </m:sSubSup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>
                      <m:sty m:val="p"/>
                    </m:rPr>
                    <m:t>↑</m:t>
                  </m:r>
                </m:sup>
              </m:sSubSup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</w:p>
    <w:p w14:paraId="40B3EE5E">
      <w:pPr>
        <w:pStyle w:val="4"/>
      </w:pPr>
      <w:r>
        <w:rPr>
          <w:rFonts w:hint="eastAsia"/>
        </w:rPr>
        <w:t>该态满足费米统计反对称性与归一化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⟩=</m:t>
        </m:r>
        <m:r>
          <m:rPr/>
          <m:t>1</m:t>
        </m:r>
      </m:oMath>
      <w:r>
        <w:rPr>
          <w:rFonts w:hint="eastAsia"/>
        </w:rPr>
        <w:t>，纠缠系数由拓扑缠绕数唯一确定。其中自旋自由度已显式编码于B场分量之中。</w:t>
      </w:r>
    </w:p>
    <w:bookmarkEnd w:id="11"/>
    <w:p w14:paraId="346760BF">
      <w:pPr>
        <w:pStyle w:val="7"/>
      </w:pPr>
      <w:bookmarkStart w:id="12" w:name="系统总态"/>
      <w:r>
        <w:t xml:space="preserve">3.2.3 </w:t>
      </w:r>
      <w:r>
        <w:rPr>
          <w:rFonts w:hint="eastAsia"/>
        </w:rPr>
        <w:t>系统总态</w:t>
      </w:r>
    </w:p>
    <w:p w14:paraId="594E213D">
      <w:pPr>
        <w:pStyle w:val="4"/>
      </w:pPr>
      <w:r>
        <w:rPr>
          <w:rFonts w:hint="eastAsia"/>
          <w:b/>
          <w:bCs/>
        </w:rPr>
        <w:t>定义3.1（双电子11维纠缠态）</w:t>
      </w:r>
      <w:r>
        <w:rPr>
          <w:rFonts w:hint="eastAsia"/>
        </w:rPr>
        <w:t>。基于三场直积完备性，双电子最大纠缠系统的本征态为</w:t>
      </w:r>
    </w:p>
    <w:p w14:paraId="09BA2F8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⟩∈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11</m:t>
              </m:r>
            </m:sub>
          </m:sSub>
          <m:r>
            <m:rPr>
              <m:sty m:val="p"/>
            </m:rPr>
            <m:t>⊂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32</m:t>
              </m:r>
            </m:sup>
          </m:sSup>
        </m:oMath>
      </m:oMathPara>
    </w:p>
    <w:p w14:paraId="6715045D">
      <w:pPr>
        <w:pStyle w:val="4"/>
      </w:pPr>
      <w:r>
        <w:rPr>
          <w:rFonts w:hint="eastAsia"/>
        </w:rPr>
        <w:t>该态为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上的单一整体态，无粒子分离自由度，是量子纠缠全域一体性的严格表达。</w:t>
      </w:r>
    </w:p>
    <w:bookmarkEnd w:id="9"/>
    <w:bookmarkEnd w:id="12"/>
    <w:p w14:paraId="1F80C8FE">
      <w:pPr>
        <w:pStyle w:val="6"/>
      </w:pPr>
      <w:bookmarkStart w:id="13" w:name="希尔伯特空间正交分解"/>
      <w:r>
        <w:t xml:space="preserve">3.3 </w:t>
      </w:r>
      <w:r>
        <w:rPr>
          <w:rFonts w:hint="eastAsia"/>
        </w:rPr>
        <w:t>希尔伯特空间正交分解</w:t>
      </w:r>
    </w:p>
    <w:p w14:paraId="103326A9">
      <w:pPr>
        <w:pStyle w:val="4"/>
      </w:pPr>
      <w:r>
        <w:rPr>
          <w:rFonts w:hint="eastAsia"/>
        </w:rPr>
        <w:t>完备空间严格分解：</w:t>
      </w:r>
    </w:p>
    <w:p w14:paraId="59A532B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dim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×</m:t>
          </m:r>
          <m:r>
            <m:rPr/>
            <m:t>8</m:t>
          </m:r>
          <m:r>
            <m:rPr>
              <m:sty m:val="p"/>
            </m:rPr>
            <m:t>×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32</m:t>
          </m:r>
        </m:oMath>
      </m:oMathPara>
    </w:p>
    <w:p w14:paraId="7A034965">
      <w:pPr>
        <w:pStyle w:val="4"/>
      </w:pPr>
      <w:r>
        <w:rPr>
          <w:rFonts w:hint="eastAsia"/>
        </w:rPr>
        <w:t>拓扑约束后，物理态退居11维流形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rPr>
          <w:rFonts w:hint="eastAsia"/>
        </w:rPr>
        <w:t>，张量积代数结构保持不变，仅冗余自由度被冻结。</w:t>
      </w:r>
    </w:p>
    <w:bookmarkEnd w:id="7"/>
    <w:bookmarkEnd w:id="13"/>
    <w:p w14:paraId="178FA8AE">
      <w:pPr>
        <w:pStyle w:val="5"/>
      </w:pPr>
      <w:bookmarkStart w:id="14" w:name="三维投影规约与表观分离机制"/>
      <w:r>
        <w:t xml:space="preserve">4 </w:t>
      </w:r>
      <w:r>
        <w:rPr>
          <w:rFonts w:hint="eastAsia"/>
        </w:rPr>
        <w:t>三维投影规约与表观分离机制</w:t>
      </w:r>
    </w:p>
    <w:p w14:paraId="238962A8">
      <w:pPr>
        <w:pStyle w:val="6"/>
      </w:pPr>
      <w:bookmarkStart w:id="15" w:name="高维-低维映射"/>
      <w:r>
        <w:t xml:space="preserve">4.1 </w:t>
      </w:r>
      <w:r>
        <w:rPr>
          <w:rFonts w:hint="eastAsia"/>
        </w:rPr>
        <w:t>高维-低维映射</w:t>
      </w:r>
    </w:p>
    <w:p w14:paraId="6AB084EC">
      <w:pPr>
        <w:pStyle w:val="4"/>
      </w:pPr>
      <w:r>
        <w:rPr>
          <w:rFonts w:hint="eastAsia"/>
        </w:rPr>
        <w:t>将总空间分解为空间与内部拓扑自由度：</w:t>
      </w:r>
    </w:p>
    <w:p w14:paraId="297A1BC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spatial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03AEB4DE">
      <w:pPr>
        <w:pStyle w:val="4"/>
      </w:pPr>
      <w:r>
        <w:rPr>
          <w:rFonts w:hint="eastAsia"/>
        </w:rPr>
        <w:t>三维可观测态由对内部自由度取部分迹生成：</w:t>
      </w:r>
    </w:p>
    <w:p w14:paraId="73C235AF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ρ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Tr</m:t>
              </m:r>
            </m:e>
            <m:sub>
              <m:r>
                <m:rPr>
                  <m:sty m:val="p"/>
                </m:rPr>
                <m:t>int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⟩⟨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</m:e>
          </m:d>
        </m:oMath>
      </m:oMathPara>
    </w:p>
    <w:p w14:paraId="1711AC04">
      <w:pPr>
        <w:pStyle w:val="4"/>
      </w:pPr>
      <w:r>
        <w:rPr>
          <w:rFonts w:hint="eastAsia"/>
        </w:rPr>
        <w:t>该映射保拓扑、保纠缠结构，仅筛选低维可观测自由度。</w:t>
      </w:r>
    </w:p>
    <w:bookmarkEnd w:id="15"/>
    <w:p w14:paraId="24691ED4">
      <w:pPr>
        <w:pStyle w:val="6"/>
      </w:pPr>
      <w:bookmarkStart w:id="16" w:name="三维表观波函数"/>
      <w:r>
        <w:t xml:space="preserve">4.2 </w:t>
      </w:r>
      <w:r>
        <w:rPr>
          <w:rFonts w:hint="eastAsia"/>
        </w:rPr>
        <w:t>三维表观波函数</w:t>
      </w:r>
    </w:p>
    <w:p w14:paraId="78463597">
      <w:pPr>
        <w:pStyle w:val="4"/>
      </w:pPr>
      <w:r>
        <w:rPr>
          <w:rFonts w:hint="eastAsia"/>
        </w:rPr>
        <w:t>坐标表象下：</w:t>
      </w:r>
    </w:p>
    <w:p w14:paraId="57461F6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r>
            <m:rPr/>
            <m:t>ψ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)⋅|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⟩</m:t>
          </m:r>
        </m:oMath>
      </m:oMathPara>
    </w:p>
    <w:p w14:paraId="7AF8843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ψ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为双电子空间波包，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为高维拓扑内核，不依赖空间坐标。</w:t>
      </w:r>
    </w:p>
    <w:p w14:paraId="4C4DB975">
      <w:pPr>
        <w:pStyle w:val="3"/>
      </w:pPr>
      <w:r>
        <w:rPr>
          <w:rFonts w:hint="eastAsia"/>
        </w:rPr>
        <w:t>当两电子距离趋于无穷远时，</w:t>
      </w:r>
    </w:p>
    <w:p w14:paraId="5D9EB832">
      <w:pPr>
        <w:pStyle w:val="3"/>
      </w:pPr>
      <m:oMathPara>
        <m:oMathParaPr>
          <m:jc m:val="center"/>
        </m:oMathParaPr>
        <m:oMath>
          <m:r>
            <m:rPr/>
            <m:t>ψ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)→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 w14:paraId="4C4193A4">
      <w:pPr>
        <w:pStyle w:val="4"/>
      </w:pPr>
      <w:r>
        <w:rPr>
          <w:rFonts w:hint="eastAsia"/>
        </w:rPr>
        <w:t>波包支撑集互不相交，但内部拓扑纠缠结构不变、严格守恒。</w:t>
      </w:r>
    </w:p>
    <w:p w14:paraId="4E278FAA">
      <w:pPr>
        <w:pStyle w:val="3"/>
      </w:pPr>
      <w:r>
        <w:rPr>
          <w:rFonts w:hint="eastAsia"/>
          <w:b/>
          <w:bCs/>
        </w:rPr>
        <w:t>定理4.1（三维表观分离）</w:t>
      </w:r>
      <w:r>
        <w:rPr>
          <w:rFonts w:hint="eastAsia"/>
        </w:rPr>
        <w:t>。密度矩阵</w:t>
      </w:r>
      <w:r>
        <w:t xml:space="preserve"> </w:t>
      </w:r>
      <m:oMath>
        <m:sSup>
          <m:sSupPr/>
          <m:e>
            <m:r>
              <m:rPr/>
              <m:t>ρ</m:t>
            </m:r>
          </m:e>
          <m:sup>
            <m:r>
              <m:rPr>
                <m:sty m:val="p"/>
              </m:rPr>
              <m:t>(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>在波包支撑无交条件下呈现双局域峰分布，观测表现为两个分离粒子；此分离仅为空间自由度投影的表观效应，系统11维拓扑一体性始终守恒。□</w:t>
      </w:r>
    </w:p>
    <w:bookmarkEnd w:id="16"/>
    <w:p w14:paraId="38492694">
      <w:pPr>
        <w:pStyle w:val="6"/>
      </w:pPr>
      <w:bookmarkStart w:id="17" w:name="量子非定域性的拓扑本质"/>
      <w:r>
        <w:t xml:space="preserve">4.3 </w:t>
      </w:r>
      <w:r>
        <w:rPr>
          <w:rFonts w:hint="eastAsia"/>
        </w:rPr>
        <w:t>量子非定域性的拓扑本质</w:t>
      </w:r>
    </w:p>
    <w:p w14:paraId="333623C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高维本体</w:t>
      </w:r>
      <w:r>
        <w:rPr>
          <w:rFonts w:hint="eastAsia"/>
        </w:rPr>
        <w:t>：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中纠缠双电子为单一拓扑整体，无空间分离自由度；</w:t>
      </w:r>
    </w:p>
    <w:p w14:paraId="4652EF9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三维表象</w:t>
      </w:r>
      <w:r>
        <w:rPr>
          <w:rFonts w:hint="eastAsia"/>
        </w:rPr>
        <w:t>：粒子分离是低维投影的观测效应；</w:t>
      </w:r>
    </w:p>
    <w:p w14:paraId="33D5B32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非定域起源</w:t>
      </w:r>
      <w:r>
        <w:rPr>
          <w:rFonts w:hint="eastAsia"/>
        </w:rPr>
        <w:t>：远距离关联源于高维一体性，无超距作用、无超光速传递，兼容狭义相对论。</w:t>
      </w:r>
    </w:p>
    <w:bookmarkEnd w:id="14"/>
    <w:bookmarkEnd w:id="17"/>
    <w:p w14:paraId="1A873FFD">
      <w:pPr>
        <w:pStyle w:val="5"/>
      </w:pPr>
      <w:bookmarkStart w:id="18" w:name="拓扑纠缠熵与保护定理"/>
      <w:r>
        <w:t xml:space="preserve">5 </w:t>
      </w:r>
      <w:r>
        <w:rPr>
          <w:rFonts w:hint="eastAsia"/>
        </w:rPr>
        <w:t>拓扑纠缠熵与保护定理</w:t>
      </w:r>
    </w:p>
    <w:p w14:paraId="0E7021BD">
      <w:pPr>
        <w:pStyle w:val="6"/>
      </w:pPr>
      <w:bookmarkStart w:id="19" w:name="二分切割与纠缠熵"/>
      <w:r>
        <w:t xml:space="preserve">5.1 </w:t>
      </w:r>
      <w:r>
        <w:rPr>
          <w:rFonts w:hint="eastAsia"/>
        </w:rPr>
        <w:t>二分切割与纠缠熵</w:t>
      </w:r>
    </w:p>
    <w:p w14:paraId="2344AFA0">
      <w:pPr>
        <w:pStyle w:val="4"/>
      </w:pPr>
      <w:r>
        <w:rPr>
          <w:rFonts w:hint="eastAsia"/>
        </w:rPr>
        <w:t>以两个电子为二分切割界面，对电子2自由度求部分迹：</w:t>
      </w:r>
    </w:p>
    <w:p w14:paraId="7E9487F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Tr</m:t>
              </m:r>
            </m:e>
            <m:sub>
              <m:r>
                <m:rPr/>
                <m:t>2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⟩⟨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ent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</m:e>
          </m:d>
        </m:oMath>
      </m:oMathPara>
    </w:p>
    <w:p w14:paraId="4AB8E6A4">
      <w:pPr>
        <w:pStyle w:val="4"/>
      </w:pPr>
      <w:r>
        <w:rPr>
          <w:rFonts w:hint="eastAsia"/>
        </w:rPr>
        <w:t>由定义3.1，总态在粒子标记下反对称最大纠缠。展开计算得</w:t>
      </w:r>
    </w:p>
    <w:p w14:paraId="7F2A6D6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|↑⟩⟨↑|+|↓⟩⟨↓|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 </m:t>
          </m:r>
          <m:sSub>
            <m:sSubPr/>
            <m:e>
              <m:r>
                <m:rPr>
                  <m:sty m:val="p"/>
                  <m:scr m:val="double-struck"/>
                </m:rPr>
                <m:t>I</m:t>
              </m:r>
            </m:e>
            <m:sub>
              <m:r>
                <m:rPr/>
                <m:t>1</m:t>
              </m:r>
            </m:sub>
          </m:sSub>
        </m:oMath>
      </m:oMathPara>
    </w:p>
    <w:p w14:paraId="156CEC9D">
      <w:pPr>
        <w:pStyle w:val="4"/>
      </w:pPr>
      <w:r>
        <w:rPr>
          <w:rFonts w:hint="eastAsia"/>
        </w:rPr>
        <w:t>冯·诺依曼纠缠熵：</w:t>
      </w:r>
    </w:p>
    <w:p w14:paraId="31FDBDE5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=−Tr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sSub>
                    <m:sSubPr/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/>
                <m:t>1 </m:t>
              </m:r>
              <m:r>
                <m:rPr>
                  <m:sty m:val="p"/>
                </m:rPr>
                <m:t>bit</m:t>
              </m:r>
            </m:e>
          </m:borderBox>
        </m:oMath>
      </m:oMathPara>
    </w:p>
    <w:p w14:paraId="4AD6D9AC">
      <w:pPr>
        <w:pStyle w:val="4"/>
      </w:pPr>
      <w:r>
        <w:rPr>
          <w:rFonts w:hint="eastAsia"/>
          <w:b/>
          <w:bCs/>
        </w:rPr>
        <w:t>推论5.2</w:t>
      </w:r>
      <w:r>
        <w:rPr>
          <w:rFonts w:hint="eastAsia"/>
        </w:rPr>
        <w:t>。该结果与标准量子力学贝尔最大纠缠态完全一致，表明高维拓扑理论与低维量子力学严格兼容，并将纠缠熵赋予真空拓扑缠绕数的物理内涵。□</w:t>
      </w:r>
    </w:p>
    <w:bookmarkEnd w:id="19"/>
    <w:p w14:paraId="77FF56B3">
      <w:pPr>
        <w:pStyle w:val="6"/>
      </w:pPr>
      <w:bookmarkStart w:id="20" w:name="纠缠拓扑保护性定理"/>
      <w:r>
        <w:t xml:space="preserve">5.2 </w:t>
      </w:r>
      <w:r>
        <w:rPr>
          <w:rFonts w:hint="eastAsia"/>
        </w:rPr>
        <w:t>纠缠拓扑保护性定理</w:t>
      </w:r>
    </w:p>
    <w:p w14:paraId="6845A185">
      <w:pPr>
        <w:pStyle w:val="4"/>
      </w:pPr>
      <w:r>
        <w:rPr>
          <w:rFonts w:hint="eastAsia"/>
          <w:b/>
          <w:bCs/>
        </w:rPr>
        <w:t>定理5.3（拓扑不变量保护纠缠稳定性）</w:t>
      </w:r>
      <w:r>
        <w:rPr>
          <w:rFonts w:hint="eastAsia"/>
        </w:rPr>
        <w:t>。纠缠的长程抗退相干性由两拓扑不变量守恒保证：</w:t>
      </w:r>
    </w:p>
    <w:p w14:paraId="2CEC38B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A场全局不变性</w:t>
      </w:r>
      <w:r>
        <w:rPr>
          <w:rFonts w:hint="eastAsia"/>
        </w:rPr>
        <w:t>：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全域覆盖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rPr>
          <w:rFonts w:hint="eastAsia"/>
        </w:rPr>
        <w:t>，三维局域微扰无法破坏其拓扑结构；</w:t>
      </w:r>
    </w:p>
    <w:p w14:paraId="13D65E0D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BC场缠绕数守恒</w:t>
      </w:r>
      <w:r>
        <w:rPr>
          <w:rFonts w:hint="eastAsia"/>
        </w:rPr>
        <w:t>：纠缠系数由拓扑缠绕数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ℤ</m:t>
        </m:r>
      </m:oMath>
      <w:r>
        <w:t xml:space="preserve"> </w:t>
      </w:r>
      <w:r>
        <w:rPr>
          <w:rFonts w:hint="eastAsia"/>
        </w:rPr>
        <w:t>唯一确定，连续形变下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严格不变，纠缠无自发破缺通道。</w:t>
      </w:r>
    </w:p>
    <w:p w14:paraId="1457B652">
      <w:pPr>
        <w:pStyle w:val="4"/>
      </w:pPr>
      <w:r>
        <w:rPr>
          <w:rFonts w:hint="eastAsia"/>
          <w:b/>
          <w:bCs/>
        </w:rPr>
        <w:t>推论</w:t>
      </w:r>
      <w:r>
        <w:rPr>
          <w:rFonts w:hint="eastAsia"/>
        </w:rPr>
        <w:t>。纠缠退相干与三维粒子间距无关，仅取决于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拓扑结构的完整性。</w:t>
      </w:r>
    </w:p>
    <w:bookmarkEnd w:id="20"/>
    <w:p w14:paraId="6DA61C7D">
      <w:pPr>
        <w:pStyle w:val="6"/>
      </w:pPr>
      <w:bookmarkStart w:id="21" w:name="epr悖论的分层本体论消解"/>
      <w:r>
        <w:t xml:space="preserve">5.3 </w:t>
      </w:r>
      <w:r>
        <w:rPr>
          <w:rFonts w:hint="eastAsia"/>
        </w:rPr>
        <w:t>EPR悖论的分层本体论消解</w:t>
      </w:r>
    </w:p>
    <w:p w14:paraId="6083DE74">
      <w:pPr>
        <w:pStyle w:val="4"/>
      </w:pPr>
      <w:r>
        <w:rPr>
          <w:rFonts w:hint="eastAsia"/>
        </w:rPr>
        <w:t>EPR矛盾源于定域实在论与量子全域关联的冲突。FCWFT</w:t>
      </w:r>
      <w:r>
        <w:t xml:space="preserve"> </w:t>
      </w:r>
      <w:r>
        <w:rPr>
          <w:rFonts w:hint="eastAsia"/>
        </w:rPr>
        <w:t>通过分层本体论消解：</w:t>
      </w:r>
    </w:p>
    <w:p w14:paraId="723587C0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三维有效层</w:t>
      </w:r>
      <w:r>
        <w:rPr>
          <w:rFonts w:hint="eastAsia"/>
        </w:rPr>
        <w:t>：宏观观测与狭义相对论定域性严格成立；</w:t>
      </w:r>
    </w:p>
    <w:p w14:paraId="557FACFA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高维本体层</w:t>
      </w:r>
      <w:r>
        <w:rPr>
          <w:rFonts w:hint="eastAsia"/>
        </w:rPr>
        <w:t>：物理终极本体为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拓扑整体，三维分离是投影表观，非本体事实；</w:t>
      </w:r>
    </w:p>
    <w:p w14:paraId="4CC4F6B0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关联本质</w:t>
      </w:r>
      <w:r>
        <w:rPr>
          <w:rFonts w:hint="eastAsia"/>
        </w:rPr>
        <w:t>：关联源于制备时的高维一体性，而非测量超距作用，满足无通信定理，无需隐变量、无需舍弃三维定域性。</w:t>
      </w:r>
    </w:p>
    <w:bookmarkEnd w:id="18"/>
    <w:bookmarkEnd w:id="21"/>
    <w:p w14:paraId="0591E606">
      <w:pPr>
        <w:pStyle w:val="5"/>
      </w:pPr>
      <w:bookmarkStart w:id="22" w:name="物理意义与可排他性预言"/>
      <w:r>
        <w:t xml:space="preserve">6 </w:t>
      </w:r>
      <w:r>
        <w:rPr>
          <w:rFonts w:hint="eastAsia"/>
        </w:rPr>
        <w:t>物理意义与可排他性预言</w:t>
      </w:r>
    </w:p>
    <w:p w14:paraId="4EA4718A">
      <w:pPr>
        <w:pStyle w:val="6"/>
      </w:pPr>
      <w:bookmarkStart w:id="23" w:name="核心创新"/>
      <w:r>
        <w:t xml:space="preserve">6.1 </w:t>
      </w:r>
      <w:r>
        <w:rPr>
          <w:rFonts w:hint="eastAsia"/>
        </w:rPr>
        <w:t>核心创新</w:t>
      </w:r>
    </w:p>
    <w:p w14:paraId="701764E9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本体论</w:t>
      </w:r>
      <w:r>
        <w:rPr>
          <w:rFonts w:hint="eastAsia"/>
        </w:rPr>
        <w:t>：将纠缠由唯象关联提升为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的固有几何属性；</w:t>
      </w:r>
    </w:p>
    <w:p w14:paraId="48479E6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兼容性</w:t>
      </w:r>
      <w:r>
        <w:rPr>
          <w:rFonts w:hint="eastAsia"/>
        </w:rPr>
        <w:t>：三维投影层与标准量子力学全部实验结果一致；</w:t>
      </w:r>
    </w:p>
    <w:p w14:paraId="60FA6702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范式</w:t>
      </w:r>
      <w:r>
        <w:rPr>
          <w:rFonts w:hint="eastAsia"/>
        </w:rPr>
        <w:t>：建立“高维本体—三维表象”的通用分析范式。</w:t>
      </w:r>
    </w:p>
    <w:bookmarkEnd w:id="23"/>
    <w:p w14:paraId="427CB883">
      <w:pPr>
        <w:pStyle w:val="6"/>
      </w:pPr>
      <w:bookmarkStart w:id="24" w:name="三组可量化排他性预言"/>
      <w:r>
        <w:t xml:space="preserve">6.2 </w:t>
      </w:r>
      <w:r>
        <w:rPr>
          <w:rFonts w:hint="eastAsia"/>
        </w:rPr>
        <w:t>三组可量化排他性预言</w:t>
      </w:r>
    </w:p>
    <w:p w14:paraId="3AAE034E">
      <w:pPr>
        <w:pStyle w:val="4"/>
      </w:pPr>
      <w:r>
        <w:rPr>
          <w:rFonts w:hint="eastAsia"/>
          <w:b/>
          <w:bCs/>
        </w:rPr>
        <w:t>预言一：时空曲率诱导拓扑退相干</w:t>
      </w:r>
    </w:p>
    <w:p w14:paraId="45E5ACE2">
      <w:pPr>
        <w:pStyle w:val="3"/>
      </w:pPr>
      <w:r>
        <w:rPr>
          <w:rFonts w:hint="eastAsia"/>
        </w:rPr>
        <w:t>纠缠保真度由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拓扑畸变程度决定，与三维距离无关：</w:t>
      </w:r>
    </w:p>
    <w:p w14:paraId="68E559C3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ℱ</m:t>
          </m:r>
          <m:r>
            <m:rPr>
              <m:sty m:val="p"/>
            </m:rPr>
            <m:t>(</m:t>
          </m:r>
          <m:r>
            <m:rPr>
              <m:sty m:val="p"/>
              <m:scr m:val="script"/>
            </m:rPr>
            <m:t>ℛ</m:t>
          </m:r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α</m:t>
              </m:r>
              <m:r>
                <m:rPr>
                  <m:sty m:val="p"/>
                  <m:scr m:val="script"/>
                </m:rPr>
                <m:t>ℛ</m:t>
              </m:r>
            </m:sup>
          </m:sSup>
          <m:r>
            <m:rPr>
              <m:sty m:val="p"/>
            </m:rPr>
            <m:t>,</m:t>
          </m:r>
          <m:r>
            <m:rPr/>
            <m:t>  α</m:t>
          </m:r>
          <m:r>
            <m:rPr>
              <m:sty m:val="p"/>
            </m:rPr>
            <m:t>∼</m:t>
          </m:r>
          <m:sSubSup>
            <m:sSubSup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bSup>
        </m:oMath>
      </m:oMathPara>
    </w:p>
    <w:p w14:paraId="656F85B0">
      <w:pPr>
        <w:pStyle w:val="4"/>
      </w:pPr>
      <w:r>
        <w:rPr>
          <w:rFonts w:hint="eastAsia"/>
        </w:rPr>
        <w:t>其中约化曲率标量</w:t>
      </w:r>
      <w:r>
        <w:t xml:space="preserve"> </w:t>
      </w:r>
      <m:oMath>
        <m:r>
          <m:rPr>
            <m:sty m:val="p"/>
            <m:scr m:val="script"/>
          </m:rPr>
          <m:t>ℛ</m:t>
        </m:r>
        <m:r>
          <m:rPr>
            <m:sty m:val="p"/>
          </m:rPr>
          <m:t>=</m:t>
        </m:r>
        <m:r>
          <m:rPr/>
          <m:t>R</m:t>
        </m:r>
        <m:r>
          <m:rPr>
            <m:sty m:val="p"/>
          </m:rPr>
          <m:t>/</m:t>
        </m:r>
        <m:sSubSup>
          <m:sSubSup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无量纲。方案：地月基线纠缠分发，对比地表与轨道的保真度差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  <m:scr m:val="script"/>
          </m:rPr>
          <m:t>ℱ</m:t>
        </m:r>
      </m:oMath>
      <w:r>
        <w:rPr>
          <w:rFonts w:hint="eastAsia"/>
        </w:rPr>
        <w:t>。判据：</w:t>
      </w:r>
      <m:oMath>
        <m:r>
          <m:rPr>
            <m:sty m:val="p"/>
          </m:rPr>
          <m:t>Δ</m:t>
        </m:r>
        <m:r>
          <m:rPr>
            <m:sty m:val="p"/>
            <m:scr m:val="script"/>
          </m:rPr>
          <m:t>ℱ</m:t>
        </m:r>
      </m:oMath>
      <w:r>
        <w:t xml:space="preserve"> </w:t>
      </w:r>
      <w:r>
        <w:rPr>
          <w:rFonts w:hint="eastAsia"/>
        </w:rPr>
        <w:t>显著非零且与间距无关，即支持拓扑机制。</w:t>
      </w:r>
    </w:p>
    <w:p w14:paraId="299309B3">
      <w:pPr>
        <w:pStyle w:val="3"/>
      </w:pPr>
      <w:r>
        <w:rPr>
          <w:rFonts w:hint="eastAsia"/>
          <w:b/>
          <w:bCs/>
        </w:rPr>
        <w:t>预言二：A场全域融合的电磁同步关联</w:t>
      </w:r>
    </w:p>
    <w:p w14:paraId="2EF028FC">
      <w:pPr>
        <w:pStyle w:val="3"/>
      </w:pPr>
      <w:r>
        <w:rPr>
          <w:rFonts w:hint="eastAsia"/>
        </w:rPr>
        <w:t>远距纠缠电子的独立微扰下，拉比振荡关联函数</w:t>
      </w:r>
    </w:p>
    <w:p w14:paraId="0086EE2D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)=⟨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1</m:t>
              </m:r>
            </m:sub>
            <m:sup>
              <m:r>
                <m:rPr/>
                <m:t>z</m:t>
              </m:r>
            </m:sup>
          </m:sSubSup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2</m:t>
              </m:r>
            </m:sub>
            <m:sup>
              <m:r>
                <m:rPr/>
                <m:t>z</m:t>
              </m:r>
            </m:sup>
          </m:sSubSup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)⟩≠</m:t>
          </m:r>
          <m:r>
            <m:rPr/>
            <m:t>0</m:t>
          </m:r>
        </m:oMath>
      </m:oMathPara>
    </w:p>
    <w:p w14:paraId="703F619A">
      <w:pPr>
        <w:pStyle w:val="4"/>
      </w:pPr>
      <w:r>
        <w:rPr>
          <w:rFonts w:hint="eastAsia"/>
        </w:rPr>
        <w:t>判据：观测到非零长程关联即证实</w:t>
      </w:r>
      <w:r>
        <w:t xml:space="preserve"> </w:t>
      </w:r>
      <w:r>
        <w:rPr>
          <w:rFonts w:hint="eastAsia"/>
        </w:rPr>
        <w:t>A场融合。</w:t>
      </w:r>
    </w:p>
    <w:p w14:paraId="3CDD66D0">
      <w:pPr>
        <w:pStyle w:val="3"/>
      </w:pPr>
      <w:r>
        <w:rPr>
          <w:rFonts w:hint="eastAsia"/>
          <w:b/>
          <w:bCs/>
        </w:rPr>
        <w:t>预言三：拓扑缠绕数量子化干涉</w:t>
      </w:r>
    </w:p>
    <w:p w14:paraId="33BBBF39">
      <w:pPr>
        <w:pStyle w:val="3"/>
      </w:pPr>
      <w:r>
        <w:rPr>
          <w:rFonts w:hint="eastAsia"/>
        </w:rPr>
        <w:t>还原高维拓扑信息后，干涉对比度由缠绕数调制。考虑拓扑规范导致的半整数取值</w:t>
      </w:r>
      <w:r>
        <w:t xml:space="preserve"> </w:t>
      </w:r>
      <m:oMath>
        <m:r>
          <m:rPr/>
          <m:t>w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ℤ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rPr>
          <w:rFonts w:hint="eastAsia"/>
        </w:rPr>
        <w:t>，有</w:t>
      </w:r>
    </w:p>
    <w:p w14:paraId="087451D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</m:dPr>
            <m:e>
              <m:r>
                <m:rPr>
                  <m:sty m:val="p"/>
                </m:rPr>
                <m:t>cos</m:t>
              </m:r>
              <m:d>
                <m:dPr>
                  <m:sepChr m:val=""/>
                </m:dPr>
                <m:e>
                  <m:r>
                    <m:rPr/>
                    <m:t>πw</m:t>
                  </m:r>
                </m:e>
              </m:d>
            </m:e>
          </m:d>
          <m:r>
            <m:rPr>
              <m:sty m:val="p"/>
            </m:rPr>
            <m:t>∈{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/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}</m:t>
          </m:r>
        </m:oMath>
      </m:oMathPara>
    </w:p>
    <w:p w14:paraId="1DFA222E">
      <w:pPr>
        <w:pStyle w:val="4"/>
      </w:pPr>
      <w:r>
        <w:rPr>
          <w:rFonts w:hint="eastAsia"/>
        </w:rPr>
        <w:t>呈现三阶量子化台阶。判据：观测到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 </w:t>
      </w:r>
      <w:r>
        <w:rPr>
          <w:rFonts w:hint="eastAsia"/>
        </w:rPr>
        <w:t>的中间台阶（三维量子力学无法给出），即构成11维拓扑的直接证据。</w:t>
      </w:r>
    </w:p>
    <w:p w14:paraId="47E768BF">
      <w:pPr>
        <w:pStyle w:val="3"/>
      </w:pPr>
      <w:r>
        <w:rPr>
          <w:rFonts w:hint="eastAsia"/>
          <w:b/>
          <w:bCs/>
        </w:rPr>
        <w:t>注</w:t>
      </w:r>
      <w:r>
        <w:rPr>
          <w:rFonts w:hint="eastAsia"/>
        </w:rPr>
        <w:t>：若限制</w:t>
      </w:r>
      <w:r>
        <w:t xml:space="preserve"> </w:t>
      </w:r>
      <m:oMath>
        <m:r>
          <m:rPr/>
          <m:t>w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ℤ</m:t>
        </m:r>
      </m:oMath>
      <w:r>
        <w:rPr>
          <w:rFonts w:hint="eastAsia"/>
        </w:rPr>
        <w:t>，则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仅有0、1两值而与三维情形不可区分；故该预言的关键在于缠绕数取半整数，此乃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非平庸拓扑（Kramers简并）的必然结果。</w:t>
      </w:r>
    </w:p>
    <w:bookmarkEnd w:id="24"/>
    <w:p w14:paraId="5E9ACFDC">
      <w:pPr>
        <w:pStyle w:val="6"/>
      </w:pPr>
      <w:bookmarkStart w:id="25" w:name="与主流量子理论体系对标"/>
      <w:r>
        <w:t xml:space="preserve">6.3 </w:t>
      </w:r>
      <w:r>
        <w:rPr>
          <w:rFonts w:hint="eastAsia"/>
        </w:rPr>
        <w:t>与主流量子理论体系对标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2469"/>
        <w:gridCol w:w="1721"/>
        <w:gridCol w:w="2001"/>
      </w:tblGrid>
      <w:tr w14:paraId="62212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1B1761B">
            <w:pPr>
              <w:pStyle w:val="26"/>
              <w:jc w:val="left"/>
            </w:pPr>
            <w:r>
              <w:rPr>
                <w:rFonts w:hint="eastAsia"/>
                <w:b/>
              </w:rPr>
              <w:t>理论体系</w:t>
            </w:r>
          </w:p>
        </w:tc>
        <w:tc>
          <w:tcPr>
            <w:shd w:val="clear" w:color="auto" w:fill="B9CDE5"/>
            <w:vAlign w:val="center"/>
          </w:tcPr>
          <w:p w14:paraId="3E382540">
            <w:pPr>
              <w:pStyle w:val="26"/>
              <w:jc w:val="left"/>
            </w:pPr>
            <w:r>
              <w:rPr>
                <w:rFonts w:hint="eastAsia"/>
                <w:b/>
              </w:rPr>
              <w:t>纠缠起源</w:t>
            </w:r>
          </w:p>
        </w:tc>
        <w:tc>
          <w:tcPr>
            <w:shd w:val="clear" w:color="auto" w:fill="B9CDE5"/>
            <w:vAlign w:val="center"/>
          </w:tcPr>
          <w:p w14:paraId="7B828BFE">
            <w:pPr>
              <w:pStyle w:val="26"/>
              <w:jc w:val="left"/>
            </w:pPr>
            <w:r>
              <w:rPr>
                <w:rFonts w:hint="eastAsia"/>
                <w:b/>
              </w:rPr>
              <w:t>定域性</w:t>
            </w:r>
          </w:p>
        </w:tc>
        <w:tc>
          <w:tcPr>
            <w:shd w:val="clear" w:color="auto" w:fill="B9CDE5"/>
            <w:vAlign w:val="center"/>
          </w:tcPr>
          <w:p w14:paraId="516E4587">
            <w:pPr>
              <w:pStyle w:val="26"/>
              <w:jc w:val="left"/>
            </w:pPr>
            <w:r>
              <w:rPr>
                <w:rFonts w:hint="eastAsia"/>
                <w:b/>
              </w:rPr>
              <w:t>可检验预言</w:t>
            </w:r>
          </w:p>
        </w:tc>
      </w:tr>
      <w:tr w14:paraId="027B3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70ACA8E">
            <w:pPr>
              <w:pStyle w:val="26"/>
              <w:jc w:val="left"/>
            </w:pPr>
            <w:r>
              <w:rPr>
                <w:rFonts w:hint="eastAsia"/>
              </w:rPr>
              <w:t>哥本哈根诠释</w:t>
            </w:r>
          </w:p>
        </w:tc>
        <w:tc>
          <w:tcPr>
            <w:vAlign w:val="center"/>
          </w:tcPr>
          <w:p w14:paraId="5F5444BD">
            <w:pPr>
              <w:pStyle w:val="26"/>
              <w:jc w:val="left"/>
            </w:pPr>
            <w:r>
              <w:rPr>
                <w:rFonts w:hint="eastAsia"/>
              </w:rPr>
              <w:t>波函数坍缩（公理）</w:t>
            </w:r>
          </w:p>
        </w:tc>
        <w:tc>
          <w:tcPr>
            <w:vAlign w:val="center"/>
          </w:tcPr>
          <w:p w14:paraId="1122380C">
            <w:pPr>
              <w:pStyle w:val="26"/>
              <w:jc w:val="left"/>
            </w:pPr>
            <w:r>
              <w:rPr>
                <w:rFonts w:hint="eastAsia"/>
              </w:rPr>
              <w:t>全域非定域</w:t>
            </w:r>
          </w:p>
        </w:tc>
        <w:tc>
          <w:tcPr>
            <w:vAlign w:val="center"/>
          </w:tcPr>
          <w:p w14:paraId="3ED40DB2">
            <w:pPr>
              <w:pStyle w:val="26"/>
              <w:jc w:val="left"/>
            </w:pPr>
            <w:r>
              <w:rPr>
                <w:rFonts w:hint="eastAsia"/>
              </w:rPr>
              <w:t>无新增预言</w:t>
            </w:r>
          </w:p>
        </w:tc>
      </w:tr>
      <w:tr w14:paraId="63FF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6A2C618">
            <w:pPr>
              <w:pStyle w:val="26"/>
              <w:jc w:val="left"/>
            </w:pPr>
            <w:r>
              <w:rPr>
                <w:rFonts w:hint="eastAsia"/>
              </w:rPr>
              <w:t>局域隐变量理论</w:t>
            </w:r>
          </w:p>
        </w:tc>
        <w:tc>
          <w:tcPr>
            <w:vAlign w:val="center"/>
          </w:tcPr>
          <w:p w14:paraId="7B439FFF">
            <w:pPr>
              <w:pStyle w:val="26"/>
              <w:jc w:val="left"/>
            </w:pPr>
            <w:r>
              <w:rPr>
                <w:rFonts w:hint="eastAsia"/>
              </w:rPr>
              <w:t>未知隐变量</w:t>
            </w:r>
          </w:p>
        </w:tc>
        <w:tc>
          <w:tcPr>
            <w:vAlign w:val="center"/>
          </w:tcPr>
          <w:p w14:paraId="05271EC2">
            <w:pPr>
              <w:pStyle w:val="26"/>
              <w:jc w:val="left"/>
            </w:pPr>
            <w:r>
              <w:rPr>
                <w:rFonts w:hint="eastAsia"/>
              </w:rPr>
              <w:t>严格定域</w:t>
            </w:r>
          </w:p>
        </w:tc>
        <w:tc>
          <w:tcPr>
            <w:vAlign w:val="center"/>
          </w:tcPr>
          <w:p w14:paraId="25AD8B2F">
            <w:pPr>
              <w:pStyle w:val="26"/>
              <w:jc w:val="left"/>
            </w:pPr>
            <w:r>
              <w:rPr>
                <w:rFonts w:hint="eastAsia"/>
              </w:rPr>
              <w:t>被Bell实验排除</w:t>
            </w:r>
          </w:p>
        </w:tc>
      </w:tr>
      <w:tr w14:paraId="2AA9B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3FE2799">
            <w:pPr>
              <w:pStyle w:val="26"/>
              <w:jc w:val="left"/>
            </w:pPr>
            <w:r>
              <w:rPr>
                <w:rFonts w:hint="eastAsia"/>
              </w:rPr>
              <w:t>FCWFT拓扑模型</w:t>
            </w:r>
          </w:p>
        </w:tc>
        <w:tc>
          <w:tcPr>
            <w:vAlign w:val="center"/>
          </w:tcPr>
          <w:p w14:paraId="537A6F6F">
            <w:pPr>
              <w:pStyle w:val="26"/>
              <w:jc w:val="left"/>
            </w:pP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  <m:sub>
                  <m:r>
                    <m:rPr/>
                    <m:t>11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全域一体性</w:t>
            </w:r>
          </w:p>
        </w:tc>
        <w:tc>
          <w:tcPr>
            <w:vAlign w:val="center"/>
          </w:tcPr>
          <w:p w14:paraId="485C1582">
            <w:pPr>
              <w:pStyle w:val="26"/>
              <w:jc w:val="left"/>
            </w:pPr>
            <w:r>
              <w:rPr>
                <w:rFonts w:hint="eastAsia"/>
              </w:rPr>
              <w:t>三维有效定域</w:t>
            </w:r>
          </w:p>
        </w:tc>
        <w:tc>
          <w:tcPr>
            <w:vAlign w:val="center"/>
          </w:tcPr>
          <w:p w14:paraId="6FF12F53">
            <w:pPr>
              <w:pStyle w:val="26"/>
              <w:jc w:val="left"/>
            </w:pPr>
            <w:r>
              <w:rPr>
                <w:rFonts w:hint="eastAsia"/>
              </w:rPr>
              <w:t>三组定量预言</w:t>
            </w:r>
          </w:p>
        </w:tc>
      </w:tr>
      <w:bookmarkEnd w:id="22"/>
      <w:bookmarkEnd w:id="25"/>
    </w:tbl>
    <w:p w14:paraId="4723DF28">
      <w:pPr>
        <w:pStyle w:val="5"/>
      </w:pPr>
      <w:bookmarkStart w:id="26" w:name="结论"/>
      <w:r>
        <w:t xml:space="preserve">7 </w:t>
      </w:r>
      <w:r>
        <w:rPr>
          <w:rFonts w:hint="eastAsia"/>
        </w:rPr>
        <w:t>结论</w:t>
      </w:r>
    </w:p>
    <w:p w14:paraId="76CF40A2">
      <w:pPr>
        <w:pStyle w:val="4"/>
      </w:pPr>
      <w:r>
        <w:rPr>
          <w:rFonts w:hint="eastAsia"/>
        </w:rPr>
        <w:t>基于</w:t>
      </w:r>
      <w:r>
        <w:t xml:space="preserve"> FCWFT </w:t>
      </w:r>
      <w:r>
        <w:rPr>
          <w:rFonts w:hint="eastAsia"/>
        </w:rPr>
        <w:t>三场完备公理、A场融合公理与11维拓扑规约，本文零参数、第一性原理构建了双电子最大纠缠系统的11维拓扑波函数：</w:t>
      </w:r>
    </w:p>
    <w:p w14:paraId="4EE4BAA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⟩</m:t>
          </m:r>
        </m:oMath>
      </m:oMathPara>
    </w:p>
    <w:p w14:paraId="733895C5">
      <w:pPr>
        <w:pStyle w:val="4"/>
      </w:pPr>
      <w:r>
        <w:rPr>
          <w:rFonts w:hint="eastAsia"/>
          <w:b/>
          <w:bCs/>
        </w:rPr>
        <w:t>核心结论</w:t>
      </w:r>
      <w:r>
        <w:rPr>
          <w:rFonts w:hint="eastAsia"/>
        </w:rPr>
        <w:t>：</w:t>
      </w:r>
    </w:p>
    <w:p w14:paraId="15407512">
      <w:pPr>
        <w:pStyle w:val="26"/>
        <w:numPr>
          <w:ilvl w:val="0"/>
          <w:numId w:val="6"/>
        </w:numPr>
      </w:pPr>
      <m:oMath>
        <m:sSup>
          <m:sSupPr/>
          <m:e>
            <m:r>
              <m:rPr>
                <m:sty m:val="p"/>
                <m:scr m:val="double-struck"/>
              </m:rPr>
              <m:t>ℂ</m:t>
            </m:r>
          </m:e>
          <m:sup>
            <m:r>
              <m:rPr/>
              <m:t>32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为包含关系，直积代数全程守恒，维度规约逻辑自洽；</w:t>
      </w:r>
    </w:p>
    <w:p w14:paraId="2DD9D2EB">
      <w:pPr>
        <w:pStyle w:val="26"/>
        <w:numPr>
          <w:ilvl w:val="0"/>
          <w:numId w:val="6"/>
        </w:numPr>
      </w:pPr>
      <w:r>
        <w:rPr>
          <w:rFonts w:hint="eastAsia"/>
        </w:rPr>
        <w:t>双电子在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中为单一拓扑整体，A场融合与BC场缠绕共同构成非定域性的本源；</w:t>
      </w:r>
    </w:p>
    <w:p w14:paraId="50AA7219">
      <w:pPr>
        <w:pStyle w:val="26"/>
        <w:numPr>
          <w:ilvl w:val="0"/>
          <w:numId w:val="6"/>
        </w:numPr>
      </w:pPr>
      <w:r>
        <w:rPr>
          <w:rFonts w:hint="eastAsia"/>
        </w:rPr>
        <w:t>三维粒子分离为部分迹的表观效应，拓扑不变量严格守恒，无相对论矛盾；</w:t>
      </w:r>
    </w:p>
    <w:p w14:paraId="35723F20">
      <w:pPr>
        <w:pStyle w:val="26"/>
        <w:numPr>
          <w:ilvl w:val="0"/>
          <w:numId w:val="6"/>
        </w:numPr>
      </w:pPr>
      <w:r>
        <w:rPr>
          <w:rFonts w:hint="eastAsia"/>
        </w:rPr>
        <w:t>二分切割下纠缠熵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bit</m:t>
        </m:r>
      </m:oMath>
      <w:r>
        <w:rPr>
          <w:rFonts w:hint="eastAsia"/>
        </w:rPr>
        <w:t>，与标准量子力学完全兼容，并建立了拓扑保护定理；</w:t>
      </w:r>
    </w:p>
    <w:p w14:paraId="57DE8584">
      <w:pPr>
        <w:pStyle w:val="26"/>
        <w:numPr>
          <w:ilvl w:val="0"/>
          <w:numId w:val="6"/>
        </w:numPr>
      </w:pPr>
      <w:r>
        <w:rPr>
          <w:rFonts w:hint="eastAsia"/>
        </w:rPr>
        <w:t>分层本体论彻底消解EPR悖论。</w:t>
      </w:r>
    </w:p>
    <w:p w14:paraId="1DAE2B32">
      <w:pPr>
        <w:pStyle w:val="4"/>
      </w:pPr>
      <w:r>
        <w:rPr>
          <w:rFonts w:hint="eastAsia"/>
        </w:rPr>
        <w:t>本模型为量子纠缠的拓扑本质提供了自洽、完备、可检验的理论框架。</w:t>
      </w:r>
    </w:p>
    <w:bookmarkEnd w:id="26"/>
    <w:p w14:paraId="50F4A19F">
      <w:pPr>
        <w:pStyle w:val="5"/>
      </w:pPr>
      <w:bookmarkStart w:id="27" w:name="附录a纠缠熵的完整计算"/>
      <w:r>
        <w:rPr>
          <w:rFonts w:hint="eastAsia"/>
        </w:rPr>
        <w:t>附录A：纠缠熵的完整计算</w:t>
      </w:r>
    </w:p>
    <w:p w14:paraId="3F946189">
      <w:pPr>
        <w:pStyle w:val="4"/>
      </w:pPr>
      <w:r>
        <w:rPr>
          <w:rFonts w:hint="eastAsia"/>
        </w:rPr>
        <w:t>由定义3.1，总态在粒子标记下展开。利用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为A自由度的贝尔态、</w:t>
      </w:r>
      <m:oMath>
        <m:r>
          <m:rPr>
            <m:sty m:val="p"/>
          </m:rPr>
          <m:t>|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为自旋-色荷单态，总态在交换</w:t>
      </w:r>
      <w:r>
        <w:t xml:space="preserve"> </w:t>
      </w:r>
      <m:oMath>
        <m:r>
          <m:rPr/>
          <m:t>1</m:t>
        </m:r>
        <m:r>
          <m:rPr>
            <m:sty m:val="p"/>
          </m:rPr>
          <m:t>↔</m:t>
        </m:r>
        <m:r>
          <m:rPr/>
          <m:t>2</m:t>
        </m:r>
      </m:oMath>
      <w:r>
        <w:t xml:space="preserve"> </w:t>
      </w:r>
      <w:r>
        <w:rPr>
          <w:rFonts w:hint="eastAsia"/>
        </w:rPr>
        <w:t>下反对称。对粒子2求部分迹：</w:t>
      </w:r>
    </w:p>
    <w:p w14:paraId="3D50B3C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Tr</m:t>
              </m:r>
            </m:e>
            <m:sub>
              <m:r>
                <m:rPr/>
                <m:t>2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|Ψ⟩⟨Ψ|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σ</m:t>
              </m:r>
              <m:r>
                <m:rPr>
                  <m:sty m:val="p"/>
                </m:rPr>
                <m:t>=±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Sup>
            <m:sSubSupPr/>
            <m:e>
              <m:r>
                <m:rPr/>
                <m:t>ϕ</m:t>
              </m:r>
            </m:e>
            <m:sub>
              <m:r>
                <m:rPr/>
                <m:t>σ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⟩⟨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σ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 </m:t>
          </m:r>
          <m:sSub>
            <m:sSubPr/>
            <m:e>
              <m:r>
                <m:rPr>
                  <m:sty m:val="p"/>
                  <m:scr m:val="double-struck"/>
                </m:rPr>
                <m:t>I</m:t>
              </m:r>
            </m:e>
            <m:sub>
              <m:r>
                <m:rPr/>
                <m:t>1</m:t>
              </m:r>
            </m:sub>
          </m:sSub>
        </m:oMath>
      </m:oMathPara>
    </w:p>
    <w:p w14:paraId="6B15BD7A">
      <w:pPr>
        <w:pStyle w:val="4"/>
      </w:pPr>
      <w:r>
        <w:rPr>
          <w:rFonts w:hint="eastAsia"/>
        </w:rPr>
        <w:t>故</w:t>
      </w:r>
    </w:p>
    <w:p w14:paraId="6F3FA44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>
                  <m:sty m:val="p"/>
                </m:rPr>
                <m:t>log</m:t>
              </m:r>
            </m:e>
            <m:sub>
              <m:r>
                <m:rPr/>
                <m:t>2</m:t>
              </m:r>
            </m:sub>
          </m:sSub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×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1 </m:t>
          </m:r>
          <m:r>
            <m:rPr>
              <m:sty m:val="p"/>
            </m:rPr>
            <m:t>bit</m:t>
          </m:r>
        </m:oMath>
      </m:oMathPara>
    </w:p>
    <w:bookmarkEnd w:id="27"/>
    <w:p w14:paraId="060E49F8">
      <w:pPr>
        <w:pStyle w:val="5"/>
      </w:pPr>
      <w:bookmarkStart w:id="28" w:name="附录b11维拓扑流形约束规范"/>
      <w:r>
        <w:rPr>
          <w:rFonts w:hint="eastAsia"/>
        </w:rPr>
        <w:t>附录B：11维拓扑流形约束规范</w:t>
      </w:r>
    </w:p>
    <w:p w14:paraId="0052AC86">
      <w:pPr>
        <w:pStyle w:val="4"/>
      </w:pPr>
      <w:r>
        <w:rPr>
          <w:rFonts w:hint="eastAsia"/>
        </w:rPr>
        <w:t>拓扑约束算符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</m:rPr>
                  <m:t>Π</m:t>
                </m:r>
              </m:e>
            </m:acc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的零点集定义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rPr>
          <w:rFonts w:hint="eastAsia"/>
        </w:rPr>
        <w:t>。物理态满足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</m:rPr>
                  <m:t>Π</m:t>
                </m:r>
              </m:e>
            </m:acc>
          </m:e>
          <m:sub>
            <m:r>
              <m:rPr/>
              <m:t>11</m:t>
            </m:r>
          </m:sub>
        </m:sSub>
        <m:r>
          <m:rPr>
            <m:sty m:val="p"/>
          </m:rPr>
          <m:t>|Ψ⟩=</m:t>
        </m:r>
        <m:r>
          <m:rPr/>
          <m:t>0</m:t>
        </m:r>
      </m:oMath>
      <w:r>
        <w:rPr>
          <w:rFonts w:hint="eastAsia"/>
        </w:rPr>
        <w:t>。在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上，拓扑缠绕数</w:t>
      </w:r>
      <w:r>
        <w:t xml:space="preserve"> </w:t>
      </w:r>
      <m:oMath>
        <m:r>
          <m:rPr/>
          <m:t>w</m:t>
        </m:r>
      </m:oMath>
      <w:r>
        <w:rPr>
          <w:rFonts w:hint="eastAsia"/>
        </w:rPr>
        <w:t>、Chern数</w:t>
      </w:r>
      <w:r>
        <w:t xml:space="preserve"> </w:t>
      </w:r>
      <m:oMath>
        <m:r>
          <m:rPr/>
          <m:t>ν</m:t>
        </m:r>
      </m:oMath>
      <w:r>
        <w:t xml:space="preserve"> </w:t>
      </w:r>
      <w:r>
        <w:rPr>
          <w:rFonts w:hint="eastAsia"/>
        </w:rPr>
        <w:t>与拓扑熵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构成完备拓扑不变量组，保障纠缠结构的稳定性。预言三中缠绕数的半整数取值即源于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的Kramers拓扑简并。</w:t>
      </w:r>
    </w:p>
    <w:bookmarkEnd w:id="28"/>
    <w:p w14:paraId="623DCB4D">
      <w:pPr>
        <w:pStyle w:val="5"/>
      </w:pPr>
      <w:bookmarkStart w:id="29" w:name="参考文献"/>
      <w:r>
        <w:rPr>
          <w:rFonts w:hint="eastAsia"/>
        </w:rPr>
        <w:t>参考文献</w:t>
      </w:r>
    </w:p>
    <w:p w14:paraId="6586FE6C">
      <w:pPr>
        <w:pStyle w:val="4"/>
      </w:pPr>
      <w:r>
        <w:t xml:space="preserve">[1]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赵光耀.</w:t>
      </w:r>
      <w:r>
        <w:t xml:space="preserve"> </w:t>
      </w:r>
      <w:r>
        <w:rPr>
          <w:rFonts w:hint="eastAsia"/>
        </w:rPr>
        <w:t>ABC场组合论：从三场公理到统一物理（A1）[R].</w:t>
      </w:r>
      <w:r>
        <w:t xml:space="preserve"> </w:t>
      </w:r>
      <w:r>
        <w:rPr>
          <w:rFonts w:hint="eastAsia"/>
        </w:rPr>
        <w:t>预印本,</w:t>
      </w:r>
      <w:r>
        <w:t xml:space="preserve"> 2026.</w:t>
      </w:r>
      <w:r>
        <w:br w:type="textWrapping"/>
      </w:r>
      <w:r>
        <w:t xml:space="preserve">[2]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A场融合、C场守恒与高维真空拓扑连通性（B10）[R].</w:t>
      </w:r>
      <w:r>
        <w:t xml:space="preserve"> </w:t>
      </w:r>
      <w:r>
        <w:rPr>
          <w:rFonts w:hint="eastAsia"/>
        </w:rPr>
        <w:t>预印本,</w:t>
      </w:r>
      <w:r>
        <w:t xml:space="preserve"> 2026.</w:t>
      </w:r>
      <w:r>
        <w:br w:type="textWrapping"/>
      </w:r>
      <w:r>
        <w:t xml:space="preserve">[3]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11维真空拓扑降维规约与拓扑熵守恒（B33）[R].</w:t>
      </w:r>
      <w:r>
        <w:t xml:space="preserve"> </w:t>
      </w:r>
      <w:r>
        <w:rPr>
          <w:rFonts w:hint="eastAsia"/>
        </w:rPr>
        <w:t>预印本,</w:t>
      </w:r>
      <w:r>
        <w:t xml:space="preserve"> 2026.</w:t>
      </w:r>
      <w:r>
        <w:br w:type="textWrapping"/>
      </w:r>
      <w:r>
        <w:t>[4] Bell J S. On the Einstein Podolsky Rosen paradox[J]. Physics, 1964, 1:195.</w:t>
      </w:r>
      <w:r>
        <w:br w:type="textWrapping"/>
      </w:r>
      <w:r>
        <w:t>[5] Einstein A, Podolsky B, Rosen N. Can quantum-mechanical description of physical reality be considered complete?[J]. Physical Review, 1935, 47:777.</w:t>
      </w:r>
      <w:r>
        <w:br w:type="textWrapping"/>
      </w:r>
      <w:r>
        <w:t>[6] Nielsen M A, Chuang I L. Quantum Computation and Quantum Information[M]. Cambridge: Cambridge University Press, 2010.</w:t>
      </w:r>
      <w:r>
        <w:br w:type="textWrapping"/>
      </w:r>
      <w:r>
        <w:t>[7] Maldacena J, Susskind L. Cool horizons for entangled black holes[J]. Fortschritte der Physik, 2013, 61:781.</w:t>
      </w:r>
      <w:r>
        <w:br w:type="textWrapping"/>
      </w:r>
      <w:r>
        <w:t>[8] Peres A. Quantum Theory: Concepts and Methods[M]. Dordrecht: Kluwer, 1995.</w:t>
      </w:r>
    </w:p>
    <w:p w14:paraId="060ECCD6">
      <w:pPr>
        <w:pStyle w:val="3"/>
      </w:pPr>
      <w:bookmarkStart w:id="30" w:name="_GoBack"/>
      <w:bookmarkEnd w:id="30"/>
    </w:p>
    <w:bookmarkEnd w:id="0"/>
    <w:bookmarkEnd w:id="2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91B1DAE"/>
    <w:rsid w:val="6F0F22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1089</Words>
  <Characters>1241</Characters>
  <Lines>283</Lines>
  <Paragraphs>310</Paragraphs>
  <TotalTime>2</TotalTime>
  <ScaleCrop>false</ScaleCrop>
  <LinksUpToDate>false</LinksUpToDate>
  <CharactersWithSpaces>1265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2026-09-05T01:19:00Z</dcterms:created>
  <dc:creator>迈斯纳效应</dc:creator>
  <cp:lastModifiedBy>迈斯纳效应</cp:lastModifiedBy>
  <dcterms:modified xsi:type="dcterms:W3CDTF">2026-09-05T01:33:30Z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455391AB1F754BDDA700923178F11916_12</vt:lpwstr>
  </property>
</Properties>
</file>