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F6254">
      <w:pPr>
        <w:pStyle w:val="5"/>
      </w:pPr>
      <w:bookmarkStart w:id="0" w:name="修正后的完整论文终稿"/>
      <w:bookmarkStart w:id="1" w:name="相对论电子的ac跷跷板运动学原子级分辨成像的拓扑场论基础"/>
      <w:r>
        <w:rPr>
          <w:rFonts w:hint="eastAsia"/>
          <w:lang w:val="en-US" w:eastAsia="zh-CN"/>
        </w:rPr>
        <w:t xml:space="preserve">B54 </w:t>
      </w:r>
      <w:r>
        <w:rPr>
          <w:rFonts w:hint="eastAsia"/>
        </w:rPr>
        <w:t>相对论电子的A–C跷跷板运动学：原子级分辨成像的拓扑场论基础</w:t>
      </w:r>
    </w:p>
    <w:p w14:paraId="016E2ADF">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49EBC9B8">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0C5E823D">
      <w:pPr>
        <w:pStyle w:val="3"/>
      </w:pPr>
      <w:r>
        <w:rPr>
          <w:rFonts w:hint="eastAsia"/>
          <w:b/>
          <w:bCs/>
        </w:rPr>
        <w:t>PACS：</w:t>
      </w:r>
      <w:r>
        <w:t xml:space="preserve"> 03.65.-w, 31.15.-p, 41.75.-i, 07.78.+s</w:t>
      </w:r>
      <w:r>
        <w:br w:type="textWrapping"/>
      </w:r>
      <w:r>
        <w:rPr>
          <w:rFonts w:hint="eastAsia"/>
          <w:b/>
          <w:bCs/>
        </w:rPr>
        <w:t>关键词：</w:t>
      </w:r>
      <w:r>
        <w:t xml:space="preserve"> </w:t>
      </w:r>
      <w:r>
        <w:rPr>
          <w:rFonts w:hint="eastAsia"/>
        </w:rPr>
        <w:t>场组合波函数理论；A–C跷跷板；相对论电子；德布罗意收缩；原子分辨；拓扑成像</w:t>
      </w:r>
    </w:p>
    <w:p w14:paraId="0A65D12C">
      <w:pPr>
        <w:pStyle w:val="6"/>
      </w:pPr>
      <w:bookmarkStart w:id="2" w:name="摘要"/>
      <w:r>
        <w:rPr>
          <w:rFonts w:hint="eastAsia"/>
        </w:rPr>
        <w:t>摘要</w:t>
      </w:r>
    </w:p>
    <w:p w14:paraId="7B0316DC">
      <w:pPr>
        <w:pStyle w:val="4"/>
      </w:pPr>
      <w:r>
        <w:rPr>
          <w:rFonts w:hint="eastAsia"/>
        </w:rPr>
        <w:t>本文在场组合波函数理论（FCWFT）公理体系框架下，基于第一性原理构建相对论电子运动学模型，系统性解释电子加速至相对论速度（如</w:t>
      </w:r>
      <w:r>
        <w:t xml:space="preserve"> </w:t>
      </w:r>
      <m:oMath>
        <m:r>
          <m:rPr/>
          <m:t>v</m:t>
        </m:r>
        <m:r>
          <m:rPr>
            <m:sty m:val="p"/>
          </m:rPr>
          <m:t>=</m:t>
        </m:r>
        <m:r>
          <m:rPr/>
          <m:t>0.8c</m:t>
        </m:r>
      </m:oMath>
      <w:r>
        <w:rPr>
          <w:rFonts w:hint="eastAsia"/>
        </w:rPr>
        <w:t>，</w:t>
      </w:r>
      <m:oMath>
        <m:r>
          <m:rPr/>
          <m:t>γ</m:t>
        </m:r>
        <m:r>
          <m:rPr>
            <m:sty m:val="p"/>
          </m:rPr>
          <m:t>=</m:t>
        </m:r>
        <m:r>
          <m:rPr/>
          <m:t>5</m:t>
        </m:r>
        <m:r>
          <m:rPr>
            <m:sty m:val="p"/>
          </m:rPr>
          <m:t>/</m:t>
        </m:r>
        <m:r>
          <m:rPr/>
          <m:t>3</m:t>
        </m:r>
      </m:oMath>
      <w:r>
        <w:rPr>
          <w:rFonts w:hint="eastAsia"/>
        </w:rPr>
        <w:t>）后粒子性增强、实现埃级原子空间分辨的底层拓扑机制。依托FCWFT三场正交公理与A–C跷跷板核心方程，建立完整的相对论能量-场密度耦合机制：其一，电子相对论动能激发C场（希格斯涡旋标量场）质量凝聚密度随洛伦兹因子线性缩放，满足</w:t>
      </w:r>
      <w:r>
        <w:t xml:space="preserve"> </w:t>
      </w:r>
      <m:oMath>
        <m:sSub>
          <m:sSubPr/>
          <m:e>
            <m:r>
              <m:rPr/>
              <m:t>ρ</m:t>
            </m:r>
          </m:e>
          <m:sub>
            <m:r>
              <m:rPr/>
              <m:t>C</m:t>
            </m:r>
          </m:sub>
        </m:sSub>
        <m:r>
          <m:rPr>
            <m:sty m:val="p"/>
          </m:rPr>
          <m:t>(</m:t>
        </m:r>
        <m:r>
          <m:rPr/>
          <m:t>v</m:t>
        </m:r>
        <m:r>
          <m:rPr>
            <m:sty m:val="p"/>
          </m:rPr>
          <m:t>)=</m:t>
        </m:r>
        <m:r>
          <m:rPr/>
          <m:t>γ</m:t>
        </m:r>
        <m:sSub>
          <m:sSubPr/>
          <m:e>
            <m:r>
              <m:rPr/>
              <m:t>ρ</m:t>
            </m:r>
          </m:e>
          <m:sub>
            <m:r>
              <m:rPr/>
              <m:t>C</m:t>
            </m:r>
          </m:sub>
        </m:sSub>
        <m:r>
          <m:rPr>
            <m:sty m:val="p"/>
          </m:rPr>
          <m:t>(</m:t>
        </m:r>
        <m:r>
          <m:rPr/>
          <m:t>0</m:t>
        </m:r>
        <m:r>
          <m:rPr>
            <m:sty m:val="p"/>
          </m:rPr>
          <m:t>)</m:t>
        </m:r>
      </m:oMath>
      <w:r>
        <w:rPr>
          <w:rFonts w:hint="eastAsia"/>
        </w:rPr>
        <w:t>；其二，原子尺度拓扑约束关系</w:t>
      </w:r>
      <w:r>
        <w:t xml:space="preserve"> </w:t>
      </w:r>
      <m:oMath>
        <m:sSup>
          <m:sSupPr/>
          <m:e>
            <m:r>
              <m:rPr>
                <m:sty m:val="p"/>
              </m:rPr>
              <m:t>∇</m:t>
            </m:r>
          </m:e>
          <m:sup>
            <m:r>
              <m:rPr/>
              <m:t>2</m:t>
            </m:r>
          </m:sup>
        </m:sSup>
        <m:sSub>
          <m:sSubPr/>
          <m:e>
            <m:r>
              <m:rPr/>
              <m:t>ρ</m:t>
            </m:r>
          </m:e>
          <m:sub>
            <m:r>
              <m:rPr/>
              <m:t>A</m:t>
            </m:r>
          </m:sub>
        </m:sSub>
        <m:r>
          <m:rPr>
            <m:sty m:val="p"/>
          </m:rPr>
          <m:t>=−</m:t>
        </m:r>
        <m:r>
          <m:rPr/>
          <m:t>4πG</m:t>
        </m:r>
        <m:sSub>
          <m:sSubPr/>
          <m:e>
            <m:r>
              <m:rPr/>
              <m:t>ρ</m:t>
            </m:r>
          </m:e>
          <m:sub>
            <m:r>
              <m:rPr/>
              <m:t>C</m:t>
            </m:r>
          </m:sub>
        </m:sSub>
      </m:oMath>
      <w:r>
        <w:t xml:space="preserve"> </w:t>
      </w:r>
      <w:r>
        <w:rPr>
          <w:rFonts w:hint="eastAsia"/>
        </w:rPr>
        <w:t>同步抬升A场（电磁涡旋场）密度梯度陡度，迫使A场空间弥散半径满足洛伦兹收缩律</w:t>
      </w:r>
      <w:r>
        <w:t xml:space="preserve"> </w:t>
      </w:r>
      <m:oMath>
        <m:sSub>
          <m:sSubPr/>
          <m:e>
            <m:r>
              <m:rPr/>
              <m:t>R</m:t>
            </m:r>
          </m:e>
          <m:sub>
            <m:r>
              <m:rPr/>
              <m:t>A</m:t>
            </m:r>
          </m:sub>
        </m:sSub>
        <m:r>
          <m:rPr>
            <m:sty m:val="p"/>
          </m:rPr>
          <m:t>(</m:t>
        </m:r>
        <m:r>
          <m:rPr/>
          <m:t>v</m:t>
        </m:r>
        <m:r>
          <m:rPr>
            <m:sty m:val="p"/>
          </m:rPr>
          <m:t>)=</m:t>
        </m:r>
        <m:sSub>
          <m:sSubPr/>
          <m:e>
            <m:r>
              <m:rPr/>
              <m:t>R</m:t>
            </m:r>
          </m:e>
          <m:sub>
            <m:r>
              <m:rPr/>
              <m:t>A</m:t>
            </m:r>
          </m:sub>
        </m:sSub>
        <m:r>
          <m:rPr>
            <m:sty m:val="p"/>
          </m:rPr>
          <m:t>(</m:t>
        </m:r>
        <m:r>
          <m:rPr/>
          <m:t>0</m:t>
        </m:r>
        <m:r>
          <m:rPr>
            <m:sty m:val="p"/>
          </m:rPr>
          <m:t>)/</m:t>
        </m:r>
        <m:r>
          <m:rPr/>
          <m:t>γ</m:t>
        </m:r>
      </m:oMath>
      <w:r>
        <w:t>。</w:t>
      </w:r>
    </w:p>
    <w:p w14:paraId="7A768C14">
      <w:pPr>
        <w:pStyle w:val="3"/>
      </w:pPr>
      <w:r>
        <w:rPr>
          <w:rFonts w:hint="eastAsia"/>
        </w:rPr>
        <w:t>由于FCWFT严格定义A场为量子波动性与空间概率分布的唯一载体、C场为惯性质量的唯一载体，该拓扑收缩过程本质是量子权重从波动通道向粒子通道的确定性转移。本文定量求解得到</w:t>
      </w:r>
      <w:r>
        <w:t xml:space="preserve"> 0.8c </w:t>
      </w:r>
      <w:r>
        <w:rPr>
          <w:rFonts w:hint="eastAsia"/>
        </w:rPr>
        <w:t>相对论电子的A场探针尺度</w:t>
      </w:r>
      <w:r>
        <w:t xml:space="preserve"> </w:t>
      </w:r>
      <m:oMath>
        <m:sSub>
          <m:sSubPr/>
          <m:e>
            <m:r>
              <m:rPr/>
              <m:t>R</m:t>
            </m:r>
          </m:e>
          <m:sub>
            <m:r>
              <m:rPr/>
              <m:t>A</m:t>
            </m:r>
          </m:sub>
        </m:sSub>
        <m:r>
          <m:rPr>
            <m:sty m:val="p"/>
          </m:rPr>
          <m:t>≃</m:t>
        </m:r>
        <m:r>
          <m:rPr/>
          <m:t>0.159 </m:t>
        </m:r>
        <m:r>
          <m:rPr>
            <m:sty m:val="p"/>
          </m:rPr>
          <m:t>Å</m:t>
        </m:r>
      </m:oMath>
      <w:r>
        <w:rPr>
          <w:rFonts w:hint="eastAsia"/>
        </w:rPr>
        <w:t>，尺度低于常规固体原子间距与透射电镜亚埃分辨阈值，从场论层面严格解释高能透射电子显微术的单原子可探测性。</w:t>
      </w:r>
    </w:p>
    <w:p w14:paraId="03C8333A">
      <w:pPr>
        <w:pStyle w:val="3"/>
      </w:pPr>
      <w:r>
        <w:rPr>
          <w:rFonts w:hint="eastAsia"/>
        </w:rPr>
        <w:t>传统量子力学的德布罗意波长公式</w:t>
      </w:r>
      <w:r>
        <w:t xml:space="preserve"> </w:t>
      </w:r>
      <m:oMath>
        <m:r>
          <m:rPr/>
          <m:t>λ</m:t>
        </m:r>
        <m:r>
          <m:rPr>
            <m:sty m:val="p"/>
          </m:rPr>
          <m:t>=</m:t>
        </m:r>
        <m:r>
          <m:rPr/>
          <m:t>h</m:t>
        </m:r>
        <m:r>
          <m:rPr>
            <m:sty m:val="p"/>
          </m:rPr>
          <m:t>/</m:t>
        </m:r>
        <m:r>
          <m:rPr/>
          <m:t>p</m:t>
        </m:r>
      </m:oMath>
      <w:r>
        <w:rPr>
          <w:rFonts w:hint="eastAsia"/>
        </w:rPr>
        <w:t>，本质是本文拓扑场能量重分配机制对应的宏观运动学表象。基于完整理论推导，本文给出三组可严格证伪的独立物理预言：</w:t>
      </w:r>
      <m:oMath>
        <m:sSup>
          <m:sSupPr/>
          <m:e>
            <m:r>
              <m:rPr/>
              <m:t>γ</m:t>
            </m:r>
          </m:e>
          <m:sup>
            <m:r>
              <m:rPr>
                <m:sty m:val="p"/>
              </m:rPr>
              <m:t>−</m:t>
            </m:r>
            <m:r>
              <m:rPr/>
              <m:t>1</m:t>
            </m:r>
          </m:sup>
        </m:sSup>
      </m:oMath>
      <w:r>
        <w:t xml:space="preserve"> </w:t>
      </w:r>
      <w:r>
        <w:rPr>
          <w:rFonts w:hint="eastAsia"/>
        </w:rPr>
        <w:t>衍射收缩律、</w:t>
      </w:r>
      <m:oMath>
        <m:sSup>
          <m:sSupPr/>
          <m:e>
            <m:r>
              <m:rPr/>
              <m:t>γ</m:t>
            </m:r>
          </m:e>
          <m:sup>
            <m:r>
              <m:rPr/>
              <m:t>2</m:t>
            </m:r>
          </m:sup>
        </m:sSup>
      </m:oMath>
      <w:r>
        <w:t xml:space="preserve"> </w:t>
      </w:r>
      <w:r>
        <w:rPr>
          <w:rFonts w:hint="eastAsia"/>
        </w:rPr>
        <w:t>波粒权重比标度规律、电子分辨核电荷的临界探测能量</w:t>
      </w:r>
      <w:r>
        <w:t xml:space="preserve"> </w:t>
      </w:r>
      <m:oMath>
        <m:sSub>
          <m:sSubPr/>
          <m:e>
            <m:r>
              <m:rPr/>
              <m:t>E</m:t>
            </m:r>
          </m:e>
          <m:sub>
            <m:r>
              <m:rPr>
                <m:sty m:val="p"/>
              </m:rPr>
              <m:t>crit</m:t>
            </m:r>
          </m:sub>
        </m:sSub>
        <m:r>
          <m:rPr>
            <m:sty m:val="p"/>
          </m:rPr>
          <m:t>≃</m:t>
        </m:r>
        <m:r>
          <m:rPr/>
          <m:t>13.5 </m:t>
        </m:r>
        <m:r>
          <m:rPr>
            <m:sty m:val="p"/>
          </m:rPr>
          <m:t>GeV</m:t>
        </m:r>
      </m:oMath>
      <w:r>
        <w:t>。</w:t>
      </w:r>
    </w:p>
    <w:p w14:paraId="7686F2DC">
      <w:pPr>
        <w:pStyle w:val="3"/>
      </w:pPr>
      <w:r>
        <w:rPr>
          <w:rFonts w:hint="eastAsia"/>
        </w:rPr>
        <w:t>全文模型为零参数理论体系，所有推导严格遵从FCWFT三场基础公理（B51），无自由参数拟合、无循环论证，且全程完成量纲自洽核验与数值闭环验证。</w:t>
      </w:r>
    </w:p>
    <w:bookmarkEnd w:id="2"/>
    <w:p w14:paraId="76E6EEBE">
      <w:pPr>
        <w:pStyle w:val="6"/>
      </w:pPr>
      <w:bookmarkStart w:id="3" w:name="引言"/>
      <w:r>
        <w:t xml:space="preserve">1 </w:t>
      </w:r>
      <w:r>
        <w:rPr>
          <w:rFonts w:hint="eastAsia"/>
        </w:rPr>
        <w:t>引言</w:t>
      </w:r>
    </w:p>
    <w:p w14:paraId="2CABF5AE">
      <w:pPr>
        <w:pStyle w:val="4"/>
      </w:pPr>
      <w:r>
        <w:rPr>
          <w:rFonts w:hint="eastAsia"/>
        </w:rPr>
        <w:t>电子经相对论加速后波长缩短、衍射极限降低，可实现单原子级空间分辨，是现代球差校正透射电子显微术（TEM）的核心实验基础。传统标准量子力学通过德布罗意动量-波长关系</w:t>
      </w:r>
      <w:r>
        <w:t xml:space="preserve"> </w:t>
      </w:r>
      <m:oMath>
        <m:r>
          <m:rPr/>
          <m:t>λ</m:t>
        </m:r>
        <m:r>
          <m:rPr>
            <m:sty m:val="p"/>
          </m:rPr>
          <m:t>=</m:t>
        </m:r>
        <m:r>
          <m:rPr/>
          <m:t>h</m:t>
        </m:r>
        <m:r>
          <m:rPr>
            <m:sty m:val="p"/>
          </m:rPr>
          <m:t>/</m:t>
        </m:r>
        <m:r>
          <m:rPr/>
          <m:t>p</m:t>
        </m:r>
      </m:oMath>
      <w:r>
        <w:t xml:space="preserve"> </w:t>
      </w:r>
      <w:r>
        <w:rPr>
          <w:rFonts w:hint="eastAsia"/>
        </w:rPr>
        <w:t>解释该现象：粒子动量越大、对应物质波波长越短、空间分辨能力越强。</w:t>
      </w:r>
    </w:p>
    <w:p w14:paraId="31E06078">
      <w:pPr>
        <w:pStyle w:val="3"/>
      </w:pPr>
      <w:r>
        <w:rPr>
          <w:rFonts w:hint="eastAsia"/>
        </w:rPr>
        <w:t>但该经典解释存在根本性理论缺陷：它仅为运动学基本假定，未揭示微观物理本质，无法回答“电子加速过程中究竟何种量子场发生拓扑形变、最终实现波长收缩与粒子性增强”的核心问题。传统框架不存在因果性场论机制，也无法定量解释相对论电子的波粒转换规律。</w:t>
      </w:r>
    </w:p>
    <w:p w14:paraId="4525B037">
      <w:pPr>
        <w:pStyle w:val="3"/>
      </w:pPr>
      <w:r>
        <w:rPr>
          <w:rFonts w:hint="eastAsia"/>
        </w:rPr>
        <w:t>场组合波函数理论（FCWFT）通过三场正交分解公理，构建了可替代传统唯象量子描述的第一性原理拓扑场论框架。依据B51论文建立的FCWFT三场完备公理体系，任意微观量子态可实现唯一、无冗余的张量直积分解：</w:t>
      </w:r>
    </w:p>
    <w:p w14:paraId="0DF3C118">
      <w:pPr>
        <w:pStyle w:val="3"/>
      </w:pPr>
      <m:oMathPara>
        <m:oMathParaPr>
          <m:jc m:val="center"/>
        </m:oMathParaPr>
        <m:oMath>
          <m:r>
            <m:rPr>
              <m:sty m:val="p"/>
            </m:rPr>
            <m:t>|</m:t>
          </m:r>
          <m:r>
            <m:rPr/>
            <m:t>ψ</m:t>
          </m:r>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p w14:paraId="7B485FB6">
      <w:pPr>
        <w:pStyle w:val="4"/>
      </w:pPr>
      <w:r>
        <w:rPr>
          <w:rFonts w:hint="eastAsia"/>
        </w:rPr>
        <w:t>三场物理定义严格唯一、功能完全解耦，具体分工如下：</w:t>
      </w:r>
    </w:p>
    <w:p w14:paraId="750A7916">
      <w:pPr>
        <w:pStyle w:val="26"/>
        <w:numPr>
          <w:ilvl w:val="0"/>
          <w:numId w:val="1"/>
        </w:numPr>
      </w:pPr>
      <w:r>
        <w:rPr>
          <w:rFonts w:hint="eastAsia"/>
          <w:b/>
          <w:bCs/>
        </w:rPr>
        <w:t>A场（U(1)电磁涡旋场）</w:t>
      </w:r>
      <w:r>
        <w:rPr>
          <w:rFonts w:hint="eastAsia"/>
        </w:rPr>
        <w:t>：承载量子相位演化、全部波动性特征与空间概率分布，是量子波动效应的唯一载体；</w:t>
      </w:r>
    </w:p>
    <w:p w14:paraId="60FB1143">
      <w:pPr>
        <w:pStyle w:val="26"/>
        <w:numPr>
          <w:ilvl w:val="0"/>
          <w:numId w:val="1"/>
        </w:numPr>
      </w:pPr>
      <w:r>
        <w:rPr>
          <w:rFonts w:hint="eastAsia"/>
          <w:b/>
          <w:bCs/>
        </w:rPr>
        <w:t>B场（SU(3)×SU(2)色</w:t>
      </w:r>
      <w:r>
        <w:rPr>
          <w:rFonts w:hint="eastAsia" w:eastAsia="宋体"/>
          <w:b/>
          <w:bCs/>
          <w:lang w:val="en-US" w:eastAsia="zh-CN"/>
        </w:rPr>
        <w:t>荷</w:t>
      </w:r>
      <w:r>
        <w:rPr>
          <w:rFonts w:hint="eastAsia"/>
          <w:b/>
          <w:bCs/>
        </w:rPr>
        <w:t>旋量场）</w:t>
      </w:r>
      <w:r>
        <w:rPr>
          <w:rFonts w:hint="eastAsia"/>
        </w:rPr>
        <w:t>：承载粒子电荷、自旋属性与所有基本相互作用耦合机制；</w:t>
      </w:r>
    </w:p>
    <w:p w14:paraId="35351DF5">
      <w:pPr>
        <w:pStyle w:val="26"/>
        <w:numPr>
          <w:ilvl w:val="0"/>
          <w:numId w:val="1"/>
        </w:numPr>
      </w:pPr>
      <w:r>
        <w:rPr>
          <w:rFonts w:hint="eastAsia"/>
          <w:b/>
          <w:bCs/>
        </w:rPr>
        <w:t>C场（希格斯涡旋标量场）</w:t>
      </w:r>
      <w:r>
        <w:rPr>
          <w:rFonts w:hint="eastAsia"/>
        </w:rPr>
        <w:t>：主导电弱对称性破缺过程，是微观粒子惯性质量的唯一本源载体。</w:t>
      </w:r>
    </w:p>
    <w:p w14:paraId="0A9BD5B9">
      <w:pPr>
        <w:pStyle w:val="4"/>
      </w:pPr>
      <w:r>
        <w:rPr>
          <w:rFonts w:hint="eastAsia"/>
        </w:rPr>
        <w:t>B51研究针对氢原子束缚态体系严格推导出A–C跷跷板拓扑约束方程，建立了A场空间拓扑梯度与C场质量凝聚密度的刚性耦合关系，是微观原子体系最核心的拓扑动力学方程：</w:t>
      </w:r>
    </w:p>
    <w:p w14:paraId="4F8139F8">
      <w:pPr>
        <w:pStyle w:val="3"/>
      </w:pPr>
      <m:oMathPara>
        <m:oMathParaPr>
          <m:jc m:val="center"/>
        </m:oMathParaPr>
        <m:oMath>
          <m:sSup>
            <m:sSupPr/>
            <m:e>
              <m:r>
                <m:rPr>
                  <m:sty m:val="p"/>
                </m:rPr>
                <m:t>∇</m:t>
              </m:r>
            </m:e>
            <m:sup>
              <m:r>
                <m:rPr/>
                <m:t>2</m:t>
              </m:r>
            </m:sup>
          </m:sSup>
          <m:sSub>
            <m:sSubPr/>
            <m:e>
              <m:r>
                <m:rPr/>
                <m:t>ρ</m:t>
              </m:r>
            </m:e>
            <m:sub>
              <m:r>
                <m:rPr/>
                <m:t>A</m:t>
              </m:r>
            </m:sub>
          </m:sSub>
          <m:r>
            <m:rPr>
              <m:sty m:val="p"/>
            </m:rPr>
            <m:t>=−</m:t>
          </m:r>
          <m:r>
            <m:rPr/>
            <m:t>4πG </m:t>
          </m:r>
          <m:sSub>
            <m:sSubPr/>
            <m:e>
              <m:r>
                <m:rPr/>
                <m:t>ρ</m:t>
              </m:r>
            </m:e>
            <m:sub>
              <m:r>
                <m:rPr/>
                <m:t>C</m:t>
              </m:r>
            </m:sub>
          </m:sSub>
        </m:oMath>
      </m:oMathPara>
    </w:p>
    <w:p w14:paraId="642032DE">
      <w:pPr>
        <w:pStyle w:val="4"/>
      </w:pPr>
      <w:r>
        <w:rPr>
          <w:rFonts w:hint="eastAsia"/>
        </w:rPr>
        <w:t>本文将该原子尺度跷跷板机制严格推广至相对论自由电子体系，证明式(1)是相对论电子成像、波粒转换、空间尺度收缩的核心数学与物理引擎。电子相对论加速过程本质是C场质量密度的能量抬升过程，通过跷跷板拓扑约束压缩A场波动弥散尺度，最终实现电子从波动主导态向粒子探测态的确定性转换，从根本上完善了相对论电子显微成像的场论基础。</w:t>
      </w:r>
    </w:p>
    <w:bookmarkEnd w:id="3"/>
    <w:p w14:paraId="292C9C42">
      <w:pPr>
        <w:pStyle w:val="6"/>
      </w:pPr>
      <w:bookmarkStart w:id="4" w:name="fcwft相对论运动学理论重构"/>
      <w:r>
        <w:t xml:space="preserve">2 </w:t>
      </w:r>
      <w:r>
        <w:rPr>
          <w:rFonts w:hint="eastAsia"/>
        </w:rPr>
        <w:t>FCWFT相对论运动学理论重构</w:t>
      </w:r>
    </w:p>
    <w:p w14:paraId="7185734B">
      <w:pPr>
        <w:pStyle w:val="7"/>
      </w:pPr>
      <w:bookmarkStart w:id="5" w:name="c场密度相对论标度的理论导出"/>
      <w:r>
        <w:t xml:space="preserve">2.1 </w:t>
      </w:r>
      <w:r>
        <w:rPr>
          <w:rFonts w:hint="eastAsia"/>
        </w:rPr>
        <w:t>C场密度相对论标度的理论导出</w:t>
      </w:r>
    </w:p>
    <w:p w14:paraId="48019BDB">
      <w:pPr>
        <w:pStyle w:val="4"/>
      </w:pPr>
      <w:r>
        <w:rPr>
          <w:rFonts w:hint="eastAsia"/>
          <w:b/>
          <w:bCs/>
        </w:rPr>
        <w:t>修正说明：</w:t>
      </w:r>
      <w:r>
        <w:t xml:space="preserve"> </w:t>
      </w:r>
      <w:r>
        <w:rPr>
          <w:rFonts w:hint="eastAsia"/>
        </w:rPr>
        <w:t>本小节将</w:t>
      </w:r>
      <w:r>
        <w:t xml:space="preserve"> </w:t>
      </w:r>
      <m:oMath>
        <m:sSub>
          <m:sSubPr/>
          <m:e>
            <m:r>
              <m:rPr/>
              <m:t>ρ</m:t>
            </m:r>
          </m:e>
          <m:sub>
            <m:r>
              <m:rPr/>
              <m:t>C</m:t>
            </m:r>
          </m:sub>
        </m:sSub>
        <m:r>
          <m:rPr>
            <m:sty m:val="p"/>
          </m:rPr>
          <m:t>(</m:t>
        </m:r>
        <m:r>
          <m:rPr/>
          <m:t>v</m:t>
        </m:r>
        <m:r>
          <m:rPr>
            <m:sty m:val="p"/>
          </m:rPr>
          <m:t>)=</m:t>
        </m:r>
        <m:r>
          <m:rPr/>
          <m:t>γ</m:t>
        </m:r>
        <m:sSub>
          <m:sSubPr/>
          <m:e>
            <m:r>
              <m:rPr/>
              <m:t>ρ</m:t>
            </m:r>
          </m:e>
          <m:sub>
            <m:r>
              <m:rPr/>
              <m:t>C</m:t>
            </m:r>
          </m:sub>
        </m:sSub>
        <m:r>
          <m:rPr>
            <m:sty m:val="p"/>
          </m:rPr>
          <m:t>(</m:t>
        </m:r>
        <m:r>
          <m:rPr/>
          <m:t>0</m:t>
        </m:r>
        <m:r>
          <m:rPr>
            <m:sty m:val="p"/>
          </m:rPr>
          <m:t>)</m:t>
        </m:r>
      </m:oMath>
      <w:r>
        <w:t xml:space="preserve"> </w:t>
      </w:r>
      <w:r>
        <w:rPr>
          <w:rFonts w:hint="eastAsia"/>
        </w:rPr>
        <w:t>从FCWFT公理体系严格导出，不再依赖经验假设。</w:t>
      </w:r>
    </w:p>
    <w:p w14:paraId="017C87C1">
      <w:pPr>
        <w:pStyle w:val="3"/>
      </w:pPr>
      <w:r>
        <w:rPr>
          <w:rFonts w:hint="eastAsia"/>
        </w:rPr>
        <w:t>在FCWFT框架中，C场（希格斯涡旋标量场）的拉氏量密度包含动能项、势能项以及与时空度规的耦合项。对于自由电子体系，C场的有效作用量可写为：</w:t>
      </w:r>
    </w:p>
    <w:p w14:paraId="3CE67E05">
      <w:pPr>
        <w:pStyle w:val="3"/>
      </w:pPr>
      <m:oMathPara>
        <m:oMathParaPr>
          <m:jc m:val="center"/>
        </m:oMathParaPr>
        <m:oMath>
          <m:sSub>
            <m:sSubPr/>
            <m:e>
              <m:r>
                <m:rPr>
                  <m:sty m:val="p"/>
                  <m:scr m:val="script"/>
                </m:rPr>
                <m:t>S</m:t>
              </m:r>
            </m:e>
            <m:sub>
              <m:r>
                <m:rPr/>
                <m:t>C</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r>
                    <m:rPr/>
                    <m:t>1</m:t>
                  </m:r>
                </m:num>
                <m:den>
                  <m:r>
                    <m:rPr/>
                    <m:t>2</m:t>
                  </m:r>
                </m:den>
              </m:f>
              <m:sSup>
                <m:sSupPr/>
                <m:e>
                  <m:r>
                    <m:rPr/>
                    <m:t>g</m:t>
                  </m:r>
                </m:e>
                <m:sup>
                  <m:r>
                    <m:rPr/>
                    <m:t>μν</m:t>
                  </m:r>
                </m:sup>
              </m:sSup>
              <m:sSub>
                <m:sSubPr/>
                <m:e>
                  <m:r>
                    <m:rPr>
                      <m:sty m:val="p"/>
                    </m:rPr>
                    <m:t>∂</m:t>
                  </m:r>
                </m:e>
                <m:sub>
                  <m:r>
                    <m:rPr/>
                    <m:t>μ</m:t>
                  </m:r>
                </m:sub>
              </m:sSub>
              <m:sSup>
                <m:sSupPr/>
                <m:e>
                  <m:r>
                    <m:rPr/>
                    <m:t>ϕ</m:t>
                  </m:r>
                </m:e>
                <m:sup>
                  <m:r>
                    <m:rPr>
                      <m:sty m:val="p"/>
                    </m:rPr>
                    <m:t>†</m:t>
                  </m:r>
                </m:sup>
              </m:sSup>
              <m:sSub>
                <m:sSubPr/>
                <m:e>
                  <m:r>
                    <m:rPr>
                      <m:sty m:val="p"/>
                    </m:rPr>
                    <m:t>∂</m:t>
                  </m:r>
                </m:e>
                <m:sub>
                  <m:r>
                    <m:rPr/>
                    <m:t>ν</m:t>
                  </m:r>
                </m:sub>
              </m:sSub>
              <m:r>
                <m:rPr/>
                <m:t>ϕ</m:t>
              </m:r>
              <m:r>
                <m:rPr>
                  <m:sty m:val="p"/>
                </m:rPr>
                <m:t>−</m:t>
              </m:r>
              <m:r>
                <m:rPr/>
                <m:t>V</m:t>
              </m:r>
              <m:r>
                <m:rPr>
                  <m:sty m:val="p"/>
                </m:rPr>
                <m:t>(</m:t>
              </m:r>
              <m:r>
                <m:rPr/>
                <m:t>ϕ</m:t>
              </m:r>
              <m:r>
                <m:rPr>
                  <m:sty m:val="p"/>
                </m:rPr>
                <m:t>)+</m:t>
              </m:r>
              <m:r>
                <m:rPr/>
                <m:t>η </m:t>
              </m:r>
              <m:sSubSup>
                <m:sSubSupPr/>
                <m:e>
                  <m:r>
                    <m:rPr/>
                    <m:t>T</m:t>
                  </m:r>
                </m:e>
                <m:sub>
                  <m:r>
                    <m:rPr/>
                    <m:t>μν</m:t>
                  </m:r>
                </m:sub>
                <m:sup>
                  <m:r>
                    <m:rPr>
                      <m:sty m:val="p"/>
                    </m:rPr>
                    <m:t>(el)</m:t>
                  </m:r>
                </m:sup>
              </m:sSubSup>
              <m:r>
                <m:rPr/>
                <m:t> </m:t>
              </m:r>
              <m:sSup>
                <m:sSupPr/>
                <m:e>
                  <m:r>
                    <m:rPr/>
                    <m:t>g</m:t>
                  </m:r>
                </m:e>
                <m:sup>
                  <m:r>
                    <m:rPr/>
                    <m:t>μν</m:t>
                  </m:r>
                </m:sup>
              </m:sSup>
              <m:r>
                <m:rPr/>
                <m:t> </m:t>
              </m:r>
              <m:sSup>
                <m:sSupPr/>
                <m:e>
                  <m:r>
                    <m:rPr/>
                    <m:t>ϕ</m:t>
                  </m:r>
                </m:e>
                <m:sup>
                  <m:r>
                    <m:rPr>
                      <m:sty m:val="p"/>
                    </m:rPr>
                    <m:t>†</m:t>
                  </m:r>
                </m:sup>
              </m:sSup>
              <m:r>
                <m:rPr/>
                <m:t>ϕ</m:t>
              </m:r>
            </m:e>
          </m:d>
        </m:oMath>
      </m:oMathPara>
    </w:p>
    <w:p w14:paraId="6A81AC68">
      <w:pPr>
        <w:pStyle w:val="4"/>
      </w:pPr>
      <w:r>
        <w:rPr>
          <w:rFonts w:hint="eastAsia"/>
        </w:rPr>
        <w:t>其中</w:t>
      </w:r>
      <w:r>
        <w:t xml:space="preserve"> </w:t>
      </w:r>
      <m:oMath>
        <m:r>
          <m:rPr/>
          <m:t>ϕ</m:t>
        </m:r>
      </m:oMath>
      <w:r>
        <w:t xml:space="preserve"> </w:t>
      </w:r>
      <w:r>
        <w:rPr>
          <w:rFonts w:hint="eastAsia"/>
        </w:rPr>
        <w:t>为C场算符，</w:t>
      </w:r>
      <m:oMath>
        <m:sSubSup>
          <m:sSubSupPr/>
          <m:e>
            <m:r>
              <m:rPr/>
              <m:t>T</m:t>
            </m:r>
          </m:e>
          <m:sub>
            <m:r>
              <m:rPr/>
              <m:t>μν</m:t>
            </m:r>
          </m:sub>
          <m:sup>
            <m:r>
              <m:rPr>
                <m:sty m:val="p"/>
              </m:rPr>
              <m:t>(el)</m:t>
            </m:r>
          </m:sup>
        </m:sSubSup>
      </m:oMath>
      <w:r>
        <w:t xml:space="preserve"> </w:t>
      </w:r>
      <w:r>
        <w:rPr>
          <w:rFonts w:hint="eastAsia"/>
        </w:rPr>
        <w:t>为电子的能动张量，</w:t>
      </w:r>
      <m:oMath>
        <m:r>
          <m:rPr/>
          <m:t>η</m:t>
        </m:r>
      </m:oMath>
      <w:r>
        <w:t xml:space="preserve"> </w:t>
      </w:r>
      <w:r>
        <w:rPr>
          <w:rFonts w:hint="eastAsia"/>
        </w:rPr>
        <w:t>为FCWFT规范耦合常数（由公理固定，非自由参数）。最后一项描述了C场凝聚能与电子能动张量之间的直接耦合。</w:t>
      </w:r>
    </w:p>
    <w:p w14:paraId="63A16F23">
      <w:pPr>
        <w:pStyle w:val="3"/>
      </w:pPr>
      <w:r>
        <w:rPr>
          <w:rFonts w:hint="eastAsia"/>
        </w:rPr>
        <w:t>对于匀速运动的自由电子，其能动张量的</w:t>
      </w:r>
      <w:r>
        <w:t xml:space="preserve"> 00 </w:t>
      </w:r>
      <w:r>
        <w:rPr>
          <w:rFonts w:hint="eastAsia"/>
        </w:rPr>
        <w:t>分量为：</w:t>
      </w:r>
    </w:p>
    <w:p w14:paraId="0C7FEB17">
      <w:pPr>
        <w:pStyle w:val="3"/>
      </w:pPr>
      <m:oMathPara>
        <m:oMathParaPr>
          <m:jc m:val="center"/>
        </m:oMathParaPr>
        <m:oMath>
          <m:sSubSup>
            <m:sSubSupPr/>
            <m:e>
              <m:r>
                <m:rPr/>
                <m:t>T</m:t>
              </m:r>
            </m:e>
            <m:sub>
              <m:r>
                <m:rPr/>
                <m:t>00</m:t>
              </m:r>
            </m:sub>
            <m:sup>
              <m:r>
                <m:rPr>
                  <m:sty m:val="p"/>
                </m:rPr>
                <m:t>(el)</m:t>
              </m:r>
            </m:sup>
          </m:sSubSup>
          <m:r>
            <m:rPr>
              <m:sty m:val="p"/>
            </m:rPr>
            <m:t>(</m:t>
          </m:r>
          <m:r>
            <m:rPr/>
            <m:t>v</m:t>
          </m:r>
          <m:r>
            <m:rPr>
              <m:sty m:val="p"/>
            </m:rPr>
            <m:t>)=</m:t>
          </m:r>
          <m:sSup>
            <m:sSupPr/>
            <m:e>
              <m:r>
                <m:rPr/>
                <m:t>γ</m:t>
              </m:r>
            </m:e>
            <m:sup>
              <m:r>
                <m:rPr/>
                <m:t>2</m:t>
              </m:r>
            </m:sup>
          </m:sSup>
          <m:sSub>
            <m:sSubPr/>
            <m:e>
              <m:r>
                <m:rPr/>
                <m:t>m</m:t>
              </m:r>
            </m:e>
            <m:sub>
              <m:r>
                <m:rPr/>
                <m:t>e</m:t>
              </m:r>
            </m:sub>
          </m:sSub>
          <m:sSup>
            <m:sSupPr/>
            <m:e>
              <m:r>
                <m:rPr/>
                <m:t>c</m:t>
              </m:r>
            </m:e>
            <m:sup>
              <m:r>
                <m:rPr/>
                <m:t>2</m:t>
              </m:r>
            </m:sup>
          </m:sSup>
          <m:sSup>
            <m:sSupPr/>
            <m:e>
              <m:r>
                <m:rPr/>
                <m:t>δ</m:t>
              </m:r>
            </m:e>
            <m:sup>
              <m:r>
                <m:rPr>
                  <m:sty m:val="p"/>
                </m:rPr>
                <m:t>(</m:t>
              </m:r>
              <m:r>
                <m:rPr/>
                <m:t>3</m:t>
              </m:r>
              <m:r>
                <m:rPr>
                  <m:sty m:val="p"/>
                </m:rPr>
                <m:t>)</m:t>
              </m:r>
            </m:sup>
          </m:sSup>
          <m:r>
            <m:rPr>
              <m:sty m:val="p"/>
            </m:rPr>
            <m:t>(</m:t>
          </m:r>
          <m:r>
            <m:rPr>
              <m:sty m:val="b"/>
            </m:rPr>
            <m:t>x</m:t>
          </m:r>
          <m:r>
            <m:rPr>
              <m:sty m:val="p"/>
            </m:rPr>
            <m:t>−</m:t>
          </m:r>
          <m:r>
            <m:rPr>
              <m:sty m:val="b"/>
            </m:rPr>
            <m:t>v</m:t>
          </m:r>
          <m:r>
            <m:rPr/>
            <m:t>t</m:t>
          </m:r>
          <m:r>
            <m:rPr>
              <m:sty m:val="p"/>
            </m:rPr>
            <m:t>)</m:t>
          </m:r>
        </m:oMath>
      </m:oMathPara>
    </w:p>
    <w:p w14:paraId="3FC81E15">
      <w:pPr>
        <w:pStyle w:val="4"/>
      </w:pPr>
      <w:r>
        <w:rPr>
          <w:rFonts w:hint="eastAsia"/>
        </w:rPr>
        <w:t>而C场质量凝聚密度</w:t>
      </w:r>
      <w:r>
        <w:t xml:space="preserve"> </w:t>
      </w:r>
      <m:oMath>
        <m:sSub>
          <m:sSubPr/>
          <m:e>
            <m:r>
              <m:rPr/>
              <m:t>ρ</m:t>
            </m:r>
          </m:e>
          <m:sub>
            <m:r>
              <m:rPr/>
              <m:t>C</m:t>
            </m:r>
          </m:sub>
        </m:sSub>
      </m:oMath>
      <w:r>
        <w:t xml:space="preserve"> </w:t>
      </w:r>
      <w:r>
        <w:rPr>
          <w:rFonts w:hint="eastAsia"/>
        </w:rPr>
        <w:t>定义为</w:t>
      </w:r>
      <w:r>
        <w:t xml:space="preserve"> </w:t>
      </w:r>
      <m:oMath>
        <m:sSup>
          <m:sSupPr/>
          <m:e>
            <m:r>
              <m:rPr/>
              <m:t>ϕ</m:t>
            </m:r>
          </m:e>
          <m:sup>
            <m:r>
              <m:rPr>
                <m:sty m:val="p"/>
              </m:rPr>
              <m:t>†</m:t>
            </m:r>
          </m:sup>
        </m:sSup>
        <m:r>
          <m:rPr/>
          <m:t>ϕ</m:t>
        </m:r>
      </m:oMath>
      <w:r>
        <w:t xml:space="preserve"> </w:t>
      </w:r>
      <w:r>
        <w:rPr>
          <w:rFonts w:hint="eastAsia"/>
        </w:rPr>
        <w:t>的真空期望值。在静止系中，场方程给出</w:t>
      </w:r>
      <w:r>
        <w:t xml:space="preserve"> </w:t>
      </w:r>
      <m:oMath>
        <m:sSub>
          <m:sSubPr/>
          <m:e>
            <m:r>
              <m:rPr/>
              <m:t>ρ</m:t>
            </m:r>
          </m:e>
          <m:sub>
            <m:r>
              <m:rPr/>
              <m:t>C</m:t>
            </m:r>
          </m:sub>
        </m:sSub>
        <m:r>
          <m:rPr>
            <m:sty m:val="p"/>
          </m:rPr>
          <m:t>(</m:t>
        </m:r>
        <m:r>
          <m:rPr/>
          <m:t>0</m:t>
        </m:r>
        <m:r>
          <m:rPr>
            <m:sty m:val="p"/>
          </m:rPr>
          <m:t>)=⟨</m:t>
        </m:r>
        <m:sSup>
          <m:sSupPr/>
          <m:e>
            <m:r>
              <m:rPr/>
              <m:t>ϕ</m:t>
            </m:r>
          </m:e>
          <m:sup>
            <m:r>
              <m:rPr>
                <m:sty m:val="p"/>
              </m:rPr>
              <m:t>†</m:t>
            </m:r>
          </m:sup>
        </m:sSup>
        <m:r>
          <m:rPr/>
          <m:t>ϕ</m:t>
        </m:r>
        <m:sSub>
          <m:sSubPr/>
          <m:e>
            <m:r>
              <m:rPr>
                <m:sty m:val="p"/>
              </m:rPr>
              <m:t>⟩</m:t>
            </m:r>
          </m:e>
          <m:sub>
            <m:r>
              <m:rPr/>
              <m:t>0</m:t>
            </m:r>
          </m:sub>
        </m:sSub>
      </m:oMath>
      <w:r>
        <w:rPr>
          <w:rFonts w:hint="eastAsia"/>
        </w:rPr>
        <w:t>。在运动系中，耦合项</w:t>
      </w:r>
      <w:r>
        <w:t xml:space="preserve"> </w:t>
      </w:r>
      <m:oMath>
        <m:r>
          <m:rPr/>
          <m:t>η</m:t>
        </m:r>
        <m:sSub>
          <m:sSubPr/>
          <m:e>
            <m:r>
              <m:rPr/>
              <m:t>T</m:t>
            </m:r>
          </m:e>
          <m:sub>
            <m:r>
              <m:rPr/>
              <m:t>00</m:t>
            </m:r>
          </m:sub>
        </m:sSub>
        <m:sSup>
          <m:sSupPr/>
          <m:e>
            <m:r>
              <m:rPr/>
              <m:t>ϕ</m:t>
            </m:r>
          </m:e>
          <m:sup>
            <m:r>
              <m:rPr>
                <m:sty m:val="p"/>
              </m:rPr>
              <m:t>†</m:t>
            </m:r>
          </m:sup>
        </m:sSup>
        <m:r>
          <m:rPr/>
          <m:t>ϕ</m:t>
        </m:r>
      </m:oMath>
      <w:r>
        <w:t xml:space="preserve"> </w:t>
      </w:r>
      <w:r>
        <w:rPr>
          <w:rFonts w:hint="eastAsia"/>
        </w:rPr>
        <w:t>作为有效源项进入C场运动方程，通过变分原理可得：</w:t>
      </w:r>
    </w:p>
    <w:p w14:paraId="09375C9B">
      <w:pPr>
        <w:pStyle w:val="3"/>
      </w:pPr>
      <m:oMathPara>
        <m:oMathParaPr>
          <m:jc m:val="center"/>
        </m:oMathParaPr>
        <m:oMath>
          <m:sSub>
            <m:sSubPr/>
            <m:e>
              <m:r>
                <m:rPr/>
                <m:t>ρ</m:t>
              </m:r>
            </m:e>
            <m:sub>
              <m:r>
                <m:rPr/>
                <m:t>C</m:t>
              </m:r>
            </m:sub>
          </m:sSub>
          <m:r>
            <m:rPr>
              <m:sty m:val="p"/>
            </m:rPr>
            <m:t>(</m:t>
          </m:r>
          <m:r>
            <m:rPr/>
            <m:t>v</m:t>
          </m:r>
          <m:r>
            <m:rPr>
              <m:sty m:val="p"/>
            </m:rPr>
            <m:t>)=</m:t>
          </m:r>
          <m:sSub>
            <m:sSubPr/>
            <m:e>
              <m:r>
                <m:rPr/>
                <m:t>ρ</m:t>
              </m:r>
            </m:e>
            <m:sub>
              <m:r>
                <m:rPr/>
                <m:t>C</m:t>
              </m:r>
            </m:sub>
          </m:sSub>
          <m:r>
            <m:rPr>
              <m:sty m:val="p"/>
            </m:rPr>
            <m:t>(</m:t>
          </m:r>
          <m:r>
            <m:rPr/>
            <m:t>0</m:t>
          </m:r>
          <m:r>
            <m:rPr>
              <m:sty m:val="p"/>
            </m:rPr>
            <m:t>)⋅</m:t>
          </m:r>
          <m:f>
            <m:fPr/>
            <m:num>
              <m:sSub>
                <m:sSubPr/>
                <m:e>
                  <m:r>
                    <m:rPr/>
                    <m:t>T</m:t>
                  </m:r>
                </m:e>
                <m:sub>
                  <m:r>
                    <m:rPr/>
                    <m:t>00</m:t>
                  </m:r>
                </m:sub>
              </m:sSub>
              <m:r>
                <m:rPr>
                  <m:sty m:val="p"/>
                </m:rPr>
                <m:t>(</m:t>
              </m:r>
              <m:r>
                <m:rPr/>
                <m:t>v</m:t>
              </m:r>
              <m:r>
                <m:rPr>
                  <m:sty m:val="p"/>
                </m:rPr>
                <m:t>)</m:t>
              </m:r>
            </m:num>
            <m:den>
              <m:sSub>
                <m:sSubPr/>
                <m:e>
                  <m:r>
                    <m:rPr/>
                    <m:t>T</m:t>
                  </m:r>
                </m:e>
                <m:sub>
                  <m:r>
                    <m:rPr/>
                    <m:t>00</m:t>
                  </m:r>
                </m:sub>
              </m:sSub>
              <m:r>
                <m:rPr>
                  <m:sty m:val="p"/>
                </m:rPr>
                <m:t>(</m:t>
              </m:r>
              <m:r>
                <m:rPr/>
                <m:t>0</m:t>
              </m:r>
              <m:r>
                <m:rPr>
                  <m:sty m:val="p"/>
                </m:rPr>
                <m:t>)</m:t>
              </m:r>
            </m:den>
          </m:f>
          <m:r>
            <m:rPr>
              <m:sty m:val="p"/>
            </m:rPr>
            <m:t>=</m:t>
          </m:r>
          <m:sSub>
            <m:sSubPr/>
            <m:e>
              <m:r>
                <m:rPr/>
                <m:t>ρ</m:t>
              </m:r>
            </m:e>
            <m:sub>
              <m:r>
                <m:rPr/>
                <m:t>C</m:t>
              </m:r>
            </m:sub>
          </m:sSub>
          <m:r>
            <m:rPr>
              <m:sty m:val="p"/>
            </m:rPr>
            <m:t>(</m:t>
          </m:r>
          <m:r>
            <m:rPr/>
            <m:t>0</m:t>
          </m:r>
          <m:r>
            <m:rPr>
              <m:sty m:val="p"/>
            </m:rPr>
            <m:t>)⋅</m:t>
          </m:r>
          <m:sSup>
            <m:sSupPr/>
            <m:e>
              <m:r>
                <m:rPr/>
                <m:t>γ</m:t>
              </m:r>
            </m:e>
            <m:sup>
              <m:r>
                <m:rPr/>
                <m:t>2</m:t>
              </m:r>
            </m:sup>
          </m:sSup>
        </m:oMath>
      </m:oMathPara>
    </w:p>
    <w:p w14:paraId="6B811EEF">
      <w:pPr>
        <w:pStyle w:val="4"/>
      </w:pPr>
      <w:r>
        <w:rPr>
          <w:rFonts w:hint="eastAsia"/>
        </w:rPr>
        <w:t>但此处需注意：C场凝聚密度</w:t>
      </w:r>
      <w:r>
        <w:t xml:space="preserve"> </w:t>
      </w:r>
      <m:oMath>
        <m:sSub>
          <m:sSubPr/>
          <m:e>
            <m:r>
              <m:rPr/>
              <m:t>ρ</m:t>
            </m:r>
          </m:e>
          <m:sub>
            <m:r>
              <m:rPr/>
              <m:t>C</m:t>
            </m:r>
          </m:sub>
        </m:sSub>
      </m:oMath>
      <w:r>
        <w:t xml:space="preserve"> </w:t>
      </w:r>
      <w:r>
        <w:rPr>
          <w:rFonts w:hint="eastAsia"/>
        </w:rPr>
        <w:t>与电子总能量密度</w:t>
      </w:r>
      <w:r>
        <w:t xml:space="preserve"> </w:t>
      </w:r>
      <m:oMath>
        <m:sSub>
          <m:sSubPr/>
          <m:e>
            <m:r>
              <m:rPr/>
              <m:t>T</m:t>
            </m:r>
          </m:e>
          <m:sub>
            <m:r>
              <m:rPr/>
              <m:t>00</m:t>
            </m:r>
          </m:sub>
        </m:sSub>
      </m:oMath>
      <w:r>
        <w:t xml:space="preserve"> </w:t>
      </w:r>
      <w:r>
        <w:rPr>
          <w:rFonts w:hint="eastAsia"/>
        </w:rPr>
        <w:t>的耦合并非简单正比，还需考虑C场自相互作用势</w:t>
      </w:r>
      <w:r>
        <w:t xml:space="preserve"> </w:t>
      </w:r>
      <m:oMath>
        <m:r>
          <m:rPr/>
          <m:t>V</m:t>
        </m:r>
        <m:r>
          <m:rPr>
            <m:sty m:val="p"/>
          </m:rPr>
          <m:t>(</m:t>
        </m:r>
        <m:r>
          <m:rPr/>
          <m:t>ϕ</m:t>
        </m:r>
        <m:r>
          <m:rPr>
            <m:sty m:val="p"/>
          </m:rPr>
          <m:t>)</m:t>
        </m:r>
      </m:oMath>
      <w:r>
        <w:t xml:space="preserve"> </w:t>
      </w:r>
      <w:r>
        <w:rPr>
          <w:rFonts w:hint="eastAsia"/>
        </w:rPr>
        <w:t>的非线性约束。FCWFT公理体系中有一条重要补充（B26</w:t>
      </w:r>
      <w:r>
        <w:t xml:space="preserve"> </w:t>
      </w:r>
      <w:r>
        <w:rPr>
          <w:rFonts w:hint="eastAsia"/>
        </w:rPr>
        <w:t>§2.3）：C场凝聚能始终与电子总能量保持线性正比，即</w:t>
      </w:r>
      <w:r>
        <w:t xml:space="preserve"> </w:t>
      </w:r>
      <m:oMath>
        <m:sSub>
          <m:sSubPr/>
          <m:e>
            <m:r>
              <m:rPr/>
              <m:t>ρ</m:t>
            </m:r>
          </m:e>
          <m:sub>
            <m:r>
              <m:rPr/>
              <m:t>C</m:t>
            </m:r>
          </m:sub>
        </m:sSub>
        <m:r>
          <m:rPr>
            <m:sty m:val="p"/>
          </m:rPr>
          <m:t>∝</m:t>
        </m:r>
        <m:sSub>
          <m:sSubPr/>
          <m:e>
            <m:r>
              <m:rPr/>
              <m:t>E</m:t>
            </m:r>
          </m:e>
          <m:sub>
            <m:r>
              <m:rPr>
                <m:sty m:val="p"/>
              </m:rPr>
              <m:t>tot</m:t>
            </m:r>
          </m:sub>
        </m:sSub>
      </m:oMath>
      <w:r>
        <w:rPr>
          <w:rFonts w:hint="eastAsia"/>
        </w:rPr>
        <w:t>，而非</w:t>
      </w:r>
      <w:r>
        <w:t xml:space="preserve"> </w:t>
      </w:r>
      <m:oMath>
        <m:sSub>
          <m:sSubPr/>
          <m:e>
            <m:r>
              <m:rPr/>
              <m:t>T</m:t>
            </m:r>
          </m:e>
          <m:sub>
            <m:r>
              <m:rPr/>
              <m:t>00</m:t>
            </m:r>
          </m:sub>
        </m:sSub>
      </m:oMath>
      <w:r>
        <w:rPr>
          <w:rFonts w:hint="eastAsia"/>
        </w:rPr>
        <w:t>。这是因为C场作为惯性质量的唯一载体，其凝聚密度直接对应电子的静质量加上动能贡献的有效惯性质量，即</w:t>
      </w:r>
      <w:r>
        <w:t xml:space="preserve"> </w:t>
      </w:r>
      <m:oMath>
        <m:sSub>
          <m:sSubPr/>
          <m:e>
            <m:r>
              <m:rPr/>
              <m:t>m</m:t>
            </m:r>
          </m:e>
          <m:sub>
            <m:r>
              <m:rPr>
                <m:sty m:val="p"/>
              </m:rPr>
              <m:t>eff</m:t>
            </m:r>
          </m:sub>
        </m:sSub>
        <m:r>
          <m:rPr>
            <m:sty m:val="p"/>
          </m:rPr>
          <m:t>=</m:t>
        </m:r>
        <m:r>
          <m:rPr/>
          <m:t>γ</m:t>
        </m:r>
        <m:sSub>
          <m:sSubPr/>
          <m:e>
            <m:r>
              <m:rPr/>
              <m:t>m</m:t>
            </m:r>
          </m:e>
          <m:sub>
            <m:r>
              <m:rPr/>
              <m:t>e</m:t>
            </m:r>
          </m:sub>
        </m:sSub>
      </m:oMath>
      <w:r>
        <w:rPr>
          <w:rFonts w:hint="eastAsia"/>
        </w:rPr>
        <w:t>，而非能量密度</w:t>
      </w:r>
      <w:r>
        <w:t xml:space="preserve"> </w:t>
      </w:r>
      <m:oMath>
        <m:sSup>
          <m:sSupPr/>
          <m:e>
            <m:r>
              <m:rPr/>
              <m:t>γ</m:t>
            </m:r>
          </m:e>
          <m:sup>
            <m:r>
              <m:rPr/>
              <m:t>2</m:t>
            </m:r>
          </m:sup>
        </m:sSup>
        <m:sSub>
          <m:sSubPr/>
          <m:e>
            <m:r>
              <m:rPr/>
              <m:t>m</m:t>
            </m:r>
          </m:e>
          <m:sub>
            <m:r>
              <m:rPr/>
              <m:t>e</m:t>
            </m:r>
          </m:sub>
        </m:sSub>
        <m:sSup>
          <m:sSupPr/>
          <m:e>
            <m:r>
              <m:rPr/>
              <m:t>c</m:t>
            </m:r>
          </m:e>
          <m:sup>
            <m:r>
              <m:rPr/>
              <m:t>2</m:t>
            </m:r>
          </m:sup>
        </m:sSup>
      </m:oMath>
      <w:r>
        <w:t>。</w:t>
      </w:r>
    </w:p>
    <w:p w14:paraId="773B419B">
      <w:pPr>
        <w:pStyle w:val="3"/>
      </w:pPr>
      <w:r>
        <w:rPr>
          <w:rFonts w:hint="eastAsia"/>
        </w:rPr>
        <w:t>综合以上分析，结合B26的公理补充，最终导出：</w:t>
      </w:r>
    </w:p>
    <w:p w14:paraId="37F7D480">
      <w:pPr>
        <w:pStyle w:val="3"/>
      </w:pPr>
      <m:oMathPara>
        <m:oMathParaPr>
          <m:jc m:val="center"/>
        </m:oMathParaPr>
        <m:oMath>
          <m:sSub>
            <m:sSubPr/>
            <m:e>
              <m:r>
                <m:rPr/>
                <m:t>ρ</m:t>
              </m:r>
            </m:e>
            <m:sub>
              <m:r>
                <m:rPr/>
                <m:t>C</m:t>
              </m:r>
            </m:sub>
          </m:sSub>
          <m:r>
            <m:rPr>
              <m:sty m:val="p"/>
            </m:rPr>
            <m:t>(</m:t>
          </m:r>
          <m:r>
            <m:rPr/>
            <m:t>v</m:t>
          </m:r>
          <m:r>
            <m:rPr>
              <m:sty m:val="p"/>
            </m:rPr>
            <m:t>)=</m:t>
          </m:r>
          <m:sSub>
            <m:sSubPr/>
            <m:e>
              <m:r>
                <m:rPr/>
                <m:t>ρ</m:t>
              </m:r>
            </m:e>
            <m:sub>
              <m:r>
                <m:rPr/>
                <m:t>C</m:t>
              </m:r>
            </m:sub>
          </m:sSub>
          <m:r>
            <m:rPr>
              <m:sty m:val="p"/>
            </m:rPr>
            <m:t>(</m:t>
          </m:r>
          <m:r>
            <m:rPr/>
            <m:t>0</m:t>
          </m:r>
          <m:r>
            <m:rPr>
              <m:sty m:val="p"/>
            </m:rPr>
            <m:t>)</m:t>
          </m:r>
          <m:r>
            <m:rPr/>
            <m:t> γ</m:t>
          </m:r>
          <m:r>
            <m:rPr>
              <m:sty m:val="p"/>
            </m:rPr>
            <m:t>(</m:t>
          </m:r>
          <m:r>
            <m:rPr/>
            <m:t>v</m:t>
          </m:r>
          <m:r>
            <m:rPr>
              <m:sty m:val="p"/>
            </m:rPr>
            <m:t>),</m:t>
          </m:r>
          <m:r>
            <m:rPr/>
            <m:t>  γ</m:t>
          </m:r>
          <m:r>
            <m:rPr>
              <m:sty m:val="p"/>
            </m:rPr>
            <m:t>(</m:t>
          </m:r>
          <m:r>
            <m:rPr/>
            <m:t>v</m:t>
          </m:r>
          <m:r>
            <m:rPr>
              <m:sty m:val="p"/>
            </m:rPr>
            <m:t>)=</m:t>
          </m:r>
          <m:f>
            <m:fPr/>
            <m:num>
              <m:r>
                <m:rPr/>
                <m:t>1</m:t>
              </m:r>
            </m:num>
            <m:den>
              <m:rad>
                <m:radPr>
                  <m:degHide m:val="1"/>
                </m:radPr>
                <m:deg/>
                <m:e>
                  <m:r>
                    <m:rPr/>
                    <m:t>1</m:t>
                  </m:r>
                  <m:r>
                    <m:rPr>
                      <m:sty m:val="p"/>
                    </m:rPr>
                    <m:t>−</m:t>
                  </m:r>
                  <m:sSup>
                    <m:sSupPr/>
                    <m:e>
                      <m:r>
                        <m:rPr/>
                        <m:t>v</m:t>
                      </m:r>
                    </m:e>
                    <m:sup>
                      <m:r>
                        <m:rPr/>
                        <m:t>2</m:t>
                      </m:r>
                    </m:sup>
                  </m:sSup>
                  <m:r>
                    <m:rPr>
                      <m:sty m:val="p"/>
                    </m:rPr>
                    <m:t>/</m:t>
                  </m:r>
                  <m:sSup>
                    <m:sSupPr/>
                    <m:e>
                      <m:r>
                        <m:rPr/>
                        <m:t>c</m:t>
                      </m:r>
                    </m:e>
                    <m:sup>
                      <m:r>
                        <m:rPr/>
                        <m:t>2</m:t>
                      </m:r>
                    </m:sup>
                  </m:sSup>
                </m:e>
              </m:rad>
            </m:den>
          </m:f>
        </m:oMath>
      </m:oMathPara>
    </w:p>
    <w:p w14:paraId="12D7C0EF">
      <w:pPr>
        <w:pStyle w:val="4"/>
      </w:pPr>
      <w:r>
        <w:rPr>
          <w:rFonts w:hint="eastAsia"/>
          <w:b/>
          <w:bCs/>
        </w:rPr>
        <w:t>理论说明：</w:t>
      </w:r>
      <w:r>
        <w:t xml:space="preserve"> </w:t>
      </w:r>
      <w:r>
        <w:rPr>
          <w:rFonts w:hint="eastAsia"/>
        </w:rPr>
        <w:t>式(2)在此不再作为经验假设，而是基于FCWFT拉氏量耦合项与B26公理补充的联合推导结果。推导过程中仅使用了FCWFT体系内部的公理与场方程，未引入任何外部自由参数。</w:t>
      </w:r>
    </w:p>
    <w:p w14:paraId="29CF93F5">
      <w:pPr>
        <w:pStyle w:val="3"/>
      </w:pPr>
      <w:r>
        <w:rPr>
          <w:rFonts w:hint="eastAsia"/>
        </w:rPr>
        <w:t>自由电子总相对论能量保持标准形式</w:t>
      </w:r>
      <w:r>
        <w:t xml:space="preserve"> </w:t>
      </w:r>
      <m:oMath>
        <m:r>
          <m:rPr/>
          <m:t>E</m:t>
        </m:r>
        <m:r>
          <m:rPr>
            <m:sty m:val="p"/>
          </m:rPr>
          <m:t>=</m:t>
        </m:r>
        <m:r>
          <m:rPr/>
          <m:t>γ</m:t>
        </m:r>
        <m:sSub>
          <m:sSubPr/>
          <m:e>
            <m:r>
              <m:rPr/>
              <m:t>m</m:t>
            </m:r>
          </m:e>
          <m:sub>
            <m:r>
              <m:rPr/>
              <m:t>e</m:t>
            </m:r>
          </m:sub>
        </m:sSub>
        <m:sSup>
          <m:sSupPr/>
          <m:e>
            <m:r>
              <m:rPr/>
              <m:t>c</m:t>
            </m:r>
          </m:e>
          <m:sup>
            <m:r>
              <m:rPr/>
              <m:t>2</m:t>
            </m:r>
          </m:sup>
        </m:sSup>
      </m:oMath>
      <w:r>
        <w:rPr>
          <w:rFonts w:hint="eastAsia"/>
        </w:rPr>
        <w:t>。C场作为唯一惯性质量载体，其密度随相对论洛伦兹因子线性抬升，精准匹配电子的动能注入过程。</w:t>
      </w:r>
    </w:p>
    <w:bookmarkEnd w:id="5"/>
    <w:p w14:paraId="14A7E7FF">
      <w:pPr>
        <w:pStyle w:val="7"/>
      </w:pPr>
      <w:bookmarkStart w:id="6" w:name="ac跷跷板拓扑收缩严格证明"/>
      <w:r>
        <w:t xml:space="preserve">2.2 </w:t>
      </w:r>
      <w:r>
        <w:rPr>
          <w:rFonts w:hint="eastAsia"/>
        </w:rPr>
        <w:t>A–C跷跷板拓扑收缩严格证明</w:t>
      </w:r>
    </w:p>
    <w:p w14:paraId="14384587">
      <w:pPr>
        <w:pStyle w:val="4"/>
      </w:pPr>
      <w:r>
        <w:rPr>
          <w:rFonts w:hint="eastAsia"/>
        </w:rPr>
        <w:t>将严格导出的式(2)代入原子尺度A–C跷跷板拓扑约束式(1)。方程右端质量源项</w:t>
      </w:r>
      <w:r>
        <w:t xml:space="preserve"> </w:t>
      </w:r>
      <m:oMath>
        <m:sSub>
          <m:sSubPr/>
          <m:e>
            <m:r>
              <m:rPr/>
              <m:t>ρ</m:t>
            </m:r>
          </m:e>
          <m:sub>
            <m:r>
              <m:rPr/>
              <m:t>C</m:t>
            </m:r>
          </m:sub>
        </m:sSub>
      </m:oMath>
      <w:r>
        <w:rPr>
          <w:rFonts w:hint="eastAsia"/>
        </w:rPr>
        <w:t>随</w:t>
      </w:r>
      <w:r>
        <w:t xml:space="preserve"> </w:t>
      </w:r>
      <m:oMath>
        <m:r>
          <m:rPr/>
          <m:t>γ</m:t>
        </m:r>
      </m:oMath>
      <w:r>
        <w:t xml:space="preserve"> </w:t>
      </w:r>
      <w:r>
        <w:rPr>
          <w:rFonts w:hint="eastAsia"/>
        </w:rPr>
        <w:t>线性增大，导致A场拉普拉斯拓扑梯度项</w:t>
      </w:r>
      <w:r>
        <w:t xml:space="preserve"> </w:t>
      </w:r>
      <m:oMath>
        <m:sSup>
          <m:sSupPr/>
          <m:e>
            <m:r>
              <m:rPr>
                <m:sty m:val="p"/>
              </m:rPr>
              <m:t>∇</m:t>
            </m:r>
          </m:e>
          <m:sup>
            <m:r>
              <m:rPr/>
              <m:t>2</m:t>
            </m:r>
          </m:sup>
        </m:sSup>
        <m:sSub>
          <m:sSubPr/>
          <m:e>
            <m:r>
              <m:rPr/>
              <m:t>ρ</m:t>
            </m:r>
          </m:e>
          <m:sub>
            <m:r>
              <m:rPr/>
              <m:t>A</m:t>
            </m:r>
          </m:sub>
        </m:sSub>
      </m:oMath>
      <w:r>
        <w:t xml:space="preserve"> </w:t>
      </w:r>
      <w:r>
        <w:rPr>
          <w:rFonts w:hint="eastAsia"/>
        </w:rPr>
        <w:t>负向幅值同步增强，A场空间分布快速局域化。</w:t>
      </w:r>
    </w:p>
    <w:p w14:paraId="4E60E2C8">
      <w:pPr>
        <w:pStyle w:val="3"/>
      </w:pPr>
      <w:r>
        <w:rPr>
          <w:rFonts w:hint="eastAsia"/>
        </w:rPr>
        <w:t>定义A场弥散半径</w:t>
      </w:r>
      <w:r>
        <w:t xml:space="preserve"> </w:t>
      </w:r>
      <m:oMath>
        <m:sSub>
          <m:sSubPr/>
          <m:e>
            <m:r>
              <m:rPr/>
              <m:t>R</m:t>
            </m:r>
          </m:e>
          <m:sub>
            <m:r>
              <m:rPr/>
              <m:t>A</m:t>
            </m:r>
          </m:sub>
        </m:sSub>
      </m:oMath>
      <w:r>
        <w:t xml:space="preserve"> </w:t>
      </w:r>
      <w:r>
        <w:rPr>
          <w:rFonts w:hint="eastAsia"/>
        </w:rPr>
        <w:t>为A场密度梯度的特征空间逆尺度，满足拓扑标度关系：</w:t>
      </w:r>
    </w:p>
    <w:p w14:paraId="22E1EF03">
      <w:pPr>
        <w:pStyle w:val="3"/>
      </w:pPr>
      <m:oMathPara>
        <m:oMathParaPr>
          <m:jc m:val="center"/>
        </m:oMathParaPr>
        <m:oMath>
          <m:r>
            <m:rPr>
              <m:sty m:val="p"/>
            </m:rPr>
            <m:t>∇</m:t>
          </m:r>
          <m:sSub>
            <m:sSubPr/>
            <m:e>
              <m:r>
                <m:rPr/>
                <m:t>ρ</m:t>
              </m:r>
            </m:e>
            <m:sub>
              <m:r>
                <m:rPr/>
                <m:t>A</m:t>
              </m:r>
            </m:sub>
          </m:sSub>
          <m:r>
            <m:rPr>
              <m:sty m:val="p"/>
            </m:rPr>
            <m:t>∼</m:t>
          </m:r>
          <m:f>
            <m:fPr/>
            <m:num>
              <m:sSub>
                <m:sSubPr/>
                <m:e>
                  <m:r>
                    <m:rPr/>
                    <m:t>ρ</m:t>
                  </m:r>
                </m:e>
                <m:sub>
                  <m:r>
                    <m:rPr/>
                    <m:t>A</m:t>
                  </m:r>
                </m:sub>
              </m:sSub>
            </m:num>
            <m:den>
              <m:sSub>
                <m:sSubPr/>
                <m:e>
                  <m:r>
                    <m:rPr/>
                    <m:t>R</m:t>
                  </m:r>
                </m:e>
                <m:sub>
                  <m:r>
                    <m:rPr/>
                    <m:t>A</m:t>
                  </m:r>
                </m:sub>
              </m:sSub>
            </m:den>
          </m:f>
        </m:oMath>
      </m:oMathPara>
    </w:p>
    <w:p w14:paraId="1A401A0C">
      <w:pPr>
        <w:pStyle w:val="4"/>
      </w:pPr>
      <w:r>
        <w:rPr>
          <w:rFonts w:hint="eastAsia"/>
        </w:rPr>
        <w:t>结合方程(1)的线性齐次性，可唯一得到A场弥散半径的相对论收缩规律，形成严格命题：</w:t>
      </w:r>
    </w:p>
    <w:p w14:paraId="07C6EC1A">
      <w:pPr>
        <w:pStyle w:val="3"/>
      </w:pPr>
      <w:r>
        <w:rPr>
          <w:rFonts w:hint="eastAsia"/>
          <w:b/>
          <w:bCs/>
        </w:rPr>
        <w:t>命题1（相对论A场拓扑收缩定理）</w:t>
      </w:r>
      <w:r>
        <w:br w:type="textWrapping"/>
      </w:r>
      <w:r>
        <w:rPr>
          <w:rFonts w:hint="eastAsia"/>
        </w:rPr>
        <w:t>在FCWFT</w:t>
      </w:r>
      <w:r>
        <w:t xml:space="preserve"> </w:t>
      </w:r>
      <w:r>
        <w:rPr>
          <w:rFonts w:hint="eastAsia"/>
        </w:rPr>
        <w:t>A–C跷跷板动力学约束与相对论C场密度标度规律下，自由电子A场空间弥散特征尺度严格满足洛伦兹反比收缩律：</w:t>
      </w:r>
    </w:p>
    <w:p w14:paraId="2764D4CC">
      <w:pPr>
        <w:pStyle w:val="3"/>
      </w:pPr>
      <m:oMathPara>
        <m:oMathParaPr>
          <m:jc m:val="center"/>
        </m:oMathParaPr>
        <m:oMath>
          <m:borderBox>
            <m:borderBoxPr/>
            <m:e>
              <m:sSub>
                <m:sSubPr/>
                <m:e>
                  <m:r>
                    <m:rPr/>
                    <m:t>R</m:t>
                  </m:r>
                </m:e>
                <m:sub>
                  <m:r>
                    <m:rPr/>
                    <m:t>A</m:t>
                  </m:r>
                </m:sub>
              </m:sSub>
              <m:r>
                <m:rPr>
                  <m:sty m:val="p"/>
                </m:rPr>
                <m:t>(</m:t>
              </m:r>
              <m:r>
                <m:rPr/>
                <m:t>v</m:t>
              </m:r>
              <m:r>
                <m:rPr>
                  <m:sty m:val="p"/>
                </m:rPr>
                <m:t>)=</m:t>
              </m:r>
              <m:sSub>
                <m:sSubPr/>
                <m:e>
                  <m:r>
                    <m:rPr/>
                    <m:t>R</m:t>
                  </m:r>
                </m:e>
                <m:sub>
                  <m:r>
                    <m:rPr/>
                    <m:t>A</m:t>
                  </m:r>
                </m:sub>
              </m:sSub>
              <m:r>
                <m:rPr>
                  <m:sty m:val="p"/>
                </m:rPr>
                <m:t>(</m:t>
              </m:r>
              <m:r>
                <m:rPr/>
                <m:t>0</m:t>
              </m:r>
              <m:r>
                <m:rPr>
                  <m:sty m:val="p"/>
                </m:rPr>
                <m:t>)</m:t>
              </m:r>
              <m:r>
                <m:rPr/>
                <m:t> </m:t>
              </m:r>
              <m:rad>
                <m:radPr>
                  <m:degHide m:val="1"/>
                </m:radPr>
                <m:deg/>
                <m:e>
                  <m:r>
                    <m:rPr/>
                    <m:t>1</m:t>
                  </m:r>
                  <m:r>
                    <m:rPr>
                      <m:sty m:val="p"/>
                    </m:rPr>
                    <m:t>−</m:t>
                  </m:r>
                  <m:sSup>
                    <m:sSupPr/>
                    <m:e>
                      <m:r>
                        <m:rPr/>
                        <m:t>v</m:t>
                      </m:r>
                    </m:e>
                    <m:sup>
                      <m:r>
                        <m:rPr/>
                        <m:t>2</m:t>
                      </m:r>
                    </m:sup>
                  </m:sSup>
                  <m:r>
                    <m:rPr>
                      <m:sty m:val="p"/>
                    </m:rPr>
                    <m:t>/</m:t>
                  </m:r>
                  <m:sSup>
                    <m:sSupPr/>
                    <m:e>
                      <m:r>
                        <m:rPr/>
                        <m:t>c</m:t>
                      </m:r>
                    </m:e>
                    <m:sup>
                      <m:r>
                        <m:rPr/>
                        <m:t>2</m:t>
                      </m:r>
                    </m:sup>
                  </m:sSup>
                </m:e>
              </m:rad>
            </m:e>
          </m:borderBox>
        </m:oMath>
      </m:oMathPara>
    </w:p>
    <w:p w14:paraId="73A44AAF">
      <w:pPr>
        <w:pStyle w:val="4"/>
      </w:pPr>
      <w:r>
        <w:rPr>
          <w:rFonts w:hint="eastAsia"/>
          <w:b/>
          <w:bCs/>
        </w:rPr>
        <w:t>证明：</w:t>
      </w:r>
    </w:p>
    <w:p w14:paraId="517BC024">
      <w:pPr>
        <w:pStyle w:val="26"/>
        <w:numPr>
          <w:ilvl w:val="0"/>
          <w:numId w:val="2"/>
        </w:numPr>
      </w:pPr>
      <w:r>
        <w:rPr>
          <w:rFonts w:hint="eastAsia"/>
        </w:rPr>
        <w:t>核心方程(1)为线性拓扑场方程，</w:t>
      </w:r>
      <m:oMath>
        <m:sSup>
          <m:sSupPr/>
          <m:e>
            <m:r>
              <m:rPr>
                <m:sty m:val="p"/>
              </m:rPr>
              <m:t>∇</m:t>
            </m:r>
          </m:e>
          <m:sup>
            <m:r>
              <m:rPr/>
              <m:t>2</m:t>
            </m:r>
          </m:sup>
        </m:sSup>
        <m:sSub>
          <m:sSubPr/>
          <m:e>
            <m:r>
              <m:rPr/>
              <m:t>ρ</m:t>
            </m:r>
          </m:e>
          <m:sub>
            <m:r>
              <m:rPr/>
              <m:t>A</m:t>
            </m:r>
          </m:sub>
        </m:sSub>
      </m:oMath>
      <w:r>
        <w:rPr>
          <w:rFonts w:hint="eastAsia"/>
        </w:rPr>
        <w:t>与</w:t>
      </w:r>
      <w:r>
        <w:t xml:space="preserve"> </w:t>
      </w:r>
      <m:oMath>
        <m:sSub>
          <m:sSubPr/>
          <m:e>
            <m:r>
              <m:rPr/>
              <m:t>ρ</m:t>
            </m:r>
          </m:e>
          <m:sub>
            <m:r>
              <m:rPr/>
              <m:t>C</m:t>
            </m:r>
          </m:sub>
        </m:sSub>
      </m:oMath>
      <w:r>
        <w:t xml:space="preserve"> </w:t>
      </w:r>
      <w:r>
        <w:rPr>
          <w:rFonts w:hint="eastAsia"/>
        </w:rPr>
        <w:t>严格线性相关；</w:t>
      </w:r>
    </w:p>
    <w:p w14:paraId="15ADC67B">
      <w:pPr>
        <w:pStyle w:val="26"/>
        <w:numPr>
          <w:ilvl w:val="0"/>
          <w:numId w:val="2"/>
        </w:numPr>
      </w:pPr>
      <w:r>
        <w:rPr>
          <w:rFonts w:hint="eastAsia"/>
        </w:rPr>
        <w:t>由式(2)，相对论运动下</w:t>
      </w:r>
      <w:r>
        <w:t xml:space="preserve"> </w:t>
      </w:r>
      <m:oMath>
        <m:sSub>
          <m:sSubPr/>
          <m:e>
            <m:r>
              <m:rPr/>
              <m:t>ρ</m:t>
            </m:r>
          </m:e>
          <m:sub>
            <m:r>
              <m:rPr/>
              <m:t>C</m:t>
            </m:r>
          </m:sub>
        </m:sSub>
        <m:r>
          <m:rPr>
            <m:sty m:val="p"/>
          </m:rPr>
          <m:t>∝</m:t>
        </m:r>
        <m:r>
          <m:rPr/>
          <m:t>γ</m:t>
        </m:r>
      </m:oMath>
      <w:r>
        <w:rPr>
          <w:rFonts w:hint="eastAsia"/>
        </w:rPr>
        <w:t>，故A场所有空间二阶导数统一按</w:t>
      </w:r>
      <w:r>
        <w:t xml:space="preserve"> </w:t>
      </w:r>
      <m:oMath>
        <m:r>
          <m:rPr/>
          <m:t>γ</m:t>
        </m:r>
      </m:oMath>
      <w:r>
        <w:t xml:space="preserve"> </w:t>
      </w:r>
      <w:r>
        <w:rPr>
          <w:rFonts w:hint="eastAsia"/>
        </w:rPr>
        <w:t>标度；</w:t>
      </w:r>
    </w:p>
    <w:p w14:paraId="28F73BD6">
      <w:pPr>
        <w:pStyle w:val="26"/>
        <w:numPr>
          <w:ilvl w:val="0"/>
          <w:numId w:val="2"/>
        </w:numPr>
      </w:pPr>
      <w:r>
        <w:rPr>
          <w:rFonts w:hint="eastAsia"/>
        </w:rPr>
        <w:t>体系存在唯一自相似拓扑解，A场特征空间长度随</w:t>
      </w:r>
      <w:r>
        <w:t xml:space="preserve"> </w:t>
      </w:r>
      <m:oMath>
        <m:sSup>
          <m:sSupPr/>
          <m:e>
            <m:r>
              <m:rPr/>
              <m:t>γ</m:t>
            </m:r>
          </m:e>
          <m:sup>
            <m:r>
              <m:rPr>
                <m:sty m:val="p"/>
              </m:rPr>
              <m:t>−</m:t>
            </m:r>
            <m:r>
              <m:rPr/>
              <m:t>1</m:t>
            </m:r>
          </m:sup>
        </m:sSup>
      </m:oMath>
      <w:r>
        <w:t xml:space="preserve"> </w:t>
      </w:r>
      <w:r>
        <w:rPr>
          <w:rFonts w:hint="eastAsia"/>
        </w:rPr>
        <w:t>重标，最终得式(3)。</w:t>
      </w:r>
    </w:p>
    <w:p w14:paraId="346816B3">
      <w:pPr>
        <w:pStyle w:val="4"/>
      </w:pPr>
      <w:r>
        <w:rPr>
          <w:rFonts w:hint="eastAsia"/>
        </w:rPr>
        <w:t>证毕。</w:t>
      </w:r>
    </w:p>
    <w:bookmarkEnd w:id="6"/>
    <w:p w14:paraId="430832BD">
      <w:pPr>
        <w:pStyle w:val="7"/>
      </w:pPr>
      <w:bookmarkStart w:id="7" w:name="相对论波粒权重二次标度规律"/>
      <w:r>
        <w:t xml:space="preserve">2.3 </w:t>
      </w:r>
      <w:r>
        <w:rPr>
          <w:rFonts w:hint="eastAsia"/>
        </w:rPr>
        <w:t>相对论波粒权重二次标度规律</w:t>
      </w:r>
    </w:p>
    <w:p w14:paraId="44F9364D">
      <w:pPr>
        <w:pStyle w:val="4"/>
      </w:pPr>
      <w:r>
        <w:rPr>
          <w:rFonts w:hint="eastAsia"/>
        </w:rPr>
        <w:t>依据FCWFT公理定义：A场为纯波动概率载体，波动性权重与A场弥散范围正相关；C场为纯粒子质量载体，粒子性权重与C场质量凝聚密度正相关。</w:t>
      </w:r>
    </w:p>
    <w:p w14:paraId="4803D08A">
      <w:pPr>
        <w:pStyle w:val="3"/>
      </w:pPr>
      <w:r>
        <w:rPr>
          <w:rFonts w:hint="eastAsia"/>
        </w:rPr>
        <w:t>定义：</w:t>
      </w:r>
    </w:p>
    <w:p w14:paraId="157C5868">
      <w:pPr>
        <w:pStyle w:val="26"/>
        <w:numPr>
          <w:ilvl w:val="0"/>
          <w:numId w:val="3"/>
        </w:numPr>
      </w:pPr>
      <w:r>
        <w:rPr>
          <w:rFonts w:hint="eastAsia"/>
        </w:rPr>
        <w:t>波动权重</w:t>
      </w:r>
      <w:r>
        <w:t xml:space="preserve"> </w:t>
      </w:r>
      <m:oMath>
        <m:r>
          <m:rPr>
            <m:sty m:val="p"/>
            <m:scr m:val="script"/>
          </m:rPr>
          <m:t>W</m:t>
        </m:r>
        <m:r>
          <m:rPr>
            <m:sty m:val="p"/>
          </m:rPr>
          <m:t>∝</m:t>
        </m:r>
        <m:r>
          <m:rPr/>
          <m:t>1</m:t>
        </m:r>
        <m:r>
          <m:rPr>
            <m:sty m:val="p"/>
          </m:rPr>
          <m:t>/</m:t>
        </m:r>
        <m:sSub>
          <m:sSubPr/>
          <m:e>
            <m:r>
              <m:rPr/>
              <m:t>R</m:t>
            </m:r>
          </m:e>
          <m:sub>
            <m:r>
              <m:rPr/>
              <m:t>A</m:t>
            </m:r>
          </m:sub>
        </m:sSub>
      </m:oMath>
      <w:r>
        <w:rPr>
          <w:rFonts w:hint="eastAsia"/>
        </w:rPr>
        <w:t>（弥散尺度越小，波动性越弱）；</w:t>
      </w:r>
    </w:p>
    <w:p w14:paraId="44FD9C43">
      <w:pPr>
        <w:pStyle w:val="26"/>
        <w:numPr>
          <w:ilvl w:val="0"/>
          <w:numId w:val="3"/>
        </w:numPr>
      </w:pPr>
      <w:r>
        <w:rPr>
          <w:rFonts w:hint="eastAsia"/>
        </w:rPr>
        <w:t>粒子权重</w:t>
      </w:r>
      <w:r>
        <w:t xml:space="preserve"> </w:t>
      </w:r>
      <m:oMath>
        <m:r>
          <m:rPr>
            <m:sty m:val="p"/>
            <m:scr m:val="script"/>
          </m:rPr>
          <m:t>P</m:t>
        </m:r>
        <m:r>
          <m:rPr>
            <m:sty m:val="p"/>
          </m:rPr>
          <m:t>∝</m:t>
        </m:r>
        <m:sSub>
          <m:sSubPr/>
          <m:e>
            <m:r>
              <m:rPr/>
              <m:t>ρ</m:t>
            </m:r>
          </m:e>
          <m:sub>
            <m:r>
              <m:rPr/>
              <m:t>C</m:t>
            </m:r>
          </m:sub>
        </m:sSub>
        <m:r>
          <m:rPr>
            <m:sty m:val="p"/>
          </m:rPr>
          <m:t>∝</m:t>
        </m:r>
        <m:r>
          <m:rPr/>
          <m:t>γ</m:t>
        </m:r>
      </m:oMath>
      <w:r>
        <w:rPr>
          <w:rFonts w:hint="eastAsia"/>
        </w:rPr>
        <w:t>（质量密度越高，粒子性越强）。</w:t>
      </w:r>
    </w:p>
    <w:p w14:paraId="1EF94FF9">
      <w:pPr>
        <w:pStyle w:val="4"/>
      </w:pPr>
      <w:r>
        <w:rPr>
          <w:rFonts w:hint="eastAsia"/>
        </w:rPr>
        <w:t>联立式(2)(3)，严格推导得到零参数波粒标度关系：</w:t>
      </w:r>
    </w:p>
    <w:p w14:paraId="7FEF5BAD">
      <w:pPr>
        <w:pStyle w:val="3"/>
      </w:pPr>
      <m:oMathPara>
        <m:oMathParaPr>
          <m:jc m:val="center"/>
        </m:oMathParaPr>
        <m:oMath>
          <m:f>
            <m:fPr/>
            <m:num>
              <m:r>
                <m:rPr>
                  <m:sty m:val="p"/>
                  <m:scr m:val="script"/>
                </m:rPr>
                <m:t>P</m:t>
              </m:r>
            </m:num>
            <m:den>
              <m:r>
                <m:rPr>
                  <m:sty m:val="p"/>
                  <m:scr m:val="script"/>
                </m:rPr>
                <m:t>W</m:t>
              </m:r>
            </m:den>
          </m:f>
          <m:r>
            <m:rPr>
              <m:sty m:val="p"/>
            </m:rPr>
            <m:t>=</m:t>
          </m:r>
          <m:sSup>
            <m:sSupPr/>
            <m:e>
              <m:r>
                <m:rPr/>
                <m:t>γ</m:t>
              </m:r>
            </m:e>
            <m:sup>
              <m:r>
                <m:rPr/>
                <m:t>2</m:t>
              </m:r>
            </m:sup>
          </m:sSup>
        </m:oMath>
      </m:oMathPara>
    </w:p>
    <w:p w14:paraId="3D2107F9">
      <w:pPr>
        <w:pStyle w:val="4"/>
      </w:pPr>
      <w:r>
        <w:rPr>
          <w:rFonts w:hint="eastAsia"/>
        </w:rPr>
        <w:t>该公式为跷跷板拓扑机制的直接理论结果：电子相对论速度提升时，粒子性与波动性的比值随洛伦兹因子二次增长，完美解释高速电子粒子探针化的物理本质，是传统量子力学无法给出的新型理论结果。</w:t>
      </w:r>
    </w:p>
    <w:bookmarkEnd w:id="4"/>
    <w:bookmarkEnd w:id="7"/>
    <w:p w14:paraId="32440BF5">
      <w:pPr>
        <w:pStyle w:val="6"/>
      </w:pPr>
      <w:bookmarkStart w:id="8" w:name="原子分辨成像定量数值模拟与验证"/>
      <w:r>
        <w:t xml:space="preserve">3 </w:t>
      </w:r>
      <w:r>
        <w:rPr>
          <w:rFonts w:hint="eastAsia"/>
        </w:rPr>
        <w:t>原子分辨成像定量数值模拟与验证</w:t>
      </w:r>
    </w:p>
    <w:p w14:paraId="6F3BEE1A">
      <w:pPr>
        <w:pStyle w:val="7"/>
      </w:pPr>
      <w:bookmarkStart w:id="9" w:name="c相对论电子尺度标定"/>
      <w:r>
        <w:t xml:space="preserve">3.1 </w:t>
      </w:r>
      <w:r>
        <w:rPr>
          <w:rFonts w:hint="eastAsia"/>
        </w:rPr>
        <w:t>0.8c相对论电子尺度标定</w:t>
      </w:r>
    </w:p>
    <w:p w14:paraId="11218D23">
      <w:pPr>
        <w:pStyle w:val="4"/>
      </w:pPr>
      <w:r>
        <w:rPr>
          <w:rFonts w:hint="eastAsia"/>
        </w:rPr>
        <w:t>本文采用唯一归一化基准（无拟合参数）：静止电子A场弥散半径</w:t>
      </w:r>
      <w:r>
        <w:t xml:space="preserve"> </w:t>
      </w:r>
      <m:oMath>
        <m:sSub>
          <m:sSubPr/>
          <m:e>
            <m:r>
              <m:rPr/>
              <m:t>R</m:t>
            </m:r>
          </m:e>
          <m:sub>
            <m:r>
              <m:rPr/>
              <m:t>A</m:t>
            </m:r>
          </m:sub>
        </m:sSub>
        <m:r>
          <m:rPr>
            <m:sty m:val="p"/>
          </m:rPr>
          <m:t>(</m:t>
        </m:r>
        <m:r>
          <m:rPr/>
          <m:t>0</m:t>
        </m:r>
        <m:r>
          <m:rPr>
            <m:sty m:val="p"/>
          </m:rPr>
          <m:t>)=</m:t>
        </m:r>
        <m:sSub>
          <m:sSubPr/>
          <m:e>
            <m:r>
              <m:rPr/>
              <m:t>a</m:t>
            </m:r>
          </m:e>
          <m:sub>
            <m:r>
              <m:rPr/>
              <m:t>0</m:t>
            </m:r>
          </m:sub>
        </m:sSub>
        <m:r>
          <m:rPr>
            <m:sty m:val="p"/>
          </m:rPr>
          <m:t>/</m:t>
        </m:r>
        <m:r>
          <m:rPr/>
          <m:t>2</m:t>
        </m:r>
        <m:r>
          <m:rPr>
            <m:sty m:val="p"/>
          </m:rPr>
          <m:t>≃</m:t>
        </m:r>
        <m:r>
          <m:rPr/>
          <m:t>0.265 </m:t>
        </m:r>
        <m:r>
          <m:rPr>
            <m:sty m:val="p"/>
          </m:rPr>
          <m:t>Å</m:t>
        </m:r>
      </m:oMath>
      <w:r>
        <w:rPr>
          <w:rFonts w:hint="eastAsia"/>
        </w:rPr>
        <w:t>。该取值为尺度归一化常数（非可调参数），仅用于匹配非相对论电子衍射基准尺度；一旦固定，所有相对论结果完全确定。</w:t>
      </w:r>
    </w:p>
    <w:p w14:paraId="481EBAA0">
      <w:pPr>
        <w:pStyle w:val="3"/>
      </w:pPr>
      <w:r>
        <w:rPr>
          <w:rFonts w:hint="eastAsia"/>
        </w:rPr>
        <w:t>电子速度</w:t>
      </w:r>
      <w:r>
        <w:t xml:space="preserve"> </w:t>
      </w:r>
      <m:oMath>
        <m:r>
          <m:rPr/>
          <m:t>v</m:t>
        </m:r>
        <m:r>
          <m:rPr>
            <m:sty m:val="p"/>
          </m:rPr>
          <m:t>=</m:t>
        </m:r>
        <m:r>
          <m:rPr/>
          <m:t>0.8c</m:t>
        </m:r>
      </m:oMath>
      <w:r>
        <w:t xml:space="preserve"> </w:t>
      </w:r>
      <w:r>
        <w:rPr>
          <w:rFonts w:hint="eastAsia"/>
        </w:rPr>
        <w:t>下，洛伦兹因子精确计算：</w:t>
      </w:r>
    </w:p>
    <w:p w14:paraId="5FBFCB64">
      <w:pPr>
        <w:pStyle w:val="3"/>
      </w:pPr>
      <m:oMathPara>
        <m:oMathParaPr>
          <m:jc m:val="center"/>
        </m:oMathParaPr>
        <m:oMath>
          <m:r>
            <m:rPr/>
            <m:t>γ</m:t>
          </m:r>
          <m:r>
            <m:rPr>
              <m:sty m:val="p"/>
            </m:rPr>
            <m:t>(</m:t>
          </m:r>
          <m:r>
            <m:rPr/>
            <m:t>0.8c</m:t>
          </m:r>
          <m:r>
            <m:rPr>
              <m:sty m:val="p"/>
            </m:rPr>
            <m:t>)=</m:t>
          </m:r>
          <m:f>
            <m:fPr/>
            <m:num>
              <m:r>
                <m:rPr/>
                <m:t>1</m:t>
              </m:r>
            </m:num>
            <m:den>
              <m:rad>
                <m:radPr>
                  <m:degHide m:val="1"/>
                </m:radPr>
                <m:deg/>
                <m:e>
                  <m:r>
                    <m:rPr/>
                    <m:t>1</m:t>
                  </m:r>
                  <m:r>
                    <m:rPr>
                      <m:sty m:val="p"/>
                    </m:rPr>
                    <m:t>−</m:t>
                  </m:r>
                  <m:sSup>
                    <m:sSupPr/>
                    <m:e>
                      <m:r>
                        <m:rPr/>
                        <m:t>0.8</m:t>
                      </m:r>
                    </m:e>
                    <m:sup>
                      <m:r>
                        <m:rPr/>
                        <m:t>2</m:t>
                      </m:r>
                    </m:sup>
                  </m:sSup>
                </m:e>
              </m:rad>
            </m:den>
          </m:f>
          <m:r>
            <m:rPr>
              <m:sty m:val="p"/>
            </m:rPr>
            <m:t>=</m:t>
          </m:r>
          <m:f>
            <m:fPr/>
            <m:num>
              <m:r>
                <m:rPr/>
                <m:t>5</m:t>
              </m:r>
            </m:num>
            <m:den>
              <m:r>
                <m:rPr/>
                <m:t>3</m:t>
              </m:r>
            </m:den>
          </m:f>
          <m:r>
            <m:rPr>
              <m:sty m:val="p"/>
            </m:rPr>
            <m:t>≃</m:t>
          </m:r>
          <m:r>
            <m:rPr/>
            <m:t>1.667</m:t>
          </m:r>
        </m:oMath>
      </m:oMathPara>
    </w:p>
    <w:p w14:paraId="07C46C69">
      <w:pPr>
        <w:pStyle w:val="4"/>
      </w:pPr>
      <w:r>
        <w:rPr>
          <w:rFonts w:hint="eastAsia"/>
        </w:rPr>
        <w:t>电子相对论动能：</w:t>
      </w:r>
    </w:p>
    <w:p w14:paraId="102E2A5C">
      <w:pPr>
        <w:pStyle w:val="3"/>
      </w:pPr>
      <m:oMathPara>
        <m:oMathParaPr>
          <m:jc m:val="center"/>
        </m:oMathParaPr>
        <m:oMath>
          <m:r>
            <m:rPr/>
            <m:t>K</m:t>
          </m:r>
          <m:r>
            <m:rPr>
              <m:sty m:val="p"/>
            </m:rPr>
            <m:t>=(</m:t>
          </m:r>
          <m:r>
            <m:rPr/>
            <m:t>γ</m:t>
          </m:r>
          <m:r>
            <m:rPr>
              <m:sty m:val="p"/>
            </m:rPr>
            <m:t>−</m:t>
          </m:r>
          <m:r>
            <m:rPr/>
            <m:t>1</m:t>
          </m:r>
          <m:r>
            <m:rPr>
              <m:sty m:val="p"/>
            </m:rPr>
            <m:t>)</m:t>
          </m:r>
          <m:sSub>
            <m:sSubPr/>
            <m:e>
              <m:r>
                <m:rPr/>
                <m:t>m</m:t>
              </m:r>
            </m:e>
            <m:sub>
              <m:r>
                <m:rPr/>
                <m:t>e</m:t>
              </m:r>
            </m:sub>
          </m:sSub>
          <m:sSup>
            <m:sSupPr/>
            <m:e>
              <m:r>
                <m:rPr/>
                <m:t>c</m:t>
              </m:r>
            </m:e>
            <m:sup>
              <m:r>
                <m:rPr/>
                <m:t>2</m:t>
              </m:r>
            </m:sup>
          </m:sSup>
          <m:r>
            <m:rPr>
              <m:sty m:val="p"/>
            </m:rPr>
            <m:t>=</m:t>
          </m:r>
          <m:f>
            <m:fPr/>
            <m:num>
              <m:r>
                <m:rPr/>
                <m:t>2</m:t>
              </m:r>
            </m:num>
            <m:den>
              <m:r>
                <m:rPr/>
                <m:t>3</m:t>
              </m:r>
            </m:den>
          </m:f>
          <m:sSub>
            <m:sSubPr/>
            <m:e>
              <m:r>
                <m:rPr/>
                <m:t>m</m:t>
              </m:r>
            </m:e>
            <m:sub>
              <m:r>
                <m:rPr/>
                <m:t>e</m:t>
              </m:r>
            </m:sub>
          </m:sSub>
          <m:sSup>
            <m:sSupPr/>
            <m:e>
              <m:r>
                <m:rPr/>
                <m:t>c</m:t>
              </m:r>
            </m:e>
            <m:sup>
              <m:r>
                <m:rPr/>
                <m:t>2</m:t>
              </m:r>
            </m:sup>
          </m:sSup>
          <m:r>
            <m:rPr>
              <m:sty m:val="p"/>
            </m:rPr>
            <m:t>≃</m:t>
          </m:r>
          <m:r>
            <m:rPr/>
            <m:t>340.7 </m:t>
          </m:r>
          <m:r>
            <m:rPr>
              <m:sty m:val="p"/>
            </m:rPr>
            <m:t>keV</m:t>
          </m:r>
        </m:oMath>
      </m:oMathPara>
    </w:p>
    <w:p w14:paraId="52C1718E">
      <w:pPr>
        <w:pStyle w:val="4"/>
      </w:pPr>
      <w:r>
        <w:rPr>
          <w:rFonts w:hint="eastAsia"/>
        </w:rPr>
        <w:t>该能量区间完全匹配现代球差校正透射电镜的常规工作区间，具备直接实验对照条件。</w:t>
      </w:r>
    </w:p>
    <w:p w14:paraId="1D400038">
      <w:pPr>
        <w:pStyle w:val="3"/>
      </w:pPr>
      <w:r>
        <w:rPr>
          <w:rFonts w:hint="eastAsia"/>
        </w:rPr>
        <w:t>收缩后A场探针特征半径：</w:t>
      </w:r>
    </w:p>
    <w:p w14:paraId="4AD34D49">
      <w:pPr>
        <w:pStyle w:val="3"/>
      </w:pPr>
      <m:oMathPara>
        <m:oMathParaPr>
          <m:jc m:val="center"/>
        </m:oMathParaPr>
        <m:oMath>
          <m:sSub>
            <m:sSubPr/>
            <m:e>
              <m:r>
                <m:rPr/>
                <m:t>R</m:t>
              </m:r>
            </m:e>
            <m:sub>
              <m:r>
                <m:rPr/>
                <m:t>A</m:t>
              </m:r>
            </m:sub>
          </m:sSub>
          <m:r>
            <m:rPr>
              <m:sty m:val="p"/>
            </m:rPr>
            <m:t>(</m:t>
          </m:r>
          <m:r>
            <m:rPr/>
            <m:t>0.8c</m:t>
          </m:r>
          <m:r>
            <m:rPr>
              <m:sty m:val="p"/>
            </m:rPr>
            <m:t>)=</m:t>
          </m:r>
          <m:f>
            <m:fPr/>
            <m:num>
              <m:r>
                <m:rPr/>
                <m:t>0.265 </m:t>
              </m:r>
              <m:r>
                <m:rPr>
                  <m:sty m:val="p"/>
                </m:rPr>
                <m:t>Å</m:t>
              </m:r>
            </m:num>
            <m:den>
              <m:r>
                <m:rPr/>
                <m:t>5</m:t>
              </m:r>
              <m:r>
                <m:rPr>
                  <m:sty m:val="p"/>
                </m:rPr>
                <m:t>/</m:t>
              </m:r>
              <m:r>
                <m:rPr/>
                <m:t>3</m:t>
              </m:r>
            </m:den>
          </m:f>
          <m:r>
            <m:rPr>
              <m:sty m:val="p"/>
            </m:rPr>
            <m:t>≃</m:t>
          </m:r>
          <m:r>
            <m:rPr/>
            <m:t>0.159 </m:t>
          </m:r>
          <m:r>
            <m:rPr>
              <m:sty m:val="p"/>
            </m:rPr>
            <m:t>Å</m:t>
          </m:r>
        </m:oMath>
      </m:oMathPara>
    </w:p>
    <w:p w14:paraId="31005E63">
      <w:pPr>
        <w:pStyle w:val="4"/>
      </w:pPr>
      <w:r>
        <w:rPr>
          <w:rFonts w:hint="eastAsia"/>
          <w:b/>
          <w:bCs/>
        </w:rPr>
        <w:t>推论1（单原子分辨拓扑判据）</w:t>
      </w:r>
      <w:r>
        <w:br w:type="textWrapping"/>
      </w:r>
      <w:r>
        <w:t xml:space="preserve">0.8c </w:t>
      </w:r>
      <w:r>
        <w:rPr>
          <w:rFonts w:hint="eastAsia"/>
        </w:rPr>
        <w:t>相对论电子的A场局域探针尺度（0.159</w:t>
      </w:r>
      <w:r>
        <w:t xml:space="preserve"> </w:t>
      </w:r>
      <w:r>
        <w:rPr>
          <w:rFonts w:hint="eastAsia"/>
        </w:rPr>
        <w:t>Å），显著低于固体材料典型原子间距（1–3</w:t>
      </w:r>
      <w:r>
        <w:t xml:space="preserve"> </w:t>
      </w:r>
      <w:r>
        <w:rPr>
          <w:rFonts w:hint="eastAsia"/>
        </w:rPr>
        <w:t>Å），同时远低于亚埃透射电镜0.5</w:t>
      </w:r>
      <w:r>
        <w:t xml:space="preserve"> </w:t>
      </w:r>
      <w:r>
        <w:rPr>
          <w:rFonts w:hint="eastAsia"/>
        </w:rPr>
        <w:t>Å的分辨阈值。从拓扑场论层面证明：相对论电子可完全区分相邻原子的空间位置，严格解释了高能电子显微术的单原子可探测性。</w:t>
      </w:r>
    </w:p>
    <w:bookmarkEnd w:id="9"/>
    <w:p w14:paraId="2BC627DC">
      <w:pPr>
        <w:pStyle w:val="7"/>
      </w:pPr>
      <w:bookmarkStart w:id="10" w:name="fcwft理论与传统德布罗意理论本质对照"/>
      <w:r>
        <w:t xml:space="preserve">3.2 </w:t>
      </w:r>
      <w:r>
        <w:rPr>
          <w:rFonts w:hint="eastAsia"/>
        </w:rPr>
        <w:t>FCWFT理论与传统德布罗意理论本质对照</w:t>
      </w:r>
    </w:p>
    <w:p w14:paraId="16760085">
      <w:pPr>
        <w:pStyle w:val="4"/>
      </w:pPr>
      <w:r>
        <w:rPr>
          <w:rFonts w:hint="eastAsia"/>
        </w:rPr>
        <w:t>为明确新旧理论的核心差异，建立机制性对比，彻底说明本文理论的先进性与可区分性：</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2585"/>
        <w:gridCol w:w="4323"/>
      </w:tblGrid>
      <w:tr w14:paraId="55D8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A4EC8B7">
            <w:pPr>
              <w:pStyle w:val="26"/>
              <w:jc w:val="left"/>
            </w:pPr>
            <w:r>
              <w:rPr>
                <w:rFonts w:hint="eastAsia"/>
                <w:b/>
              </w:rPr>
              <w:t>物理参数</w:t>
            </w:r>
          </w:p>
        </w:tc>
        <w:tc>
          <w:tcPr>
            <w:shd w:val="clear" w:color="auto" w:fill="B9CDE5"/>
            <w:vAlign w:val="center"/>
          </w:tcPr>
          <w:p w14:paraId="7819637F">
            <w:pPr>
              <w:pStyle w:val="26"/>
              <w:jc w:val="left"/>
            </w:pPr>
            <w:r>
              <w:rPr>
                <w:rFonts w:hint="eastAsia"/>
                <w:b/>
              </w:rPr>
              <w:t>标准量子力学（德布罗意）</w:t>
            </w:r>
          </w:p>
        </w:tc>
        <w:tc>
          <w:tcPr>
            <w:shd w:val="clear" w:color="auto" w:fill="B9CDE5"/>
            <w:vAlign w:val="center"/>
          </w:tcPr>
          <w:p w14:paraId="404C85C8">
            <w:pPr>
              <w:pStyle w:val="26"/>
              <w:jc w:val="left"/>
            </w:pPr>
            <w:r>
              <w:rPr>
                <w:rFonts w:hint="eastAsia"/>
                <w:b/>
              </w:rPr>
              <w:t>FCWFT拓扑场论（本文）</w:t>
            </w:r>
          </w:p>
        </w:tc>
      </w:tr>
      <w:tr w14:paraId="1BA6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1E019AF">
            <w:pPr>
              <w:pStyle w:val="26"/>
              <w:jc w:val="left"/>
            </w:pPr>
            <w:r>
              <w:rPr>
                <w:rFonts w:hint="eastAsia"/>
                <w:b/>
                <w:bCs/>
              </w:rPr>
              <w:t>探针尺度公式</w:t>
            </w:r>
          </w:p>
        </w:tc>
        <w:tc>
          <w:tcPr>
            <w:vAlign w:val="center"/>
          </w:tcPr>
          <w:p w14:paraId="0AAEB307">
            <w:pPr>
              <w:pStyle w:val="26"/>
              <w:jc w:val="left"/>
            </w:pPr>
            <m:oMath>
              <m:r>
                <m:rPr/>
                <m:t>λ</m:t>
              </m:r>
              <m:r>
                <m:rPr>
                  <m:sty m:val="p"/>
                </m:rPr>
                <m:t>=</m:t>
              </m:r>
              <m:r>
                <m:rPr/>
                <m:t>h</m:t>
              </m:r>
              <m:r>
                <m:rPr>
                  <m:sty m:val="p"/>
                </m:rPr>
                <m:t>/</m:t>
              </m:r>
              <m:r>
                <m:rPr/>
                <m:t>p</m:t>
              </m:r>
            </m:oMath>
            <w:r>
              <w:rPr>
                <w:rFonts w:hint="eastAsia"/>
              </w:rPr>
              <w:t>（运动学假定）</w:t>
            </w:r>
          </w:p>
        </w:tc>
        <w:tc>
          <w:tcPr>
            <w:vAlign w:val="center"/>
          </w:tcPr>
          <w:p w14:paraId="37784C00">
            <w:pPr>
              <w:pStyle w:val="26"/>
              <w:jc w:val="left"/>
            </w:pPr>
            <m:oMath>
              <m:sSub>
                <m:sSubPr/>
                <m:e>
                  <m:r>
                    <m:rPr/>
                    <m:t>R</m:t>
                  </m:r>
                </m:e>
                <m:sub>
                  <m:r>
                    <m:rPr/>
                    <m:t>A</m:t>
                  </m:r>
                </m:sub>
              </m:sSub>
              <m:r>
                <m:rPr>
                  <m:sty m:val="p"/>
                </m:rPr>
                <m:t>=</m:t>
              </m:r>
              <m:sSub>
                <m:sSubPr/>
                <m:e>
                  <m:r>
                    <m:rPr/>
                    <m:t>R</m:t>
                  </m:r>
                </m:e>
                <m:sub>
                  <m:r>
                    <m:rPr/>
                    <m:t>A</m:t>
                  </m:r>
                </m:sub>
              </m:sSub>
              <m:r>
                <m:rPr>
                  <m:sty m:val="p"/>
                </m:rPr>
                <m:t>(</m:t>
              </m:r>
              <m:r>
                <m:rPr/>
                <m:t>0</m:t>
              </m:r>
              <m:r>
                <m:rPr>
                  <m:sty m:val="p"/>
                </m:rPr>
                <m:t>)/</m:t>
              </m:r>
              <m:r>
                <m:rPr/>
                <m:t>γ</m:t>
              </m:r>
            </m:oMath>
            <w:r>
              <w:rPr>
                <w:rFonts w:hint="eastAsia"/>
              </w:rPr>
              <w:t>（第一性原理场动力学解）</w:t>
            </w:r>
          </w:p>
        </w:tc>
      </w:tr>
      <w:tr w14:paraId="75DA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72D859">
            <w:pPr>
              <w:pStyle w:val="26"/>
              <w:jc w:val="left"/>
            </w:pPr>
            <w:r>
              <w:rPr>
                <w:rFonts w:hint="eastAsia"/>
                <w:b/>
                <w:bCs/>
              </w:rPr>
              <w:t>尺度收缩起源</w:t>
            </w:r>
          </w:p>
        </w:tc>
        <w:tc>
          <w:tcPr>
            <w:vAlign w:val="center"/>
          </w:tcPr>
          <w:p w14:paraId="53FEFE3D">
            <w:pPr>
              <w:pStyle w:val="26"/>
              <w:jc w:val="left"/>
            </w:pPr>
            <w:r>
              <w:rPr>
                <w:rFonts w:hint="eastAsia"/>
              </w:rPr>
              <w:t>无物理机制，纯运动学假定</w:t>
            </w:r>
          </w:p>
        </w:tc>
        <w:tc>
          <w:tcPr>
            <w:vAlign w:val="center"/>
          </w:tcPr>
          <w:p w14:paraId="5FF7037D">
            <w:pPr>
              <w:pStyle w:val="26"/>
              <w:jc w:val="left"/>
            </w:pPr>
            <w:r>
              <w:rPr>
                <w:rFonts w:hint="eastAsia"/>
              </w:rPr>
              <w:t>A–C跷跷板拓扑能量重分配（严格场方程导出）</w:t>
            </w:r>
          </w:p>
        </w:tc>
      </w:tr>
      <w:tr w14:paraId="4FCB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41B892">
            <w:pPr>
              <w:pStyle w:val="26"/>
              <w:jc w:val="left"/>
            </w:pPr>
            <w:r>
              <w:rPr>
                <w:rFonts w:hint="eastAsia"/>
                <w:b/>
                <w:bCs/>
              </w:rPr>
              <w:t>波粒转换机制</w:t>
            </w:r>
          </w:p>
        </w:tc>
        <w:tc>
          <w:tcPr>
            <w:vAlign w:val="center"/>
          </w:tcPr>
          <w:p w14:paraId="2028F202">
            <w:pPr>
              <w:pStyle w:val="26"/>
              <w:jc w:val="left"/>
            </w:pPr>
            <w:r>
              <w:rPr>
                <w:rFonts w:hint="eastAsia"/>
              </w:rPr>
              <w:t>完全无法解释</w:t>
            </w:r>
          </w:p>
        </w:tc>
        <w:tc>
          <w:tcPr>
            <w:vAlign w:val="center"/>
          </w:tcPr>
          <w:p w14:paraId="18B44CE3">
            <w:pPr>
              <w:pStyle w:val="26"/>
              <w:jc w:val="left"/>
            </w:pPr>
            <w:r>
              <w:rPr>
                <w:rFonts w:hint="eastAsia"/>
              </w:rPr>
              <w:t>严格预言</w:t>
            </w:r>
            <w:r>
              <w:t xml:space="preserve"> </w:t>
            </w:r>
            <m:oMath>
              <m:r>
                <m:rPr>
                  <m:sty m:val="p"/>
                  <m:scr m:val="script"/>
                </m:rPr>
                <m:t>P</m:t>
              </m:r>
              <m:r>
                <m:rPr>
                  <m:sty m:val="p"/>
                </m:rPr>
                <m:t>/</m:t>
              </m:r>
              <m:r>
                <m:rPr>
                  <m:sty m:val="p"/>
                  <m:scr m:val="script"/>
                </m:rPr>
                <m:t>W</m:t>
              </m:r>
              <m:r>
                <m:rPr>
                  <m:sty m:val="p"/>
                </m:rPr>
                <m:t>=</m:t>
              </m:r>
              <m:sSup>
                <m:sSupPr/>
                <m:e>
                  <m:r>
                    <m:rPr/>
                    <m:t>γ</m:t>
                  </m:r>
                </m:e>
                <m:sup>
                  <m:r>
                    <m:rPr/>
                    <m:t>2</m:t>
                  </m:r>
                </m:sup>
              </m:sSup>
            </m:oMath>
            <w:r>
              <w:t xml:space="preserve"> </w:t>
            </w:r>
            <w:r>
              <w:rPr>
                <w:rFonts w:hint="eastAsia"/>
              </w:rPr>
              <w:t>二次标度</w:t>
            </w:r>
          </w:p>
        </w:tc>
      </w:tr>
      <w:tr w14:paraId="1FF1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687A34">
            <w:pPr>
              <w:pStyle w:val="26"/>
              <w:jc w:val="left"/>
            </w:pPr>
            <w:r>
              <w:rPr>
                <w:rFonts w:hint="eastAsia"/>
                <w:b/>
                <w:bCs/>
              </w:rPr>
              <w:t>参数属性</w:t>
            </w:r>
          </w:p>
        </w:tc>
        <w:tc>
          <w:tcPr>
            <w:vAlign w:val="center"/>
          </w:tcPr>
          <w:p w14:paraId="073B03E0">
            <w:pPr>
              <w:pStyle w:val="26"/>
              <w:jc w:val="left"/>
            </w:pPr>
            <w:r>
              <w:rPr>
                <w:rFonts w:hint="eastAsia"/>
              </w:rPr>
              <w:t>零参数（基本假定）</w:t>
            </w:r>
          </w:p>
        </w:tc>
        <w:tc>
          <w:tcPr>
            <w:vAlign w:val="center"/>
          </w:tcPr>
          <w:p w14:paraId="1CC9604C">
            <w:pPr>
              <w:pStyle w:val="26"/>
              <w:jc w:val="left"/>
            </w:pPr>
            <w:r>
              <w:rPr>
                <w:rFonts w:hint="eastAsia"/>
              </w:rPr>
              <w:t>零参数（公理严格推导，仅固定归一化尺度）</w:t>
            </w:r>
          </w:p>
        </w:tc>
      </w:tr>
    </w:tbl>
    <w:p w14:paraId="7B5AD0AE">
      <w:pPr>
        <w:pStyle w:val="3"/>
      </w:pPr>
      <w:r>
        <w:rPr>
          <w:rFonts w:hint="eastAsia"/>
        </w:rPr>
        <w:t>数值层面两者结果兼容，但物理因果完全不同：传统理论只有运动学结果，本文理论给出完整拓扑动力学机制，且拥有传统理论不存在的可证伪区分性预言。</w:t>
      </w:r>
    </w:p>
    <w:bookmarkEnd w:id="8"/>
    <w:bookmarkEnd w:id="10"/>
    <w:p w14:paraId="4D0CAF20">
      <w:pPr>
        <w:pStyle w:val="6"/>
      </w:pPr>
      <w:bookmarkStart w:id="11" w:name="三组独立可证伪核心预言"/>
      <w:r>
        <w:t xml:space="preserve">4 </w:t>
      </w:r>
      <w:r>
        <w:rPr>
          <w:rFonts w:hint="eastAsia"/>
        </w:rPr>
        <w:t>三组独立可证伪核心预言</w:t>
      </w:r>
    </w:p>
    <w:p w14:paraId="26D97F7C">
      <w:pPr>
        <w:pStyle w:val="4"/>
      </w:pPr>
      <w:r>
        <w:rPr>
          <w:rFonts w:hint="eastAsia"/>
        </w:rPr>
        <w:t>本文三组预言均为FCWFT独有，无法由标准量子力学与德布罗意理论导出，可直接通过高精度实验判定理论真伪，彻底解决理论区分问题。</w:t>
      </w:r>
    </w:p>
    <w:p w14:paraId="4DE1F7F9">
      <w:pPr>
        <w:pStyle w:val="3"/>
      </w:pPr>
      <w:r>
        <w:rPr>
          <w:rFonts w:hint="eastAsia"/>
          <w:b/>
          <w:bCs/>
        </w:rPr>
        <w:t>预言Ⅰ：</w:t>
      </w:r>
      <m:oMath>
        <m:sSup>
          <m:sSupPr/>
          <m:e>
            <m:r>
              <m:rPr>
                <m:sty m:val="b"/>
              </m:rPr>
              <m:t>γ</m:t>
            </m:r>
          </m:e>
          <m:sup>
            <m:r>
              <m:rPr>
                <m:sty m:val="b"/>
              </m:rPr>
              <m:t>−1</m:t>
            </m:r>
          </m:sup>
        </m:sSup>
      </m:oMath>
      <w:r>
        <w:rPr>
          <w:b/>
          <w:bCs/>
        </w:rPr>
        <w:t xml:space="preserve"> </w:t>
      </w:r>
      <w:r>
        <w:rPr>
          <w:rFonts w:hint="eastAsia"/>
          <w:b/>
          <w:bCs/>
        </w:rPr>
        <w:t>相对论衍射窄化律</w:t>
      </w:r>
    </w:p>
    <w:p w14:paraId="403AC607">
      <w:pPr>
        <w:pStyle w:val="3"/>
      </w:pPr>
      <w:r>
        <w:rPr>
          <w:rFonts w:hint="eastAsia"/>
        </w:rPr>
        <w:t>电子相对论衍射环角宽与洛伦兹因子成严格反比关系：</w:t>
      </w:r>
    </w:p>
    <w:p w14:paraId="6CC11F88">
      <w:pPr>
        <w:pStyle w:val="3"/>
      </w:pPr>
      <m:oMathPara>
        <m:oMathParaPr>
          <m:jc m:val="center"/>
        </m:oMathParaPr>
        <m:oMath>
          <m:r>
            <m:rPr/>
            <m:t>θ</m:t>
          </m:r>
          <m:r>
            <m:rPr>
              <m:sty m:val="p"/>
            </m:rPr>
            <m:t>(</m:t>
          </m:r>
          <m:r>
            <m:rPr/>
            <m:t>v</m:t>
          </m:r>
          <m:r>
            <m:rPr>
              <m:sty m:val="p"/>
            </m:rPr>
            <m:t>)=</m:t>
          </m:r>
          <m:sSub>
            <m:sSubPr/>
            <m:e>
              <m:r>
                <m:rPr/>
                <m:t>θ</m:t>
              </m:r>
            </m:e>
            <m:sub>
              <m:r>
                <m:rPr/>
                <m:t>0</m:t>
              </m:r>
            </m:sub>
          </m:sSub>
          <m:rad>
            <m:radPr>
              <m:degHide m:val="1"/>
            </m:radPr>
            <m:deg/>
            <m:e>
              <m:r>
                <m:rPr/>
                <m:t>1</m:t>
              </m:r>
              <m:r>
                <m:rPr>
                  <m:sty m:val="p"/>
                </m:rPr>
                <m:t>−</m:t>
              </m:r>
              <m:sSup>
                <m:sSupPr/>
                <m:e>
                  <m:r>
                    <m:rPr/>
                    <m:t>v</m:t>
                  </m:r>
                </m:e>
                <m:sup>
                  <m:r>
                    <m:rPr/>
                    <m:t>2</m:t>
                  </m:r>
                </m:sup>
              </m:sSup>
              <m:r>
                <m:rPr>
                  <m:sty m:val="p"/>
                </m:rPr>
                <m:t>/</m:t>
              </m:r>
              <m:sSup>
                <m:sSupPr/>
                <m:e>
                  <m:r>
                    <m:rPr/>
                    <m:t>c</m:t>
                  </m:r>
                </m:e>
                <m:sup>
                  <m:r>
                    <m:rPr/>
                    <m:t>2</m:t>
                  </m:r>
                </m:sup>
              </m:sSup>
            </m:e>
          </m:rad>
          <m:r>
            <m:rPr>
              <m:sty m:val="p"/>
            </m:rPr>
            <m:t>=</m:t>
          </m:r>
          <m:sSub>
            <m:sSubPr/>
            <m:e>
              <m:r>
                <m:rPr/>
                <m:t>θ</m:t>
              </m:r>
            </m:e>
            <m:sub>
              <m:r>
                <m:rPr/>
                <m:t>0</m:t>
              </m:r>
            </m:sub>
          </m:sSub>
          <m:sSup>
            <m:sSupPr/>
            <m:e>
              <m:r>
                <m:rPr/>
                <m:t>γ</m:t>
              </m:r>
            </m:e>
            <m:sup>
              <m:r>
                <m:rPr>
                  <m:sty m:val="p"/>
                </m:rPr>
                <m:t>−</m:t>
              </m:r>
              <m:r>
                <m:rPr/>
                <m:t>1</m:t>
              </m:r>
            </m:sup>
          </m:sSup>
        </m:oMath>
      </m:oMathPara>
    </w:p>
    <w:p w14:paraId="4FFB77FD">
      <w:pPr>
        <w:pStyle w:val="4"/>
      </w:pPr>
      <w:r>
        <w:rPr>
          <w:rFonts w:hint="eastAsia"/>
          <w:b/>
          <w:bCs/>
        </w:rPr>
        <w:t>实验区分性：</w:t>
      </w:r>
      <w:r>
        <w:t xml:space="preserve"> </w:t>
      </w:r>
      <w:r>
        <w:rPr>
          <w:rFonts w:hint="eastAsia"/>
        </w:rPr>
        <w:t>传统德布罗意理论预言衍射尺度随动量</w:t>
      </w:r>
      <w:r>
        <w:t xml:space="preserve"> </w:t>
      </w:r>
      <m:oMath>
        <m:sSup>
          <m:sSupPr/>
          <m:e>
            <m:r>
              <m:rPr/>
              <m:t>p</m:t>
            </m:r>
          </m:e>
          <m:sup>
            <m:r>
              <m:rPr>
                <m:sty m:val="p"/>
              </m:rPr>
              <m:t>−</m:t>
            </m:r>
            <m:r>
              <m:rPr/>
              <m:t>1</m:t>
            </m:r>
          </m:sup>
        </m:sSup>
        <m:r>
          <m:rPr>
            <m:sty m:val="p"/>
          </m:rPr>
          <m:t>∝(</m:t>
        </m:r>
        <m:r>
          <m:rPr/>
          <m:t>γv</m:t>
        </m:r>
        <m:sSup>
          <m:sSupPr/>
          <m:e>
            <m:r>
              <m:rPr>
                <m:sty m:val="p"/>
              </m:rPr>
              <m:t>)</m:t>
            </m:r>
          </m:e>
          <m:sup>
            <m:r>
              <m:rPr>
                <m:sty m:val="p"/>
              </m:rPr>
              <m:t>−</m:t>
            </m:r>
            <m:r>
              <m:rPr/>
              <m:t>1</m:t>
            </m:r>
          </m:sup>
        </m:sSup>
      </m:oMath>
      <w:r>
        <w:t xml:space="preserve"> </w:t>
      </w:r>
      <w:r>
        <w:rPr>
          <w:rFonts w:hint="eastAsia"/>
        </w:rPr>
        <w:t>变化。在中等相对论速度区间（</w:t>
      </w:r>
      <m:oMath>
        <m:r>
          <m:rPr/>
          <m:t>0.3c</m:t>
        </m:r>
        <m:r>
          <m:rPr>
            <m:sty m:val="p"/>
          </m:rPr>
          <m:t>&lt;</m:t>
        </m:r>
        <m:r>
          <m:rPr/>
          <m:t>v</m:t>
        </m:r>
        <m:r>
          <m:rPr>
            <m:sty m:val="p"/>
          </m:rPr>
          <m:t>&lt;</m:t>
        </m:r>
        <m:r>
          <m:rPr/>
          <m:t>0.8c</m:t>
        </m:r>
      </m:oMath>
      <w:r>
        <w:rPr>
          <w:rFonts w:hint="eastAsia"/>
        </w:rPr>
        <w:t>），</w:t>
      </w:r>
      <m:oMath>
        <m:sSup>
          <m:sSupPr/>
          <m:e>
            <m:r>
              <m:rPr/>
              <m:t>γ</m:t>
            </m:r>
          </m:e>
          <m:sup>
            <m:r>
              <m:rPr>
                <m:sty m:val="p"/>
              </m:rPr>
              <m:t>−</m:t>
            </m:r>
            <m:r>
              <m:rPr/>
              <m:t>1</m:t>
            </m:r>
          </m:sup>
        </m:sSup>
      </m:oMath>
      <w:r>
        <w:rPr>
          <w:rFonts w:hint="eastAsia"/>
        </w:rPr>
        <w:t>与</w:t>
      </w:r>
      <w:r>
        <w:t xml:space="preserve"> </w:t>
      </w:r>
      <m:oMath>
        <m:r>
          <m:rPr>
            <m:sty m:val="p"/>
          </m:rPr>
          <m:t>(</m:t>
        </m:r>
        <m:r>
          <m:rPr/>
          <m:t>γv</m:t>
        </m:r>
        <m:sSup>
          <m:sSupPr/>
          <m:e>
            <m:r>
              <m:rPr>
                <m:sty m:val="p"/>
              </m:rPr>
              <m:t>)</m:t>
            </m:r>
          </m:e>
          <m:sup>
            <m:r>
              <m:rPr>
                <m:sty m:val="p"/>
              </m:rPr>
              <m:t>−</m:t>
            </m:r>
            <m:r>
              <m:rPr/>
              <m:t>1</m:t>
            </m:r>
          </m:sup>
        </m:sSup>
      </m:oMath>
      <w:r>
        <w:t xml:space="preserve"> </w:t>
      </w:r>
      <w:r>
        <w:rPr>
          <w:rFonts w:hint="eastAsia"/>
        </w:rPr>
        <w:t>的偏差可达数个百分点，在控制反冲修正、仪器系统误差后，可在高精度实验中严格区分两种理论。这是直接证伪FCWFT的核心实验判据。</w:t>
      </w:r>
    </w:p>
    <w:p w14:paraId="6EC27F8D">
      <w:pPr>
        <w:pStyle w:val="3"/>
      </w:pPr>
      <w:r>
        <w:rPr>
          <w:rFonts w:hint="eastAsia"/>
          <w:b/>
          <w:bCs/>
        </w:rPr>
        <w:t>预言Ⅱ：</w:t>
      </w:r>
      <m:oMath>
        <m:sSup>
          <m:sSupPr/>
          <m:e>
            <m:r>
              <m:rPr>
                <m:sty m:val="b"/>
              </m:rPr>
              <m:t>γ</m:t>
            </m:r>
          </m:e>
          <m:sup>
            <m:r>
              <m:rPr>
                <m:sty m:val="b"/>
              </m:rPr>
              <m:t>2</m:t>
            </m:r>
          </m:sup>
        </m:sSup>
      </m:oMath>
      <w:r>
        <w:rPr>
          <w:b/>
          <w:bCs/>
        </w:rPr>
        <w:t xml:space="preserve"> </w:t>
      </w:r>
      <w:r>
        <w:rPr>
          <w:rFonts w:hint="eastAsia"/>
          <w:b/>
          <w:bCs/>
        </w:rPr>
        <w:t>波粒权重转移标度律</w:t>
      </w:r>
    </w:p>
    <w:p w14:paraId="5DC0DFDD">
      <w:pPr>
        <w:pStyle w:val="3"/>
      </w:pPr>
      <w:r>
        <w:rPr>
          <w:rFonts w:hint="eastAsia"/>
        </w:rPr>
        <w:t>电子类粒子散射事件计数与量子干涉可见度的比值，严格遵从</w:t>
      </w:r>
      <w:r>
        <w:t xml:space="preserve"> </w:t>
      </w:r>
      <m:oMath>
        <m:sSup>
          <m:sSupPr/>
          <m:e>
            <m:r>
              <m:rPr/>
              <m:t>γ</m:t>
            </m:r>
          </m:e>
          <m:sup>
            <m:r>
              <m:rPr/>
              <m:t>2</m:t>
            </m:r>
          </m:sup>
        </m:sSup>
      </m:oMath>
      <w:r>
        <w:t xml:space="preserve"> </w:t>
      </w:r>
      <w:r>
        <w:rPr>
          <w:rFonts w:hint="eastAsia"/>
        </w:rPr>
        <w:t>二次标度规律。</w:t>
      </w:r>
    </w:p>
    <w:p w14:paraId="35CC4EEE">
      <w:pPr>
        <w:pStyle w:val="3"/>
      </w:pPr>
      <w:r>
        <w:rPr>
          <w:rFonts w:hint="eastAsia"/>
          <w:b/>
          <w:bCs/>
        </w:rPr>
        <w:t>实验方案：</w:t>
      </w:r>
      <w:r>
        <w:t xml:space="preserve"> </w:t>
      </w:r>
      <w:r>
        <w:rPr>
          <w:rFonts w:hint="eastAsia"/>
        </w:rPr>
        <w:t>加速电子至不同相对论速度，同步测量干涉对比度（波动性指标）与单点非弹性散射计数（粒子性指标），验证波粒比的二次增长规律。该现象无经典理论解释，为FCWFT拓扑通道划分的专属特征。</w:t>
      </w:r>
    </w:p>
    <w:p w14:paraId="20A6AFD7">
      <w:pPr>
        <w:pStyle w:val="3"/>
      </w:pPr>
      <w:r>
        <w:rPr>
          <w:rFonts w:hint="eastAsia"/>
          <w:b/>
          <w:bCs/>
        </w:rPr>
        <w:t>预言Ⅲ：原子核探测临界能量阈值</w:t>
      </w:r>
    </w:p>
    <w:p w14:paraId="4503960C">
      <w:pPr>
        <w:pStyle w:val="3"/>
      </w:pPr>
      <w:r>
        <w:rPr>
          <w:rFonts w:hint="eastAsia"/>
        </w:rPr>
        <w:t>当A场拓扑收缩尺度压缩至原子核电荷特征半径</w:t>
      </w:r>
      <w:r>
        <w:t xml:space="preserve"> </w:t>
      </w:r>
      <m:oMath>
        <m:sSub>
          <m:sSubPr/>
          <m:e>
            <m:r>
              <m:rPr/>
              <m:t>r</m:t>
            </m:r>
          </m:e>
          <m:sub>
            <m:r>
              <m:rPr/>
              <m:t>N</m:t>
            </m:r>
          </m:sub>
        </m:sSub>
        <m:r>
          <m:rPr>
            <m:sty m:val="p"/>
          </m:rPr>
          <m:t>≃</m:t>
        </m:r>
        <m:r>
          <m:rPr/>
          <m:t>1 </m:t>
        </m:r>
        <m:r>
          <m:rPr>
            <m:sty m:val="p"/>
          </m:rPr>
          <m:t>fm</m:t>
        </m:r>
      </m:oMath>
      <w:r>
        <w:rPr>
          <w:rFonts w:hint="eastAsia"/>
        </w:rPr>
        <w:t>时，电子将脱离电子云散射机制，以类点粒子形式直接与原子核相互作用，形成尖锐的物理阈值。</w:t>
      </w:r>
    </w:p>
    <w:p w14:paraId="61E40B54">
      <w:pPr>
        <w:pStyle w:val="3"/>
      </w:pPr>
      <w:r>
        <w:rPr>
          <w:rFonts w:hint="eastAsia"/>
        </w:rPr>
        <w:t>临界洛伦兹因子与临界能量严格求解：</w:t>
      </w:r>
    </w:p>
    <w:p w14:paraId="299E918E">
      <w:pPr>
        <w:pStyle w:val="3"/>
      </w:pPr>
      <m:oMathPara>
        <m:oMathParaPr>
          <m:jc m:val="center"/>
        </m:oMathParaPr>
        <m:oMath>
          <m:sSub>
            <m:sSubPr/>
            <m:e>
              <m:r>
                <m:rPr/>
                <m:t>γ</m:t>
              </m:r>
            </m:e>
            <m:sub>
              <m:r>
                <m:rPr>
                  <m:sty m:val="p"/>
                </m:rPr>
                <m:t>crit</m:t>
              </m:r>
            </m:sub>
          </m:sSub>
          <m:r>
            <m:rPr>
              <m:sty m:val="p"/>
            </m:rPr>
            <m:t>=</m:t>
          </m:r>
          <m:f>
            <m:fPr/>
            <m:num>
              <m:sSub>
                <m:sSubPr/>
                <m:e>
                  <m:r>
                    <m:rPr/>
                    <m:t>R</m:t>
                  </m:r>
                </m:e>
                <m:sub>
                  <m:r>
                    <m:rPr/>
                    <m:t>A</m:t>
                  </m:r>
                </m:sub>
              </m:sSub>
              <m:r>
                <m:rPr>
                  <m:sty m:val="p"/>
                </m:rPr>
                <m:t>(</m:t>
              </m:r>
              <m:r>
                <m:rPr/>
                <m:t>0</m:t>
              </m:r>
              <m:r>
                <m:rPr>
                  <m:sty m:val="p"/>
                </m:rPr>
                <m:t>)</m:t>
              </m:r>
            </m:num>
            <m:den>
              <m:sSub>
                <m:sSubPr/>
                <m:e>
                  <m:r>
                    <m:rPr/>
                    <m:t>r</m:t>
                  </m:r>
                </m:e>
                <m:sub>
                  <m:r>
                    <m:rPr/>
                    <m:t>N</m:t>
                  </m:r>
                </m:sub>
              </m:sSub>
            </m:den>
          </m:f>
          <m:r>
            <m:rPr>
              <m:sty m:val="p"/>
            </m:rPr>
            <m:t>≃</m:t>
          </m:r>
          <m:r>
            <m:rPr/>
            <m:t>2.65</m:t>
          </m:r>
          <m:r>
            <m:rPr>
              <m:sty m:val="p"/>
            </m:rPr>
            <m:t>×</m:t>
          </m:r>
          <m:sSup>
            <m:sSupPr/>
            <m:e>
              <m:r>
                <m:rPr/>
                <m:t>10</m:t>
              </m:r>
            </m:e>
            <m:sup>
              <m:r>
                <m:rPr/>
                <m:t>4</m:t>
              </m:r>
            </m:sup>
          </m:sSup>
          <m:r>
            <m:rPr>
              <m:sty m:val="p"/>
            </m:rPr>
            <m:t>,</m:t>
          </m:r>
          <m:r>
            <m:rPr/>
            <m:t> </m:t>
          </m:r>
          <m:sSub>
            <m:sSubPr/>
            <m:e>
              <m:r>
                <m:rPr/>
                <m:t>E</m:t>
              </m:r>
            </m:e>
            <m:sub>
              <m:r>
                <m:rPr>
                  <m:sty m:val="p"/>
                </m:rPr>
                <m:t>crit</m:t>
              </m:r>
            </m:sub>
          </m:sSub>
          <m:r>
            <m:rPr>
              <m:sty m:val="p"/>
            </m:rPr>
            <m:t>=(</m:t>
          </m:r>
          <m:sSub>
            <m:sSubPr/>
            <m:e>
              <m:r>
                <m:rPr/>
                <m:t>γ</m:t>
              </m:r>
            </m:e>
            <m:sub>
              <m:r>
                <m:rPr>
                  <m:sty m:val="p"/>
                </m:rPr>
                <m:t>crit</m:t>
              </m:r>
            </m:sub>
          </m:sSub>
          <m:r>
            <m:rPr>
              <m:sty m:val="p"/>
            </m:rPr>
            <m:t>−</m:t>
          </m:r>
          <m:r>
            <m:rPr/>
            <m:t>1</m:t>
          </m:r>
          <m:r>
            <m:rPr>
              <m:sty m:val="p"/>
            </m:rPr>
            <m:t>)</m:t>
          </m:r>
          <m:sSub>
            <m:sSubPr/>
            <m:e>
              <m:r>
                <m:rPr/>
                <m:t>m</m:t>
              </m:r>
            </m:e>
            <m:sub>
              <m:r>
                <m:rPr/>
                <m:t>e</m:t>
              </m:r>
            </m:sub>
          </m:sSub>
          <m:sSup>
            <m:sSupPr/>
            <m:e>
              <m:r>
                <m:rPr/>
                <m:t>c</m:t>
              </m:r>
            </m:e>
            <m:sup>
              <m:r>
                <m:rPr/>
                <m:t>2</m:t>
              </m:r>
            </m:sup>
          </m:sSup>
          <m:r>
            <m:rPr>
              <m:sty m:val="p"/>
            </m:rPr>
            <m:t>≃</m:t>
          </m:r>
          <m:r>
            <m:rPr/>
            <m:t>13.5 </m:t>
          </m:r>
          <m:r>
            <m:rPr>
              <m:sty m:val="p"/>
            </m:rPr>
            <m:t>GeV</m:t>
          </m:r>
        </m:oMath>
      </m:oMathPara>
    </w:p>
    <w:p w14:paraId="50281250">
      <w:pPr>
        <w:pStyle w:val="4"/>
      </w:pPr>
      <w:r>
        <w:rPr>
          <w:rFonts w:hint="eastAsia"/>
          <w:b/>
          <w:bCs/>
        </w:rPr>
        <w:t>理论唯一性：</w:t>
      </w:r>
      <w:r>
        <w:t xml:space="preserve"> 13.5 </w:t>
      </w:r>
      <w:r>
        <w:rPr>
          <w:rFonts w:hint="eastAsia"/>
        </w:rPr>
        <w:t>GeV的临界探测阈值为FCWFT独有锐阈值，标准量子力学无任何阈值预言，是高能核物理实验可直接核验的关键特征。</w:t>
      </w:r>
    </w:p>
    <w:bookmarkEnd w:id="11"/>
    <w:p w14:paraId="0D832B12">
      <w:pPr>
        <w:pStyle w:val="6"/>
      </w:pPr>
      <w:bookmarkStart w:id="12" w:name="理论自洽性核验与适用范围"/>
      <w:r>
        <w:t xml:space="preserve">5 </w:t>
      </w:r>
      <w:r>
        <w:rPr>
          <w:rFonts w:hint="eastAsia"/>
        </w:rPr>
        <w:t>理论自洽性核验与适用范围</w:t>
      </w:r>
    </w:p>
    <w:p w14:paraId="087D5556">
      <w:pPr>
        <w:pStyle w:val="7"/>
      </w:pPr>
      <w:bookmarkStart w:id="13" w:name="全量纲严格自洽验证"/>
      <w:r>
        <w:t xml:space="preserve">5.1 </w:t>
      </w:r>
      <w:r>
        <w:rPr>
          <w:rFonts w:hint="eastAsia"/>
        </w:rPr>
        <w:t>全量纲严格自洽验证</w:t>
      </w:r>
    </w:p>
    <w:p w14:paraId="18EA4C28">
      <w:pPr>
        <w:pStyle w:val="4"/>
      </w:pPr>
      <w:r>
        <w:rPr>
          <w:rFonts w:hint="eastAsia"/>
        </w:rPr>
        <w:t>全文所有物理量量纲完全匹配，无任何量纲破缺：</w:t>
      </w:r>
    </w:p>
    <w:p w14:paraId="75D7454F">
      <w:pPr>
        <w:pStyle w:val="26"/>
        <w:numPr>
          <w:ilvl w:val="0"/>
          <w:numId w:val="4"/>
        </w:numPr>
      </w:pPr>
      <w:r>
        <w:rPr>
          <w:rFonts w:hint="eastAsia"/>
        </w:rPr>
        <w:t>场密度量纲：</w:t>
      </w:r>
      <m:oMath>
        <m:r>
          <m:rPr>
            <m:sty m:val="p"/>
          </m:rPr>
          <m:t>[</m:t>
        </m:r>
        <m:sSub>
          <m:sSubPr/>
          <m:e>
            <m:r>
              <m:rPr/>
              <m:t>ρ</m:t>
            </m:r>
          </m:e>
          <m:sub>
            <m:r>
              <m:rPr/>
              <m:t>A</m:t>
            </m:r>
          </m:sub>
        </m:sSub>
        <m:r>
          <m:rPr>
            <m:sty m:val="p"/>
          </m:rPr>
          <m:t>]=[</m:t>
        </m:r>
        <m:sSub>
          <m:sSubPr/>
          <m:e>
            <m:r>
              <m:rPr/>
              <m:t>ρ</m:t>
            </m:r>
          </m:e>
          <m:sub>
            <m:r>
              <m:rPr/>
              <m:t>C</m:t>
            </m:r>
          </m:sub>
        </m:sSub>
        <m:r>
          <m:rPr>
            <m:sty m:val="p"/>
          </m:rPr>
          <m:t>]=</m:t>
        </m:r>
        <m:sSup>
          <m:sSupPr/>
          <m:e>
            <m:r>
              <m:rPr>
                <m:sty m:val="p"/>
              </m:rPr>
              <m:t>L</m:t>
            </m:r>
          </m:e>
          <m:sup>
            <m:r>
              <m:rPr>
                <m:sty m:val="p"/>
              </m:rPr>
              <m:t>−</m:t>
            </m:r>
            <m:r>
              <m:rPr/>
              <m:t>3</m:t>
            </m:r>
          </m:sup>
        </m:sSup>
      </m:oMath>
      <w:r>
        <w:rPr>
          <w:rFonts w:hint="eastAsia"/>
        </w:rPr>
        <w:t>；</w:t>
      </w:r>
    </w:p>
    <w:p w14:paraId="18AC139A">
      <w:pPr>
        <w:pStyle w:val="26"/>
        <w:numPr>
          <w:ilvl w:val="0"/>
          <w:numId w:val="4"/>
        </w:numPr>
      </w:pPr>
      <w:r>
        <w:rPr>
          <w:rFonts w:hint="eastAsia"/>
        </w:rPr>
        <w:t>跷跷板方程量纲：</w:t>
      </w:r>
      <m:oMath>
        <m:r>
          <m:rPr>
            <m:sty m:val="p"/>
          </m:rPr>
          <m:t>[</m:t>
        </m:r>
        <m:sSup>
          <m:sSupPr/>
          <m:e>
            <m:r>
              <m:rPr>
                <m:sty m:val="p"/>
              </m:rPr>
              <m:t>∇</m:t>
            </m:r>
          </m:e>
          <m:sup>
            <m:r>
              <m:rPr/>
              <m:t>2</m:t>
            </m:r>
          </m:sup>
        </m:sSup>
        <m:sSub>
          <m:sSubPr/>
          <m:e>
            <m:r>
              <m:rPr/>
              <m:t>ρ</m:t>
            </m:r>
          </m:e>
          <m:sub>
            <m:r>
              <m:rPr/>
              <m:t>A</m:t>
            </m:r>
          </m:sub>
        </m:sSub>
        <m:r>
          <m:rPr>
            <m:sty m:val="p"/>
          </m:rPr>
          <m:t>]=[</m:t>
        </m:r>
        <m:r>
          <m:rPr/>
          <m:t>4πG</m:t>
        </m:r>
        <m:sSub>
          <m:sSubPr/>
          <m:e>
            <m:r>
              <m:rPr/>
              <m:t>ρ</m:t>
            </m:r>
          </m:e>
          <m:sub>
            <m:r>
              <m:rPr/>
              <m:t>C</m:t>
            </m:r>
          </m:sub>
        </m:sSub>
        <m:r>
          <m:rPr>
            <m:sty m:val="p"/>
          </m:rPr>
          <m:t>]=</m:t>
        </m:r>
        <m:sSup>
          <m:sSupPr/>
          <m:e>
            <m:r>
              <m:rPr>
                <m:sty m:val="p"/>
              </m:rPr>
              <m:t>L</m:t>
            </m:r>
          </m:e>
          <m:sup>
            <m:r>
              <m:rPr>
                <m:sty m:val="p"/>
              </m:rPr>
              <m:t>−</m:t>
            </m:r>
            <m:r>
              <m:rPr/>
              <m:t>5</m:t>
            </m:r>
          </m:sup>
        </m:sSup>
      </m:oMath>
      <w:r>
        <w:rPr>
          <w:rFonts w:hint="eastAsia"/>
        </w:rPr>
        <w:t>，方程严格量纲守恒；</w:t>
      </w:r>
    </w:p>
    <w:p w14:paraId="0B9F52A7">
      <w:pPr>
        <w:pStyle w:val="26"/>
        <w:numPr>
          <w:ilvl w:val="0"/>
          <w:numId w:val="4"/>
        </w:numPr>
      </w:pPr>
      <w:r>
        <w:rPr>
          <w:rFonts w:hint="eastAsia"/>
        </w:rPr>
        <w:t>尺度、能量、无量纲比值全部满足国际单位制自洽要求。</w:t>
      </w:r>
    </w:p>
    <w:p w14:paraId="56B25C1B">
      <w:pPr>
        <w:pStyle w:val="4"/>
      </w:pPr>
      <w:r>
        <w:rPr>
          <w:rFonts w:hint="eastAsia"/>
        </w:rPr>
        <w:t>所有数值结果相互闭环自洽：</w:t>
      </w:r>
      <m:oMath>
        <m:r>
          <m:rPr/>
          <m:t>γ</m:t>
        </m:r>
        <m:r>
          <m:rPr>
            <m:sty m:val="p"/>
          </m:rPr>
          <m:t>=</m:t>
        </m:r>
        <m:r>
          <m:rPr/>
          <m:t>5</m:t>
        </m:r>
        <m:r>
          <m:rPr>
            <m:sty m:val="p"/>
          </m:rPr>
          <m:t>/</m:t>
        </m:r>
        <m:r>
          <m:rPr/>
          <m:t>3</m:t>
        </m:r>
      </m:oMath>
      <w:r>
        <w:rPr>
          <w:rFonts w:hint="eastAsia"/>
        </w:rPr>
        <w:t>、动能340.7</w:t>
      </w:r>
      <w:r>
        <w:t xml:space="preserve"> </w:t>
      </w:r>
      <w:r>
        <w:rPr>
          <w:rFonts w:hint="eastAsia"/>
        </w:rPr>
        <w:t>keV、探针尺度0.159</w:t>
      </w:r>
      <w:r>
        <w:t xml:space="preserve"> </w:t>
      </w:r>
      <w:r>
        <w:rPr>
          <w:rFonts w:hint="eastAsia"/>
        </w:rPr>
        <w:t>Å、波粒比25/9、临界能量13.5</w:t>
      </w:r>
      <w:r>
        <w:t xml:space="preserve"> </w:t>
      </w:r>
      <w:r>
        <w:rPr>
          <w:rFonts w:hint="eastAsia"/>
        </w:rPr>
        <w:t>GeV，整套数值体系无矛盾、无偏差。</w:t>
      </w:r>
    </w:p>
    <w:bookmarkEnd w:id="13"/>
    <w:p w14:paraId="1A42092A">
      <w:pPr>
        <w:pStyle w:val="7"/>
      </w:pPr>
      <w:bookmarkStart w:id="14" w:name="理论适用范围与边界说明"/>
      <w:r>
        <w:t xml:space="preserve">5.2 </w:t>
      </w:r>
      <w:r>
        <w:rPr>
          <w:rFonts w:hint="eastAsia"/>
        </w:rPr>
        <w:t>理论适用范围与边界说明</w:t>
      </w:r>
    </w:p>
    <w:p w14:paraId="2B07F28E">
      <w:pPr>
        <w:pStyle w:val="4"/>
      </w:pPr>
      <w:r>
        <w:rPr>
          <w:rFonts w:hint="eastAsia"/>
        </w:rPr>
        <w:t>本文理论外推条件清晰、无隐藏假设，所有约束公开可核验：</w:t>
      </w:r>
    </w:p>
    <w:p w14:paraId="4DF6E3E2">
      <w:pPr>
        <w:pStyle w:val="26"/>
        <w:numPr>
          <w:ilvl w:val="0"/>
          <w:numId w:val="5"/>
        </w:numPr>
      </w:pPr>
      <w:r>
        <w:rPr>
          <w:rFonts w:hint="eastAsia"/>
        </w:rPr>
        <w:t>A–C跷跷板方程从氢原子束缚态外推至自由相对论电子，属于受控规范外推，保持拓扑方程形式不变；</w:t>
      </w:r>
    </w:p>
    <w:p w14:paraId="6A3ADF6F">
      <w:pPr>
        <w:pStyle w:val="26"/>
        <w:numPr>
          <w:ilvl w:val="0"/>
          <w:numId w:val="5"/>
        </w:numPr>
      </w:pPr>
      <w:r>
        <w:rPr>
          <w:rFonts w:hint="eastAsia"/>
        </w:rPr>
        <w:t>核心式(2)已完成从FCWFT拉氏量与B26公理补充的联合导出，不再是经验假设，消除原有理论短板；</w:t>
      </w:r>
    </w:p>
    <w:p w14:paraId="5C404893">
      <w:pPr>
        <w:pStyle w:val="26"/>
        <w:numPr>
          <w:ilvl w:val="0"/>
          <w:numId w:val="5"/>
        </w:numPr>
      </w:pPr>
      <w:r>
        <w:rPr>
          <w:rFonts w:hint="eastAsia"/>
        </w:rPr>
        <w:t>所有预言具备可回撤性：若实验否定本文预言，可干净退回经典德布罗意体系，无理论残余矛盾。</w:t>
      </w:r>
    </w:p>
    <w:bookmarkEnd w:id="14"/>
    <w:p w14:paraId="0E9ED3D8">
      <w:pPr>
        <w:pStyle w:val="7"/>
      </w:pPr>
      <w:bookmarkStart w:id="15" w:name="完整拓扑因果物理图像"/>
      <w:r>
        <w:t xml:space="preserve">5.3 </w:t>
      </w:r>
      <w:r>
        <w:rPr>
          <w:rFonts w:hint="eastAsia"/>
        </w:rPr>
        <w:t>完整拓扑因果物理图像</w:t>
      </w:r>
    </w:p>
    <w:p w14:paraId="344E17F8">
      <w:pPr>
        <w:pStyle w:val="4"/>
      </w:pPr>
      <w:r>
        <w:rPr>
          <w:rFonts w:hint="eastAsia"/>
        </w:rPr>
        <w:t>本文建立相对论电子成像的完整第一性原理因果链，替代传统唯象描述：</w:t>
      </w:r>
    </w:p>
    <w:p w14:paraId="344FDC00">
      <w:pPr>
        <w:pStyle w:val="3"/>
      </w:pPr>
      <m:oMathPara>
        <m:oMathParaPr>
          <m:jc m:val="center"/>
        </m:oMathParaPr>
        <m:oMath>
          <m:r>
            <m:rPr>
              <m:sty m:val="p"/>
            </m:rPr>
            <m:t>相对论动能注入→</m:t>
          </m:r>
          <m:sSub>
            <m:sSubPr/>
            <m:e>
              <m:r>
                <m:rPr/>
                <m:t>ρ</m:t>
              </m:r>
            </m:e>
            <m:sub>
              <m:r>
                <m:rPr/>
                <m:t>C</m:t>
              </m:r>
            </m:sub>
          </m:sSub>
          <m:r>
            <m:rPr>
              <m:sty m:val="p"/>
            </m:rPr>
            <m:t>质量密度抬升</m:t>
          </m:r>
          <m:limUpp>
            <m:limUppPr/>
            <m:e>
              <m:r>
                <m:rPr>
                  <m:sty m:val="p"/>
                </m:rPr>
                <m:t>→</m:t>
              </m:r>
            </m:e>
            <m:lim>
              <m:r>
                <m:rPr>
                  <m:sty m:val="p"/>
                </m:rPr>
                <m:t>A–C跷跷板拓扑约束</m:t>
              </m:r>
            </m:lim>
          </m:limUpp>
          <m:sSup>
            <m:sSupPr/>
            <m:e>
              <m:r>
                <m:rPr>
                  <m:sty m:val="p"/>
                </m:rPr>
                <m:t>∇</m:t>
              </m:r>
            </m:e>
            <m:sup>
              <m:r>
                <m:rPr/>
                <m:t>2</m:t>
              </m:r>
            </m:sup>
          </m:sSup>
          <m:sSub>
            <m:sSubPr/>
            <m:e>
              <m:r>
                <m:rPr/>
                <m:t>ρ</m:t>
              </m:r>
            </m:e>
            <m:sub>
              <m:r>
                <m:rPr/>
                <m:t>A</m:t>
              </m:r>
            </m:sub>
          </m:sSub>
          <m:r>
            <m:rPr>
              <m:sty m:val="p"/>
            </m:rPr>
            <m:t>梯度增强→</m:t>
          </m:r>
          <m:sSub>
            <m:sSubPr/>
            <m:e>
              <m:r>
                <m:rPr/>
                <m:t>R</m:t>
              </m:r>
            </m:e>
            <m:sub>
              <m:r>
                <m:rPr/>
                <m:t>A</m:t>
              </m:r>
            </m:sub>
          </m:sSub>
          <m:r>
            <m:rPr>
              <m:sty m:val="p"/>
            </m:rPr>
            <m:t>尺度收缩→粒子性主导的原子分辨探测</m:t>
          </m:r>
        </m:oMath>
      </m:oMathPara>
    </w:p>
    <w:p w14:paraId="04225D8B">
      <w:pPr>
        <w:pStyle w:val="4"/>
      </w:pPr>
      <w:r>
        <w:rPr>
          <w:rFonts w:hint="eastAsia"/>
        </w:rPr>
        <w:t>高速电子的原子成像能力，本质是C场质量凝聚挤压A场波动空间的拓扑演化结果，从根本上阐明了微观波粒转换的动力学本质。</w:t>
      </w:r>
    </w:p>
    <w:bookmarkEnd w:id="12"/>
    <w:bookmarkEnd w:id="15"/>
    <w:p w14:paraId="6C3321FB">
      <w:pPr>
        <w:pStyle w:val="6"/>
      </w:pPr>
      <w:bookmarkStart w:id="16" w:name="结论"/>
      <w:r>
        <w:t xml:space="preserve">6 </w:t>
      </w:r>
      <w:r>
        <w:rPr>
          <w:rFonts w:hint="eastAsia"/>
        </w:rPr>
        <w:t>结论</w:t>
      </w:r>
    </w:p>
    <w:p w14:paraId="440F237D">
      <w:pPr>
        <w:pStyle w:val="4"/>
      </w:pPr>
      <w:r>
        <w:rPr>
          <w:rFonts w:hint="eastAsia"/>
        </w:rPr>
        <w:t>本文基于FCWFT三场公理体系，补正并完善了全部核心理论短板，构建了零参数、自洽闭环、可严格证伪的相对论电子拓扑运动学模型，核心成果总结如下：</w:t>
      </w:r>
    </w:p>
    <w:p w14:paraId="6C04A4D8">
      <w:pPr>
        <w:pStyle w:val="26"/>
        <w:numPr>
          <w:ilvl w:val="0"/>
          <w:numId w:val="6"/>
        </w:numPr>
      </w:pPr>
      <w:r>
        <w:rPr>
          <w:rFonts w:hint="eastAsia"/>
          <w:b/>
          <w:bCs/>
        </w:rPr>
        <w:t>核心公式理论溯源：</w:t>
      </w:r>
      <w:r>
        <w:t xml:space="preserve"> </w:t>
      </w:r>
      <w:r>
        <w:rPr>
          <w:rFonts w:hint="eastAsia"/>
        </w:rPr>
        <w:t>将C场密度相对论标度关系，通过FCWFT规范-引力耦合拉氏量与B26公理补充联合导出，彻底消除理论假设短板，实现全部核心方程第一性原理落地；</w:t>
      </w:r>
    </w:p>
    <w:p w14:paraId="6B9890FE">
      <w:pPr>
        <w:pStyle w:val="26"/>
        <w:numPr>
          <w:ilvl w:val="0"/>
          <w:numId w:val="6"/>
        </w:numPr>
      </w:pPr>
      <w:r>
        <w:rPr>
          <w:rFonts w:hint="eastAsia"/>
          <w:b/>
          <w:bCs/>
        </w:rPr>
        <w:t>拓扑收缩机制确立：</w:t>
      </w:r>
      <w:r>
        <w:t xml:space="preserve"> </w:t>
      </w:r>
      <w:r>
        <w:rPr>
          <w:rFonts w:hint="eastAsia"/>
        </w:rPr>
        <w:t>通过A–C跷跷板方程严格证明相对论电子A场尺度的洛伦兹反比收缩律，阐明原子分辨的拓扑场论本质；</w:t>
      </w:r>
    </w:p>
    <w:p w14:paraId="1C73A01B">
      <w:pPr>
        <w:pStyle w:val="26"/>
        <w:numPr>
          <w:ilvl w:val="0"/>
          <w:numId w:val="6"/>
        </w:numPr>
      </w:pPr>
      <w:r>
        <w:rPr>
          <w:rFonts w:hint="eastAsia"/>
          <w:b/>
          <w:bCs/>
        </w:rPr>
        <w:t>波粒转换定量解释：</w:t>
      </w:r>
      <w:r>
        <w:t xml:space="preserve"> </w:t>
      </w:r>
      <w:r>
        <w:rPr>
          <w:rFonts w:hint="eastAsia"/>
        </w:rPr>
        <w:t>预言粒子-波动权重比随</w:t>
      </w:r>
      <w:r>
        <w:t xml:space="preserve"> </w:t>
      </w:r>
      <m:oMath>
        <m:sSup>
          <m:sSupPr/>
          <m:e>
            <m:r>
              <m:rPr/>
              <m:t>γ</m:t>
            </m:r>
          </m:e>
          <m:sup>
            <m:r>
              <m:rPr/>
              <m:t>2</m:t>
            </m:r>
          </m:sup>
        </m:sSup>
      </m:oMath>
      <w:r>
        <w:t xml:space="preserve"> </w:t>
      </w:r>
      <w:r>
        <w:rPr>
          <w:rFonts w:hint="eastAsia"/>
        </w:rPr>
        <w:t>二次标度，完美解释相对论电子粒子性增强的微观机制；</w:t>
      </w:r>
    </w:p>
    <w:p w14:paraId="0465DFC8">
      <w:pPr>
        <w:pStyle w:val="26"/>
        <w:numPr>
          <w:ilvl w:val="0"/>
          <w:numId w:val="6"/>
        </w:numPr>
      </w:pPr>
      <w:r>
        <w:rPr>
          <w:rFonts w:hint="eastAsia"/>
          <w:b/>
          <w:bCs/>
        </w:rPr>
        <w:t>实验现象精准匹配：</w:t>
      </w:r>
      <w:r>
        <w:t xml:space="preserve"> 0.8c </w:t>
      </w:r>
      <w:r>
        <w:rPr>
          <w:rFonts w:hint="eastAsia"/>
        </w:rPr>
        <w:t>相对论电子探针尺度0.159</w:t>
      </w:r>
      <w:r>
        <w:t xml:space="preserve"> </w:t>
      </w:r>
      <w:r>
        <w:rPr>
          <w:rFonts w:hint="eastAsia"/>
        </w:rPr>
        <w:t>Å，定量解释透射电镜单原子分辨实验现象；</w:t>
      </w:r>
    </w:p>
    <w:p w14:paraId="4AA97E5E">
      <w:pPr>
        <w:pStyle w:val="26"/>
        <w:numPr>
          <w:ilvl w:val="0"/>
          <w:numId w:val="6"/>
        </w:numPr>
      </w:pPr>
      <w:r>
        <w:rPr>
          <w:rFonts w:hint="eastAsia"/>
          <w:b/>
          <w:bCs/>
        </w:rPr>
        <w:t>三组专属可证伪预言：</w:t>
      </w:r>
      <w:r>
        <w:t xml:space="preserve"> </w:t>
      </w:r>
      <w:r>
        <w:rPr>
          <w:rFonts w:hint="eastAsia"/>
        </w:rPr>
        <w:t>提出传统量子力学无法复刻的</w:t>
      </w:r>
      <w:r>
        <w:t xml:space="preserve"> </w:t>
      </w:r>
      <m:oMath>
        <m:sSup>
          <m:sSupPr/>
          <m:e>
            <m:r>
              <m:rPr/>
              <m:t>γ</m:t>
            </m:r>
          </m:e>
          <m:sup>
            <m:r>
              <m:rPr>
                <m:sty m:val="p"/>
              </m:rPr>
              <m:t>−</m:t>
            </m:r>
            <m:r>
              <m:rPr/>
              <m:t>1</m:t>
            </m:r>
          </m:sup>
        </m:sSup>
      </m:oMath>
      <w:r>
        <w:t xml:space="preserve"> </w:t>
      </w:r>
      <w:r>
        <w:rPr>
          <w:rFonts w:hint="eastAsia"/>
        </w:rPr>
        <w:t>衍射律、</w:t>
      </w:r>
      <m:oMath>
        <m:sSup>
          <m:sSupPr/>
          <m:e>
            <m:r>
              <m:rPr/>
              <m:t>γ</m:t>
            </m:r>
          </m:e>
          <m:sup>
            <m:r>
              <m:rPr/>
              <m:t>2</m:t>
            </m:r>
          </m:sup>
        </m:sSup>
      </m:oMath>
      <w:r>
        <w:t xml:space="preserve"> </w:t>
      </w:r>
      <w:r>
        <w:rPr>
          <w:rFonts w:hint="eastAsia"/>
        </w:rPr>
        <w:t>波粒转移律、13.5</w:t>
      </w:r>
      <w:r>
        <w:t xml:space="preserve"> </w:t>
      </w:r>
      <w:r>
        <w:rPr>
          <w:rFonts w:hint="eastAsia"/>
        </w:rPr>
        <w:t>GeV核探测临界阈值，实现新旧理论的实验可区分。</w:t>
      </w:r>
    </w:p>
    <w:p w14:paraId="5C20063B">
      <w:pPr>
        <w:pStyle w:val="4"/>
      </w:pPr>
      <w:r>
        <w:rPr>
          <w:rFonts w:hint="eastAsia"/>
        </w:rPr>
        <w:t>传统德布罗意波长公式不再是基础公理，而是FCWFT拓扑场能量重分配过程对应的宏观运动学表象。本文工作为相对论电子显微成像、高能电子与物质相互作用提供了全新的第一性原理拓扑场论基础。</w:t>
      </w:r>
    </w:p>
    <w:bookmarkEnd w:id="16"/>
    <w:p w14:paraId="440F5546">
      <w:pPr>
        <w:pStyle w:val="6"/>
      </w:pPr>
      <w:bookmarkStart w:id="17" w:name="附录a全物理量量纲与数值核验表"/>
      <w:r>
        <w:rPr>
          <w:rFonts w:hint="eastAsia"/>
        </w:rPr>
        <w:t>附录A：全物理量量纲与数值核验表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
        <w:gridCol w:w="3288"/>
        <w:gridCol w:w="966"/>
        <w:gridCol w:w="3060"/>
      </w:tblGrid>
      <w:tr w14:paraId="2231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C49D40D">
            <w:pPr>
              <w:pStyle w:val="26"/>
              <w:jc w:val="left"/>
            </w:pPr>
            <w:r>
              <w:rPr>
                <w:rFonts w:hint="eastAsia"/>
                <w:b/>
              </w:rPr>
              <w:t>符号</w:t>
            </w:r>
          </w:p>
        </w:tc>
        <w:tc>
          <w:tcPr>
            <w:shd w:val="clear" w:color="auto" w:fill="B9CDE5"/>
            <w:vAlign w:val="center"/>
          </w:tcPr>
          <w:p w14:paraId="186FD2CC">
            <w:pPr>
              <w:pStyle w:val="26"/>
              <w:jc w:val="left"/>
            </w:pPr>
            <w:r>
              <w:rPr>
                <w:rFonts w:hint="eastAsia"/>
                <w:b/>
              </w:rPr>
              <w:t>物理含义</w:t>
            </w:r>
          </w:p>
        </w:tc>
        <w:tc>
          <w:tcPr>
            <w:shd w:val="clear" w:color="auto" w:fill="B9CDE5"/>
            <w:vAlign w:val="center"/>
          </w:tcPr>
          <w:p w14:paraId="05B87541">
            <w:pPr>
              <w:pStyle w:val="26"/>
              <w:jc w:val="left"/>
            </w:pPr>
            <w:r>
              <w:rPr>
                <w:rFonts w:hint="eastAsia"/>
                <w:b/>
              </w:rPr>
              <w:t>量纲</w:t>
            </w:r>
          </w:p>
        </w:tc>
        <w:tc>
          <w:tcPr>
            <w:shd w:val="clear" w:color="auto" w:fill="B9CDE5"/>
            <w:vAlign w:val="center"/>
          </w:tcPr>
          <w:p w14:paraId="2D0F827F">
            <w:pPr>
              <w:pStyle w:val="26"/>
              <w:jc w:val="left"/>
            </w:pPr>
            <w:r>
              <w:rPr>
                <w:rFonts w:hint="eastAsia"/>
                <w:b/>
              </w:rPr>
              <w:t>标度规律/精确数值</w:t>
            </w:r>
          </w:p>
        </w:tc>
      </w:tr>
      <w:tr w14:paraId="19E8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BD3690">
            <w:pPr>
              <w:pStyle w:val="26"/>
              <w:jc w:val="left"/>
            </w:pPr>
            <m:oMathPara>
              <m:oMath>
                <m:sSub>
                  <m:sSubPr/>
                  <m:e>
                    <m:r>
                      <m:rPr/>
                      <m:t>ρ</m:t>
                    </m:r>
                  </m:e>
                  <m:sub>
                    <m:r>
                      <m:rPr/>
                      <m:t>A</m:t>
                    </m:r>
                  </m:sub>
                </m:sSub>
              </m:oMath>
            </m:oMathPara>
          </w:p>
        </w:tc>
        <w:tc>
          <w:tcPr>
            <w:vAlign w:val="center"/>
          </w:tcPr>
          <w:p w14:paraId="35224CF8">
            <w:pPr>
              <w:pStyle w:val="26"/>
              <w:jc w:val="left"/>
            </w:pPr>
            <w:r>
              <w:rPr>
                <w:rFonts w:hint="eastAsia"/>
              </w:rPr>
              <w:t>A场空间概率密度</w:t>
            </w:r>
          </w:p>
        </w:tc>
        <w:tc>
          <w:tcPr>
            <w:vAlign w:val="center"/>
          </w:tcPr>
          <w:p w14:paraId="5BB316A3">
            <w:pPr>
              <w:pStyle w:val="26"/>
              <w:jc w:val="left"/>
            </w:pPr>
            <m:oMathPara>
              <m:oMath>
                <m:sSup>
                  <m:sSupPr/>
                  <m:e>
                    <m:r>
                      <m:rPr/>
                      <m:t>L</m:t>
                    </m:r>
                  </m:e>
                  <m:sup>
                    <m:r>
                      <m:rPr>
                        <m:sty m:val="p"/>
                      </m:rPr>
                      <m:t>−</m:t>
                    </m:r>
                    <m:r>
                      <m:rPr/>
                      <m:t>3</m:t>
                    </m:r>
                  </m:sup>
                </m:sSup>
              </m:oMath>
            </m:oMathPara>
          </w:p>
        </w:tc>
        <w:tc>
          <w:tcPr>
            <w:vAlign w:val="center"/>
          </w:tcPr>
          <w:p w14:paraId="7D25137A">
            <w:pPr>
              <w:pStyle w:val="26"/>
              <w:jc w:val="left"/>
            </w:pPr>
            <m:oMathPara>
              <m:oMath>
                <m:r>
                  <m:rPr>
                    <m:sty m:val="p"/>
                  </m:rPr>
                  <m:t>∝</m:t>
                </m:r>
                <m:r>
                  <m:rPr/>
                  <m:t>γ</m:t>
                </m:r>
              </m:oMath>
            </m:oMathPara>
          </w:p>
        </w:tc>
      </w:tr>
      <w:tr w14:paraId="7023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E9C7F7">
            <w:pPr>
              <w:pStyle w:val="26"/>
              <w:jc w:val="left"/>
            </w:pPr>
            <m:oMathPara>
              <m:oMath>
                <m:sSub>
                  <m:sSubPr/>
                  <m:e>
                    <m:r>
                      <m:rPr/>
                      <m:t>ρ</m:t>
                    </m:r>
                  </m:e>
                  <m:sub>
                    <m:r>
                      <m:rPr/>
                      <m:t>C</m:t>
                    </m:r>
                  </m:sub>
                </m:sSub>
              </m:oMath>
            </m:oMathPara>
          </w:p>
        </w:tc>
        <w:tc>
          <w:tcPr>
            <w:vAlign w:val="center"/>
          </w:tcPr>
          <w:p w14:paraId="082ACA76">
            <w:pPr>
              <w:pStyle w:val="26"/>
              <w:jc w:val="left"/>
            </w:pPr>
            <w:r>
              <w:rPr>
                <w:rFonts w:hint="eastAsia"/>
              </w:rPr>
              <w:t>C场质量凝聚密度</w:t>
            </w:r>
          </w:p>
        </w:tc>
        <w:tc>
          <w:tcPr>
            <w:vAlign w:val="center"/>
          </w:tcPr>
          <w:p w14:paraId="77C8697A">
            <w:pPr>
              <w:pStyle w:val="26"/>
              <w:jc w:val="left"/>
            </w:pPr>
            <m:oMathPara>
              <m:oMath>
                <m:sSup>
                  <m:sSupPr/>
                  <m:e>
                    <m:r>
                      <m:rPr/>
                      <m:t>L</m:t>
                    </m:r>
                  </m:e>
                  <m:sup>
                    <m:r>
                      <m:rPr>
                        <m:sty m:val="p"/>
                      </m:rPr>
                      <m:t>−</m:t>
                    </m:r>
                    <m:r>
                      <m:rPr/>
                      <m:t>3</m:t>
                    </m:r>
                  </m:sup>
                </m:sSup>
              </m:oMath>
            </m:oMathPara>
          </w:p>
        </w:tc>
        <w:tc>
          <w:tcPr>
            <w:vAlign w:val="center"/>
          </w:tcPr>
          <w:p w14:paraId="695E67B6">
            <w:pPr>
              <w:pStyle w:val="26"/>
              <w:jc w:val="left"/>
            </w:pPr>
            <m:oMathPara>
              <m:oMath>
                <m:sSub>
                  <m:sSubPr/>
                  <m:e>
                    <m:r>
                      <m:rPr/>
                      <m:t>ρ</m:t>
                    </m:r>
                  </m:e>
                  <m:sub>
                    <m:r>
                      <m:rPr/>
                      <m:t>C</m:t>
                    </m:r>
                  </m:sub>
                </m:sSub>
                <m:r>
                  <m:rPr>
                    <m:sty m:val="p"/>
                  </m:rPr>
                  <m:t>(</m:t>
                </m:r>
                <m:r>
                  <m:rPr/>
                  <m:t>0</m:t>
                </m:r>
                <m:r>
                  <m:rPr>
                    <m:sty m:val="p"/>
                  </m:rPr>
                  <m:t>)⋅</m:t>
                </m:r>
                <m:r>
                  <m:rPr/>
                  <m:t>γ</m:t>
                </m:r>
              </m:oMath>
            </m:oMathPara>
          </w:p>
        </w:tc>
      </w:tr>
      <w:tr w14:paraId="72CC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3B5B163">
            <w:pPr>
              <w:pStyle w:val="26"/>
              <w:jc w:val="left"/>
            </w:pPr>
            <m:oMathPara>
              <m:oMath>
                <m:sSub>
                  <m:sSubPr/>
                  <m:e>
                    <m:r>
                      <m:rPr/>
                      <m:t>R</m:t>
                    </m:r>
                  </m:e>
                  <m:sub>
                    <m:r>
                      <m:rPr/>
                      <m:t>A</m:t>
                    </m:r>
                  </m:sub>
                </m:sSub>
              </m:oMath>
            </m:oMathPara>
          </w:p>
        </w:tc>
        <w:tc>
          <w:tcPr>
            <w:vAlign w:val="center"/>
          </w:tcPr>
          <w:p w14:paraId="10D6F19A">
            <w:pPr>
              <w:pStyle w:val="26"/>
              <w:jc w:val="left"/>
            </w:pPr>
            <w:r>
              <w:rPr>
                <w:rFonts w:hint="eastAsia"/>
              </w:rPr>
              <w:t>A场弥散探针半径</w:t>
            </w:r>
          </w:p>
        </w:tc>
        <w:tc>
          <w:tcPr>
            <w:vAlign w:val="center"/>
          </w:tcPr>
          <w:p w14:paraId="620EDCEF">
            <w:pPr>
              <w:pStyle w:val="26"/>
              <w:jc w:val="left"/>
            </w:pPr>
            <w:r>
              <w:t>L</w:t>
            </w:r>
          </w:p>
        </w:tc>
        <w:tc>
          <w:tcPr>
            <w:vAlign w:val="center"/>
          </w:tcPr>
          <w:p w14:paraId="044ED43F">
            <w:pPr>
              <w:pStyle w:val="26"/>
              <w:jc w:val="left"/>
            </w:pPr>
            <m:oMathPara>
              <m:oMath>
                <m:sSub>
                  <m:sSubPr/>
                  <m:e>
                    <m:r>
                      <m:rPr/>
                      <m:t>R</m:t>
                    </m:r>
                  </m:e>
                  <m:sub>
                    <m:r>
                      <m:rPr/>
                      <m:t>A</m:t>
                    </m:r>
                  </m:sub>
                </m:sSub>
                <m:r>
                  <m:rPr>
                    <m:sty m:val="p"/>
                  </m:rPr>
                  <m:t>(</m:t>
                </m:r>
                <m:r>
                  <m:rPr/>
                  <m:t>0</m:t>
                </m:r>
                <m:r>
                  <m:rPr>
                    <m:sty m:val="p"/>
                  </m:rPr>
                  <m:t>)/</m:t>
                </m:r>
                <m:r>
                  <m:rPr/>
                  <m:t>γ</m:t>
                </m:r>
              </m:oMath>
            </m:oMathPara>
          </w:p>
        </w:tc>
      </w:tr>
      <w:tr w14:paraId="6AE85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3BDDF9">
            <w:pPr>
              <w:pStyle w:val="26"/>
              <w:jc w:val="left"/>
            </w:pPr>
            <m:oMathPara>
              <m:oMath>
                <m:r>
                  <m:rPr/>
                  <m:t>γ</m:t>
                </m:r>
              </m:oMath>
            </m:oMathPara>
          </w:p>
        </w:tc>
        <w:tc>
          <w:tcPr>
            <w:vAlign w:val="center"/>
          </w:tcPr>
          <w:p w14:paraId="75BFC1CF">
            <w:pPr>
              <w:pStyle w:val="26"/>
              <w:jc w:val="left"/>
            </w:pPr>
            <w:r>
              <w:rPr>
                <w:rFonts w:hint="eastAsia"/>
              </w:rPr>
              <w:t>洛伦兹因子</w:t>
            </w:r>
          </w:p>
        </w:tc>
        <w:tc>
          <w:tcPr>
            <w:vAlign w:val="center"/>
          </w:tcPr>
          <w:p w14:paraId="79AE004B">
            <w:pPr>
              <w:pStyle w:val="26"/>
              <w:jc w:val="left"/>
            </w:pPr>
            <w:r>
              <w:t>1</w:t>
            </w:r>
          </w:p>
        </w:tc>
        <w:tc>
          <w:tcPr>
            <w:vAlign w:val="center"/>
          </w:tcPr>
          <w:p w14:paraId="6078C9B9">
            <w:pPr>
              <w:pStyle w:val="26"/>
              <w:jc w:val="left"/>
            </w:pPr>
            <m:oMathPara>
              <m:oMath>
                <m:r>
                  <m:rPr>
                    <m:sty m:val="p"/>
                  </m:rPr>
                  <m:t>(</m:t>
                </m:r>
                <m:r>
                  <m:rPr/>
                  <m:t>1</m:t>
                </m:r>
                <m:r>
                  <m:rPr>
                    <m:sty m:val="p"/>
                  </m:rPr>
                  <m:t>−</m:t>
                </m:r>
                <m:sSup>
                  <m:sSupPr/>
                  <m:e>
                    <m:r>
                      <m:rPr/>
                      <m:t>v</m:t>
                    </m:r>
                  </m:e>
                  <m:sup>
                    <m:r>
                      <m:rPr/>
                      <m:t>2</m:t>
                    </m:r>
                  </m:sup>
                </m:sSup>
                <m:r>
                  <m:rPr>
                    <m:sty m:val="p"/>
                  </m:rPr>
                  <m:t>/</m:t>
                </m:r>
                <m:sSup>
                  <m:sSupPr/>
                  <m:e>
                    <m:r>
                      <m:rPr/>
                      <m:t>c</m:t>
                    </m:r>
                  </m:e>
                  <m:sup>
                    <m:r>
                      <m:rPr/>
                      <m:t>2</m:t>
                    </m:r>
                  </m:sup>
                </m:sSup>
                <m:sSup>
                  <m:sSupPr/>
                  <m:e>
                    <m:r>
                      <m:rPr>
                        <m:sty m:val="p"/>
                      </m:rPr>
                      <m:t>)</m:t>
                    </m:r>
                  </m:e>
                  <m:sup>
                    <m:r>
                      <m:rPr>
                        <m:sty m:val="p"/>
                      </m:rPr>
                      <m:t>−</m:t>
                    </m:r>
                    <m:r>
                      <m:rPr/>
                      <m:t>1</m:t>
                    </m:r>
                    <m:r>
                      <m:rPr>
                        <m:sty m:val="p"/>
                      </m:rPr>
                      <m:t>/</m:t>
                    </m:r>
                    <m:r>
                      <m:rPr/>
                      <m:t>2</m:t>
                    </m:r>
                  </m:sup>
                </m:sSup>
              </m:oMath>
            </m:oMathPara>
          </w:p>
        </w:tc>
      </w:tr>
      <w:tr w14:paraId="01EB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155783">
            <w:pPr>
              <w:pStyle w:val="26"/>
              <w:jc w:val="left"/>
            </w:pPr>
            <m:oMathPara>
              <m:oMath>
                <m:r>
                  <m:rPr>
                    <m:sty m:val="p"/>
                    <m:scr m:val="script"/>
                  </m:rPr>
                  <m:t>P</m:t>
                </m:r>
                <m:r>
                  <m:rPr>
                    <m:sty m:val="p"/>
                  </m:rPr>
                  <m:t>/</m:t>
                </m:r>
                <m:r>
                  <m:rPr>
                    <m:sty m:val="p"/>
                    <m:scr m:val="script"/>
                  </m:rPr>
                  <m:t>W</m:t>
                </m:r>
              </m:oMath>
            </m:oMathPara>
          </w:p>
        </w:tc>
        <w:tc>
          <w:tcPr>
            <w:vAlign w:val="center"/>
          </w:tcPr>
          <w:p w14:paraId="4054D69C">
            <w:pPr>
              <w:pStyle w:val="26"/>
              <w:jc w:val="left"/>
            </w:pPr>
            <w:r>
              <w:rPr>
                <w:rFonts w:hint="eastAsia"/>
              </w:rPr>
              <w:t>粒子-波动权重比</w:t>
            </w:r>
          </w:p>
        </w:tc>
        <w:tc>
          <w:tcPr>
            <w:vAlign w:val="center"/>
          </w:tcPr>
          <w:p w14:paraId="249F8F0B">
            <w:pPr>
              <w:pStyle w:val="26"/>
              <w:jc w:val="left"/>
            </w:pPr>
            <w:r>
              <w:t>1</w:t>
            </w:r>
          </w:p>
        </w:tc>
        <w:tc>
          <w:tcPr>
            <w:vAlign w:val="center"/>
          </w:tcPr>
          <w:p w14:paraId="2F8197E4">
            <w:pPr>
              <w:pStyle w:val="26"/>
              <w:jc w:val="left"/>
            </w:pPr>
            <m:oMathPara>
              <m:oMath>
                <m:sSup>
                  <m:sSupPr/>
                  <m:e>
                    <m:r>
                      <m:rPr/>
                      <m:t>γ</m:t>
                    </m:r>
                  </m:e>
                  <m:sup>
                    <m:r>
                      <m:rPr/>
                      <m:t>2</m:t>
                    </m:r>
                  </m:sup>
                </m:sSup>
              </m:oMath>
            </m:oMathPara>
          </w:p>
        </w:tc>
      </w:tr>
      <w:tr w14:paraId="5E4C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581BAF">
            <w:pPr>
              <w:pStyle w:val="26"/>
              <w:jc w:val="left"/>
            </w:pPr>
            <m:oMathPara>
              <m:oMath>
                <m:sSub>
                  <m:sSubPr/>
                  <m:e>
                    <m:r>
                      <m:rPr/>
                      <m:t>E</m:t>
                    </m:r>
                  </m:e>
                  <m:sub>
                    <m:r>
                      <m:rPr>
                        <m:sty m:val="p"/>
                      </m:rPr>
                      <m:t>crit</m:t>
                    </m:r>
                  </m:sub>
                </m:sSub>
              </m:oMath>
            </m:oMathPara>
          </w:p>
        </w:tc>
        <w:tc>
          <w:tcPr>
            <w:vAlign w:val="center"/>
          </w:tcPr>
          <w:p w14:paraId="5903A93C">
            <w:pPr>
              <w:pStyle w:val="26"/>
              <w:jc w:val="left"/>
            </w:pPr>
            <w:r>
              <w:rPr>
                <w:rFonts w:hint="eastAsia"/>
              </w:rPr>
              <w:t>原子核探测临界能量</w:t>
            </w:r>
          </w:p>
        </w:tc>
        <w:tc>
          <w:tcPr>
            <w:vAlign w:val="center"/>
          </w:tcPr>
          <w:p w14:paraId="345ECBD5">
            <w:pPr>
              <w:pStyle w:val="26"/>
              <w:jc w:val="left"/>
            </w:pPr>
            <w:r>
              <w:rPr>
                <w:rFonts w:hint="eastAsia"/>
              </w:rPr>
              <w:t>能量</w:t>
            </w:r>
          </w:p>
        </w:tc>
        <w:tc>
          <w:tcPr>
            <w:vAlign w:val="center"/>
          </w:tcPr>
          <w:p w14:paraId="060871E6">
            <w:pPr>
              <w:pStyle w:val="26"/>
              <w:jc w:val="left"/>
            </w:pPr>
            <w:r>
              <w:t>13.5 GeV</w:t>
            </w:r>
          </w:p>
        </w:tc>
      </w:tr>
    </w:tbl>
    <w:p w14:paraId="21C1DBA4">
      <w:pPr>
        <w:pStyle w:val="3"/>
      </w:pPr>
      <w:r>
        <w:rPr>
          <w:rFonts w:hint="eastAsia"/>
          <w:b/>
          <w:bCs/>
        </w:rPr>
        <w:t>精准数值核验：</w:t>
      </w:r>
      <w:r>
        <w:br w:type="textWrapping"/>
      </w:r>
      <m:oMath>
        <m:r>
          <m:rPr/>
          <m:t>γ</m:t>
        </m:r>
        <m:r>
          <m:rPr>
            <m:sty m:val="p"/>
          </m:rPr>
          <m:t>(</m:t>
        </m:r>
        <m:r>
          <m:rPr/>
          <m:t>0.8c</m:t>
        </m:r>
        <m:r>
          <m:rPr>
            <m:sty m:val="p"/>
          </m:rPr>
          <m:t>)=</m:t>
        </m:r>
        <m:r>
          <m:rPr/>
          <m:t>1.6667</m:t>
        </m:r>
      </m:oMath>
      <w:r>
        <w:rPr>
          <w:rFonts w:hint="eastAsia"/>
        </w:rPr>
        <w:t>，</w:t>
      </w:r>
      <m:oMath>
        <m:r>
          <m:rPr/>
          <m:t>K</m:t>
        </m:r>
        <m:r>
          <m:rPr>
            <m:sty m:val="p"/>
          </m:rPr>
          <m:t>=</m:t>
        </m:r>
        <m:r>
          <m:rPr/>
          <m:t>340.7 </m:t>
        </m:r>
        <m:r>
          <m:rPr>
            <m:sty m:val="p"/>
          </m:rPr>
          <m:t>keV</m:t>
        </m:r>
      </m:oMath>
      <w:r>
        <w:rPr>
          <w:rFonts w:hint="eastAsia"/>
        </w:rPr>
        <w:t>，</w:t>
      </w:r>
      <m:oMath>
        <m:sSub>
          <m:sSubPr/>
          <m:e>
            <m:r>
              <m:rPr/>
              <m:t>R</m:t>
            </m:r>
          </m:e>
          <m:sub>
            <m:r>
              <m:rPr/>
              <m:t>A</m:t>
            </m:r>
          </m:sub>
        </m:sSub>
        <m:r>
          <m:rPr>
            <m:sty m:val="p"/>
          </m:rPr>
          <m:t>=</m:t>
        </m:r>
        <m:r>
          <m:rPr/>
          <m:t>0.159 </m:t>
        </m:r>
        <m:r>
          <m:rPr>
            <m:sty m:val="p"/>
          </m:rPr>
          <m:t>Å</m:t>
        </m:r>
      </m:oMath>
      <w:r>
        <w:rPr>
          <w:rFonts w:hint="eastAsia"/>
        </w:rPr>
        <w:t>，</w:t>
      </w:r>
      <m:oMath>
        <m:r>
          <m:rPr>
            <m:sty m:val="p"/>
            <m:scr m:val="script"/>
          </m:rPr>
          <m:t>P</m:t>
        </m:r>
        <m:r>
          <m:rPr>
            <m:sty m:val="p"/>
          </m:rPr>
          <m:t>/</m:t>
        </m:r>
        <m:r>
          <m:rPr>
            <m:sty m:val="p"/>
            <m:scr m:val="script"/>
          </m:rPr>
          <m:t>W</m:t>
        </m:r>
        <m:r>
          <m:rPr>
            <m:sty m:val="p"/>
          </m:rPr>
          <m:t>=</m:t>
        </m:r>
        <m:r>
          <m:rPr/>
          <m:t>2.778</m:t>
        </m:r>
      </m:oMath>
      <w:r>
        <w:rPr>
          <w:rFonts w:hint="eastAsia"/>
        </w:rPr>
        <w:t>，</w:t>
      </w:r>
      <m:oMath>
        <m:sSub>
          <m:sSubPr/>
          <m:e>
            <m:r>
              <m:rPr/>
              <m:t>γ</m:t>
            </m:r>
          </m:e>
          <m:sub>
            <m:r>
              <m:rPr>
                <m:sty m:val="p"/>
              </m:rPr>
              <m:t>crit</m:t>
            </m:r>
          </m:sub>
        </m:sSub>
        <m:r>
          <m:rPr>
            <m:sty m:val="p"/>
          </m:rPr>
          <m:t>=</m:t>
        </m:r>
        <m:r>
          <m:rPr/>
          <m:t>26450</m:t>
        </m:r>
      </m:oMath>
      <w:r>
        <w:rPr>
          <w:rFonts w:hint="eastAsia"/>
        </w:rPr>
        <w:t>，</w:t>
      </w:r>
      <m:oMath>
        <m:sSub>
          <m:sSubPr/>
          <m:e>
            <m:r>
              <m:rPr/>
              <m:t>E</m:t>
            </m:r>
          </m:e>
          <m:sub>
            <m:r>
              <m:rPr>
                <m:sty m:val="p"/>
              </m:rPr>
              <m:t>crit</m:t>
            </m:r>
          </m:sub>
        </m:sSub>
        <m:r>
          <m:rPr>
            <m:sty m:val="p"/>
          </m:rPr>
          <m:t>=</m:t>
        </m:r>
        <m:r>
          <m:rPr/>
          <m:t>13.52 </m:t>
        </m:r>
        <m:r>
          <m:rPr>
            <m:sty m:val="p"/>
          </m:rPr>
          <m:t>GeV</m:t>
        </m:r>
      </m:oMath>
      <w:r>
        <w:rPr>
          <w:rFonts w:hint="eastAsia"/>
        </w:rPr>
        <w:t>，全部数值闭环吻合。</w:t>
      </w:r>
    </w:p>
    <w:bookmarkEnd w:id="17"/>
    <w:p w14:paraId="2DB8EA37">
      <w:pPr>
        <w:pStyle w:val="6"/>
      </w:pPr>
      <w:bookmarkStart w:id="18" w:name="附录b静止a场半径归一化说明"/>
      <w:r>
        <w:rPr>
          <w:rFonts w:hint="eastAsia"/>
        </w:rPr>
        <w:t>附录B：静止A场半径归一化说明</w:t>
      </w:r>
    </w:p>
    <w:p w14:paraId="61F2B748">
      <w:pPr>
        <w:pStyle w:val="4"/>
      </w:pPr>
      <w:r>
        <w:rPr>
          <w:rFonts w:hint="eastAsia"/>
        </w:rPr>
        <w:t>本文唯一常数输入</w:t>
      </w:r>
      <w:r>
        <w:t xml:space="preserve"> </w:t>
      </w:r>
      <m:oMath>
        <m:sSub>
          <m:sSubPr/>
          <m:e>
            <m:r>
              <m:rPr/>
              <m:t>R</m:t>
            </m:r>
          </m:e>
          <m:sub>
            <m:r>
              <m:rPr/>
              <m:t>A</m:t>
            </m:r>
          </m:sub>
        </m:sSub>
        <m:r>
          <m:rPr>
            <m:sty m:val="p"/>
          </m:rPr>
          <m:t>(</m:t>
        </m:r>
        <m:r>
          <m:rPr/>
          <m:t>0</m:t>
        </m:r>
        <m:r>
          <m:rPr>
            <m:sty m:val="p"/>
          </m:rPr>
          <m:t>)=</m:t>
        </m:r>
        <m:sSub>
          <m:sSubPr/>
          <m:e>
            <m:r>
              <m:rPr/>
              <m:t>a</m:t>
            </m:r>
          </m:e>
          <m:sub>
            <m:r>
              <m:rPr/>
              <m:t>0</m:t>
            </m:r>
          </m:sub>
        </m:sSub>
        <m:r>
          <m:rPr>
            <m:sty m:val="p"/>
          </m:rPr>
          <m:t>/</m:t>
        </m:r>
        <m:r>
          <m:rPr/>
          <m:t>2</m:t>
        </m:r>
        <m:r>
          <m:rPr>
            <m:sty m:val="p"/>
          </m:rPr>
          <m:t>≃</m:t>
        </m:r>
        <m:r>
          <m:rPr/>
          <m:t>0.265 </m:t>
        </m:r>
        <m:r>
          <m:rPr>
            <m:sty m:val="p"/>
          </m:rPr>
          <m:t>Å</m:t>
        </m:r>
      </m:oMath>
      <w:r>
        <w:t xml:space="preserve"> </w:t>
      </w:r>
      <w:r>
        <w:rPr>
          <w:rFonts w:hint="eastAsia"/>
        </w:rPr>
        <w:t>为全局尺度归一化常数，非可调拟合参数。</w:t>
      </w:r>
    </w:p>
    <w:p w14:paraId="44A5B232">
      <w:pPr>
        <w:pStyle w:val="3"/>
      </w:pPr>
      <w:r>
        <w:rPr>
          <w:rFonts w:hint="eastAsia"/>
        </w:rPr>
        <w:t>该取值依据非相对论热电子衍射实验基准标定：匹配常温热电子衍射特征尺度，保证静止电子A场波包尺度与原子量子波包量级自洽。该归一化仅固定整体尺度，不改变任何相对论标度规律与预言形式，所有核心物理结论、可证伪预言完全独立于该常数。</w:t>
      </w:r>
    </w:p>
    <w:bookmarkEnd w:id="18"/>
    <w:p w14:paraId="7013A5AC">
      <w:pPr>
        <w:pStyle w:val="6"/>
      </w:pPr>
      <w:bookmarkStart w:id="19" w:name="参考文献"/>
      <w:r>
        <w:rPr>
          <w:rFonts w:hint="eastAsia"/>
        </w:rPr>
        <w:t>参考文献</w:t>
      </w:r>
    </w:p>
    <w:p w14:paraId="5142746F">
      <w:pPr>
        <w:pStyle w:val="4"/>
      </w:pPr>
      <w:r>
        <w:t xml:space="preserve">[1]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B51：基于FCWFT三场公理的氢原子拓扑结构模型——A场概率背景、B场测量耦合与A–C跷跷板的统一诠释[R].</w:t>
      </w:r>
      <w:r>
        <w:t xml:space="preserve"> </w:t>
      </w:r>
      <w:r>
        <w:rPr>
          <w:rFonts w:hint="eastAsia"/>
        </w:rPr>
        <w:t>FCWFT预印本,</w:t>
      </w:r>
      <w:r>
        <w:t xml:space="preserve"> 2026.</w:t>
      </w:r>
    </w:p>
    <w:p w14:paraId="13A4FBC6">
      <w:pPr>
        <w:pStyle w:val="3"/>
      </w:pPr>
      <w:r>
        <w:t xml:space="preserve">[2]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B26：A–C跷跷板机制与牛顿引力的拓扑起源[R].</w:t>
      </w:r>
      <w:r>
        <w:t xml:space="preserve"> </w:t>
      </w:r>
      <w:r>
        <w:rPr>
          <w:rFonts w:hint="eastAsia"/>
        </w:rPr>
        <w:t>FCWFT预印本,</w:t>
      </w:r>
      <w:r>
        <w:t xml:space="preserve"> 2026.</w:t>
      </w:r>
    </w:p>
    <w:p w14:paraId="3F5AAAB6">
      <w:pPr>
        <w:pStyle w:val="3"/>
      </w:pPr>
      <w:r>
        <w:t xml:space="preserve">[3]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B50：FCWFT规范场-引力场全域统一拓扑系统[R].</w:t>
      </w:r>
      <w:r>
        <w:t xml:space="preserve"> </w:t>
      </w:r>
      <w:r>
        <w:rPr>
          <w:rFonts w:hint="eastAsia"/>
        </w:rPr>
        <w:t>FCWFT预印本,</w:t>
      </w:r>
      <w:r>
        <w:t xml:space="preserve"> 2028.</w:t>
      </w:r>
    </w:p>
    <w:p w14:paraId="2E2B3347">
      <w:pPr>
        <w:pStyle w:val="3"/>
      </w:pPr>
      <w:r>
        <w:t>[4] de Broglie L. Recherches sur la théorie des quanta[J]. Annales de Physique, 1925, 3: 22.</w:t>
      </w:r>
    </w:p>
    <w:p w14:paraId="06373653">
      <w:pPr>
        <w:pStyle w:val="3"/>
      </w:pPr>
      <w:r>
        <w:t>[5] Rose A. The imaging of flat surfaces by electrons[J]. Proceedings of the Royal Society A, 1948, 195: 300.</w:t>
      </w:r>
    </w:p>
    <w:p w14:paraId="51173383">
      <w:pPr>
        <w:pStyle w:val="3"/>
      </w:pPr>
      <w:r>
        <w:t>[6] Erni R, et al. Atomic-resolution imaging with a sub-50-pm electron probe[J]. Physical Review Letters, 2009, 102: 096101.</w:t>
      </w:r>
    </w:p>
    <w:p w14:paraId="053D9487">
      <w:pPr>
        <w:pStyle w:val="3"/>
      </w:pPr>
      <w:r>
        <w:t>[7] Peskin M E, Schroeder D V. An Introduction to Quantum Field Theory[M]. CRC Press, 1995.</w:t>
      </w:r>
    </w:p>
    <w:bookmarkEnd w:id="19"/>
    <w:p w14:paraId="707AF66A">
      <w:pPr>
        <w:pStyle w:val="3"/>
      </w:pPr>
      <w:bookmarkStart w:id="21" w:name="_GoBack"/>
      <w:bookmarkEnd w:id="21"/>
      <w:bookmarkStart w:id="20" w:name="修正总结"/>
    </w:p>
    <w:bookmarkEnd w:id="0"/>
    <w:bookmarkEnd w:id="1"/>
    <w:bookmarkEnd w:id="2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8962040"/>
    <w:rsid w:val="367E3A4E"/>
    <w:rsid w:val="380A4A6F"/>
    <w:rsid w:val="3CA2159B"/>
    <w:rsid w:val="444A6219"/>
    <w:rsid w:val="51BB0241"/>
    <w:rsid w:val="5A365D37"/>
    <w:rsid w:val="731F69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820</Words>
  <Characters>893</Characters>
  <Lines>283</Lines>
  <Paragraphs>310</Paragraphs>
  <TotalTime>1</TotalTime>
  <ScaleCrop>false</ScaleCrop>
  <LinksUpToDate>false</LinksUpToDate>
  <CharactersWithSpaces>919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2026-09-06T11:06:00Z</dcterms:created>
  <dc:creator>迈斯纳效应</dc:creator>
  <cp:lastModifiedBy>迈斯纳效应</cp:lastModifiedBy>
  <dcterms:modified xsi:type="dcterms:W3CDTF">2026-09-06T11:14:04Z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A2FD58589AD24C46A4F51B008986FE28_12</vt:lpwstr>
  </property>
</Properties>
</file>