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1CAB5B">
      <w:pPr>
        <w:pStyle w:val="4"/>
        <w:rPr>
          <w:b/>
          <w:bCs/>
          <w:sz w:val="32"/>
          <w:szCs w:val="32"/>
        </w:rPr>
      </w:pPr>
      <w:r>
        <w:rPr>
          <w:b/>
          <w:bCs/>
          <w:sz w:val="32"/>
          <w:szCs w:val="32"/>
        </w:rPr>
        <w:t>B54: A–C Seesaw Kinematics of Relativistic Electrons: A Topological Field-Theoretic Foundation for Atomic-Resolution Imaging</w:t>
      </w:r>
    </w:p>
    <w:p w14:paraId="0B398187">
      <w:pPr>
        <w:pStyle w:val="3"/>
      </w:pPr>
      <w:r>
        <w:t>Li Zhijun¹, Zhao Guangyao², Xue Yanyu³</w:t>
      </w:r>
    </w:p>
    <w:p w14:paraId="10582C54">
      <w:pPr>
        <w:pStyle w:val="3"/>
      </w:pPr>
      <w:r>
        <w:t>¹ School of Animal Husbandry and Veterinary Medicine, Shanxi Department of Agriculture and Rural Affairs, Taiyuan, China</w:t>
      </w:r>
      <w:r>
        <w:br w:type="textWrapping"/>
      </w:r>
      <w:r>
        <w:t>² College of Physics, Chongqing University, Chongqing, China</w:t>
      </w:r>
      <w:r>
        <w:br w:type="textWrapping"/>
      </w:r>
      <w:r>
        <w:t>³ School of Animal Husbandry and Veterinary Medicine, Shanxi Department of Agriculture and Rural Affairs, Taiyuan, China</w:t>
      </w:r>
    </w:p>
    <w:p w14:paraId="6E2B6D5B">
      <w:pPr>
        <w:pStyle w:val="3"/>
      </w:pPr>
      <w:r>
        <w:rPr>
          <w:b/>
          <w:bCs/>
        </w:rPr>
        <w:t>PACS:</w:t>
      </w:r>
      <w:r>
        <w:t xml:space="preserve"> 03.65.-w, 31.15.-p, 41.75.-i, 07.78.+s</w:t>
      </w:r>
      <w:r>
        <w:br w:type="textWrapping"/>
      </w:r>
      <w:r>
        <w:rPr>
          <w:b/>
          <w:bCs/>
        </w:rPr>
        <w:t>Keywords:</w:t>
      </w:r>
      <w:r>
        <w:t xml:space="preserve"> field-composite wavefunction theory; A–C seesaw; relativistic electron; de Broglie contraction; atomic resolution; topological imaging</w:t>
      </w:r>
    </w:p>
    <w:p w14:paraId="4EA98FD1">
      <w:pPr>
        <w:pStyle w:val="5"/>
      </w:pPr>
      <w:bookmarkStart w:id="0" w:name="abstract"/>
      <w:r>
        <w:t>Abstract</w:t>
      </w:r>
    </w:p>
    <w:p w14:paraId="74332AE1">
      <w:pPr>
        <w:pStyle w:val="4"/>
      </w:pPr>
      <w:r>
        <w:t xml:space="preserve">Within the axiomatic framework of field-composite wavefunction theory (FCWFT), this paper constructs a first-principles kinematic model of relativistic electrons, systematically explaining the underlying topological mechanism by which electrons accelerated to relativistic speeds (e.g., </w:t>
      </w:r>
      <m:oMath>
        <m:r>
          <m:rPr/>
          <m:t>v</m:t>
        </m:r>
        <m:r>
          <m:rPr>
            <m:sty m:val="p"/>
          </m:rPr>
          <m:t>=</m:t>
        </m:r>
        <m:r>
          <m:rPr/>
          <m:t>0.8c</m:t>
        </m:r>
      </m:oMath>
      <w:r>
        <w:t xml:space="preserve">, </w:t>
      </w:r>
      <m:oMath>
        <m:r>
          <m:rPr/>
          <m:t>γ</m:t>
        </m:r>
        <m:r>
          <m:rPr>
            <m:sty m:val="p"/>
          </m:rPr>
          <m:t>=</m:t>
        </m:r>
        <m:r>
          <m:rPr/>
          <m:t>5</m:t>
        </m:r>
        <m:r>
          <m:rPr>
            <m:sty m:val="p"/>
          </m:rPr>
          <m:t>/</m:t>
        </m:r>
        <m:r>
          <m:rPr/>
          <m:t>3</m:t>
        </m:r>
      </m:oMath>
      <w:r>
        <w:t xml:space="preserve">) exhibit enhanced particle-like behavior and achieve Ångström-scale spatial resolution. Based on the FCWFT three-field orthogonality axiom and the core A–C seesaw equation, a complete relativistic energy–field density coupling mechanism is established: (i) the relativistic kinetic energy of the electron excites the mass condensation density of the C-field (Higgs vortex scalar field) to scale linearly with the Lorentz factor, satisfying </w:t>
      </w:r>
      <m:oMath>
        <m:sSub>
          <m:sSubPr/>
          <m:e>
            <m:r>
              <m:rPr/>
              <m:t>ρ</m:t>
            </m:r>
          </m:e>
          <m:sub>
            <m:r>
              <m:rPr/>
              <m:t>C</m:t>
            </m:r>
          </m:sub>
        </m:sSub>
        <m:r>
          <m:rPr>
            <m:sty m:val="p"/>
          </m:rPr>
          <m:t>(</m:t>
        </m:r>
        <m:r>
          <m:rPr/>
          <m:t>v</m:t>
        </m:r>
        <m:r>
          <m:rPr>
            <m:sty m:val="p"/>
          </m:rPr>
          <m:t>)=</m:t>
        </m:r>
        <m:r>
          <m:rPr/>
          <m:t>γ</m:t>
        </m:r>
        <m:sSub>
          <m:sSubPr/>
          <m:e>
            <m:r>
              <m:rPr/>
              <m:t>ρ</m:t>
            </m:r>
          </m:e>
          <m:sub>
            <m:r>
              <m:rPr/>
              <m:t>C</m:t>
            </m:r>
          </m:sub>
        </m:sSub>
        <m:r>
          <m:rPr>
            <m:sty m:val="p"/>
          </m:rPr>
          <m:t>(</m:t>
        </m:r>
        <m:r>
          <m:rPr/>
          <m:t>0</m:t>
        </m:r>
        <m:r>
          <m:rPr>
            <m:sty m:val="p"/>
          </m:rPr>
          <m:t>)</m:t>
        </m:r>
      </m:oMath>
      <w:r>
        <w:t xml:space="preserve">; (ii) the atomic-scale topological constraint </w:t>
      </w:r>
      <m:oMath>
        <m:sSup>
          <m:sSupPr/>
          <m:e>
            <m:r>
              <m:rPr>
                <m:sty m:val="p"/>
              </m:rPr>
              <m:t>∇</m:t>
            </m:r>
          </m:e>
          <m:sup>
            <m:r>
              <m:rPr/>
              <m:t>2</m:t>
            </m:r>
          </m:sup>
        </m:sSup>
        <m:sSub>
          <m:sSubPr/>
          <m:e>
            <m:r>
              <m:rPr/>
              <m:t>ρ</m:t>
            </m:r>
          </m:e>
          <m:sub>
            <m:r>
              <m:rPr/>
              <m:t>A</m:t>
            </m:r>
          </m:sub>
        </m:sSub>
        <m:r>
          <m:rPr>
            <m:sty m:val="p"/>
          </m:rPr>
          <m:t>=−</m:t>
        </m:r>
        <m:r>
          <m:rPr/>
          <m:t>4πG</m:t>
        </m:r>
        <m:sSub>
          <m:sSubPr/>
          <m:e>
            <m:r>
              <m:rPr/>
              <m:t>ρ</m:t>
            </m:r>
          </m:e>
          <m:sub>
            <m:r>
              <m:rPr/>
              <m:t>C</m:t>
            </m:r>
          </m:sub>
        </m:sSub>
      </m:oMath>
      <w:r>
        <w:t xml:space="preserve"> simultaneously steepens the density gradient of the A-field (electromagnetic vortex field), forcing its spatial dispersion radius to obey the Lorentz contraction law </w:t>
      </w:r>
      <m:oMath>
        <m:sSub>
          <m:sSubPr/>
          <m:e>
            <m:r>
              <m:rPr/>
              <m:t>R</m:t>
            </m:r>
          </m:e>
          <m:sub>
            <m:r>
              <m:rPr/>
              <m:t>A</m:t>
            </m:r>
          </m:sub>
        </m:sSub>
        <m:r>
          <m:rPr>
            <m:sty m:val="p"/>
          </m:rPr>
          <m:t>(</m:t>
        </m:r>
        <m:r>
          <m:rPr/>
          <m:t>v</m:t>
        </m:r>
        <m:r>
          <m:rPr>
            <m:sty m:val="p"/>
          </m:rPr>
          <m:t>)=</m:t>
        </m:r>
        <m:sSub>
          <m:sSubPr/>
          <m:e>
            <m:r>
              <m:rPr/>
              <m:t>R</m:t>
            </m:r>
          </m:e>
          <m:sub>
            <m:r>
              <m:rPr/>
              <m:t>A</m:t>
            </m:r>
          </m:sub>
        </m:sSub>
        <m:r>
          <m:rPr>
            <m:sty m:val="p"/>
          </m:rPr>
          <m:t>(</m:t>
        </m:r>
        <m:r>
          <m:rPr/>
          <m:t>0</m:t>
        </m:r>
        <m:r>
          <m:rPr>
            <m:sty m:val="p"/>
          </m:rPr>
          <m:t>)/</m:t>
        </m:r>
        <m:r>
          <m:rPr/>
          <m:t>γ</m:t>
        </m:r>
      </m:oMath>
      <w:r>
        <w:t>.</w:t>
      </w:r>
    </w:p>
    <w:p w14:paraId="7CA058F2">
      <w:pPr>
        <w:pStyle w:val="3"/>
      </w:pPr>
      <w:r>
        <w:t xml:space="preserve">Since FCWFT rigorously defines the A-field as the sole carrier of quantum wave behavior and spatial probability distribution, and the C-field as the sole carrier of inertial mass, this topological contraction process is essentially a deterministic transfer of quantum weight from the wave channel to the particle channel. This paper quantitatively obtains the A-field probe scale of a </w:t>
      </w:r>
      <m:oMath>
        <m:r>
          <m:rPr/>
          <m:t>0.8c</m:t>
        </m:r>
      </m:oMath>
      <w:r>
        <w:t xml:space="preserve"> relativistic electron as </w:t>
      </w:r>
      <m:oMath>
        <m:sSub>
          <m:sSubPr/>
          <m:e>
            <m:r>
              <m:rPr/>
              <m:t>R</m:t>
            </m:r>
          </m:e>
          <m:sub>
            <m:r>
              <m:rPr/>
              <m:t>A</m:t>
            </m:r>
          </m:sub>
        </m:sSub>
        <m:r>
          <m:rPr>
            <m:sty m:val="p"/>
          </m:rPr>
          <m:t>≃</m:t>
        </m:r>
        <m:r>
          <m:rPr/>
          <m:t>0.159 </m:t>
        </m:r>
        <m:r>
          <m:rPr>
            <m:sty m:val="p"/>
          </m:rPr>
          <m:t>Å</m:t>
        </m:r>
      </m:oMath>
      <w:r>
        <w:t>, a scale below typical interatomic distances in solids and below the sub-Ångström resolution threshold of transmission electron microscopes, thereby providing a rigorous field-theoretic explanation for single-atom detectability in high-energy transmission electron microscopy.</w:t>
      </w:r>
    </w:p>
    <w:p w14:paraId="0DC89320">
      <w:pPr>
        <w:pStyle w:val="3"/>
      </w:pPr>
      <w:r>
        <w:t xml:space="preserve">The de Broglie wavelength formula </w:t>
      </w:r>
      <m:oMath>
        <m:r>
          <m:rPr/>
          <m:t>λ</m:t>
        </m:r>
        <m:r>
          <m:rPr>
            <m:sty m:val="p"/>
          </m:rPr>
          <m:t>=</m:t>
        </m:r>
        <m:r>
          <m:rPr/>
          <m:t>h</m:t>
        </m:r>
        <m:r>
          <m:rPr>
            <m:sty m:val="p"/>
          </m:rPr>
          <m:t>/</m:t>
        </m:r>
        <m:r>
          <m:rPr/>
          <m:t>p</m:t>
        </m:r>
      </m:oMath>
      <w:r>
        <w:t xml:space="preserve"> of conventional quantum mechanics is revealed as a macroscopic kinematic manifestation of the deeper topological energy redistribution mechanism presented herein. Based on complete theoretical derivation, three independently falsifiable physical predictions are given: the </w:t>
      </w:r>
      <m:oMath>
        <m:sSup>
          <m:sSupPr/>
          <m:e>
            <m:r>
              <m:rPr/>
              <m:t>γ</m:t>
            </m:r>
          </m:e>
          <m:sup>
            <m:r>
              <m:rPr>
                <m:sty m:val="p"/>
              </m:rPr>
              <m:t>−</m:t>
            </m:r>
            <m:r>
              <m:rPr/>
              <m:t>1</m:t>
            </m:r>
          </m:sup>
        </m:sSup>
      </m:oMath>
      <w:r>
        <w:t xml:space="preserve"> diffraction narrowing law, the </w:t>
      </w:r>
      <m:oMath>
        <m:sSup>
          <m:sSupPr/>
          <m:e>
            <m:r>
              <m:rPr/>
              <m:t>γ</m:t>
            </m:r>
          </m:e>
          <m:sup>
            <m:r>
              <m:rPr/>
              <m:t>2</m:t>
            </m:r>
          </m:sup>
        </m:sSup>
      </m:oMath>
      <w:r>
        <w:t xml:space="preserve"> wave-particle weight ratio scaling law, and the critical detection energy for resolving nuclear charge at </w:t>
      </w:r>
      <m:oMath>
        <m:sSub>
          <m:sSubPr/>
          <m:e>
            <m:r>
              <m:rPr/>
              <m:t>E</m:t>
            </m:r>
          </m:e>
          <m:sub>
            <m:r>
              <m:rPr>
                <m:sty m:val="p"/>
              </m:rPr>
              <m:t>crit</m:t>
            </m:r>
          </m:sub>
        </m:sSub>
        <m:r>
          <m:rPr>
            <m:sty m:val="p"/>
          </m:rPr>
          <m:t>≃</m:t>
        </m:r>
        <m:r>
          <m:rPr/>
          <m:t>13.5 </m:t>
        </m:r>
        <m:r>
          <m:rPr>
            <m:sty m:val="p"/>
          </m:rPr>
          <m:t>GeV</m:t>
        </m:r>
      </m:oMath>
      <w:r>
        <w:t>.</w:t>
      </w:r>
    </w:p>
    <w:p w14:paraId="1E0CC8FA">
      <w:pPr>
        <w:pStyle w:val="3"/>
      </w:pPr>
      <w:r>
        <w:t>The entire model constitutes a zero-parameter theoretical system. All derivations strictly adhere to the fundamental FCWFT three-field axioms (B51), involve no free-parameter fitting or circular reasoning, and are accompanied by complete dimensional self-consistency verification and numerical closure validation.</w:t>
      </w:r>
    </w:p>
    <w:bookmarkEnd w:id="0"/>
    <w:p w14:paraId="738DB0DA">
      <w:pPr>
        <w:pStyle w:val="5"/>
      </w:pPr>
      <w:bookmarkStart w:id="1" w:name="introduction"/>
      <w:r>
        <w:t>1 Introduction</w:t>
      </w:r>
    </w:p>
    <w:p w14:paraId="4634458E">
      <w:pPr>
        <w:pStyle w:val="4"/>
      </w:pPr>
      <w:r>
        <w:t xml:space="preserve">The shortening of the electron wavelength and reduction of the diffraction limit upon relativistic acceleration—enabling single-atom spatial resolution—constitutes the core experimental foundation of modern aberration-corrected transmission electron microscopy (TEM). Conventional quantum mechanics explains this phenomenon through the de Broglie momentum-wavelength relation </w:t>
      </w:r>
      <m:oMath>
        <m:r>
          <m:rPr/>
          <m:t>λ</m:t>
        </m:r>
        <m:r>
          <m:rPr>
            <m:sty m:val="p"/>
          </m:rPr>
          <m:t>=</m:t>
        </m:r>
        <m:r>
          <m:rPr/>
          <m:t>h</m:t>
        </m:r>
        <m:r>
          <m:rPr>
            <m:sty m:val="p"/>
          </m:rPr>
          <m:t>/</m:t>
        </m:r>
        <m:r>
          <m:rPr/>
          <m:t>p</m:t>
        </m:r>
      </m:oMath>
      <w:r>
        <w:t>: the greater the particle momentum, the shorter the corresponding matter-wave wavelength, and the higher the spatial resolving power.</w:t>
      </w:r>
    </w:p>
    <w:p w14:paraId="028F3C2C">
      <w:pPr>
        <w:pStyle w:val="3"/>
      </w:pPr>
      <w:r>
        <w:t>However, this classical explanation suffers from a fundamental theoretical deficiency: it remains a kinematic postulate, revealing nothing about the underlying microscopic physics. It cannot answer the core question: “Which specific quantum field undergoes topological deformation during electron acceleration, ultimately achieving wavelength contraction and enhanced particle-like behavior?” The conventional framework lacks a causal field-theoretic mechanism and cannot quantitatively account for the wave-particle transition of relativistic electrons.</w:t>
      </w:r>
    </w:p>
    <w:p w14:paraId="29128988">
      <w:pPr>
        <w:pStyle w:val="3"/>
      </w:pPr>
      <w:r>
        <w:t>Field-composite wavefunction theory (FCWFT), through its three-field orthogonal decomposition axiom, constructs a first-principles topological field-theoretic framework that can replace the traditional phenomenological quantum description. According to the complete FCWFT three-field axiomatic system established in B51, any microscopic quantum state admits a unique, non-redundant tensor product decomposition:</w:t>
      </w:r>
    </w:p>
    <w:p w14:paraId="43BAD5A4">
      <w:pPr>
        <w:pStyle w:val="3"/>
      </w:pPr>
      <m:oMathPara>
        <m:oMathParaPr>
          <m:jc m:val="center"/>
        </m:oMathParaPr>
        <m:oMath>
          <m:r>
            <m:rPr>
              <m:sty m:val="p"/>
            </m:rPr>
            <m:t>|</m:t>
          </m:r>
          <m:r>
            <m:rPr/>
            <m:t>ψ</m:t>
          </m:r>
          <m:r>
            <m:rPr>
              <m:sty m:val="p"/>
            </m:rPr>
            <m:t>⟩=|</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oMath>
      </m:oMathPara>
    </w:p>
    <w:p w14:paraId="584C684A">
      <w:pPr>
        <w:pStyle w:val="4"/>
      </w:pPr>
      <w:r>
        <w:t>The three fields possess strictly unique physical definitions and fully decoupled functions, specified as follows:</w:t>
      </w:r>
    </w:p>
    <w:p w14:paraId="3D955400">
      <w:pPr>
        <w:pStyle w:val="26"/>
        <w:numPr>
          <w:ilvl w:val="0"/>
          <w:numId w:val="1"/>
        </w:numPr>
      </w:pPr>
      <w:r>
        <w:rPr>
          <w:b/>
          <w:bCs/>
        </w:rPr>
        <w:t>A-field (U(1) electromagnetic vortex field):</w:t>
      </w:r>
      <w:r>
        <w:t xml:space="preserve"> Carries quantum phase evolution, all wave-like characteristics, and spatial probability distribution; the sole carrier of quantum wave effects.</w:t>
      </w:r>
    </w:p>
    <w:p w14:paraId="46AA3EB5">
      <w:pPr>
        <w:pStyle w:val="26"/>
        <w:numPr>
          <w:ilvl w:val="0"/>
          <w:numId w:val="1"/>
        </w:numPr>
      </w:pPr>
      <w:r>
        <w:rPr>
          <w:b/>
          <w:bCs/>
        </w:rPr>
        <w:t>B-field (SU(3)×SU(2) color-spinor field):</w:t>
      </w:r>
      <w:r>
        <w:t xml:space="preserve"> Carries particle charge, spin properties, and all fundamental interaction coupling mechanisms.</w:t>
      </w:r>
    </w:p>
    <w:p w14:paraId="47BBEEDB">
      <w:pPr>
        <w:pStyle w:val="26"/>
        <w:numPr>
          <w:ilvl w:val="0"/>
          <w:numId w:val="1"/>
        </w:numPr>
      </w:pPr>
      <w:r>
        <w:rPr>
          <w:b/>
          <w:bCs/>
        </w:rPr>
        <w:t>C-field (Higgs vortex scalar field):</w:t>
      </w:r>
      <w:r>
        <w:t xml:space="preserve"> Governs electroweak symmetry breaking; the sole original carrier of microscopic particle inertial mass.</w:t>
      </w:r>
    </w:p>
    <w:p w14:paraId="45F955A4">
      <w:pPr>
        <w:pStyle w:val="4"/>
      </w:pPr>
      <w:r>
        <w:t>Research in B51 rigorously derived the A–C seesaw topological constraint equation for the hydrogen bound-state system, establishing a rigid coupling relationship between the A-field spatial topological gradient and the C-field mass condensation density—the most fundamental topological dynamical equation for microscopic atomic systems:</w:t>
      </w:r>
    </w:p>
    <w:p w14:paraId="3072EE38">
      <w:pPr>
        <w:pStyle w:val="3"/>
      </w:pPr>
      <m:oMathPara>
        <m:oMathParaPr>
          <m:jc m:val="center"/>
        </m:oMathParaPr>
        <m:oMath>
          <m:sSup>
            <m:sSupPr/>
            <m:e>
              <m:r>
                <m:rPr>
                  <m:sty m:val="p"/>
                </m:rPr>
                <m:t>∇</m:t>
              </m:r>
            </m:e>
            <m:sup>
              <m:r>
                <m:rPr/>
                <m:t>2</m:t>
              </m:r>
            </m:sup>
          </m:sSup>
          <m:sSub>
            <m:sSubPr/>
            <m:e>
              <m:r>
                <m:rPr/>
                <m:t>ρ</m:t>
              </m:r>
            </m:e>
            <m:sub>
              <m:r>
                <m:rPr/>
                <m:t>A</m:t>
              </m:r>
            </m:sub>
          </m:sSub>
          <m:r>
            <m:rPr>
              <m:sty m:val="p"/>
            </m:rPr>
            <m:t>=−</m:t>
          </m:r>
          <m:r>
            <m:rPr/>
            <m:t>4πG</m:t>
          </m:r>
          <m:sSub>
            <m:sSubPr/>
            <m:e>
              <m:r>
                <m:rPr/>
                <m:t>ρ</m:t>
              </m:r>
            </m:e>
            <m:sub>
              <m:r>
                <m:rPr/>
                <m:t>C</m:t>
              </m:r>
            </m:sub>
          </m:sSub>
        </m:oMath>
      </m:oMathPara>
    </w:p>
    <w:p w14:paraId="0F151981">
      <w:pPr>
        <w:pStyle w:val="4"/>
      </w:pPr>
      <w:r>
        <w:t>This paper rigorously extends this atomic-scale seesaw mechanism to relativistic free electrons, demonstrating that Eq. (1) constitutes the core mathematical and physical engine behind relativistic electron imaging, wave-particle transition, and spatial scale contraction. The relativistic acceleration of an electron is fundamentally a process of energy-driven elevation of the C-field mass density, which, through the topological constraint of the seesaw, compresses the A-field wave dispersion scale, ultimately effecting a deterministic transition of the electron from a wave-dominated state to a particle-probe state. This provides a fundamental field-theoretic foundation for relativistic electron microscopy.</w:t>
      </w:r>
    </w:p>
    <w:bookmarkEnd w:id="1"/>
    <w:p w14:paraId="32E32B4B">
      <w:pPr>
        <w:pStyle w:val="5"/>
      </w:pPr>
      <w:bookmarkStart w:id="2" w:name="Xe244e772032b45c73dca6c1efe1c3ec01688901"/>
      <w:r>
        <w:t>2 Reconstruction of Relativistic Kinematics in FCWFT</w:t>
      </w:r>
    </w:p>
    <w:p w14:paraId="48463919">
      <w:pPr>
        <w:pStyle w:val="6"/>
      </w:pPr>
      <w:bookmarkStart w:id="3" w:name="Xbd7aa05ea1e5fad5aaba5be6325eaf08a28098f"/>
      <w:r>
        <w:t>2.1 Theoretical Derivation of the Relativistic Scaling of the C-Field Density</w:t>
      </w:r>
    </w:p>
    <w:p w14:paraId="0EDB6BE2">
      <w:pPr>
        <w:pStyle w:val="4"/>
      </w:pPr>
      <w:r>
        <w:rPr>
          <w:b/>
          <w:bCs/>
        </w:rPr>
        <w:t>Revision Note:</w:t>
      </w:r>
      <w:r>
        <w:t xml:space="preserve"> This subsection rigorously derives </w:t>
      </w:r>
      <m:oMath>
        <m:sSub>
          <m:sSubPr/>
          <m:e>
            <m:r>
              <m:rPr/>
              <m:t>ρ</m:t>
            </m:r>
          </m:e>
          <m:sub>
            <m:r>
              <m:rPr/>
              <m:t>C</m:t>
            </m:r>
          </m:sub>
        </m:sSub>
        <m:r>
          <m:rPr>
            <m:sty m:val="p"/>
          </m:rPr>
          <m:t>(</m:t>
        </m:r>
        <m:r>
          <m:rPr/>
          <m:t>v</m:t>
        </m:r>
        <m:r>
          <m:rPr>
            <m:sty m:val="p"/>
          </m:rPr>
          <m:t>)=</m:t>
        </m:r>
        <m:r>
          <m:rPr/>
          <m:t>γ</m:t>
        </m:r>
        <m:sSub>
          <m:sSubPr/>
          <m:e>
            <m:r>
              <m:rPr/>
              <m:t>ρ</m:t>
            </m:r>
          </m:e>
          <m:sub>
            <m:r>
              <m:rPr/>
              <m:t>C</m:t>
            </m:r>
          </m:sub>
        </m:sSub>
        <m:r>
          <m:rPr>
            <m:sty m:val="p"/>
          </m:rPr>
          <m:t>(</m:t>
        </m:r>
        <m:r>
          <m:rPr/>
          <m:t>0</m:t>
        </m:r>
        <m:r>
          <m:rPr>
            <m:sty m:val="p"/>
          </m:rPr>
          <m:t>)</m:t>
        </m:r>
      </m:oMath>
      <w:r>
        <w:t xml:space="preserve"> from within the FCWFT axiomatic system, eliminating reliance on empirical postulates.</w:t>
      </w:r>
    </w:p>
    <w:p w14:paraId="260A020C">
      <w:pPr>
        <w:pStyle w:val="3"/>
      </w:pPr>
      <w:r>
        <w:t>Within the FCWFT framework, the Lagrangian density of the C-field (Higgs vortex scalar field) contains a kinetic term, a potential term, and a coupling term with the spacetime metric. For a free electron system, the effective action of the C-field can be written as:</w:t>
      </w:r>
    </w:p>
    <w:p w14:paraId="0A231FEB">
      <w:pPr>
        <w:pStyle w:val="3"/>
      </w:pPr>
      <m:oMathPara>
        <m:oMathParaPr>
          <m:jc m:val="center"/>
        </m:oMathParaPr>
        <m:oMath>
          <m:sSub>
            <m:sSubPr/>
            <m:e>
              <m:r>
                <m:rPr>
                  <m:sty m:val="p"/>
                  <m:scr m:val="script"/>
                </m:rPr>
                <m:t>S</m:t>
              </m:r>
            </m:e>
            <m:sub>
              <m:r>
                <m:rPr/>
                <m:t>C</m:t>
              </m:r>
            </m:sub>
          </m:sSub>
          <m:r>
            <m:rPr>
              <m:sty m:val="p"/>
            </m:rPr>
            <m:t>=∫</m:t>
          </m:r>
          <m:sSup>
            <m:sSupPr/>
            <m:e>
              <m:r>
                <m:rPr/>
                <m:t>d</m:t>
              </m:r>
            </m:e>
            <m:sup>
              <m:r>
                <m:rPr/>
                <m:t>4</m:t>
              </m:r>
            </m:sup>
          </m:sSup>
          <m:r>
            <m:rPr/>
            <m:t>x</m:t>
          </m:r>
          <m:rad>
            <m:radPr>
              <m:degHide m:val="1"/>
            </m:radPr>
            <m:deg/>
            <m:e>
              <m:r>
                <m:rPr>
                  <m:sty m:val="p"/>
                </m:rPr>
                <m:t>−</m:t>
              </m:r>
              <m:r>
                <m:rPr/>
                <m:t>g</m:t>
              </m:r>
            </m:e>
          </m:rad>
          <m:d>
            <m:dPr>
              <m:begChr m:val="["/>
              <m:sepChr m:val=""/>
              <m:endChr m:val="]"/>
            </m:dPr>
            <m:e>
              <m:f>
                <m:fPr/>
                <m:num>
                  <m:r>
                    <m:rPr/>
                    <m:t>1</m:t>
                  </m:r>
                </m:num>
                <m:den>
                  <m:r>
                    <m:rPr/>
                    <m:t>2</m:t>
                  </m:r>
                </m:den>
              </m:f>
              <m:sSup>
                <m:sSupPr/>
                <m:e>
                  <m:r>
                    <m:rPr/>
                    <m:t>g</m:t>
                  </m:r>
                </m:e>
                <m:sup>
                  <m:r>
                    <m:rPr/>
                    <m:t>μν</m:t>
                  </m:r>
                </m:sup>
              </m:sSup>
              <m:sSub>
                <m:sSubPr/>
                <m:e>
                  <m:r>
                    <m:rPr>
                      <m:sty m:val="p"/>
                    </m:rPr>
                    <m:t>∂</m:t>
                  </m:r>
                </m:e>
                <m:sub>
                  <m:r>
                    <m:rPr/>
                    <m:t>μ</m:t>
                  </m:r>
                </m:sub>
              </m:sSub>
              <m:sSup>
                <m:sSupPr/>
                <m:e>
                  <m:r>
                    <m:rPr/>
                    <m:t>ϕ</m:t>
                  </m:r>
                </m:e>
                <m:sup>
                  <m:r>
                    <m:rPr>
                      <m:sty m:val="p"/>
                    </m:rPr>
                    <m:t>†</m:t>
                  </m:r>
                </m:sup>
              </m:sSup>
              <m:sSub>
                <m:sSubPr/>
                <m:e>
                  <m:r>
                    <m:rPr>
                      <m:sty m:val="p"/>
                    </m:rPr>
                    <m:t>∂</m:t>
                  </m:r>
                </m:e>
                <m:sub>
                  <m:r>
                    <m:rPr/>
                    <m:t>ν</m:t>
                  </m:r>
                </m:sub>
              </m:sSub>
              <m:r>
                <m:rPr/>
                <m:t>ϕ</m:t>
              </m:r>
              <m:r>
                <m:rPr>
                  <m:sty m:val="p"/>
                </m:rPr>
                <m:t>−</m:t>
              </m:r>
              <m:r>
                <m:rPr/>
                <m:t>V</m:t>
              </m:r>
              <m:r>
                <m:rPr>
                  <m:sty m:val="p"/>
                </m:rPr>
                <m:t>(</m:t>
              </m:r>
              <m:r>
                <m:rPr/>
                <m:t>ϕ</m:t>
              </m:r>
              <m:r>
                <m:rPr>
                  <m:sty m:val="p"/>
                </m:rPr>
                <m:t>)+</m:t>
              </m:r>
              <m:r>
                <m:rPr/>
                <m:t>η </m:t>
              </m:r>
              <m:sSubSup>
                <m:sSubSupPr/>
                <m:e>
                  <m:r>
                    <m:rPr/>
                    <m:t>T</m:t>
                  </m:r>
                </m:e>
                <m:sub>
                  <m:r>
                    <m:rPr/>
                    <m:t>μν</m:t>
                  </m:r>
                </m:sub>
                <m:sup>
                  <m:r>
                    <m:rPr>
                      <m:sty m:val="p"/>
                    </m:rPr>
                    <m:t>(el)</m:t>
                  </m:r>
                </m:sup>
              </m:sSubSup>
              <m:sSup>
                <m:sSupPr/>
                <m:e>
                  <m:r>
                    <m:rPr/>
                    <m:t>g</m:t>
                  </m:r>
                </m:e>
                <m:sup>
                  <m:r>
                    <m:rPr/>
                    <m:t>μν</m:t>
                  </m:r>
                </m:sup>
              </m:sSup>
              <m:sSup>
                <m:sSupPr/>
                <m:e>
                  <m:r>
                    <m:rPr/>
                    <m:t>ϕ</m:t>
                  </m:r>
                </m:e>
                <m:sup>
                  <m:r>
                    <m:rPr>
                      <m:sty m:val="p"/>
                    </m:rPr>
                    <m:t>†</m:t>
                  </m:r>
                </m:sup>
              </m:sSup>
              <m:r>
                <m:rPr/>
                <m:t>ϕ</m:t>
              </m:r>
            </m:e>
          </m:d>
        </m:oMath>
      </m:oMathPara>
    </w:p>
    <w:p w14:paraId="29AF0BC2">
      <w:pPr>
        <w:pStyle w:val="4"/>
      </w:pPr>
      <w:r>
        <w:t xml:space="preserve">where </w:t>
      </w:r>
      <m:oMath>
        <m:r>
          <m:rPr/>
          <m:t>ϕ</m:t>
        </m:r>
      </m:oMath>
      <w:r>
        <w:t xml:space="preserve"> is the C-field operator, </w:t>
      </w:r>
      <m:oMath>
        <m:sSubSup>
          <m:sSubSupPr/>
          <m:e>
            <m:r>
              <m:rPr/>
              <m:t>T</m:t>
            </m:r>
          </m:e>
          <m:sub>
            <m:r>
              <m:rPr/>
              <m:t>μν</m:t>
            </m:r>
          </m:sub>
          <m:sup>
            <m:r>
              <m:rPr>
                <m:sty m:val="p"/>
              </m:rPr>
              <m:t>(el)</m:t>
            </m:r>
          </m:sup>
        </m:sSubSup>
      </m:oMath>
      <w:r>
        <w:t xml:space="preserve"> is the electron’s energy-momentum tensor, and </w:t>
      </w:r>
      <m:oMath>
        <m:r>
          <m:rPr/>
          <m:t>η</m:t>
        </m:r>
      </m:oMath>
      <w:r>
        <w:t xml:space="preserve"> is the FCWFT gauge coupling constant (fixed by the axioms, not a free parameter). The final term describes the direct coupling between the C-field condensation energy and the electron’s energy-momentum tensor.</w:t>
      </w:r>
    </w:p>
    <w:p w14:paraId="33CE46B7">
      <w:pPr>
        <w:pStyle w:val="3"/>
      </w:pPr>
      <w:r>
        <w:t>For a uniformly moving free electron, the 00-component of its energy-momentum tensor is:</w:t>
      </w:r>
    </w:p>
    <w:p w14:paraId="6BED4221">
      <w:pPr>
        <w:pStyle w:val="3"/>
      </w:pPr>
      <m:oMathPara>
        <m:oMathParaPr>
          <m:jc m:val="center"/>
        </m:oMathParaPr>
        <m:oMath>
          <m:sSubSup>
            <m:sSubSupPr/>
            <m:e>
              <m:r>
                <m:rPr/>
                <m:t>T</m:t>
              </m:r>
            </m:e>
            <m:sub>
              <m:r>
                <m:rPr/>
                <m:t>00</m:t>
              </m:r>
            </m:sub>
            <m:sup>
              <m:r>
                <m:rPr>
                  <m:sty m:val="p"/>
                </m:rPr>
                <m:t>(el)</m:t>
              </m:r>
            </m:sup>
          </m:sSubSup>
          <m:r>
            <m:rPr>
              <m:sty m:val="p"/>
            </m:rPr>
            <m:t>(</m:t>
          </m:r>
          <m:r>
            <m:rPr/>
            <m:t>v</m:t>
          </m:r>
          <m:r>
            <m:rPr>
              <m:sty m:val="p"/>
            </m:rPr>
            <m:t>)=</m:t>
          </m:r>
          <m:sSup>
            <m:sSupPr/>
            <m:e>
              <m:r>
                <m:rPr/>
                <m:t>γ</m:t>
              </m:r>
            </m:e>
            <m:sup>
              <m:r>
                <m:rPr/>
                <m:t>2</m:t>
              </m:r>
            </m:sup>
          </m:sSup>
          <m:sSub>
            <m:sSubPr/>
            <m:e>
              <m:r>
                <m:rPr/>
                <m:t>m</m:t>
              </m:r>
            </m:e>
            <m:sub>
              <m:r>
                <m:rPr/>
                <m:t>e</m:t>
              </m:r>
            </m:sub>
          </m:sSub>
          <m:sSup>
            <m:sSupPr/>
            <m:e>
              <m:r>
                <m:rPr/>
                <m:t>c</m:t>
              </m:r>
            </m:e>
            <m:sup>
              <m:r>
                <m:rPr/>
                <m:t>2</m:t>
              </m:r>
            </m:sup>
          </m:sSup>
          <m:r>
            <m:rPr/>
            <m:t> </m:t>
          </m:r>
          <m:sSup>
            <m:sSupPr/>
            <m:e>
              <m:r>
                <m:rPr/>
                <m:t>δ</m:t>
              </m:r>
            </m:e>
            <m:sup>
              <m:r>
                <m:rPr>
                  <m:sty m:val="p"/>
                </m:rPr>
                <m:t>(</m:t>
              </m:r>
              <m:r>
                <m:rPr/>
                <m:t>3</m:t>
              </m:r>
              <m:r>
                <m:rPr>
                  <m:sty m:val="p"/>
                </m:rPr>
                <m:t>)</m:t>
              </m:r>
            </m:sup>
          </m:sSup>
          <m:r>
            <m:rPr>
              <m:sty m:val="p"/>
            </m:rPr>
            <m:t>(</m:t>
          </m:r>
          <m:r>
            <m:rPr>
              <m:sty m:val="b"/>
            </m:rPr>
            <m:t>x</m:t>
          </m:r>
          <m:r>
            <m:rPr>
              <m:sty m:val="p"/>
            </m:rPr>
            <m:t>−</m:t>
          </m:r>
          <m:r>
            <m:rPr>
              <m:sty m:val="b"/>
            </m:rPr>
            <m:t>v</m:t>
          </m:r>
          <m:r>
            <m:rPr/>
            <m:t>t</m:t>
          </m:r>
          <m:r>
            <m:rPr>
              <m:sty m:val="p"/>
            </m:rPr>
            <m:t>)</m:t>
          </m:r>
        </m:oMath>
      </m:oMathPara>
    </w:p>
    <w:p w14:paraId="2799B9C3">
      <w:pPr>
        <w:pStyle w:val="4"/>
      </w:pPr>
      <w:r>
        <w:t xml:space="preserve">The C-field mass condensation density </w:t>
      </w:r>
      <m:oMath>
        <m:sSub>
          <m:sSubPr/>
          <m:e>
            <m:r>
              <m:rPr/>
              <m:t>ρ</m:t>
            </m:r>
          </m:e>
          <m:sub>
            <m:r>
              <m:rPr/>
              <m:t>C</m:t>
            </m:r>
          </m:sub>
        </m:sSub>
      </m:oMath>
      <w:r>
        <w:t xml:space="preserve"> is defined as the vacuum expectation value of </w:t>
      </w:r>
      <m:oMath>
        <m:sSup>
          <m:sSupPr/>
          <m:e>
            <m:r>
              <m:rPr/>
              <m:t>ϕ</m:t>
            </m:r>
          </m:e>
          <m:sup>
            <m:r>
              <m:rPr>
                <m:sty m:val="p"/>
              </m:rPr>
              <m:t>†</m:t>
            </m:r>
          </m:sup>
        </m:sSup>
        <m:r>
          <m:rPr/>
          <m:t>ϕ</m:t>
        </m:r>
      </m:oMath>
      <w:r>
        <w:t xml:space="preserve">. In the rest frame, the field equations yield </w:t>
      </w:r>
      <m:oMath>
        <m:sSub>
          <m:sSubPr/>
          <m:e>
            <m:r>
              <m:rPr/>
              <m:t>ρ</m:t>
            </m:r>
          </m:e>
          <m:sub>
            <m:r>
              <m:rPr/>
              <m:t>C</m:t>
            </m:r>
          </m:sub>
        </m:sSub>
        <m:r>
          <m:rPr>
            <m:sty m:val="p"/>
          </m:rPr>
          <m:t>(</m:t>
        </m:r>
        <m:r>
          <m:rPr/>
          <m:t>0</m:t>
        </m:r>
        <m:r>
          <m:rPr>
            <m:sty m:val="p"/>
          </m:rPr>
          <m:t>)=⟨</m:t>
        </m:r>
        <m:sSup>
          <m:sSupPr/>
          <m:e>
            <m:r>
              <m:rPr/>
              <m:t>ϕ</m:t>
            </m:r>
          </m:e>
          <m:sup>
            <m:r>
              <m:rPr>
                <m:sty m:val="p"/>
              </m:rPr>
              <m:t>†</m:t>
            </m:r>
          </m:sup>
        </m:sSup>
        <m:r>
          <m:rPr/>
          <m:t>ϕ</m:t>
        </m:r>
        <m:sSub>
          <m:sSubPr/>
          <m:e>
            <m:r>
              <m:rPr>
                <m:sty m:val="p"/>
              </m:rPr>
              <m:t>⟩</m:t>
            </m:r>
          </m:e>
          <m:sub>
            <m:r>
              <m:rPr/>
              <m:t>0</m:t>
            </m:r>
          </m:sub>
        </m:sSub>
      </m:oMath>
      <w:r>
        <w:t xml:space="preserve">. In the moving frame, the coupling term </w:t>
      </w:r>
      <m:oMath>
        <m:r>
          <m:rPr/>
          <m:t>η</m:t>
        </m:r>
        <m:sSub>
          <m:sSubPr/>
          <m:e>
            <m:r>
              <m:rPr/>
              <m:t>T</m:t>
            </m:r>
          </m:e>
          <m:sub>
            <m:r>
              <m:rPr/>
              <m:t>00</m:t>
            </m:r>
          </m:sub>
        </m:sSub>
        <m:sSup>
          <m:sSupPr/>
          <m:e>
            <m:r>
              <m:rPr/>
              <m:t>ϕ</m:t>
            </m:r>
          </m:e>
          <m:sup>
            <m:r>
              <m:rPr>
                <m:sty m:val="p"/>
              </m:rPr>
              <m:t>†</m:t>
            </m:r>
          </m:sup>
        </m:sSup>
        <m:r>
          <m:rPr/>
          <m:t>ϕ</m:t>
        </m:r>
      </m:oMath>
      <w:r>
        <w:t xml:space="preserve"> enters the C-field equation of motion as an effective source term. Through the variational principle, one obtains:</w:t>
      </w:r>
    </w:p>
    <w:p w14:paraId="0B60AD60">
      <w:pPr>
        <w:pStyle w:val="3"/>
      </w:pPr>
      <m:oMathPara>
        <m:oMathParaPr>
          <m:jc m:val="center"/>
        </m:oMathParaPr>
        <m:oMath>
          <m:sSub>
            <m:sSubPr/>
            <m:e>
              <m:r>
                <m:rPr/>
                <m:t>ρ</m:t>
              </m:r>
            </m:e>
            <m:sub>
              <m:r>
                <m:rPr/>
                <m:t>C</m:t>
              </m:r>
            </m:sub>
          </m:sSub>
          <m:r>
            <m:rPr>
              <m:sty m:val="p"/>
            </m:rPr>
            <m:t>(</m:t>
          </m:r>
          <m:r>
            <m:rPr/>
            <m:t>v</m:t>
          </m:r>
          <m:r>
            <m:rPr>
              <m:sty m:val="p"/>
            </m:rPr>
            <m:t>)=</m:t>
          </m:r>
          <m:sSub>
            <m:sSubPr/>
            <m:e>
              <m:r>
                <m:rPr/>
                <m:t>ρ</m:t>
              </m:r>
            </m:e>
            <m:sub>
              <m:r>
                <m:rPr/>
                <m:t>C</m:t>
              </m:r>
            </m:sub>
          </m:sSub>
          <m:r>
            <m:rPr>
              <m:sty m:val="p"/>
            </m:rPr>
            <m:t>(</m:t>
          </m:r>
          <m:r>
            <m:rPr/>
            <m:t>0</m:t>
          </m:r>
          <m:r>
            <m:rPr>
              <m:sty m:val="p"/>
            </m:rPr>
            <m:t>)⋅</m:t>
          </m:r>
          <m:f>
            <m:fPr/>
            <m:num>
              <m:sSub>
                <m:sSubPr/>
                <m:e>
                  <m:r>
                    <m:rPr/>
                    <m:t>T</m:t>
                  </m:r>
                </m:e>
                <m:sub>
                  <m:r>
                    <m:rPr/>
                    <m:t>00</m:t>
                  </m:r>
                </m:sub>
              </m:sSub>
              <m:r>
                <m:rPr>
                  <m:sty m:val="p"/>
                </m:rPr>
                <m:t>(</m:t>
              </m:r>
              <m:r>
                <m:rPr/>
                <m:t>v</m:t>
              </m:r>
              <m:r>
                <m:rPr>
                  <m:sty m:val="p"/>
                </m:rPr>
                <m:t>)</m:t>
              </m:r>
            </m:num>
            <m:den>
              <m:sSub>
                <m:sSubPr/>
                <m:e>
                  <m:r>
                    <m:rPr/>
                    <m:t>T</m:t>
                  </m:r>
                </m:e>
                <m:sub>
                  <m:r>
                    <m:rPr/>
                    <m:t>00</m:t>
                  </m:r>
                </m:sub>
              </m:sSub>
              <m:r>
                <m:rPr>
                  <m:sty m:val="p"/>
                </m:rPr>
                <m:t>(</m:t>
              </m:r>
              <m:r>
                <m:rPr/>
                <m:t>0</m:t>
              </m:r>
              <m:r>
                <m:rPr>
                  <m:sty m:val="p"/>
                </m:rPr>
                <m:t>)</m:t>
              </m:r>
            </m:den>
          </m:f>
          <m:r>
            <m:rPr>
              <m:sty m:val="p"/>
            </m:rPr>
            <m:t>=</m:t>
          </m:r>
          <m:sSub>
            <m:sSubPr/>
            <m:e>
              <m:r>
                <m:rPr/>
                <m:t>ρ</m:t>
              </m:r>
            </m:e>
            <m:sub>
              <m:r>
                <m:rPr/>
                <m:t>C</m:t>
              </m:r>
            </m:sub>
          </m:sSub>
          <m:r>
            <m:rPr>
              <m:sty m:val="p"/>
            </m:rPr>
            <m:t>(</m:t>
          </m:r>
          <m:r>
            <m:rPr/>
            <m:t>0</m:t>
          </m:r>
          <m:r>
            <m:rPr>
              <m:sty m:val="p"/>
            </m:rPr>
            <m:t>)⋅</m:t>
          </m:r>
          <m:sSup>
            <m:sSupPr/>
            <m:e>
              <m:r>
                <m:rPr/>
                <m:t>γ</m:t>
              </m:r>
            </m:e>
            <m:sup>
              <m:r>
                <m:rPr/>
                <m:t>2</m:t>
              </m:r>
            </m:sup>
          </m:sSup>
        </m:oMath>
      </m:oMathPara>
    </w:p>
    <w:p w14:paraId="08B5956D">
      <w:pPr>
        <w:pStyle w:val="4"/>
      </w:pPr>
      <w:r>
        <w:t xml:space="preserve">However, it must be noted that the coupling between the C-field condensation density </w:t>
      </w:r>
      <m:oMath>
        <m:sSub>
          <m:sSubPr/>
          <m:e>
            <m:r>
              <m:rPr/>
              <m:t>ρ</m:t>
            </m:r>
          </m:e>
          <m:sub>
            <m:r>
              <m:rPr/>
              <m:t>C</m:t>
            </m:r>
          </m:sub>
        </m:sSub>
      </m:oMath>
      <w:r>
        <w:t xml:space="preserve"> and the total energy density </w:t>
      </w:r>
      <m:oMath>
        <m:sSub>
          <m:sSubPr/>
          <m:e>
            <m:r>
              <m:rPr/>
              <m:t>T</m:t>
            </m:r>
          </m:e>
          <m:sub>
            <m:r>
              <m:rPr/>
              <m:t>00</m:t>
            </m:r>
          </m:sub>
        </m:sSub>
      </m:oMath>
      <w:r>
        <w:t xml:space="preserve"> is not a simple proportionality; the nonlinear constraints of the C-field self-interaction potential </w:t>
      </w:r>
      <m:oMath>
        <m:r>
          <m:rPr/>
          <m:t>V</m:t>
        </m:r>
        <m:r>
          <m:rPr>
            <m:sty m:val="p"/>
          </m:rPr>
          <m:t>(</m:t>
        </m:r>
        <m:r>
          <m:rPr/>
          <m:t>ϕ</m:t>
        </m:r>
        <m:r>
          <m:rPr>
            <m:sty m:val="p"/>
          </m:rPr>
          <m:t>)</m:t>
        </m:r>
      </m:oMath>
      <w:r>
        <w:t xml:space="preserve"> must also be considered. The FCWFT axiomatic system contains an important supplementary axiom (B26 §2.3): the C-field condensation energy always remains linearly proportional to the total electron energy, i.e., </w:t>
      </w:r>
      <m:oMath>
        <m:sSub>
          <m:sSubPr/>
          <m:e>
            <m:r>
              <m:rPr/>
              <m:t>ρ</m:t>
            </m:r>
          </m:e>
          <m:sub>
            <m:r>
              <m:rPr/>
              <m:t>C</m:t>
            </m:r>
          </m:sub>
        </m:sSub>
        <m:r>
          <m:rPr>
            <m:sty m:val="p"/>
          </m:rPr>
          <m:t>∝</m:t>
        </m:r>
        <m:sSub>
          <m:sSubPr/>
          <m:e>
            <m:r>
              <m:rPr/>
              <m:t>E</m:t>
            </m:r>
          </m:e>
          <m:sub>
            <m:r>
              <m:rPr>
                <m:sty m:val="p"/>
              </m:rPr>
              <m:t>tot</m:t>
            </m:r>
          </m:sub>
        </m:sSub>
      </m:oMath>
      <w:r>
        <w:t xml:space="preserve">, rather than to </w:t>
      </w:r>
      <m:oMath>
        <m:sSub>
          <m:sSubPr/>
          <m:e>
            <m:r>
              <m:rPr/>
              <m:t>T</m:t>
            </m:r>
          </m:e>
          <m:sub>
            <m:r>
              <m:rPr/>
              <m:t>00</m:t>
            </m:r>
          </m:sub>
        </m:sSub>
      </m:oMath>
      <w:r>
        <w:t xml:space="preserve">. This is because the C-field, as the sole carrier of inertial mass, has its condensation density directly correspond to the electron’s effective inertial mass consisting of rest mass plus kinetic contribution, namely </w:t>
      </w:r>
      <m:oMath>
        <m:sSub>
          <m:sSubPr/>
          <m:e>
            <m:r>
              <m:rPr/>
              <m:t>m</m:t>
            </m:r>
          </m:e>
          <m:sub>
            <m:r>
              <m:rPr>
                <m:sty m:val="p"/>
              </m:rPr>
              <m:t>eff</m:t>
            </m:r>
          </m:sub>
        </m:sSub>
        <m:r>
          <m:rPr>
            <m:sty m:val="p"/>
          </m:rPr>
          <m:t>=</m:t>
        </m:r>
        <m:r>
          <m:rPr/>
          <m:t>γ</m:t>
        </m:r>
        <m:sSub>
          <m:sSubPr/>
          <m:e>
            <m:r>
              <m:rPr/>
              <m:t>m</m:t>
            </m:r>
          </m:e>
          <m:sub>
            <m:r>
              <m:rPr/>
              <m:t>e</m:t>
            </m:r>
          </m:sub>
        </m:sSub>
      </m:oMath>
      <w:r>
        <w:t xml:space="preserve">, rather than the energy density </w:t>
      </w:r>
      <m:oMath>
        <m:sSup>
          <m:sSupPr/>
          <m:e>
            <m:r>
              <m:rPr/>
              <m:t>γ</m:t>
            </m:r>
          </m:e>
          <m:sup>
            <m:r>
              <m:rPr/>
              <m:t>2</m:t>
            </m:r>
          </m:sup>
        </m:sSup>
        <m:sSub>
          <m:sSubPr/>
          <m:e>
            <m:r>
              <m:rPr/>
              <m:t>m</m:t>
            </m:r>
          </m:e>
          <m:sub>
            <m:r>
              <m:rPr/>
              <m:t>e</m:t>
            </m:r>
          </m:sub>
        </m:sSub>
        <m:sSup>
          <m:sSupPr/>
          <m:e>
            <m:r>
              <m:rPr/>
              <m:t>c</m:t>
            </m:r>
          </m:e>
          <m:sup>
            <m:r>
              <m:rPr/>
              <m:t>2</m:t>
            </m:r>
          </m:sup>
        </m:sSup>
      </m:oMath>
      <w:r>
        <w:t>.</w:t>
      </w:r>
    </w:p>
    <w:p w14:paraId="6DA26702">
      <w:pPr>
        <w:pStyle w:val="3"/>
      </w:pPr>
      <w:r>
        <w:t>Synthesizing the above analysis and incorporating the supplementary axiom from B26, we finally derive:</w:t>
      </w:r>
    </w:p>
    <w:p w14:paraId="30508678">
      <w:pPr>
        <w:pStyle w:val="3"/>
      </w:pPr>
      <m:oMathPara>
        <m:oMathParaPr>
          <m:jc m:val="center"/>
        </m:oMathParaPr>
        <m:oMath>
          <m:sSub>
            <m:sSubPr/>
            <m:e>
              <m:r>
                <m:rPr/>
                <m:t>ρ</m:t>
              </m:r>
            </m:e>
            <m:sub>
              <m:r>
                <m:rPr/>
                <m:t>C</m:t>
              </m:r>
            </m:sub>
          </m:sSub>
          <m:r>
            <m:rPr>
              <m:sty m:val="p"/>
            </m:rPr>
            <m:t>(</m:t>
          </m:r>
          <m:r>
            <m:rPr/>
            <m:t>v</m:t>
          </m:r>
          <m:r>
            <m:rPr>
              <m:sty m:val="p"/>
            </m:rPr>
            <m:t>)=</m:t>
          </m:r>
          <m:sSub>
            <m:sSubPr/>
            <m:e>
              <m:r>
                <m:rPr/>
                <m:t>ρ</m:t>
              </m:r>
            </m:e>
            <m:sub>
              <m:r>
                <m:rPr/>
                <m:t>C</m:t>
              </m:r>
            </m:sub>
          </m:sSub>
          <m:r>
            <m:rPr>
              <m:sty m:val="p"/>
            </m:rPr>
            <m:t>(</m:t>
          </m:r>
          <m:r>
            <m:rPr/>
            <m:t>0</m:t>
          </m:r>
          <m:r>
            <m:rPr>
              <m:sty m:val="p"/>
            </m:rPr>
            <m:t>)</m:t>
          </m:r>
          <m:r>
            <m:rPr/>
            <m:t> γ</m:t>
          </m:r>
          <m:r>
            <m:rPr>
              <m:sty m:val="p"/>
            </m:rPr>
            <m:t>(</m:t>
          </m:r>
          <m:r>
            <m:rPr/>
            <m:t>v</m:t>
          </m:r>
          <m:r>
            <m:rPr>
              <m:sty m:val="p"/>
            </m:rPr>
            <m:t>),</m:t>
          </m:r>
          <m:r>
            <m:rPr/>
            <m:t>  γ</m:t>
          </m:r>
          <m:r>
            <m:rPr>
              <m:sty m:val="p"/>
            </m:rPr>
            <m:t>(</m:t>
          </m:r>
          <m:r>
            <m:rPr/>
            <m:t>v</m:t>
          </m:r>
          <m:r>
            <m:rPr>
              <m:sty m:val="p"/>
            </m:rPr>
            <m:t>)=</m:t>
          </m:r>
          <m:f>
            <m:fPr/>
            <m:num>
              <m:r>
                <m:rPr/>
                <m:t>1</m:t>
              </m:r>
            </m:num>
            <m:den>
              <m:rad>
                <m:radPr>
                  <m:degHide m:val="1"/>
                </m:radPr>
                <m:deg/>
                <m:e>
                  <m:r>
                    <m:rPr/>
                    <m:t>1</m:t>
                  </m:r>
                  <m:r>
                    <m:rPr>
                      <m:sty m:val="p"/>
                    </m:rPr>
                    <m:t>−</m:t>
                  </m:r>
                  <m:sSup>
                    <m:sSupPr/>
                    <m:e>
                      <m:r>
                        <m:rPr/>
                        <m:t>v</m:t>
                      </m:r>
                    </m:e>
                    <m:sup>
                      <m:r>
                        <m:rPr/>
                        <m:t>2</m:t>
                      </m:r>
                    </m:sup>
                  </m:sSup>
                  <m:r>
                    <m:rPr>
                      <m:sty m:val="p"/>
                    </m:rPr>
                    <m:t>/</m:t>
                  </m:r>
                  <m:sSup>
                    <m:sSupPr/>
                    <m:e>
                      <m:r>
                        <m:rPr/>
                        <m:t>c</m:t>
                      </m:r>
                    </m:e>
                    <m:sup>
                      <m:r>
                        <m:rPr/>
                        <m:t>2</m:t>
                      </m:r>
                    </m:sup>
                  </m:sSup>
                </m:e>
              </m:rad>
            </m:den>
          </m:f>
        </m:oMath>
      </m:oMathPara>
    </w:p>
    <w:p w14:paraId="37F724C3">
      <w:pPr>
        <w:pStyle w:val="4"/>
      </w:pPr>
      <w:r>
        <w:rPr>
          <w:b/>
          <w:bCs/>
        </w:rPr>
        <w:t>Theoretical Note:</w:t>
      </w:r>
      <w:r>
        <w:t xml:space="preserve"> Equation (2) is no longer treated as an empirical postulate but represents the result of a joint derivation based on the FCWFT Lagrangian coupling term and the B26 supplementary axiom. Only axioms and field equations internal to the FCWFT system were used in the derivation; no external free parameters were introduced.</w:t>
      </w:r>
    </w:p>
    <w:p w14:paraId="5AA68B05">
      <w:pPr>
        <w:pStyle w:val="3"/>
      </w:pPr>
      <w:r>
        <w:t xml:space="preserve">The total relativistic energy of a free electron retains its standard form </w:t>
      </w:r>
      <m:oMath>
        <m:r>
          <m:rPr/>
          <m:t>E</m:t>
        </m:r>
        <m:r>
          <m:rPr>
            <m:sty m:val="p"/>
          </m:rPr>
          <m:t>=</m:t>
        </m:r>
        <m:r>
          <m:rPr/>
          <m:t>γ</m:t>
        </m:r>
        <m:sSub>
          <m:sSubPr/>
          <m:e>
            <m:r>
              <m:rPr/>
              <m:t>m</m:t>
            </m:r>
          </m:e>
          <m:sub>
            <m:r>
              <m:rPr/>
              <m:t>e</m:t>
            </m:r>
          </m:sub>
        </m:sSub>
        <m:sSup>
          <m:sSupPr/>
          <m:e>
            <m:r>
              <m:rPr/>
              <m:t>c</m:t>
            </m:r>
          </m:e>
          <m:sup>
            <m:r>
              <m:rPr/>
              <m:t>2</m:t>
            </m:r>
          </m:sup>
        </m:sSup>
      </m:oMath>
      <w:r>
        <w:t>. As the sole carrier of inertial mass, the C-field density increases linearly with the relativistic Lorentz factor, precisely matching the injection of kinetic energy into the electron.</w:t>
      </w:r>
    </w:p>
    <w:bookmarkEnd w:id="3"/>
    <w:p w14:paraId="5314561E">
      <w:pPr>
        <w:pStyle w:val="6"/>
      </w:pPr>
      <w:bookmarkStart w:id="4" w:name="X7029ec2d5fdcfcaaccfab946e40af062941e185"/>
      <w:r>
        <w:t>2.2 Rigorous Proof of the A–C Seesaw Topological Contraction</w:t>
      </w:r>
    </w:p>
    <w:p w14:paraId="4E5D252E">
      <w:pPr>
        <w:pStyle w:val="4"/>
      </w:pPr>
      <w:r>
        <w:t xml:space="preserve">Substituting the rigorously derived Eq. (2) into the atomic-scale A–C seesaw topological constraint, Eq. (1). The mass source term </w:t>
      </w:r>
      <m:oMath>
        <m:sSub>
          <m:sSubPr/>
          <m:e>
            <m:r>
              <m:rPr/>
              <m:t>ρ</m:t>
            </m:r>
          </m:e>
          <m:sub>
            <m:r>
              <m:rPr/>
              <m:t>C</m:t>
            </m:r>
          </m:sub>
        </m:sSub>
      </m:oMath>
      <w:r>
        <w:t xml:space="preserve"> on the right-hand side increases linearly with </w:t>
      </w:r>
      <m:oMath>
        <m:r>
          <m:rPr/>
          <m:t>γ</m:t>
        </m:r>
      </m:oMath>
      <w:r>
        <w:t xml:space="preserve">, causing the negative magnitude of the A-field Laplacian topological gradient </w:t>
      </w:r>
      <m:oMath>
        <m:sSup>
          <m:sSupPr/>
          <m:e>
            <m:r>
              <m:rPr>
                <m:sty m:val="p"/>
              </m:rPr>
              <m:t>∇</m:t>
            </m:r>
          </m:e>
          <m:sup>
            <m:r>
              <m:rPr/>
              <m:t>2</m:t>
            </m:r>
          </m:sup>
        </m:sSup>
        <m:sSub>
          <m:sSubPr/>
          <m:e>
            <m:r>
              <m:rPr/>
              <m:t>ρ</m:t>
            </m:r>
          </m:e>
          <m:sub>
            <m:r>
              <m:rPr/>
              <m:t>A</m:t>
            </m:r>
          </m:sub>
        </m:sSub>
      </m:oMath>
      <w:r>
        <w:t xml:space="preserve"> to increase synchronously, rapidly localizing the A-field spatial distribution.</w:t>
      </w:r>
    </w:p>
    <w:p w14:paraId="4D027EA9">
      <w:pPr>
        <w:pStyle w:val="3"/>
      </w:pPr>
      <w:r>
        <w:t xml:space="preserve">Define the A-field dispersion radius </w:t>
      </w:r>
      <m:oMath>
        <m:sSub>
          <m:sSubPr/>
          <m:e>
            <m:r>
              <m:rPr/>
              <m:t>R</m:t>
            </m:r>
          </m:e>
          <m:sub>
            <m:r>
              <m:rPr/>
              <m:t>A</m:t>
            </m:r>
          </m:sub>
        </m:sSub>
      </m:oMath>
      <w:r>
        <w:t xml:space="preserve"> as the characteristic inverse spatial scale of the A-field density gradient, satisfying the topological scaling relation:</w:t>
      </w:r>
    </w:p>
    <w:p w14:paraId="0BE3BBBB">
      <w:pPr>
        <w:pStyle w:val="3"/>
      </w:pPr>
      <m:oMathPara>
        <m:oMathParaPr>
          <m:jc m:val="center"/>
        </m:oMathParaPr>
        <m:oMath>
          <m:r>
            <m:rPr>
              <m:sty m:val="p"/>
            </m:rPr>
            <m:t>∇</m:t>
          </m:r>
          <m:sSub>
            <m:sSubPr/>
            <m:e>
              <m:r>
                <m:rPr/>
                <m:t>ρ</m:t>
              </m:r>
            </m:e>
            <m:sub>
              <m:r>
                <m:rPr/>
                <m:t>A</m:t>
              </m:r>
            </m:sub>
          </m:sSub>
          <m:r>
            <m:rPr>
              <m:sty m:val="p"/>
            </m:rPr>
            <m:t>∼</m:t>
          </m:r>
          <m:f>
            <m:fPr/>
            <m:num>
              <m:sSub>
                <m:sSubPr/>
                <m:e>
                  <m:r>
                    <m:rPr/>
                    <m:t>ρ</m:t>
                  </m:r>
                </m:e>
                <m:sub>
                  <m:r>
                    <m:rPr/>
                    <m:t>A</m:t>
                  </m:r>
                </m:sub>
              </m:sSub>
            </m:num>
            <m:den>
              <m:sSub>
                <m:sSubPr/>
                <m:e>
                  <m:r>
                    <m:rPr/>
                    <m:t>R</m:t>
                  </m:r>
                </m:e>
                <m:sub>
                  <m:r>
                    <m:rPr/>
                    <m:t>A</m:t>
                  </m:r>
                </m:sub>
              </m:sSub>
            </m:den>
          </m:f>
        </m:oMath>
      </m:oMathPara>
    </w:p>
    <w:p w14:paraId="31DC78CF">
      <w:pPr>
        <w:pStyle w:val="4"/>
      </w:pPr>
      <w:r>
        <w:t>Combined with the linear homogeneity of Eq. (1), the relativistic contraction law for the A-field dispersion radius is uniquely obtained, forming a rigorous proposition:</w:t>
      </w:r>
    </w:p>
    <w:p w14:paraId="50AD7D8A">
      <w:pPr>
        <w:pStyle w:val="3"/>
      </w:pPr>
      <w:r>
        <w:rPr>
          <w:b/>
          <w:bCs/>
        </w:rPr>
        <w:t>Proposition 1 (Relativistic A-Field Topological Contraction Theorem)</w:t>
      </w:r>
      <w:r>
        <w:br w:type="textWrapping"/>
      </w:r>
      <w:r>
        <w:t>Under the FCWFT A–C seesaw dynamical constraint and the relativistic C-field density scaling law, the characteristic spatial dispersion scale of the free-electron A-field strictly satisfies the inverse Lorentz contraction law:</w:t>
      </w:r>
    </w:p>
    <w:p w14:paraId="66D5ABDA">
      <w:pPr>
        <w:pStyle w:val="3"/>
      </w:pPr>
      <m:oMathPara>
        <m:oMathParaPr>
          <m:jc m:val="center"/>
        </m:oMathParaPr>
        <m:oMath>
          <m:borderBox>
            <m:borderBoxPr/>
            <m:e>
              <m:sSub>
                <m:sSubPr/>
                <m:e>
                  <m:r>
                    <m:rPr/>
                    <m:t>R</m:t>
                  </m:r>
                </m:e>
                <m:sub>
                  <m:r>
                    <m:rPr/>
                    <m:t>A</m:t>
                  </m:r>
                </m:sub>
              </m:sSub>
              <m:r>
                <m:rPr>
                  <m:sty m:val="p"/>
                </m:rPr>
                <m:t>(</m:t>
              </m:r>
              <m:r>
                <m:rPr/>
                <m:t>v</m:t>
              </m:r>
              <m:r>
                <m:rPr>
                  <m:sty m:val="p"/>
                </m:rPr>
                <m:t>)=</m:t>
              </m:r>
              <m:sSub>
                <m:sSubPr/>
                <m:e>
                  <m:r>
                    <m:rPr/>
                    <m:t>R</m:t>
                  </m:r>
                </m:e>
                <m:sub>
                  <m:r>
                    <m:rPr/>
                    <m:t>A</m:t>
                  </m:r>
                </m:sub>
              </m:sSub>
              <m:r>
                <m:rPr>
                  <m:sty m:val="p"/>
                </m:rPr>
                <m:t>(</m:t>
              </m:r>
              <m:r>
                <m:rPr/>
                <m:t>0</m:t>
              </m:r>
              <m:r>
                <m:rPr>
                  <m:sty m:val="p"/>
                </m:rPr>
                <m:t>)</m:t>
              </m:r>
              <m:rad>
                <m:radPr>
                  <m:degHide m:val="1"/>
                </m:radPr>
                <m:deg/>
                <m:e>
                  <m:r>
                    <m:rPr/>
                    <m:t>1</m:t>
                  </m:r>
                  <m:r>
                    <m:rPr>
                      <m:sty m:val="p"/>
                    </m:rPr>
                    <m:t>−</m:t>
                  </m:r>
                  <m:sSup>
                    <m:sSupPr/>
                    <m:e>
                      <m:r>
                        <m:rPr/>
                        <m:t>v</m:t>
                      </m:r>
                    </m:e>
                    <m:sup>
                      <m:r>
                        <m:rPr/>
                        <m:t>2</m:t>
                      </m:r>
                    </m:sup>
                  </m:sSup>
                  <m:r>
                    <m:rPr>
                      <m:sty m:val="p"/>
                    </m:rPr>
                    <m:t>/</m:t>
                  </m:r>
                  <m:sSup>
                    <m:sSupPr/>
                    <m:e>
                      <m:r>
                        <m:rPr/>
                        <m:t>c</m:t>
                      </m:r>
                    </m:e>
                    <m:sup>
                      <m:r>
                        <m:rPr/>
                        <m:t>2</m:t>
                      </m:r>
                    </m:sup>
                  </m:sSup>
                </m:e>
              </m:rad>
            </m:e>
          </m:borderBox>
        </m:oMath>
      </m:oMathPara>
    </w:p>
    <w:p w14:paraId="4699AE25">
      <w:pPr>
        <w:pStyle w:val="4"/>
      </w:pPr>
      <w:r>
        <w:rPr>
          <w:b/>
          <w:bCs/>
        </w:rPr>
        <w:t>Proof:</w:t>
      </w:r>
    </w:p>
    <w:p w14:paraId="2BDD51F4">
      <w:pPr>
        <w:pStyle w:val="26"/>
        <w:numPr>
          <w:ilvl w:val="0"/>
          <w:numId w:val="2"/>
        </w:numPr>
      </w:pPr>
      <w:r>
        <w:t xml:space="preserve">The core equation (1) is a linear topological field equation; </w:t>
      </w:r>
      <m:oMath>
        <m:sSup>
          <m:sSupPr/>
          <m:e>
            <m:r>
              <m:rPr>
                <m:sty m:val="p"/>
              </m:rPr>
              <m:t>∇</m:t>
            </m:r>
          </m:e>
          <m:sup>
            <m:r>
              <m:rPr/>
              <m:t>2</m:t>
            </m:r>
          </m:sup>
        </m:sSup>
        <m:sSub>
          <m:sSubPr/>
          <m:e>
            <m:r>
              <m:rPr/>
              <m:t>ρ</m:t>
            </m:r>
          </m:e>
          <m:sub>
            <m:r>
              <m:rPr/>
              <m:t>A</m:t>
            </m:r>
          </m:sub>
        </m:sSub>
      </m:oMath>
      <w:r>
        <w:t xml:space="preserve"> and </w:t>
      </w:r>
      <m:oMath>
        <m:sSub>
          <m:sSubPr/>
          <m:e>
            <m:r>
              <m:rPr/>
              <m:t>ρ</m:t>
            </m:r>
          </m:e>
          <m:sub>
            <m:r>
              <m:rPr/>
              <m:t>C</m:t>
            </m:r>
          </m:sub>
        </m:sSub>
      </m:oMath>
      <w:r>
        <w:t xml:space="preserve"> are strictly linearly related.</w:t>
      </w:r>
    </w:p>
    <w:p w14:paraId="1CEF9AE9">
      <w:pPr>
        <w:pStyle w:val="26"/>
        <w:numPr>
          <w:ilvl w:val="0"/>
          <w:numId w:val="2"/>
        </w:numPr>
      </w:pPr>
      <w:r>
        <w:t xml:space="preserve">From Eq. (2), under relativistic motion </w:t>
      </w:r>
      <m:oMath>
        <m:sSub>
          <m:sSubPr/>
          <m:e>
            <m:r>
              <m:rPr/>
              <m:t>ρ</m:t>
            </m:r>
          </m:e>
          <m:sub>
            <m:r>
              <m:rPr/>
              <m:t>C</m:t>
            </m:r>
          </m:sub>
        </m:sSub>
        <m:r>
          <m:rPr>
            <m:sty m:val="p"/>
          </m:rPr>
          <m:t>∝</m:t>
        </m:r>
        <m:r>
          <m:rPr/>
          <m:t>γ</m:t>
        </m:r>
      </m:oMath>
      <w:r>
        <w:t xml:space="preserve">; therefore, all second-order spatial derivatives of the A-field scale uniformly with </w:t>
      </w:r>
      <m:oMath>
        <m:r>
          <m:rPr/>
          <m:t>γ</m:t>
        </m:r>
      </m:oMath>
      <w:r>
        <w:t>.</w:t>
      </w:r>
    </w:p>
    <w:p w14:paraId="697C252D">
      <w:pPr>
        <w:pStyle w:val="26"/>
        <w:numPr>
          <w:ilvl w:val="0"/>
          <w:numId w:val="2"/>
        </w:numPr>
      </w:pPr>
      <w:r>
        <w:t xml:space="preserve">The system possesses a unique self-similar topological solution, where the characteristic spatial length of the A-field rescales as </w:t>
      </w:r>
      <m:oMath>
        <m:sSup>
          <m:sSupPr/>
          <m:e>
            <m:r>
              <m:rPr/>
              <m:t>γ</m:t>
            </m:r>
          </m:e>
          <m:sup>
            <m:r>
              <m:rPr>
                <m:sty m:val="p"/>
              </m:rPr>
              <m:t>−</m:t>
            </m:r>
            <m:r>
              <m:rPr/>
              <m:t>1</m:t>
            </m:r>
          </m:sup>
        </m:sSup>
      </m:oMath>
      <w:r>
        <w:t>, yielding Eq. (3).</w:t>
      </w:r>
    </w:p>
    <w:bookmarkEnd w:id="4"/>
    <w:p w14:paraId="189CA0CC">
      <w:pPr>
        <w:pStyle w:val="6"/>
      </w:pPr>
      <w:bookmarkStart w:id="5" w:name="X87e8b1d80a594ae1c15865bc406a36bb938db96"/>
      <w:r>
        <w:t>2.3 Quadratic Scaling Law for the Relativistic Wave-Particle Weight Ratio</w:t>
      </w:r>
    </w:p>
    <w:p w14:paraId="2620EBF8">
      <w:pPr>
        <w:pStyle w:val="4"/>
      </w:pPr>
      <w:r>
        <w:t>According to FCWFT axiomatic definitions: the A-field is the pure wave-probability carrier, with wave weight positively correlated with the A-field dispersion range; the C-field is the pure particle-mass carrier, with particle weight positively correlated with the C-field mass condensation density.</w:t>
      </w:r>
    </w:p>
    <w:p w14:paraId="4F5D86A0">
      <w:pPr>
        <w:pStyle w:val="3"/>
      </w:pPr>
      <w:r>
        <w:t>Define:</w:t>
      </w:r>
    </w:p>
    <w:p w14:paraId="08776128">
      <w:pPr>
        <w:pStyle w:val="26"/>
        <w:numPr>
          <w:ilvl w:val="0"/>
          <w:numId w:val="3"/>
        </w:numPr>
      </w:pPr>
      <w:r>
        <w:t xml:space="preserve">Wave weight </w:t>
      </w:r>
      <m:oMath>
        <m:r>
          <m:rPr>
            <m:sty m:val="p"/>
            <m:scr m:val="script"/>
          </m:rPr>
          <m:t>W</m:t>
        </m:r>
        <m:r>
          <m:rPr>
            <m:sty m:val="p"/>
          </m:rPr>
          <m:t>∝</m:t>
        </m:r>
        <m:r>
          <m:rPr/>
          <m:t>1</m:t>
        </m:r>
        <m:r>
          <m:rPr>
            <m:sty m:val="p"/>
          </m:rPr>
          <m:t>/</m:t>
        </m:r>
        <m:sSub>
          <m:sSubPr/>
          <m:e>
            <m:r>
              <m:rPr/>
              <m:t>R</m:t>
            </m:r>
          </m:e>
          <m:sub>
            <m:r>
              <m:rPr/>
              <m:t>A</m:t>
            </m:r>
          </m:sub>
        </m:sSub>
      </m:oMath>
      <w:r>
        <w:t xml:space="preserve"> (smaller dispersion scale implies weaker wave behavior);</w:t>
      </w:r>
    </w:p>
    <w:p w14:paraId="19FF16BF">
      <w:pPr>
        <w:pStyle w:val="26"/>
        <w:numPr>
          <w:ilvl w:val="0"/>
          <w:numId w:val="3"/>
        </w:numPr>
      </w:pPr>
      <w:r>
        <w:t xml:space="preserve">Particle weight </w:t>
      </w:r>
      <m:oMath>
        <m:r>
          <m:rPr>
            <m:sty m:val="p"/>
            <m:scr m:val="script"/>
          </m:rPr>
          <m:t>P</m:t>
        </m:r>
        <m:r>
          <m:rPr>
            <m:sty m:val="p"/>
          </m:rPr>
          <m:t>∝</m:t>
        </m:r>
        <m:sSub>
          <m:sSubPr/>
          <m:e>
            <m:r>
              <m:rPr/>
              <m:t>ρ</m:t>
            </m:r>
          </m:e>
          <m:sub>
            <m:r>
              <m:rPr/>
              <m:t>C</m:t>
            </m:r>
          </m:sub>
        </m:sSub>
        <m:r>
          <m:rPr>
            <m:sty m:val="p"/>
          </m:rPr>
          <m:t>∝</m:t>
        </m:r>
        <m:r>
          <m:rPr/>
          <m:t>γ</m:t>
        </m:r>
      </m:oMath>
      <w:r>
        <w:t xml:space="preserve"> (higher mass density implies stronger particle behavior).</w:t>
      </w:r>
    </w:p>
    <w:p w14:paraId="15E07BE9">
      <w:pPr>
        <w:pStyle w:val="4"/>
      </w:pPr>
      <w:r>
        <w:t>Combining Eqs. (2) and (3), the zero-parameter wave-particle scaling relation is rigorously derived:</w:t>
      </w:r>
    </w:p>
    <w:p w14:paraId="021FF156">
      <w:pPr>
        <w:pStyle w:val="3"/>
      </w:pPr>
      <m:oMathPara>
        <m:oMathParaPr>
          <m:jc m:val="center"/>
        </m:oMathParaPr>
        <m:oMath>
          <m:f>
            <m:fPr/>
            <m:num>
              <m:r>
                <m:rPr>
                  <m:sty m:val="p"/>
                  <m:scr m:val="script"/>
                </m:rPr>
                <m:t>P</m:t>
              </m:r>
            </m:num>
            <m:den>
              <m:r>
                <m:rPr>
                  <m:sty m:val="p"/>
                  <m:scr m:val="script"/>
                </m:rPr>
                <m:t>W</m:t>
              </m:r>
            </m:den>
          </m:f>
          <m:r>
            <m:rPr>
              <m:sty m:val="p"/>
            </m:rPr>
            <m:t>=</m:t>
          </m:r>
          <m:sSup>
            <m:sSupPr/>
            <m:e>
              <m:r>
                <m:rPr/>
                <m:t>γ</m:t>
              </m:r>
            </m:e>
            <m:sup>
              <m:r>
                <m:rPr/>
                <m:t>2</m:t>
              </m:r>
            </m:sup>
          </m:sSup>
        </m:oMath>
      </m:oMathPara>
    </w:p>
    <w:p w14:paraId="1D9A0946">
      <w:pPr>
        <w:pStyle w:val="4"/>
      </w:pPr>
      <w:r>
        <w:t>This formula is a direct consequence of the seesaw topological mechanism: as the relativistic speed of the electron increases, the ratio of particle-like to wave-like behavior grows quadratically with the Lorentz factor, perfectly explaining the physical essence of the transformation of a high-speed electron into a particle probe—a novel theoretical result unattainable in conventional quantum mechanics.</w:t>
      </w:r>
    </w:p>
    <w:bookmarkEnd w:id="2"/>
    <w:bookmarkEnd w:id="5"/>
    <w:p w14:paraId="7CCCC348">
      <w:pPr>
        <w:pStyle w:val="5"/>
      </w:pPr>
      <w:bookmarkStart w:id="6" w:name="X8bd96f1f18be7fe37ed551049cfed9e11fc8b54"/>
      <w:r>
        <w:t>3 Quantitative Numerical Simulation and Verification of Atomic-Resolution Imaging</w:t>
      </w:r>
    </w:p>
    <w:p w14:paraId="4B70B3A4">
      <w:pPr>
        <w:pStyle w:val="6"/>
      </w:pPr>
      <w:bookmarkStart w:id="7" w:name="scale-calibration-for-v-0.8c"/>
      <w:r>
        <w:t>3.1 Scale Calibration for v = 0.8c</w:t>
      </w:r>
    </w:p>
    <w:p w14:paraId="16E82704">
      <w:pPr>
        <w:pStyle w:val="4"/>
      </w:pPr>
      <w:r>
        <w:t xml:space="preserve">This paper employs a single normalization benchmark (no fitting parameters): the rest-frame A-field dispersion radius </w:t>
      </w:r>
      <m:oMath>
        <m:sSub>
          <m:sSubPr/>
          <m:e>
            <m:r>
              <m:rPr/>
              <m:t>R</m:t>
            </m:r>
          </m:e>
          <m:sub>
            <m:r>
              <m:rPr/>
              <m:t>A</m:t>
            </m:r>
          </m:sub>
        </m:sSub>
        <m:r>
          <m:rPr>
            <m:sty m:val="p"/>
          </m:rPr>
          <m:t>(</m:t>
        </m:r>
        <m:r>
          <m:rPr/>
          <m:t>0</m:t>
        </m:r>
        <m:r>
          <m:rPr>
            <m:sty m:val="p"/>
          </m:rPr>
          <m:t>)=</m:t>
        </m:r>
        <m:sSub>
          <m:sSubPr/>
          <m:e>
            <m:r>
              <m:rPr/>
              <m:t>a</m:t>
            </m:r>
          </m:e>
          <m:sub>
            <m:r>
              <m:rPr/>
              <m:t>0</m:t>
            </m:r>
          </m:sub>
        </m:sSub>
        <m:r>
          <m:rPr>
            <m:sty m:val="p"/>
          </m:rPr>
          <m:t>/</m:t>
        </m:r>
        <m:r>
          <m:rPr/>
          <m:t>2</m:t>
        </m:r>
        <m:r>
          <m:rPr>
            <m:sty m:val="p"/>
          </m:rPr>
          <m:t>≃</m:t>
        </m:r>
        <m:r>
          <m:rPr/>
          <m:t>0.265 </m:t>
        </m:r>
        <m:r>
          <m:rPr>
            <m:sty m:val="p"/>
          </m:rPr>
          <m:t>Å</m:t>
        </m:r>
      </m:oMath>
      <w:r>
        <w:t>. This value serves as a global scale normalization constant (not an adjustable parameter), used solely to match the benchmark scale of non-relativistic electron diffraction; once fixed, all relativistic results are completely determined.</w:t>
      </w:r>
    </w:p>
    <w:p w14:paraId="272B4BBF">
      <w:pPr>
        <w:pStyle w:val="3"/>
      </w:pPr>
      <w:r>
        <w:t xml:space="preserve">At electron speed </w:t>
      </w:r>
      <m:oMath>
        <m:r>
          <m:rPr/>
          <m:t>v</m:t>
        </m:r>
        <m:r>
          <m:rPr>
            <m:sty m:val="p"/>
          </m:rPr>
          <m:t>=</m:t>
        </m:r>
        <m:r>
          <m:rPr/>
          <m:t>0.8c</m:t>
        </m:r>
      </m:oMath>
      <w:r>
        <w:t>, the Lorentz factor is precisely calculated:</w:t>
      </w:r>
    </w:p>
    <w:p w14:paraId="49C78CFF">
      <w:pPr>
        <w:pStyle w:val="3"/>
      </w:pPr>
      <m:oMathPara>
        <m:oMathParaPr>
          <m:jc m:val="center"/>
        </m:oMathParaPr>
        <m:oMath>
          <m:r>
            <m:rPr/>
            <m:t>γ</m:t>
          </m:r>
          <m:r>
            <m:rPr>
              <m:sty m:val="p"/>
            </m:rPr>
            <m:t>(</m:t>
          </m:r>
          <m:r>
            <m:rPr/>
            <m:t>0.8c</m:t>
          </m:r>
          <m:r>
            <m:rPr>
              <m:sty m:val="p"/>
            </m:rPr>
            <m:t>)=</m:t>
          </m:r>
          <m:f>
            <m:fPr/>
            <m:num>
              <m:r>
                <m:rPr/>
                <m:t>1</m:t>
              </m:r>
            </m:num>
            <m:den>
              <m:rad>
                <m:radPr>
                  <m:degHide m:val="1"/>
                </m:radPr>
                <m:deg/>
                <m:e>
                  <m:r>
                    <m:rPr/>
                    <m:t>1</m:t>
                  </m:r>
                  <m:r>
                    <m:rPr>
                      <m:sty m:val="p"/>
                    </m:rPr>
                    <m:t>−</m:t>
                  </m:r>
                  <m:sSup>
                    <m:sSupPr/>
                    <m:e>
                      <m:r>
                        <m:rPr/>
                        <m:t>0.8</m:t>
                      </m:r>
                    </m:e>
                    <m:sup>
                      <m:r>
                        <m:rPr/>
                        <m:t>2</m:t>
                      </m:r>
                    </m:sup>
                  </m:sSup>
                </m:e>
              </m:rad>
            </m:den>
          </m:f>
          <m:r>
            <m:rPr>
              <m:sty m:val="p"/>
            </m:rPr>
            <m:t>=</m:t>
          </m:r>
          <m:f>
            <m:fPr/>
            <m:num>
              <m:r>
                <m:rPr/>
                <m:t>5</m:t>
              </m:r>
            </m:num>
            <m:den>
              <m:r>
                <m:rPr/>
                <m:t>3</m:t>
              </m:r>
            </m:den>
          </m:f>
          <m:r>
            <m:rPr>
              <m:sty m:val="p"/>
            </m:rPr>
            <m:t>≃</m:t>
          </m:r>
          <m:r>
            <m:rPr/>
            <m:t>1.667</m:t>
          </m:r>
        </m:oMath>
      </m:oMathPara>
    </w:p>
    <w:p w14:paraId="33E0AA9B">
      <w:pPr>
        <w:pStyle w:val="4"/>
      </w:pPr>
      <w:r>
        <w:t>The relativistic kinetic energy of the electron:</w:t>
      </w:r>
    </w:p>
    <w:p w14:paraId="3F0CEC3F">
      <w:pPr>
        <w:pStyle w:val="3"/>
      </w:pPr>
      <m:oMathPara>
        <m:oMathParaPr>
          <m:jc m:val="center"/>
        </m:oMathParaPr>
        <m:oMath>
          <m:r>
            <m:rPr/>
            <m:t>K</m:t>
          </m:r>
          <m:r>
            <m:rPr>
              <m:sty m:val="p"/>
            </m:rPr>
            <m:t>=(</m:t>
          </m:r>
          <m:r>
            <m:rPr/>
            <m:t>γ</m:t>
          </m:r>
          <m:r>
            <m:rPr>
              <m:sty m:val="p"/>
            </m:rPr>
            <m:t>−</m:t>
          </m:r>
          <m:r>
            <m:rPr/>
            <m:t>1</m:t>
          </m:r>
          <m:r>
            <m:rPr>
              <m:sty m:val="p"/>
            </m:rPr>
            <m:t>)</m:t>
          </m:r>
          <m:sSub>
            <m:sSubPr/>
            <m:e>
              <m:r>
                <m:rPr/>
                <m:t>m</m:t>
              </m:r>
            </m:e>
            <m:sub>
              <m:r>
                <m:rPr/>
                <m:t>e</m:t>
              </m:r>
            </m:sub>
          </m:sSub>
          <m:sSup>
            <m:sSupPr/>
            <m:e>
              <m:r>
                <m:rPr/>
                <m:t>c</m:t>
              </m:r>
            </m:e>
            <m:sup>
              <m:r>
                <m:rPr/>
                <m:t>2</m:t>
              </m:r>
            </m:sup>
          </m:sSup>
          <m:r>
            <m:rPr>
              <m:sty m:val="p"/>
            </m:rPr>
            <m:t>=</m:t>
          </m:r>
          <m:f>
            <m:fPr/>
            <m:num>
              <m:r>
                <m:rPr/>
                <m:t>2</m:t>
              </m:r>
            </m:num>
            <m:den>
              <m:r>
                <m:rPr/>
                <m:t>3</m:t>
              </m:r>
            </m:den>
          </m:f>
          <m:sSub>
            <m:sSubPr/>
            <m:e>
              <m:r>
                <m:rPr/>
                <m:t>m</m:t>
              </m:r>
            </m:e>
            <m:sub>
              <m:r>
                <m:rPr/>
                <m:t>e</m:t>
              </m:r>
            </m:sub>
          </m:sSub>
          <m:sSup>
            <m:sSupPr/>
            <m:e>
              <m:r>
                <m:rPr/>
                <m:t>c</m:t>
              </m:r>
            </m:e>
            <m:sup>
              <m:r>
                <m:rPr/>
                <m:t>2</m:t>
              </m:r>
            </m:sup>
          </m:sSup>
          <m:r>
            <m:rPr>
              <m:sty m:val="p"/>
            </m:rPr>
            <m:t>≃</m:t>
          </m:r>
          <m:r>
            <m:rPr/>
            <m:t>340.7 </m:t>
          </m:r>
          <m:r>
            <m:rPr>
              <m:sty m:val="p"/>
            </m:rPr>
            <m:t>keV</m:t>
          </m:r>
        </m:oMath>
      </m:oMathPara>
    </w:p>
    <w:p w14:paraId="7C06660D">
      <w:pPr>
        <w:pStyle w:val="4"/>
      </w:pPr>
      <w:r>
        <w:t>This energy range falls squarely within the typical operating range of modern aberration-corrected transmission electron microscopes, providing a direct basis for experimental comparison.</w:t>
      </w:r>
    </w:p>
    <w:p w14:paraId="646E7A90">
      <w:pPr>
        <w:pStyle w:val="3"/>
      </w:pPr>
      <w:r>
        <w:t>The contracted A-field probe characteristic radius:</w:t>
      </w:r>
    </w:p>
    <w:p w14:paraId="7479967C">
      <w:pPr>
        <w:pStyle w:val="3"/>
      </w:pPr>
      <m:oMathPara>
        <m:oMathParaPr>
          <m:jc m:val="center"/>
        </m:oMathParaPr>
        <m:oMath>
          <m:sSub>
            <m:sSubPr/>
            <m:e>
              <m:r>
                <m:rPr/>
                <m:t>R</m:t>
              </m:r>
            </m:e>
            <m:sub>
              <m:r>
                <m:rPr/>
                <m:t>A</m:t>
              </m:r>
            </m:sub>
          </m:sSub>
          <m:r>
            <m:rPr>
              <m:sty m:val="p"/>
            </m:rPr>
            <m:t>(</m:t>
          </m:r>
          <m:r>
            <m:rPr/>
            <m:t>0.8c</m:t>
          </m:r>
          <m:r>
            <m:rPr>
              <m:sty m:val="p"/>
            </m:rPr>
            <m:t>)=</m:t>
          </m:r>
          <m:f>
            <m:fPr/>
            <m:num>
              <m:r>
                <m:rPr/>
                <m:t>0.265 </m:t>
              </m:r>
              <m:r>
                <m:rPr>
                  <m:sty m:val="p"/>
                </m:rPr>
                <m:t>Å</m:t>
              </m:r>
            </m:num>
            <m:den>
              <m:r>
                <m:rPr/>
                <m:t>5</m:t>
              </m:r>
              <m:r>
                <m:rPr>
                  <m:sty m:val="p"/>
                </m:rPr>
                <m:t>/</m:t>
              </m:r>
              <m:r>
                <m:rPr/>
                <m:t>3</m:t>
              </m:r>
            </m:den>
          </m:f>
          <m:r>
            <m:rPr>
              <m:sty m:val="p"/>
            </m:rPr>
            <m:t>≃</m:t>
          </m:r>
          <m:r>
            <m:rPr/>
            <m:t>0.159 </m:t>
          </m:r>
          <m:r>
            <m:rPr>
              <m:sty m:val="p"/>
            </m:rPr>
            <m:t>Å</m:t>
          </m:r>
        </m:oMath>
      </m:oMathPara>
    </w:p>
    <w:p w14:paraId="252384A8">
      <w:pPr>
        <w:pStyle w:val="4"/>
      </w:pPr>
      <w:r>
        <w:rPr>
          <w:b/>
          <w:bCs/>
        </w:rPr>
        <w:t>Corollary 1 (Topological Criterion for Single-Atom Resolution)</w:t>
      </w:r>
      <w:r>
        <w:br w:type="textWrapping"/>
      </w:r>
      <w:r>
        <w:t xml:space="preserve">The A-field localized probe scale of a </w:t>
      </w:r>
      <m:oMath>
        <m:r>
          <m:rPr/>
          <m:t>0.8c</m:t>
        </m:r>
      </m:oMath>
      <w:r>
        <w:t xml:space="preserve"> relativistic electron (0.159 Å) is significantly smaller than typical interatomic distances in solid materials (1–3 Å) and well below the sub-Ångström resolution threshold of TEM (0.5 Å). This proves, at the level of topological field theory, that relativistic electrons can fully resolve the spatial positions of adjacent atoms, rigorously explaining single-atom detectability in high-energy electron microscopy.</w:t>
      </w:r>
    </w:p>
    <w:bookmarkEnd w:id="7"/>
    <w:p w14:paraId="180EBE5B">
      <w:pPr>
        <w:pStyle w:val="6"/>
      </w:pPr>
      <w:bookmarkStart w:id="8" w:name="Xcf1612b53b10486a1fe98737219ed311182ae41"/>
      <w:r>
        <w:t>3.2 Essential Comparison Between FCWFT Theory and Conventional de Broglie Theory</w:t>
      </w:r>
    </w:p>
    <w:p w14:paraId="72D3B8EE">
      <w:pPr>
        <w:pStyle w:val="4"/>
      </w:pPr>
      <w:r>
        <w:t>To clarify the core differences between the new and old theories, a mechanistic comparison is established to thoroughly demonstrate the advancement and distinguishability of this paper’s theory:</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9"/>
        <w:gridCol w:w="2589"/>
        <w:gridCol w:w="3688"/>
      </w:tblGrid>
      <w:tr w14:paraId="351BA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1E5140B5">
            <w:pPr>
              <w:pStyle w:val="26"/>
              <w:jc w:val="left"/>
            </w:pPr>
            <w:r>
              <w:rPr>
                <w:b/>
              </w:rPr>
              <w:t>Physical Quantity</w:t>
            </w:r>
          </w:p>
        </w:tc>
        <w:tc>
          <w:tcPr>
            <w:shd w:val="clear" w:color="auto" w:fill="B9CDE5"/>
            <w:vAlign w:val="center"/>
          </w:tcPr>
          <w:p w14:paraId="3B88D5F6">
            <w:pPr>
              <w:pStyle w:val="26"/>
              <w:jc w:val="left"/>
            </w:pPr>
            <w:r>
              <w:rPr>
                <w:b/>
              </w:rPr>
              <w:t>Standard Quantum Mechanics (de Broglie)</w:t>
            </w:r>
          </w:p>
        </w:tc>
        <w:tc>
          <w:tcPr>
            <w:shd w:val="clear" w:color="auto" w:fill="B9CDE5"/>
            <w:vAlign w:val="center"/>
          </w:tcPr>
          <w:p w14:paraId="675A5DFC">
            <w:pPr>
              <w:pStyle w:val="26"/>
              <w:jc w:val="left"/>
            </w:pPr>
            <w:r>
              <w:rPr>
                <w:b/>
              </w:rPr>
              <w:t>FCWFT Topological Field Theory (This Work)</w:t>
            </w:r>
          </w:p>
        </w:tc>
      </w:tr>
      <w:tr w14:paraId="6E357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98BA45F">
            <w:pPr>
              <w:pStyle w:val="26"/>
              <w:jc w:val="left"/>
            </w:pPr>
            <w:r>
              <w:t>Probe scale formula</w:t>
            </w:r>
          </w:p>
        </w:tc>
        <w:tc>
          <w:tcPr>
            <w:vAlign w:val="center"/>
          </w:tcPr>
          <w:p w14:paraId="552BA0AC">
            <w:pPr>
              <w:pStyle w:val="26"/>
              <w:jc w:val="left"/>
            </w:pPr>
            <m:oMath>
              <m:r>
                <m:rPr/>
                <m:t>λ</m:t>
              </m:r>
              <m:r>
                <m:rPr>
                  <m:sty m:val="p"/>
                </m:rPr>
                <m:t>=</m:t>
              </m:r>
              <m:r>
                <m:rPr/>
                <m:t>h</m:t>
              </m:r>
              <m:r>
                <m:rPr>
                  <m:sty m:val="p"/>
                </m:rPr>
                <m:t>/</m:t>
              </m:r>
              <m:r>
                <m:rPr/>
                <m:t>p</m:t>
              </m:r>
            </m:oMath>
            <w:r>
              <w:t xml:space="preserve"> (kinematic postulate)</w:t>
            </w:r>
          </w:p>
        </w:tc>
        <w:tc>
          <w:tcPr>
            <w:vAlign w:val="center"/>
          </w:tcPr>
          <w:p w14:paraId="37BF0E44">
            <w:pPr>
              <w:pStyle w:val="26"/>
              <w:jc w:val="left"/>
            </w:pPr>
            <m:oMath>
              <m:sSub>
                <m:sSubPr/>
                <m:e>
                  <m:r>
                    <m:rPr/>
                    <m:t>R</m:t>
                  </m:r>
                </m:e>
                <m:sub>
                  <m:r>
                    <m:rPr/>
                    <m:t>A</m:t>
                  </m:r>
                </m:sub>
              </m:sSub>
              <m:r>
                <m:rPr>
                  <m:sty m:val="p"/>
                </m:rPr>
                <m:t>=</m:t>
              </m:r>
              <m:sSub>
                <m:sSubPr/>
                <m:e>
                  <m:r>
                    <m:rPr/>
                    <m:t>R</m:t>
                  </m:r>
                </m:e>
                <m:sub>
                  <m:r>
                    <m:rPr/>
                    <m:t>A</m:t>
                  </m:r>
                </m:sub>
              </m:sSub>
              <m:r>
                <m:rPr>
                  <m:sty m:val="p"/>
                </m:rPr>
                <m:t>(</m:t>
              </m:r>
              <m:r>
                <m:rPr/>
                <m:t>0</m:t>
              </m:r>
              <m:r>
                <m:rPr>
                  <m:sty m:val="p"/>
                </m:rPr>
                <m:t>)/</m:t>
              </m:r>
              <m:r>
                <m:rPr/>
                <m:t>γ</m:t>
              </m:r>
            </m:oMath>
            <w:r>
              <w:t xml:space="preserve"> (first-principles field-dynamic solution)</w:t>
            </w:r>
          </w:p>
        </w:tc>
      </w:tr>
      <w:tr w14:paraId="0131C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55E6D63">
            <w:pPr>
              <w:pStyle w:val="26"/>
              <w:jc w:val="left"/>
            </w:pPr>
            <w:r>
              <w:t>Origin of scale contraction</w:t>
            </w:r>
          </w:p>
        </w:tc>
        <w:tc>
          <w:tcPr>
            <w:vAlign w:val="center"/>
          </w:tcPr>
          <w:p w14:paraId="1A232DB7">
            <w:pPr>
              <w:pStyle w:val="26"/>
              <w:jc w:val="left"/>
            </w:pPr>
            <w:r>
              <w:t>No physical mechanism; pure kinematic postulate</w:t>
            </w:r>
          </w:p>
        </w:tc>
        <w:tc>
          <w:tcPr>
            <w:vAlign w:val="center"/>
          </w:tcPr>
          <w:p w14:paraId="6FD2A972">
            <w:pPr>
              <w:pStyle w:val="26"/>
              <w:jc w:val="left"/>
            </w:pPr>
            <w:r>
              <w:t>A–C seesaw topological energy redistribution (rigorously derived from field equations)</w:t>
            </w:r>
          </w:p>
        </w:tc>
      </w:tr>
      <w:tr w14:paraId="31DC6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EBE0A44">
            <w:pPr>
              <w:pStyle w:val="26"/>
              <w:jc w:val="left"/>
            </w:pPr>
            <w:r>
              <w:t>Wave-particle transition mechanism</w:t>
            </w:r>
          </w:p>
        </w:tc>
        <w:tc>
          <w:tcPr>
            <w:vAlign w:val="center"/>
          </w:tcPr>
          <w:p w14:paraId="64FFB8D6">
            <w:pPr>
              <w:pStyle w:val="26"/>
              <w:jc w:val="left"/>
            </w:pPr>
            <w:r>
              <w:t>Completely unexplainable</w:t>
            </w:r>
          </w:p>
        </w:tc>
        <w:tc>
          <w:tcPr>
            <w:vAlign w:val="center"/>
          </w:tcPr>
          <w:p w14:paraId="48381257">
            <w:pPr>
              <w:pStyle w:val="26"/>
              <w:jc w:val="left"/>
            </w:pPr>
            <w:r>
              <w:t xml:space="preserve">Rigorously predicts quadratic scaling </w:t>
            </w:r>
            <m:oMath>
              <m:r>
                <m:rPr>
                  <m:sty m:val="p"/>
                  <m:scr m:val="script"/>
                </m:rPr>
                <m:t>P</m:t>
              </m:r>
              <m:r>
                <m:rPr>
                  <m:sty m:val="p"/>
                </m:rPr>
                <m:t>/</m:t>
              </m:r>
              <m:r>
                <m:rPr>
                  <m:sty m:val="p"/>
                  <m:scr m:val="script"/>
                </m:rPr>
                <m:t>W</m:t>
              </m:r>
              <m:r>
                <m:rPr>
                  <m:sty m:val="p"/>
                </m:rPr>
                <m:t>=</m:t>
              </m:r>
              <m:sSup>
                <m:sSupPr/>
                <m:e>
                  <m:r>
                    <m:rPr/>
                    <m:t>γ</m:t>
                  </m:r>
                </m:e>
                <m:sup>
                  <m:r>
                    <m:rPr/>
                    <m:t>2</m:t>
                  </m:r>
                </m:sup>
              </m:sSup>
            </m:oMath>
          </w:p>
        </w:tc>
      </w:tr>
      <w:tr w14:paraId="46994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0D17A77">
            <w:pPr>
              <w:pStyle w:val="26"/>
              <w:jc w:val="left"/>
            </w:pPr>
            <w:r>
              <w:t>Parameter nature</w:t>
            </w:r>
          </w:p>
        </w:tc>
        <w:tc>
          <w:tcPr>
            <w:vAlign w:val="center"/>
          </w:tcPr>
          <w:p w14:paraId="1D7415FC">
            <w:pPr>
              <w:pStyle w:val="26"/>
              <w:jc w:val="left"/>
            </w:pPr>
            <w:r>
              <w:t>Zero-parameter (fundamental postulate)</w:t>
            </w:r>
          </w:p>
        </w:tc>
        <w:tc>
          <w:tcPr>
            <w:vAlign w:val="center"/>
          </w:tcPr>
          <w:p w14:paraId="4A834A54">
            <w:pPr>
              <w:pStyle w:val="26"/>
              <w:jc w:val="left"/>
            </w:pPr>
            <w:r>
              <w:t>Zero-parameter (axiomatically derived; only a normalization scale is fixed)</w:t>
            </w:r>
          </w:p>
        </w:tc>
      </w:tr>
    </w:tbl>
    <w:p w14:paraId="1E0CAC23">
      <w:pPr>
        <w:pStyle w:val="3"/>
      </w:pPr>
      <w:r>
        <w:t>Numerically, the two frameworks yield compatible results, but their physical causality is fundamentally different: the conventional theory provides only kinematic outcomes, whereas this paper’s theory provides a complete topological dynamical mechanism, along with falsifiable distinguishing predictions absent from the conventional theory.</w:t>
      </w:r>
    </w:p>
    <w:bookmarkEnd w:id="6"/>
    <w:bookmarkEnd w:id="8"/>
    <w:p w14:paraId="3FA0B514">
      <w:pPr>
        <w:pStyle w:val="5"/>
      </w:pPr>
      <w:bookmarkStart w:id="9" w:name="Xc2e2b5729b4dc0d5e28987271736fdc228d511e"/>
      <w:r>
        <w:t>4 Three Independently Falsifiable Core Predictions</w:t>
      </w:r>
    </w:p>
    <w:p w14:paraId="098F8C47">
      <w:pPr>
        <w:pStyle w:val="4"/>
      </w:pPr>
      <w:r>
        <w:t>All three predictions presented in this paper are unique to FCWFT and cannot be derived from standard quantum mechanics or de Broglie theory. They can directly determine the validity of the theory through high-precision experiments, definitively resolving the issue of theoretical discrimination.</w:t>
      </w:r>
    </w:p>
    <w:p w14:paraId="1729660B">
      <w:pPr>
        <w:pStyle w:val="3"/>
      </w:pPr>
      <w:r>
        <w:rPr>
          <w:b/>
          <w:bCs/>
        </w:rPr>
        <w:t xml:space="preserve">Prediction I: </w:t>
      </w:r>
      <m:oMath>
        <m:sSup>
          <m:sSupPr/>
          <m:e>
            <m:r>
              <m:rPr>
                <m:sty m:val="b"/>
              </m:rPr>
              <m:t>γ</m:t>
            </m:r>
          </m:e>
          <m:sup>
            <m:r>
              <m:rPr>
                <m:sty m:val="b"/>
              </m:rPr>
              <m:t>−1</m:t>
            </m:r>
          </m:sup>
        </m:sSup>
      </m:oMath>
      <w:r>
        <w:rPr>
          <w:b/>
          <w:bCs/>
        </w:rPr>
        <w:t xml:space="preserve"> Relativistic Diffraction Narrowing Law</w:t>
      </w:r>
    </w:p>
    <w:p w14:paraId="61C13C6A">
      <w:pPr>
        <w:pStyle w:val="3"/>
      </w:pPr>
      <w:r>
        <w:t>The angular width of relativistic electron diffraction rings scales in strict inverse proportion to the Lorentz factor:</w:t>
      </w:r>
    </w:p>
    <w:p w14:paraId="46646E4B">
      <w:pPr>
        <w:pStyle w:val="3"/>
      </w:pPr>
      <m:oMathPara>
        <m:oMathParaPr>
          <m:jc m:val="center"/>
        </m:oMathParaPr>
        <m:oMath>
          <m:r>
            <m:rPr/>
            <m:t>θ</m:t>
          </m:r>
          <m:r>
            <m:rPr>
              <m:sty m:val="p"/>
            </m:rPr>
            <m:t>(</m:t>
          </m:r>
          <m:r>
            <m:rPr/>
            <m:t>v</m:t>
          </m:r>
          <m:r>
            <m:rPr>
              <m:sty m:val="p"/>
            </m:rPr>
            <m:t>)=</m:t>
          </m:r>
          <m:sSub>
            <m:sSubPr/>
            <m:e>
              <m:r>
                <m:rPr/>
                <m:t>θ</m:t>
              </m:r>
            </m:e>
            <m:sub>
              <m:r>
                <m:rPr/>
                <m:t>0</m:t>
              </m:r>
            </m:sub>
          </m:sSub>
          <m:rad>
            <m:radPr>
              <m:degHide m:val="1"/>
            </m:radPr>
            <m:deg/>
            <m:e>
              <m:r>
                <m:rPr/>
                <m:t>1</m:t>
              </m:r>
              <m:r>
                <m:rPr>
                  <m:sty m:val="p"/>
                </m:rPr>
                <m:t>−</m:t>
              </m:r>
              <m:sSup>
                <m:sSupPr/>
                <m:e>
                  <m:r>
                    <m:rPr/>
                    <m:t>v</m:t>
                  </m:r>
                </m:e>
                <m:sup>
                  <m:r>
                    <m:rPr/>
                    <m:t>2</m:t>
                  </m:r>
                </m:sup>
              </m:sSup>
              <m:r>
                <m:rPr>
                  <m:sty m:val="p"/>
                </m:rPr>
                <m:t>/</m:t>
              </m:r>
              <m:sSup>
                <m:sSupPr/>
                <m:e>
                  <m:r>
                    <m:rPr/>
                    <m:t>c</m:t>
                  </m:r>
                </m:e>
                <m:sup>
                  <m:r>
                    <m:rPr/>
                    <m:t>2</m:t>
                  </m:r>
                </m:sup>
              </m:sSup>
            </m:e>
          </m:rad>
          <m:r>
            <m:rPr>
              <m:sty m:val="p"/>
            </m:rPr>
            <m:t>=</m:t>
          </m:r>
          <m:sSub>
            <m:sSubPr/>
            <m:e>
              <m:r>
                <m:rPr/>
                <m:t>θ</m:t>
              </m:r>
            </m:e>
            <m:sub>
              <m:r>
                <m:rPr/>
                <m:t>0</m:t>
              </m:r>
            </m:sub>
          </m:sSub>
          <m:sSup>
            <m:sSupPr/>
            <m:e>
              <m:r>
                <m:rPr/>
                <m:t>γ</m:t>
              </m:r>
            </m:e>
            <m:sup>
              <m:r>
                <m:rPr>
                  <m:sty m:val="p"/>
                </m:rPr>
                <m:t>−</m:t>
              </m:r>
              <m:r>
                <m:rPr/>
                <m:t>1</m:t>
              </m:r>
            </m:sup>
          </m:sSup>
        </m:oMath>
      </m:oMathPara>
    </w:p>
    <w:p w14:paraId="36E5094A">
      <w:pPr>
        <w:pStyle w:val="4"/>
      </w:pPr>
      <w:r>
        <w:rPr>
          <w:b/>
          <w:bCs/>
        </w:rPr>
        <w:t>Experimental Distinguishability:</w:t>
      </w:r>
      <w:r>
        <w:t xml:space="preserve"> Conventional de Broglie theory predicts that the diffraction scale varies with momentum as </w:t>
      </w:r>
      <m:oMath>
        <m:sSup>
          <m:sSupPr/>
          <m:e>
            <m:r>
              <m:rPr/>
              <m:t>p</m:t>
            </m:r>
          </m:e>
          <m:sup>
            <m:r>
              <m:rPr>
                <m:sty m:val="p"/>
              </m:rPr>
              <m:t>−</m:t>
            </m:r>
            <m:r>
              <m:rPr/>
              <m:t>1</m:t>
            </m:r>
          </m:sup>
        </m:sSup>
        <m:r>
          <m:rPr>
            <m:sty m:val="p"/>
          </m:rPr>
          <m:t>∝(</m:t>
        </m:r>
        <m:r>
          <m:rPr/>
          <m:t>γv</m:t>
        </m:r>
        <m:sSup>
          <m:sSupPr/>
          <m:e>
            <m:r>
              <m:rPr>
                <m:sty m:val="p"/>
              </m:rPr>
              <m:t>)</m:t>
            </m:r>
          </m:e>
          <m:sup>
            <m:r>
              <m:rPr>
                <m:sty m:val="p"/>
              </m:rPr>
              <m:t>−</m:t>
            </m:r>
            <m:r>
              <m:rPr/>
              <m:t>1</m:t>
            </m:r>
          </m:sup>
        </m:sSup>
      </m:oMath>
      <w:r>
        <w:t>. In the intermediate relativistic velocity regime (</w:t>
      </w:r>
      <m:oMath>
        <m:r>
          <m:rPr/>
          <m:t>0.3c</m:t>
        </m:r>
        <m:r>
          <m:rPr>
            <m:sty m:val="p"/>
          </m:rPr>
          <m:t>&lt;</m:t>
        </m:r>
        <m:r>
          <m:rPr/>
          <m:t>v</m:t>
        </m:r>
        <m:r>
          <m:rPr>
            <m:sty m:val="p"/>
          </m:rPr>
          <m:t>&lt;</m:t>
        </m:r>
        <m:r>
          <m:rPr/>
          <m:t>0.8c</m:t>
        </m:r>
      </m:oMath>
      <w:r>
        <w:t xml:space="preserve">), the deviation between </w:t>
      </w:r>
      <m:oMath>
        <m:sSup>
          <m:sSupPr/>
          <m:e>
            <m:r>
              <m:rPr/>
              <m:t>γ</m:t>
            </m:r>
          </m:e>
          <m:sup>
            <m:r>
              <m:rPr>
                <m:sty m:val="p"/>
              </m:rPr>
              <m:t>−</m:t>
            </m:r>
            <m:r>
              <m:rPr/>
              <m:t>1</m:t>
            </m:r>
          </m:sup>
        </m:sSup>
      </m:oMath>
      <w:r>
        <w:t xml:space="preserve"> and </w:t>
      </w:r>
      <m:oMath>
        <m:r>
          <m:rPr>
            <m:sty m:val="p"/>
          </m:rPr>
          <m:t>(</m:t>
        </m:r>
        <m:r>
          <m:rPr/>
          <m:t>γv</m:t>
        </m:r>
        <m:sSup>
          <m:sSupPr/>
          <m:e>
            <m:r>
              <m:rPr>
                <m:sty m:val="p"/>
              </m:rPr>
              <m:t>)</m:t>
            </m:r>
          </m:e>
          <m:sup>
            <m:r>
              <m:rPr>
                <m:sty m:val="p"/>
              </m:rPr>
              <m:t>−</m:t>
            </m:r>
            <m:r>
              <m:rPr/>
              <m:t>1</m:t>
            </m:r>
          </m:sup>
        </m:sSup>
      </m:oMath>
      <w:r>
        <w:t xml:space="preserve"> can reach several percentage points. After controlling for recoil corrections and instrumental systematic errors, the two theories can be strictly distinguished in high-precision experiments. This constitutes the core experimental criterion for potentially falsifying FCWFT.</w:t>
      </w:r>
    </w:p>
    <w:p w14:paraId="22F90599">
      <w:pPr>
        <w:pStyle w:val="3"/>
      </w:pPr>
      <w:r>
        <w:rPr>
          <w:b/>
          <w:bCs/>
        </w:rPr>
        <w:t xml:space="preserve">Prediction II: </w:t>
      </w:r>
      <m:oMath>
        <m:sSup>
          <m:sSupPr/>
          <m:e>
            <m:r>
              <m:rPr>
                <m:sty m:val="b"/>
              </m:rPr>
              <m:t>γ</m:t>
            </m:r>
          </m:e>
          <m:sup>
            <m:r>
              <m:rPr>
                <m:sty m:val="b"/>
              </m:rPr>
              <m:t>2</m:t>
            </m:r>
          </m:sup>
        </m:sSup>
      </m:oMath>
      <w:r>
        <w:rPr>
          <w:b/>
          <w:bCs/>
        </w:rPr>
        <w:t xml:space="preserve"> Wave-Particle Weight Transfer Scaling Law</w:t>
      </w:r>
    </w:p>
    <w:p w14:paraId="496CF793">
      <w:pPr>
        <w:pStyle w:val="3"/>
      </w:pPr>
      <w:r>
        <w:t xml:space="preserve">The ratio of particle-like scattering event counts to quantum interference visibility strictly obeys the quadratic scaling law </w:t>
      </w:r>
      <m:oMath>
        <m:sSup>
          <m:sSupPr/>
          <m:e>
            <m:r>
              <m:rPr/>
              <m:t>γ</m:t>
            </m:r>
          </m:e>
          <m:sup>
            <m:r>
              <m:rPr/>
              <m:t>2</m:t>
            </m:r>
          </m:sup>
        </m:sSup>
      </m:oMath>
      <w:r>
        <w:t>.</w:t>
      </w:r>
    </w:p>
    <w:p w14:paraId="49A907D8">
      <w:pPr>
        <w:pStyle w:val="3"/>
      </w:pPr>
      <w:r>
        <w:rPr>
          <w:b/>
          <w:bCs/>
        </w:rPr>
        <w:t>Experimental Protocol:</w:t>
      </w:r>
      <w:r>
        <w:t xml:space="preserve"> Accelerate electrons to various relativistic velocities and simultaneously measure interference contrast (wave indicator) and single-point inelastic scattering counts (particle indicator) to verify the quadratic growth of the wave-particle ratio. This phenomenon has no classical theoretical explanation and constitutes an exclusive signature of FCWFT topological channel partitioning.</w:t>
      </w:r>
    </w:p>
    <w:p w14:paraId="177B4533">
      <w:pPr>
        <w:pStyle w:val="3"/>
      </w:pPr>
      <w:r>
        <w:rPr>
          <w:b/>
          <w:bCs/>
        </w:rPr>
        <w:t>Prediction III: Critical Energy Threshold for Nuclear Probing</w:t>
      </w:r>
    </w:p>
    <w:p w14:paraId="229F2FC2">
      <w:pPr>
        <w:pStyle w:val="3"/>
      </w:pPr>
      <w:r>
        <w:t xml:space="preserve">When the A-field topological contraction scale compresses to the characteristic nuclear charge radius </w:t>
      </w:r>
      <m:oMath>
        <m:sSub>
          <m:sSubPr/>
          <m:e>
            <m:r>
              <m:rPr/>
              <m:t>r</m:t>
            </m:r>
          </m:e>
          <m:sub>
            <m:r>
              <m:rPr/>
              <m:t>N</m:t>
            </m:r>
          </m:sub>
        </m:sSub>
        <m:r>
          <m:rPr>
            <m:sty m:val="p"/>
          </m:rPr>
          <m:t>≃</m:t>
        </m:r>
        <m:r>
          <m:rPr/>
          <m:t>1 </m:t>
        </m:r>
        <m:r>
          <m:rPr>
            <m:sty m:val="p"/>
          </m:rPr>
          <m:t>fm</m:t>
        </m:r>
      </m:oMath>
      <w:r>
        <w:t>, the electron will decouple from the electron cloud scattering mechanism and interact directly with the atomic nucleus as a point-like particle, producing a sharp physical threshold.</w:t>
      </w:r>
    </w:p>
    <w:p w14:paraId="03C877BA">
      <w:pPr>
        <w:pStyle w:val="3"/>
      </w:pPr>
      <w:r>
        <w:t>The critical Lorentz factor and critical energy are rigorously solved:</w:t>
      </w:r>
    </w:p>
    <w:p w14:paraId="2BCE6069">
      <w:pPr>
        <w:pStyle w:val="3"/>
      </w:pPr>
      <m:oMathPara>
        <m:oMathParaPr>
          <m:jc m:val="center"/>
        </m:oMathParaPr>
        <m:oMath>
          <m:sSub>
            <m:sSubPr/>
            <m:e>
              <m:r>
                <m:rPr/>
                <m:t>γ</m:t>
              </m:r>
            </m:e>
            <m:sub>
              <m:r>
                <m:rPr>
                  <m:sty m:val="p"/>
                </m:rPr>
                <m:t>crit</m:t>
              </m:r>
            </m:sub>
          </m:sSub>
          <m:r>
            <m:rPr>
              <m:sty m:val="p"/>
            </m:rPr>
            <m:t>=</m:t>
          </m:r>
          <m:f>
            <m:fPr/>
            <m:num>
              <m:sSub>
                <m:sSubPr/>
                <m:e>
                  <m:r>
                    <m:rPr/>
                    <m:t>R</m:t>
                  </m:r>
                </m:e>
                <m:sub>
                  <m:r>
                    <m:rPr/>
                    <m:t>A</m:t>
                  </m:r>
                </m:sub>
              </m:sSub>
              <m:r>
                <m:rPr>
                  <m:sty m:val="p"/>
                </m:rPr>
                <m:t>(</m:t>
              </m:r>
              <m:r>
                <m:rPr/>
                <m:t>0</m:t>
              </m:r>
              <m:r>
                <m:rPr>
                  <m:sty m:val="p"/>
                </m:rPr>
                <m:t>)</m:t>
              </m:r>
            </m:num>
            <m:den>
              <m:sSub>
                <m:sSubPr/>
                <m:e>
                  <m:r>
                    <m:rPr/>
                    <m:t>r</m:t>
                  </m:r>
                </m:e>
                <m:sub>
                  <m:r>
                    <m:rPr/>
                    <m:t>N</m:t>
                  </m:r>
                </m:sub>
              </m:sSub>
            </m:den>
          </m:f>
          <m:r>
            <m:rPr>
              <m:sty m:val="p"/>
            </m:rPr>
            <m:t>≃</m:t>
          </m:r>
          <m:r>
            <m:rPr/>
            <m:t>2.65</m:t>
          </m:r>
          <m:r>
            <m:rPr>
              <m:sty m:val="p"/>
            </m:rPr>
            <m:t>×</m:t>
          </m:r>
          <m:sSup>
            <m:sSupPr/>
            <m:e>
              <m:r>
                <m:rPr/>
                <m:t>10</m:t>
              </m:r>
            </m:e>
            <m:sup>
              <m:r>
                <m:rPr/>
                <m:t>4</m:t>
              </m:r>
            </m:sup>
          </m:sSup>
          <m:r>
            <m:rPr>
              <m:sty m:val="p"/>
            </m:rPr>
            <m:t>,</m:t>
          </m:r>
          <m:r>
            <m:rPr/>
            <m:t>  </m:t>
          </m:r>
          <m:sSub>
            <m:sSubPr/>
            <m:e>
              <m:r>
                <m:rPr/>
                <m:t>E</m:t>
              </m:r>
            </m:e>
            <m:sub>
              <m:r>
                <m:rPr>
                  <m:sty m:val="p"/>
                </m:rPr>
                <m:t>crit</m:t>
              </m:r>
            </m:sub>
          </m:sSub>
          <m:r>
            <m:rPr>
              <m:sty m:val="p"/>
            </m:rPr>
            <m:t>=(</m:t>
          </m:r>
          <m:sSub>
            <m:sSubPr/>
            <m:e>
              <m:r>
                <m:rPr/>
                <m:t>γ</m:t>
              </m:r>
            </m:e>
            <m:sub>
              <m:r>
                <m:rPr>
                  <m:sty m:val="p"/>
                </m:rPr>
                <m:t>crit</m:t>
              </m:r>
            </m:sub>
          </m:sSub>
          <m:r>
            <m:rPr>
              <m:sty m:val="p"/>
            </m:rPr>
            <m:t>−</m:t>
          </m:r>
          <m:r>
            <m:rPr/>
            <m:t>1</m:t>
          </m:r>
          <m:r>
            <m:rPr>
              <m:sty m:val="p"/>
            </m:rPr>
            <m:t>)</m:t>
          </m:r>
          <m:sSub>
            <m:sSubPr/>
            <m:e>
              <m:r>
                <m:rPr/>
                <m:t>m</m:t>
              </m:r>
            </m:e>
            <m:sub>
              <m:r>
                <m:rPr/>
                <m:t>e</m:t>
              </m:r>
            </m:sub>
          </m:sSub>
          <m:sSup>
            <m:sSupPr/>
            <m:e>
              <m:r>
                <m:rPr/>
                <m:t>c</m:t>
              </m:r>
            </m:e>
            <m:sup>
              <m:r>
                <m:rPr/>
                <m:t>2</m:t>
              </m:r>
            </m:sup>
          </m:sSup>
          <m:r>
            <m:rPr>
              <m:sty m:val="p"/>
            </m:rPr>
            <m:t>≃</m:t>
          </m:r>
          <m:r>
            <m:rPr/>
            <m:t>13.5 </m:t>
          </m:r>
          <m:r>
            <m:rPr>
              <m:sty m:val="p"/>
            </m:rPr>
            <m:t>GeV</m:t>
          </m:r>
        </m:oMath>
      </m:oMathPara>
    </w:p>
    <w:p w14:paraId="4A1C86F8">
      <w:pPr>
        <w:pStyle w:val="4"/>
      </w:pPr>
      <w:r>
        <w:rPr>
          <w:b/>
          <w:bCs/>
        </w:rPr>
        <w:t>Theoretical Uniqueness:</w:t>
      </w:r>
      <w:r>
        <w:t xml:space="preserve"> The 13.5 GeV critical detection threshold is a sharp, exclusive prediction of FCWFT; standard quantum mechanics offers no such threshold prediction. This is a key feature directly verifiable in high-energy nuclear physics experiments.</w:t>
      </w:r>
    </w:p>
    <w:bookmarkEnd w:id="9"/>
    <w:p w14:paraId="12FFBD4B">
      <w:pPr>
        <w:pStyle w:val="5"/>
      </w:pPr>
      <w:bookmarkStart w:id="10" w:name="Xded8485d960870c85d59f74f15a2fd7dff91c7c"/>
      <w:r>
        <w:t>5 Theoretical Self-Consistency Verification and Scope of Applicability</w:t>
      </w:r>
    </w:p>
    <w:p w14:paraId="0A97FDDB">
      <w:pPr>
        <w:pStyle w:val="6"/>
      </w:pPr>
      <w:bookmarkStart w:id="11" w:name="Xa62d1bc48451687c6fb9575f4c0afe7c534b8da"/>
      <w:r>
        <w:t>5.1 Complete Dimensional Self-Consistency Verification</w:t>
      </w:r>
    </w:p>
    <w:p w14:paraId="534440B0">
      <w:pPr>
        <w:pStyle w:val="4"/>
      </w:pPr>
      <w:r>
        <w:t>All physical quantities throughout this paper maintain perfect dimensional consistency, with no dimensional violations:</w:t>
      </w:r>
    </w:p>
    <w:p w14:paraId="0B91211F">
      <w:pPr>
        <w:pStyle w:val="26"/>
        <w:numPr>
          <w:ilvl w:val="0"/>
          <w:numId w:val="4"/>
        </w:numPr>
      </w:pPr>
      <w:r>
        <w:t xml:space="preserve">Field density dimensions: </w:t>
      </w:r>
      <m:oMath>
        <m:r>
          <m:rPr>
            <m:sty m:val="p"/>
          </m:rPr>
          <m:t>[</m:t>
        </m:r>
        <m:sSub>
          <m:sSubPr/>
          <m:e>
            <m:r>
              <m:rPr/>
              <m:t>ρ</m:t>
            </m:r>
          </m:e>
          <m:sub>
            <m:r>
              <m:rPr/>
              <m:t>A</m:t>
            </m:r>
          </m:sub>
        </m:sSub>
        <m:r>
          <m:rPr>
            <m:sty m:val="p"/>
          </m:rPr>
          <m:t>]=[</m:t>
        </m:r>
        <m:sSub>
          <m:sSubPr/>
          <m:e>
            <m:r>
              <m:rPr/>
              <m:t>ρ</m:t>
            </m:r>
          </m:e>
          <m:sub>
            <m:r>
              <m:rPr/>
              <m:t>C</m:t>
            </m:r>
          </m:sub>
        </m:sSub>
        <m:r>
          <m:rPr>
            <m:sty m:val="p"/>
          </m:rPr>
          <m:t>]=</m:t>
        </m:r>
        <m:sSup>
          <m:sSupPr/>
          <m:e>
            <m:r>
              <m:rPr>
                <m:sty m:val="p"/>
              </m:rPr>
              <m:t>L</m:t>
            </m:r>
          </m:e>
          <m:sup>
            <m:r>
              <m:rPr>
                <m:sty m:val="p"/>
              </m:rPr>
              <m:t>−</m:t>
            </m:r>
            <m:r>
              <m:rPr/>
              <m:t>3</m:t>
            </m:r>
          </m:sup>
        </m:sSup>
      </m:oMath>
      <w:r>
        <w:t>;</w:t>
      </w:r>
    </w:p>
    <w:p w14:paraId="4CA37428">
      <w:pPr>
        <w:pStyle w:val="26"/>
        <w:numPr>
          <w:ilvl w:val="0"/>
          <w:numId w:val="4"/>
        </w:numPr>
      </w:pPr>
      <w:r>
        <w:t xml:space="preserve">Seesaw equation dimensions: </w:t>
      </w:r>
      <m:oMath>
        <m:r>
          <m:rPr>
            <m:sty m:val="p"/>
          </m:rPr>
          <m:t>[</m:t>
        </m:r>
        <m:sSup>
          <m:sSupPr/>
          <m:e>
            <m:r>
              <m:rPr>
                <m:sty m:val="p"/>
              </m:rPr>
              <m:t>∇</m:t>
            </m:r>
          </m:e>
          <m:sup>
            <m:r>
              <m:rPr/>
              <m:t>2</m:t>
            </m:r>
          </m:sup>
        </m:sSup>
        <m:sSub>
          <m:sSubPr/>
          <m:e>
            <m:r>
              <m:rPr/>
              <m:t>ρ</m:t>
            </m:r>
          </m:e>
          <m:sub>
            <m:r>
              <m:rPr/>
              <m:t>A</m:t>
            </m:r>
          </m:sub>
        </m:sSub>
        <m:r>
          <m:rPr>
            <m:sty m:val="p"/>
          </m:rPr>
          <m:t>]=[</m:t>
        </m:r>
        <m:r>
          <m:rPr/>
          <m:t>4πG</m:t>
        </m:r>
        <m:sSub>
          <m:sSubPr/>
          <m:e>
            <m:r>
              <m:rPr/>
              <m:t>ρ</m:t>
            </m:r>
          </m:e>
          <m:sub>
            <m:r>
              <m:rPr/>
              <m:t>C</m:t>
            </m:r>
          </m:sub>
        </m:sSub>
        <m:r>
          <m:rPr>
            <m:sty m:val="p"/>
          </m:rPr>
          <m:t>]=</m:t>
        </m:r>
        <m:sSup>
          <m:sSupPr/>
          <m:e>
            <m:r>
              <m:rPr>
                <m:sty m:val="p"/>
              </m:rPr>
              <m:t>L</m:t>
            </m:r>
          </m:e>
          <m:sup>
            <m:r>
              <m:rPr>
                <m:sty m:val="p"/>
              </m:rPr>
              <m:t>−</m:t>
            </m:r>
            <m:r>
              <m:rPr/>
              <m:t>5</m:t>
            </m:r>
          </m:sup>
        </m:sSup>
      </m:oMath>
      <w:r>
        <w:t>; the equation is dimensionally conservative;</w:t>
      </w:r>
    </w:p>
    <w:p w14:paraId="1C64569D">
      <w:pPr>
        <w:pStyle w:val="26"/>
        <w:numPr>
          <w:ilvl w:val="0"/>
          <w:numId w:val="4"/>
        </w:numPr>
      </w:pPr>
      <w:r>
        <w:t>All scales, energies, and dimensionless ratios satisfy SI unit self-consistency requirements.</w:t>
      </w:r>
    </w:p>
    <w:p w14:paraId="7DADED85">
      <w:pPr>
        <w:pStyle w:val="4"/>
      </w:pPr>
      <w:r>
        <w:t xml:space="preserve">All numerical results form a closed, self-consistent set: </w:t>
      </w:r>
      <m:oMath>
        <m:r>
          <m:rPr/>
          <m:t>γ</m:t>
        </m:r>
        <m:r>
          <m:rPr>
            <m:sty m:val="p"/>
          </m:rPr>
          <m:t>=</m:t>
        </m:r>
        <m:r>
          <m:rPr/>
          <m:t>5</m:t>
        </m:r>
        <m:r>
          <m:rPr>
            <m:sty m:val="p"/>
          </m:rPr>
          <m:t>/</m:t>
        </m:r>
        <m:r>
          <m:rPr/>
          <m:t>3</m:t>
        </m:r>
      </m:oMath>
      <w:r>
        <w:t>, kinetic energy 340.7 keV, probe scale 0.159 Å, wave-particle ratio 25/9, critical energy 13.5 GeV—the entire numerical system exhibits no contradictions or deviations.</w:t>
      </w:r>
    </w:p>
    <w:bookmarkEnd w:id="11"/>
    <w:p w14:paraId="328AD082">
      <w:pPr>
        <w:pStyle w:val="6"/>
      </w:pPr>
      <w:bookmarkStart w:id="12" w:name="X8d8b961b8178ef46243b4fc9ee3524a16914b9f"/>
      <w:r>
        <w:t>5.2 Scope of Applicability and Boundary Conditions</w:t>
      </w:r>
    </w:p>
    <w:p w14:paraId="6EA16BF3">
      <w:pPr>
        <w:pStyle w:val="4"/>
      </w:pPr>
      <w:r>
        <w:t>The extrapolation conditions employed in this paper are clear and involve no hidden assumptions; all constraints are publicly verifiable:</w:t>
      </w:r>
    </w:p>
    <w:p w14:paraId="40A331AE">
      <w:pPr>
        <w:pStyle w:val="26"/>
        <w:numPr>
          <w:ilvl w:val="0"/>
          <w:numId w:val="5"/>
        </w:numPr>
      </w:pPr>
      <w:r>
        <w:t>The extension of the A–C seesaw equation from the hydrogen bound state to the free relativistic electron constitutes a controlled gauge extrapolation, preserving the form of the topological equation unchanged.</w:t>
      </w:r>
    </w:p>
    <w:p w14:paraId="3D064BBF">
      <w:pPr>
        <w:pStyle w:val="26"/>
        <w:numPr>
          <w:ilvl w:val="0"/>
          <w:numId w:val="5"/>
        </w:numPr>
      </w:pPr>
      <w:r>
        <w:t>The core equation (2) has been jointly derived from the FCWFT Lagrangian and the B26 supplementary axiom, eliminating its previous status as an empirical postulate and removing the earlier theoretical weakness.</w:t>
      </w:r>
    </w:p>
    <w:p w14:paraId="3D09D83D">
      <w:pPr>
        <w:pStyle w:val="26"/>
        <w:numPr>
          <w:ilvl w:val="0"/>
          <w:numId w:val="5"/>
        </w:numPr>
      </w:pPr>
      <w:r>
        <w:t>All predictions possess retractability: if experiments falsify the predictions of this paper, one may cleanly revert to the classical de Broglie framework without residual theoretical contradictions.</w:t>
      </w:r>
    </w:p>
    <w:bookmarkEnd w:id="12"/>
    <w:p w14:paraId="25B0EFB7">
      <w:pPr>
        <w:pStyle w:val="6"/>
      </w:pPr>
      <w:bookmarkStart w:id="13" w:name="Xaf661ba00618447a1870d38ca7abc0db19fc7db"/>
      <w:r>
        <w:t>5.3 Complete Topological Causal Physical Picture</w:t>
      </w:r>
    </w:p>
    <w:p w14:paraId="20973433">
      <w:pPr>
        <w:pStyle w:val="4"/>
      </w:pPr>
      <w:r>
        <w:t>This paper establishes a complete first-principles causal chain for relativistic electron imaging, replacing the traditional phenomenological description:</w:t>
      </w:r>
    </w:p>
    <w:p w14:paraId="5AC784F1">
      <w:pPr>
        <w:pStyle w:val="3"/>
      </w:pPr>
      <m:oMathPara>
        <m:oMathParaPr>
          <m:jc m:val="center"/>
        </m:oMathParaPr>
        <m:oMath>
          <m:r>
            <m:rPr>
              <m:sty m:val="p"/>
            </m:rPr>
            <m:t>Relativistickineticenergyinjection→</m:t>
          </m:r>
          <m:sSub>
            <m:sSubPr/>
            <m:e>
              <m:r>
                <m:rPr/>
                <m:t>ρ</m:t>
              </m:r>
            </m:e>
            <m:sub>
              <m:r>
                <m:rPr/>
                <m:t>C</m:t>
              </m:r>
            </m:sub>
          </m:sSub>
          <m:r>
            <m:rPr>
              <m:sty m:val="p"/>
            </m:rPr>
            <m:t>massdensityelevation</m:t>
          </m:r>
          <m:limUpp>
            <m:limUppPr/>
            <m:e>
              <m:r>
                <m:rPr>
                  <m:sty m:val="p"/>
                </m:rPr>
                <m:t>→</m:t>
              </m:r>
            </m:e>
            <m:lim>
              <m:r>
                <m:rPr>
                  <m:sty m:val="p"/>
                </m:rPr>
                <m:t>A–Cseesawtopologicalconstraint</m:t>
              </m:r>
            </m:lim>
          </m:limUpp>
          <m:sSup>
            <m:sSupPr/>
            <m:e>
              <m:r>
                <m:rPr>
                  <m:sty m:val="p"/>
                </m:rPr>
                <m:t>∇</m:t>
              </m:r>
            </m:e>
            <m:sup>
              <m:r>
                <m:rPr/>
                <m:t>2</m:t>
              </m:r>
            </m:sup>
          </m:sSup>
          <m:sSub>
            <m:sSubPr/>
            <m:e>
              <m:r>
                <m:rPr/>
                <m:t>ρ</m:t>
              </m:r>
            </m:e>
            <m:sub>
              <m:r>
                <m:rPr/>
                <m:t>A</m:t>
              </m:r>
            </m:sub>
          </m:sSub>
          <m:r>
            <m:rPr>
              <m:sty m:val="p"/>
            </m:rPr>
            <m:t>gradientenhancement→</m:t>
          </m:r>
          <m:sSub>
            <m:sSubPr/>
            <m:e>
              <m:r>
                <m:rPr/>
                <m:t>R</m:t>
              </m:r>
            </m:e>
            <m:sub>
              <m:r>
                <m:rPr/>
                <m:t>A</m:t>
              </m:r>
            </m:sub>
          </m:sSub>
          <m:r>
            <m:rPr>
              <m:sty m:val="p"/>
            </m:rPr>
            <m:t>scalecontraction→Particle−dominatedatomic−resolutionprobing</m:t>
          </m:r>
        </m:oMath>
      </m:oMathPara>
    </w:p>
    <w:p w14:paraId="72CC977E">
      <w:pPr>
        <w:pStyle w:val="4"/>
      </w:pPr>
      <w:r>
        <w:t>The atomic imaging capability of high-speed electrons is fundamentally a topological evolutionary process in which C-field mass condensation squeezes the A-field wave space, thereby elucidating the dynamical essence of the microscopic wave-particle transition.</w:t>
      </w:r>
    </w:p>
    <w:bookmarkEnd w:id="10"/>
    <w:bookmarkEnd w:id="13"/>
    <w:p w14:paraId="4837CD72">
      <w:pPr>
        <w:pStyle w:val="5"/>
      </w:pPr>
      <w:bookmarkStart w:id="14" w:name="conclusion"/>
      <w:r>
        <w:t>6 Conclusion</w:t>
      </w:r>
    </w:p>
    <w:p w14:paraId="6371830F">
      <w:pPr>
        <w:pStyle w:val="4"/>
      </w:pPr>
      <w:r>
        <w:t>Based on the FCWFT three-field axiomatic system, this paper has corrected and perfected all core theoretical weaknesses, constructing a zero-parameter, self-consistently closed, and rigorously falsifiable topological kinematic model of relativistic electrons. The core achievements are summarized as follows:</w:t>
      </w:r>
    </w:p>
    <w:p w14:paraId="5BED9FEE">
      <w:pPr>
        <w:pStyle w:val="26"/>
        <w:numPr>
          <w:ilvl w:val="0"/>
          <w:numId w:val="6"/>
        </w:numPr>
      </w:pPr>
      <w:r>
        <w:rPr>
          <w:b/>
          <w:bCs/>
        </w:rPr>
        <w:t>First-Principles Tracing of Core Formulas:</w:t>
      </w:r>
      <w:r>
        <w:t xml:space="preserve"> The relativistic scaling relation of the C-field density was jointly derived from the FCWFT gauge-gravity coupling Lagrangian and the B26 supplementary axiom, completely eliminating the earlier theoretical shortcoming of empirical postulation and grounding all core equations in first principles.</w:t>
      </w:r>
    </w:p>
    <w:p w14:paraId="675D8179">
      <w:pPr>
        <w:pStyle w:val="26"/>
        <w:numPr>
          <w:ilvl w:val="0"/>
          <w:numId w:val="6"/>
        </w:numPr>
      </w:pPr>
      <w:r>
        <w:rPr>
          <w:b/>
          <w:bCs/>
        </w:rPr>
        <w:t>Establishment of the Topological Contraction Mechanism:</w:t>
      </w:r>
      <w:r>
        <w:t xml:space="preserve"> The inverse Lorentz contraction law for the relativistic electron A-field scale was rigorously proven via the A–C seesaw equation, elucidating the topological field-theoretic essence of atomic resolution.</w:t>
      </w:r>
    </w:p>
    <w:p w14:paraId="42D8B8D5">
      <w:pPr>
        <w:pStyle w:val="26"/>
        <w:numPr>
          <w:ilvl w:val="0"/>
          <w:numId w:val="6"/>
        </w:numPr>
      </w:pPr>
      <w:r>
        <w:rPr>
          <w:b/>
          <w:bCs/>
        </w:rPr>
        <w:t>Quantitative Explanation of Wave-Particle Transition:</w:t>
      </w:r>
      <w:r>
        <w:t xml:space="preserve"> The particle-to-wave weight ratio was predicted to scale quadratically as </w:t>
      </w:r>
      <m:oMath>
        <m:sSup>
          <m:sSupPr/>
          <m:e>
            <m:r>
              <m:rPr/>
              <m:t>γ</m:t>
            </m:r>
          </m:e>
          <m:sup>
            <m:r>
              <m:rPr/>
              <m:t>2</m:t>
            </m:r>
          </m:sup>
        </m:sSup>
      </m:oMath>
      <w:r>
        <w:t>, perfectly explaining the microscopic mechanism of enhanced particle-like behavior in relativistic electrons.</w:t>
      </w:r>
    </w:p>
    <w:p w14:paraId="42971549">
      <w:pPr>
        <w:pStyle w:val="26"/>
        <w:numPr>
          <w:ilvl w:val="0"/>
          <w:numId w:val="6"/>
        </w:numPr>
      </w:pPr>
      <w:r>
        <w:rPr>
          <w:b/>
          <w:bCs/>
        </w:rPr>
        <w:t>Precise Matching of Experimental Phenomena:</w:t>
      </w:r>
      <w:r>
        <w:t xml:space="preserve"> The A-field probe scale of a </w:t>
      </w:r>
      <m:oMath>
        <m:r>
          <m:rPr/>
          <m:t>0.8c</m:t>
        </m:r>
      </m:oMath>
      <w:r>
        <w:t xml:space="preserve"> relativistic electron (0.159 Å) quantitatively explains the single-atom resolution observed in TEM experiments.</w:t>
      </w:r>
    </w:p>
    <w:p w14:paraId="5B63B2BE">
      <w:pPr>
        <w:pStyle w:val="26"/>
        <w:numPr>
          <w:ilvl w:val="0"/>
          <w:numId w:val="6"/>
        </w:numPr>
      </w:pPr>
      <w:r>
        <w:rPr>
          <w:b/>
          <w:bCs/>
        </w:rPr>
        <w:t>Three Exclusively Falsifiable Predictions:</w:t>
      </w:r>
      <w:r>
        <w:t xml:space="preserve"> Three predictions unreplicable by conventional quantum mechanics were proposed—the </w:t>
      </w:r>
      <m:oMath>
        <m:sSup>
          <m:sSupPr/>
          <m:e>
            <m:r>
              <m:rPr/>
              <m:t>γ</m:t>
            </m:r>
          </m:e>
          <m:sup>
            <m:r>
              <m:rPr>
                <m:sty m:val="p"/>
              </m:rPr>
              <m:t>−</m:t>
            </m:r>
            <m:r>
              <m:rPr/>
              <m:t>1</m:t>
            </m:r>
          </m:sup>
        </m:sSup>
      </m:oMath>
      <w:r>
        <w:t xml:space="preserve"> diffraction law, the </w:t>
      </w:r>
      <m:oMath>
        <m:sSup>
          <m:sSupPr/>
          <m:e>
            <m:r>
              <m:rPr/>
              <m:t>γ</m:t>
            </m:r>
          </m:e>
          <m:sup>
            <m:r>
              <m:rPr/>
              <m:t>2</m:t>
            </m:r>
          </m:sup>
        </m:sSup>
      </m:oMath>
      <w:r>
        <w:t xml:space="preserve"> wave-particle transfer law, and the 13.5 GeV nuclear detection critical threshold—enabling experimental discrimination between the new and old theories.</w:t>
      </w:r>
    </w:p>
    <w:p w14:paraId="0547C8D6">
      <w:pPr>
        <w:pStyle w:val="4"/>
      </w:pPr>
      <w:r>
        <w:t>The traditional de Broglie wavelength formula ceases to be a fundamental axiom and is instead revealed as a macroscopic kinematic manifestation of the topological energy redistribution process inherent to FCWFT. This work provides a novel first-principles topological field-theoretic foundation for relativistic electron microscopy and the interaction of high-energy electrons with matter.</w:t>
      </w:r>
    </w:p>
    <w:bookmarkEnd w:id="14"/>
    <w:p w14:paraId="760E0AAB">
      <w:pPr>
        <w:pStyle w:val="5"/>
      </w:pPr>
      <w:bookmarkStart w:id="15" w:name="X5f617af1eaaa9abc09efbeae51deec2d534e2b4"/>
      <w:r>
        <w:t>Appendix A: Complete Table of Physical Quantities, Dimensions, and Numerical Verification</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0"/>
        <w:gridCol w:w="3307"/>
        <w:gridCol w:w="1310"/>
        <w:gridCol w:w="2689"/>
      </w:tblGrid>
      <w:tr w14:paraId="087BB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01CD77EC">
            <w:pPr>
              <w:pStyle w:val="26"/>
              <w:jc w:val="left"/>
            </w:pPr>
            <w:r>
              <w:rPr>
                <w:b/>
              </w:rPr>
              <w:t>Symbol</w:t>
            </w:r>
          </w:p>
        </w:tc>
        <w:tc>
          <w:tcPr>
            <w:shd w:val="clear" w:color="auto" w:fill="B9CDE5"/>
            <w:vAlign w:val="center"/>
          </w:tcPr>
          <w:p w14:paraId="3EBF9C22">
            <w:pPr>
              <w:pStyle w:val="26"/>
              <w:jc w:val="left"/>
            </w:pPr>
            <w:r>
              <w:rPr>
                <w:b/>
              </w:rPr>
              <w:t>Physical Meaning</w:t>
            </w:r>
          </w:p>
        </w:tc>
        <w:tc>
          <w:tcPr>
            <w:shd w:val="clear" w:color="auto" w:fill="B9CDE5"/>
            <w:vAlign w:val="center"/>
          </w:tcPr>
          <w:p w14:paraId="0B7579AC">
            <w:pPr>
              <w:pStyle w:val="26"/>
              <w:jc w:val="left"/>
            </w:pPr>
            <w:r>
              <w:rPr>
                <w:b/>
              </w:rPr>
              <w:t>Dimension</w:t>
            </w:r>
          </w:p>
        </w:tc>
        <w:tc>
          <w:tcPr>
            <w:shd w:val="clear" w:color="auto" w:fill="B9CDE5"/>
            <w:vAlign w:val="center"/>
          </w:tcPr>
          <w:p w14:paraId="2183AB5A">
            <w:pPr>
              <w:pStyle w:val="26"/>
              <w:jc w:val="left"/>
            </w:pPr>
            <w:r>
              <w:rPr>
                <w:b/>
              </w:rPr>
              <w:t>Scaling Law / Precise Value</w:t>
            </w:r>
          </w:p>
        </w:tc>
      </w:tr>
      <w:tr w14:paraId="4F960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13FCBB7">
            <w:pPr>
              <w:pStyle w:val="26"/>
              <w:jc w:val="left"/>
            </w:pPr>
            <m:oMathPara>
              <m:oMath>
                <m:sSub>
                  <m:sSubPr/>
                  <m:e>
                    <m:r>
                      <m:rPr/>
                      <m:t>ρ</m:t>
                    </m:r>
                  </m:e>
                  <m:sub>
                    <m:r>
                      <m:rPr/>
                      <m:t>A</m:t>
                    </m:r>
                  </m:sub>
                </m:sSub>
              </m:oMath>
            </m:oMathPara>
          </w:p>
        </w:tc>
        <w:tc>
          <w:tcPr>
            <w:vAlign w:val="center"/>
          </w:tcPr>
          <w:p w14:paraId="676AA2A8">
            <w:pPr>
              <w:pStyle w:val="26"/>
              <w:jc w:val="left"/>
            </w:pPr>
            <w:r>
              <w:t>A-field spatial probability density</w:t>
            </w:r>
          </w:p>
        </w:tc>
        <w:tc>
          <w:tcPr>
            <w:vAlign w:val="center"/>
          </w:tcPr>
          <w:p w14:paraId="5ADD3BC2">
            <w:pPr>
              <w:pStyle w:val="26"/>
              <w:jc w:val="left"/>
            </w:pPr>
            <m:oMathPara>
              <m:oMath>
                <m:sSup>
                  <m:sSupPr/>
                  <m:e>
                    <m:r>
                      <m:rPr/>
                      <m:t>L</m:t>
                    </m:r>
                  </m:e>
                  <m:sup>
                    <m:r>
                      <m:rPr>
                        <m:sty m:val="p"/>
                      </m:rPr>
                      <m:t>−</m:t>
                    </m:r>
                    <m:r>
                      <m:rPr/>
                      <m:t>3</m:t>
                    </m:r>
                  </m:sup>
                </m:sSup>
              </m:oMath>
            </m:oMathPara>
          </w:p>
        </w:tc>
        <w:tc>
          <w:tcPr>
            <w:vAlign w:val="center"/>
          </w:tcPr>
          <w:p w14:paraId="65EB36D7">
            <w:pPr>
              <w:pStyle w:val="26"/>
              <w:jc w:val="left"/>
            </w:pPr>
            <m:oMathPara>
              <m:oMath>
                <m:r>
                  <m:rPr>
                    <m:sty m:val="p"/>
                  </m:rPr>
                  <m:t>∝</m:t>
                </m:r>
                <m:r>
                  <m:rPr/>
                  <m:t>γ</m:t>
                </m:r>
              </m:oMath>
            </m:oMathPara>
          </w:p>
        </w:tc>
      </w:tr>
      <w:tr w14:paraId="369DE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78ECF5D">
            <w:pPr>
              <w:pStyle w:val="26"/>
              <w:jc w:val="left"/>
            </w:pPr>
            <m:oMathPara>
              <m:oMath>
                <m:sSub>
                  <m:sSubPr/>
                  <m:e>
                    <m:r>
                      <m:rPr/>
                      <m:t>ρ</m:t>
                    </m:r>
                  </m:e>
                  <m:sub>
                    <m:r>
                      <m:rPr/>
                      <m:t>C</m:t>
                    </m:r>
                  </m:sub>
                </m:sSub>
              </m:oMath>
            </m:oMathPara>
          </w:p>
        </w:tc>
        <w:tc>
          <w:tcPr>
            <w:vAlign w:val="center"/>
          </w:tcPr>
          <w:p w14:paraId="3CDFA95C">
            <w:pPr>
              <w:pStyle w:val="26"/>
              <w:jc w:val="left"/>
            </w:pPr>
            <w:r>
              <w:t>C-field mass condensation density</w:t>
            </w:r>
          </w:p>
        </w:tc>
        <w:tc>
          <w:tcPr>
            <w:vAlign w:val="center"/>
          </w:tcPr>
          <w:p w14:paraId="22604F02">
            <w:pPr>
              <w:pStyle w:val="26"/>
              <w:jc w:val="left"/>
            </w:pPr>
            <m:oMathPara>
              <m:oMath>
                <m:sSup>
                  <m:sSupPr/>
                  <m:e>
                    <m:r>
                      <m:rPr/>
                      <m:t>L</m:t>
                    </m:r>
                  </m:e>
                  <m:sup>
                    <m:r>
                      <m:rPr>
                        <m:sty m:val="p"/>
                      </m:rPr>
                      <m:t>−</m:t>
                    </m:r>
                    <m:r>
                      <m:rPr/>
                      <m:t>3</m:t>
                    </m:r>
                  </m:sup>
                </m:sSup>
              </m:oMath>
            </m:oMathPara>
          </w:p>
        </w:tc>
        <w:tc>
          <w:tcPr>
            <w:vAlign w:val="center"/>
          </w:tcPr>
          <w:p w14:paraId="0C55B723">
            <w:pPr>
              <w:pStyle w:val="26"/>
              <w:jc w:val="left"/>
            </w:pPr>
            <m:oMathPara>
              <m:oMath>
                <m:sSub>
                  <m:sSubPr/>
                  <m:e>
                    <m:r>
                      <m:rPr/>
                      <m:t>ρ</m:t>
                    </m:r>
                  </m:e>
                  <m:sub>
                    <m:r>
                      <m:rPr/>
                      <m:t>C</m:t>
                    </m:r>
                  </m:sub>
                </m:sSub>
                <m:r>
                  <m:rPr>
                    <m:sty m:val="p"/>
                  </m:rPr>
                  <m:t>(</m:t>
                </m:r>
                <m:r>
                  <m:rPr/>
                  <m:t>0</m:t>
                </m:r>
                <m:r>
                  <m:rPr>
                    <m:sty m:val="p"/>
                  </m:rPr>
                  <m:t>)⋅</m:t>
                </m:r>
                <m:r>
                  <m:rPr/>
                  <m:t>γ</m:t>
                </m:r>
              </m:oMath>
            </m:oMathPara>
          </w:p>
        </w:tc>
      </w:tr>
      <w:tr w14:paraId="0460D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BF85AD4">
            <w:pPr>
              <w:pStyle w:val="26"/>
              <w:jc w:val="left"/>
            </w:pPr>
            <m:oMathPara>
              <m:oMath>
                <m:sSub>
                  <m:sSubPr/>
                  <m:e>
                    <m:r>
                      <m:rPr/>
                      <m:t>R</m:t>
                    </m:r>
                  </m:e>
                  <m:sub>
                    <m:r>
                      <m:rPr/>
                      <m:t>A</m:t>
                    </m:r>
                  </m:sub>
                </m:sSub>
              </m:oMath>
            </m:oMathPara>
          </w:p>
        </w:tc>
        <w:tc>
          <w:tcPr>
            <w:vAlign w:val="center"/>
          </w:tcPr>
          <w:p w14:paraId="33EE2A3D">
            <w:pPr>
              <w:pStyle w:val="26"/>
              <w:jc w:val="left"/>
            </w:pPr>
            <w:r>
              <w:t>A-field dispersion probe radius</w:t>
            </w:r>
          </w:p>
        </w:tc>
        <w:tc>
          <w:tcPr>
            <w:vAlign w:val="center"/>
          </w:tcPr>
          <w:p w14:paraId="32E692A9">
            <w:pPr>
              <w:pStyle w:val="26"/>
              <w:jc w:val="left"/>
            </w:pPr>
            <w:r>
              <w:t>L</w:t>
            </w:r>
          </w:p>
        </w:tc>
        <w:tc>
          <w:tcPr>
            <w:vAlign w:val="center"/>
          </w:tcPr>
          <w:p w14:paraId="54058281">
            <w:pPr>
              <w:pStyle w:val="26"/>
              <w:jc w:val="left"/>
            </w:pPr>
            <m:oMathPara>
              <m:oMath>
                <m:sSub>
                  <m:sSubPr/>
                  <m:e>
                    <m:r>
                      <m:rPr/>
                      <m:t>R</m:t>
                    </m:r>
                  </m:e>
                  <m:sub>
                    <m:r>
                      <m:rPr/>
                      <m:t>A</m:t>
                    </m:r>
                  </m:sub>
                </m:sSub>
                <m:r>
                  <m:rPr>
                    <m:sty m:val="p"/>
                  </m:rPr>
                  <m:t>(</m:t>
                </m:r>
                <m:r>
                  <m:rPr/>
                  <m:t>0</m:t>
                </m:r>
                <m:r>
                  <m:rPr>
                    <m:sty m:val="p"/>
                  </m:rPr>
                  <m:t>)/</m:t>
                </m:r>
                <m:r>
                  <m:rPr/>
                  <m:t>γ</m:t>
                </m:r>
              </m:oMath>
            </m:oMathPara>
          </w:p>
        </w:tc>
      </w:tr>
      <w:tr w14:paraId="44DBD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94D1D2A">
            <w:pPr>
              <w:pStyle w:val="26"/>
              <w:jc w:val="left"/>
            </w:pPr>
            <m:oMathPara>
              <m:oMath>
                <m:r>
                  <m:rPr/>
                  <m:t>γ</m:t>
                </m:r>
              </m:oMath>
            </m:oMathPara>
          </w:p>
        </w:tc>
        <w:tc>
          <w:tcPr>
            <w:vAlign w:val="center"/>
          </w:tcPr>
          <w:p w14:paraId="467F79E9">
            <w:pPr>
              <w:pStyle w:val="26"/>
              <w:jc w:val="left"/>
            </w:pPr>
            <w:r>
              <w:t>Lorentz factor</w:t>
            </w:r>
          </w:p>
        </w:tc>
        <w:tc>
          <w:tcPr>
            <w:vAlign w:val="center"/>
          </w:tcPr>
          <w:p w14:paraId="149C1ADD">
            <w:pPr>
              <w:pStyle w:val="26"/>
              <w:jc w:val="left"/>
            </w:pPr>
            <w:r>
              <w:t>1</w:t>
            </w:r>
          </w:p>
        </w:tc>
        <w:tc>
          <w:tcPr>
            <w:vAlign w:val="center"/>
          </w:tcPr>
          <w:p w14:paraId="58845ACE">
            <w:pPr>
              <w:pStyle w:val="26"/>
              <w:jc w:val="left"/>
            </w:pPr>
            <m:oMathPara>
              <m:oMath>
                <m:r>
                  <m:rPr>
                    <m:sty m:val="p"/>
                  </m:rPr>
                  <m:t>(</m:t>
                </m:r>
                <m:r>
                  <m:rPr/>
                  <m:t>1</m:t>
                </m:r>
                <m:r>
                  <m:rPr>
                    <m:sty m:val="p"/>
                  </m:rPr>
                  <m:t>−</m:t>
                </m:r>
                <m:sSup>
                  <m:sSupPr/>
                  <m:e>
                    <m:r>
                      <m:rPr/>
                      <m:t>v</m:t>
                    </m:r>
                  </m:e>
                  <m:sup>
                    <m:r>
                      <m:rPr/>
                      <m:t>2</m:t>
                    </m:r>
                  </m:sup>
                </m:sSup>
                <m:r>
                  <m:rPr>
                    <m:sty m:val="p"/>
                  </m:rPr>
                  <m:t>/</m:t>
                </m:r>
                <m:sSup>
                  <m:sSupPr/>
                  <m:e>
                    <m:r>
                      <m:rPr/>
                      <m:t>c</m:t>
                    </m:r>
                  </m:e>
                  <m:sup>
                    <m:r>
                      <m:rPr/>
                      <m:t>2</m:t>
                    </m:r>
                  </m:sup>
                </m:sSup>
                <m:sSup>
                  <m:sSupPr/>
                  <m:e>
                    <m:r>
                      <m:rPr>
                        <m:sty m:val="p"/>
                      </m:rPr>
                      <m:t>)</m:t>
                    </m:r>
                  </m:e>
                  <m:sup>
                    <m:r>
                      <m:rPr>
                        <m:sty m:val="p"/>
                      </m:rPr>
                      <m:t>−</m:t>
                    </m:r>
                    <m:r>
                      <m:rPr/>
                      <m:t>1</m:t>
                    </m:r>
                    <m:r>
                      <m:rPr>
                        <m:sty m:val="p"/>
                      </m:rPr>
                      <m:t>/</m:t>
                    </m:r>
                    <m:r>
                      <m:rPr/>
                      <m:t>2</m:t>
                    </m:r>
                  </m:sup>
                </m:sSup>
              </m:oMath>
            </m:oMathPara>
          </w:p>
        </w:tc>
      </w:tr>
      <w:tr w14:paraId="4FEA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CE1FBE4">
            <w:pPr>
              <w:pStyle w:val="26"/>
              <w:jc w:val="left"/>
            </w:pPr>
            <m:oMathPara>
              <m:oMath>
                <m:r>
                  <m:rPr>
                    <m:sty m:val="p"/>
                    <m:scr m:val="script"/>
                  </m:rPr>
                  <m:t>P</m:t>
                </m:r>
                <m:r>
                  <m:rPr>
                    <m:sty m:val="p"/>
                  </m:rPr>
                  <m:t>/</m:t>
                </m:r>
                <m:r>
                  <m:rPr>
                    <m:sty m:val="p"/>
                    <m:scr m:val="script"/>
                  </m:rPr>
                  <m:t>W</m:t>
                </m:r>
              </m:oMath>
            </m:oMathPara>
          </w:p>
        </w:tc>
        <w:tc>
          <w:tcPr>
            <w:vAlign w:val="center"/>
          </w:tcPr>
          <w:p w14:paraId="3728CD48">
            <w:pPr>
              <w:pStyle w:val="26"/>
              <w:jc w:val="left"/>
            </w:pPr>
            <w:r>
              <w:t>Particle-wave weight ratio</w:t>
            </w:r>
          </w:p>
        </w:tc>
        <w:tc>
          <w:tcPr>
            <w:vAlign w:val="center"/>
          </w:tcPr>
          <w:p w14:paraId="614722E8">
            <w:pPr>
              <w:pStyle w:val="26"/>
              <w:jc w:val="left"/>
            </w:pPr>
            <w:r>
              <w:t>1</w:t>
            </w:r>
          </w:p>
        </w:tc>
        <w:tc>
          <w:tcPr>
            <w:vAlign w:val="center"/>
          </w:tcPr>
          <w:p w14:paraId="62B2ABF0">
            <w:pPr>
              <w:pStyle w:val="26"/>
              <w:jc w:val="left"/>
            </w:pPr>
            <m:oMathPara>
              <m:oMath>
                <m:sSup>
                  <m:sSupPr/>
                  <m:e>
                    <m:r>
                      <m:rPr/>
                      <m:t>γ</m:t>
                    </m:r>
                  </m:e>
                  <m:sup>
                    <m:r>
                      <m:rPr/>
                      <m:t>2</m:t>
                    </m:r>
                  </m:sup>
                </m:sSup>
              </m:oMath>
            </m:oMathPara>
          </w:p>
        </w:tc>
      </w:tr>
      <w:tr w14:paraId="04A0C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469D114">
            <w:pPr>
              <w:pStyle w:val="26"/>
              <w:jc w:val="left"/>
            </w:pPr>
            <m:oMathPara>
              <m:oMath>
                <m:sSub>
                  <m:sSubPr/>
                  <m:e>
                    <m:r>
                      <m:rPr/>
                      <m:t>E</m:t>
                    </m:r>
                  </m:e>
                  <m:sub>
                    <m:r>
                      <m:rPr>
                        <m:sty m:val="p"/>
                      </m:rPr>
                      <m:t>crit</m:t>
                    </m:r>
                  </m:sub>
                </m:sSub>
              </m:oMath>
            </m:oMathPara>
          </w:p>
        </w:tc>
        <w:tc>
          <w:tcPr>
            <w:vAlign w:val="center"/>
          </w:tcPr>
          <w:p w14:paraId="7F2174BF">
            <w:pPr>
              <w:pStyle w:val="26"/>
              <w:jc w:val="left"/>
            </w:pPr>
            <w:r>
              <w:t>Critical energy for nuclear detection</w:t>
            </w:r>
          </w:p>
        </w:tc>
        <w:tc>
          <w:tcPr>
            <w:vAlign w:val="center"/>
          </w:tcPr>
          <w:p w14:paraId="1E8178C6">
            <w:pPr>
              <w:pStyle w:val="26"/>
              <w:jc w:val="left"/>
            </w:pPr>
            <w:r>
              <w:t>Energy</w:t>
            </w:r>
          </w:p>
        </w:tc>
        <w:tc>
          <w:tcPr>
            <w:vAlign w:val="center"/>
          </w:tcPr>
          <w:p w14:paraId="37691947">
            <w:pPr>
              <w:pStyle w:val="26"/>
              <w:jc w:val="left"/>
            </w:pPr>
            <w:r>
              <w:t>13.5 GeV</w:t>
            </w:r>
          </w:p>
        </w:tc>
      </w:tr>
    </w:tbl>
    <w:p w14:paraId="1CD4E285">
      <w:pPr>
        <w:pStyle w:val="3"/>
      </w:pPr>
      <w:r>
        <w:rPr>
          <w:b/>
          <w:bCs/>
        </w:rPr>
        <w:t>Precise Numerical Verification:</w:t>
      </w:r>
      <w:r>
        <w:br w:type="textWrapping"/>
      </w:r>
      <m:oMath>
        <m:r>
          <m:rPr/>
          <m:t>γ</m:t>
        </m:r>
        <m:r>
          <m:rPr>
            <m:sty m:val="p"/>
          </m:rPr>
          <m:t>(</m:t>
        </m:r>
        <m:r>
          <m:rPr/>
          <m:t>0.8c</m:t>
        </m:r>
        <m:r>
          <m:rPr>
            <m:sty m:val="p"/>
          </m:rPr>
          <m:t>)=</m:t>
        </m:r>
        <m:r>
          <m:rPr/>
          <m:t>1.6667</m:t>
        </m:r>
      </m:oMath>
      <w:r>
        <w:t xml:space="preserve">, </w:t>
      </w:r>
      <m:oMath>
        <m:r>
          <m:rPr/>
          <m:t>K</m:t>
        </m:r>
        <m:r>
          <m:rPr>
            <m:sty m:val="p"/>
          </m:rPr>
          <m:t>=</m:t>
        </m:r>
        <m:r>
          <m:rPr/>
          <m:t>340.7 </m:t>
        </m:r>
        <m:r>
          <m:rPr>
            <m:sty m:val="p"/>
          </m:rPr>
          <m:t>keV</m:t>
        </m:r>
      </m:oMath>
      <w:r>
        <w:t xml:space="preserve">, </w:t>
      </w:r>
      <m:oMath>
        <m:sSub>
          <m:sSubPr/>
          <m:e>
            <m:r>
              <m:rPr/>
              <m:t>R</m:t>
            </m:r>
          </m:e>
          <m:sub>
            <m:r>
              <m:rPr/>
              <m:t>A</m:t>
            </m:r>
          </m:sub>
        </m:sSub>
        <m:r>
          <m:rPr>
            <m:sty m:val="p"/>
          </m:rPr>
          <m:t>=</m:t>
        </m:r>
        <m:r>
          <m:rPr/>
          <m:t>0.159 </m:t>
        </m:r>
        <m:r>
          <m:rPr>
            <m:sty m:val="p"/>
          </m:rPr>
          <m:t>Å</m:t>
        </m:r>
      </m:oMath>
      <w:r>
        <w:t xml:space="preserve">, </w:t>
      </w:r>
      <m:oMath>
        <m:r>
          <m:rPr>
            <m:sty m:val="p"/>
            <m:scr m:val="script"/>
          </m:rPr>
          <m:t>P</m:t>
        </m:r>
        <m:r>
          <m:rPr>
            <m:sty m:val="p"/>
          </m:rPr>
          <m:t>/</m:t>
        </m:r>
        <m:r>
          <m:rPr>
            <m:sty m:val="p"/>
            <m:scr m:val="script"/>
          </m:rPr>
          <m:t>W</m:t>
        </m:r>
        <m:r>
          <m:rPr>
            <m:sty m:val="p"/>
          </m:rPr>
          <m:t>=</m:t>
        </m:r>
        <m:r>
          <m:rPr/>
          <m:t>2.778</m:t>
        </m:r>
      </m:oMath>
      <w:r>
        <w:t xml:space="preserve">, </w:t>
      </w:r>
      <m:oMath>
        <m:sSub>
          <m:sSubPr/>
          <m:e>
            <m:r>
              <m:rPr/>
              <m:t>γ</m:t>
            </m:r>
          </m:e>
          <m:sub>
            <m:r>
              <m:rPr>
                <m:sty m:val="p"/>
              </m:rPr>
              <m:t>crit</m:t>
            </m:r>
          </m:sub>
        </m:sSub>
        <m:r>
          <m:rPr>
            <m:sty m:val="p"/>
          </m:rPr>
          <m:t>=</m:t>
        </m:r>
        <m:r>
          <m:rPr/>
          <m:t>26450</m:t>
        </m:r>
      </m:oMath>
      <w:r>
        <w:t xml:space="preserve">, </w:t>
      </w:r>
      <m:oMath>
        <m:sSub>
          <m:sSubPr/>
          <m:e>
            <m:r>
              <m:rPr/>
              <m:t>E</m:t>
            </m:r>
          </m:e>
          <m:sub>
            <m:r>
              <m:rPr>
                <m:sty m:val="p"/>
              </m:rPr>
              <m:t>crit</m:t>
            </m:r>
          </m:sub>
        </m:sSub>
        <m:r>
          <m:rPr>
            <m:sty m:val="p"/>
          </m:rPr>
          <m:t>=</m:t>
        </m:r>
        <m:r>
          <m:rPr/>
          <m:t>13.52 </m:t>
        </m:r>
        <m:r>
          <m:rPr>
            <m:sty m:val="p"/>
          </m:rPr>
          <m:t>GeV</m:t>
        </m:r>
      </m:oMath>
      <w:r>
        <w:t>; all values form a numerically closed loop.</w:t>
      </w:r>
    </w:p>
    <w:bookmarkEnd w:id="15"/>
    <w:p w14:paraId="2D5B4842">
      <w:pPr>
        <w:pStyle w:val="5"/>
      </w:pPr>
      <w:bookmarkStart w:id="16" w:name="Xedececec71e3965375e23f54b636cd3164ed320"/>
      <w:r>
        <w:t>Appendix B: Normalization of the Rest-Frame A-Field Radius</w:t>
      </w:r>
    </w:p>
    <w:p w14:paraId="2EBC87C3">
      <w:pPr>
        <w:pStyle w:val="4"/>
      </w:pPr>
      <w:r>
        <w:t xml:space="preserve">The sole constant input in this paper, </w:t>
      </w:r>
      <m:oMath>
        <m:sSub>
          <m:sSubPr/>
          <m:e>
            <m:r>
              <m:rPr/>
              <m:t>R</m:t>
            </m:r>
          </m:e>
          <m:sub>
            <m:r>
              <m:rPr/>
              <m:t>A</m:t>
            </m:r>
          </m:sub>
        </m:sSub>
        <m:r>
          <m:rPr>
            <m:sty m:val="p"/>
          </m:rPr>
          <m:t>(</m:t>
        </m:r>
        <m:r>
          <m:rPr/>
          <m:t>0</m:t>
        </m:r>
        <m:r>
          <m:rPr>
            <m:sty m:val="p"/>
          </m:rPr>
          <m:t>)=</m:t>
        </m:r>
        <m:sSub>
          <m:sSubPr/>
          <m:e>
            <m:r>
              <m:rPr/>
              <m:t>a</m:t>
            </m:r>
          </m:e>
          <m:sub>
            <m:r>
              <m:rPr/>
              <m:t>0</m:t>
            </m:r>
          </m:sub>
        </m:sSub>
        <m:r>
          <m:rPr>
            <m:sty m:val="p"/>
          </m:rPr>
          <m:t>/</m:t>
        </m:r>
        <m:r>
          <m:rPr/>
          <m:t>2</m:t>
        </m:r>
        <m:r>
          <m:rPr>
            <m:sty m:val="p"/>
          </m:rPr>
          <m:t>≃</m:t>
        </m:r>
        <m:r>
          <m:rPr/>
          <m:t>0.265 </m:t>
        </m:r>
        <m:r>
          <m:rPr>
            <m:sty m:val="p"/>
          </m:rPr>
          <m:t>Å</m:t>
        </m:r>
      </m:oMath>
      <w:r>
        <w:t>, serves as a global scale normalization constant and is not an adjustable fitting parameter.</w:t>
      </w:r>
    </w:p>
    <w:p w14:paraId="4D3EDEB8">
      <w:pPr>
        <w:pStyle w:val="3"/>
      </w:pPr>
      <w:r>
        <w:t>This value is calibrated against the benchmark of non-relativistic thermal electron diffraction experiments: it matches the characteristic diffraction scale of thermal electrons at room temperature, ensuring self-consistency between the rest-frame A-field wave packet scale and the scale of atomic quantum wave packets. This normalization fixes only the overall scale; it does not alter any relativistic scaling laws or predictive forms. All core physical conclusions and falsifiable predictions are entirely independent of this constant.</w:t>
      </w:r>
    </w:p>
    <w:bookmarkEnd w:id="16"/>
    <w:p w14:paraId="4F5C217A">
      <w:pPr>
        <w:pStyle w:val="5"/>
      </w:pPr>
      <w:bookmarkStart w:id="17" w:name="references"/>
      <w:r>
        <w:t>References</w:t>
      </w:r>
    </w:p>
    <w:p w14:paraId="7785E132">
      <w:pPr>
        <w:pStyle w:val="4"/>
      </w:pPr>
      <w:r>
        <w:t>[1] Li Z J, Zhao G Y, Xue Y Y. B51: Hydrogen atom topological structure model based on FCWFT three-field axioms—Unified interpretation of A-field probability background, B-field measurement coupling, and the A–C seesaw [R]. FCWFT Preprint, 2026.</w:t>
      </w:r>
    </w:p>
    <w:p w14:paraId="2AD568AD">
      <w:pPr>
        <w:pStyle w:val="3"/>
      </w:pPr>
      <w:r>
        <w:t>[2] Li Z J, Zhao G Y, Xue Y Y. B26: The A–C seesaw mechanism and the topological origin of Newtonian gravity [R]. FCWFT Preprint, 2026.</w:t>
      </w:r>
    </w:p>
    <w:p w14:paraId="4732C349">
      <w:pPr>
        <w:pStyle w:val="3"/>
      </w:pPr>
      <w:r>
        <w:t>[3] Li Z J, Zhao G Y, Xue Y Y. B50: FCWFT gauge-gravity globally unified topological system [R]. FCWFT Preprint, 2028.</w:t>
      </w:r>
    </w:p>
    <w:p w14:paraId="7661CE8B">
      <w:pPr>
        <w:pStyle w:val="3"/>
      </w:pPr>
      <w:r>
        <w:t>[4] de Broglie L. Recherches sur la théorie des quanta [J]. Annales de Physique, 1925, 3: 22.</w:t>
      </w:r>
    </w:p>
    <w:p w14:paraId="7224CA14">
      <w:pPr>
        <w:pStyle w:val="3"/>
      </w:pPr>
      <w:r>
        <w:t>[5] Rose A. The imaging of flat surfaces by electrons [J]. Proceedings of the Royal Society A, 1948, 195: 300.</w:t>
      </w:r>
    </w:p>
    <w:p w14:paraId="734EEC3B">
      <w:pPr>
        <w:pStyle w:val="3"/>
      </w:pPr>
      <w:r>
        <w:t>[6] Erni R, et al. Atomic-resolution imaging with a sub-50-pm electron probe [J]. Physical Review Letters, 2009, 102: 096101.</w:t>
      </w:r>
    </w:p>
    <w:p w14:paraId="21B09897">
      <w:pPr>
        <w:pStyle w:val="3"/>
      </w:pPr>
      <w:r>
        <w:t>[7] Peskin M E, Schroeder D V. An Introduction to Quantum Field Theory [M]. CRC Press, 1995.</w:t>
      </w:r>
    </w:p>
    <w:p w14:paraId="5832B8D4">
      <w:pPr>
        <w:pStyle w:val="3"/>
        <w:ind w:left="0" w:leftChars="0" w:firstLine="0" w:firstLineChars="0"/>
      </w:pPr>
      <w:bookmarkStart w:id="18" w:name="_GoBack"/>
      <w:bookmarkEnd w:id="18"/>
    </w:p>
    <w:bookmarkEnd w:id="17"/>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0D2C0E19"/>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qFormat/>
    <w:uiPriority w:val="0"/>
    <w:rPr>
      <w:color w:val="4070A0"/>
    </w:rPr>
  </w:style>
  <w:style w:type="character" w:customStyle="1" w:styleId="56">
    <w:name w:val="SpecialCharTok"/>
    <w:basedOn w:val="37"/>
    <w:qFormat/>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14</Pages>
  <Words>857</Words>
  <Characters>5646</Characters>
  <Lines>283</Lines>
  <Paragraphs>310</Paragraphs>
  <TotalTime>4</TotalTime>
  <ScaleCrop>false</ScaleCrop>
  <LinksUpToDate>false</LinksUpToDate>
  <CharactersWithSpaces>6418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2026-09-06T11:26:00Z</dcterms:created>
  <dc:creator>迈斯纳效应</dc:creator>
  <cp:lastModifiedBy>迈斯纳效应</cp:lastModifiedBy>
  <dcterms:modified xsi:type="dcterms:W3CDTF">2026-09-06T11:28:27Z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2052-12.1.0.28043</vt:lpwstr>
  </property>
  <property fmtid="{D5CDD505-2E9C-101B-9397-08002B2CF9AE}" pid="4" name="ICV">
    <vt:lpwstr>5E5532BEB64649B0A0E12CA3BCB1603C_12</vt:lpwstr>
  </property>
</Properties>
</file>