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999B0">
      <w:pPr>
        <w:pStyle w:val="4"/>
        <w:rPr>
          <w:b/>
          <w:bCs/>
        </w:rPr>
      </w:pPr>
      <w:bookmarkStart w:id="0" w:name="_GoBack"/>
      <w:r>
        <w:rPr>
          <w:b/>
          <w:bCs/>
        </w:rPr>
        <w:t>On the Ontological Return of Physics: The Field Combination Wavefunction Theory’s Transcendence of the Phenomenological Paradigm</w:t>
      </w:r>
    </w:p>
    <w:bookmarkEnd w:id="0"/>
    <w:p w14:paraId="775F9C08">
      <w:pPr>
        <w:pStyle w:val="3"/>
      </w:pPr>
      <w:r>
        <w:rPr>
          <w:b/>
          <w:bCs/>
        </w:rPr>
        <w:t>Authors:</w:t>
      </w:r>
      <w:r>
        <w:t xml:space="preserve"> Li Zhijun¹, Zhao Guangyao²</w:t>
      </w:r>
      <w:r>
        <w:br w:type="textWrapping"/>
      </w:r>
      <w:r>
        <w:t>Affiliations:</w:t>
      </w:r>
      <w:r>
        <w:br w:type="textWrapping"/>
      </w:r>
      <w:r>
        <w:t>1. Shanxi Provincial Department of Agriculture (Animal Husbandry School)</w:t>
      </w:r>
      <w:r>
        <w:br w:type="textWrapping"/>
      </w:r>
      <w:r>
        <w:t>2. Chongqing University</w:t>
      </w:r>
    </w:p>
    <w:p w14:paraId="16F9F503">
      <w:pPr>
        <w:pStyle w:val="3"/>
      </w:pPr>
      <w:r>
        <w:rPr>
          <w:b/>
          <w:bCs/>
        </w:rPr>
        <w:t>Abstract</w:t>
      </w:r>
      <w:r>
        <w:br w:type="textWrapping"/>
      </w:r>
      <w:r>
        <w:t>This paper examines the developmental predicament of theoretical physics from a philosophy of science perspective, arguing that mainstream research paradigms are deeply mired in the quagmire of “phenomenological patching.” Current theories, including the Standard Model and even string theory, essentially attempt to “save the phenomena” by continuously adding parameters and structures. Their methodological core is “model-data matching,” rather than probing the ultimate ontology behind the phenomena. This paradigm leads to directional confusion and a lack of unity. The revolutionary aspect of the Li-Zhao field combination wavefunction theory lies in its accomplishment of a thorough “ontological turn.” The theory asserts that the primary task of physics is not the endless refinement of descriptions of the “branches and leaves” (observable phenomena), but should be the search for the “root” that nourishes the entire tree of physics—the most fundamental constitutive entities of the universe. The paper demonstrates that the field combination theory establishes the A-field (electromagnetic vortex field), B-field (color-charge vortex field), and C-field (Higgs-mass field) as the ultimate ontology of physical reality; these three constitute the “root” of all things. From this “root,” all attributes of fundamental particles and interaction forces become necessary “derivatives,” rather than additional assumptions. This “root-stem derivation” model provides physics with a clear path from “phenomenological patching” to “ontological tracing,” recasting physics from a discipline describing “how” into one explaining “why” at its origin, marking a fundamental change in the research paradigm of physics.</w:t>
      </w:r>
    </w:p>
    <w:p w14:paraId="2DC5D7A3">
      <w:pPr>
        <w:pStyle w:val="3"/>
      </w:pPr>
      <w:r>
        <w:rPr>
          <w:b/>
          <w:bCs/>
        </w:rPr>
        <w:t>Keywords:</w:t>
      </w:r>
      <w:r>
        <w:t xml:space="preserve"> Philosophy of Science; Ontology; Phenomenology; Paradigm Shift; Field Combination Theory; Physical Reality; Unification</w:t>
      </w:r>
    </w:p>
    <w:p w14:paraId="19A9A400">
      <w:pPr>
        <w:pStyle w:val="26"/>
        <w:numPr>
          <w:ilvl w:val="0"/>
          <w:numId w:val="1"/>
        </w:numPr>
      </w:pPr>
      <w:r>
        <w:rPr>
          <w:b/>
          <w:bCs/>
        </w:rPr>
        <w:t>Introduction: The Predicament of Physics—The Misguided Path of Precision and the Loss of Unification</w:t>
      </w:r>
      <w:r>
        <w:rPr>
          <w:b/>
          <w:bCs/>
        </w:rPr>
        <w:br w:type="textWrapping"/>
      </w:r>
      <w:r>
        <w:t>Since Newton, physics has been renowned for its powerful ability to reveal the laws of nature. However, upon entering the microscopic and high-velocity domains, physics presents a profound paradox: it becomes increasingly precise in description yet increasingly fragmented at its foundation. The conceptual gap between quantum mechanics and general relativity, the dozens of unexplained phenomenological parameters in the Standard Model, and the vast additional degrees of freedom introduced by string theory in pursuit of unification all point to the same core question: Has the mainstream paradigm of contemporary physics gone too far down the path of precisely describing “how” the world is, to the extent that it has forgotten the ultimate question of “why” the world is as it is?</w:t>
      </w:r>
    </w:p>
    <w:p w14:paraId="1824F810">
      <w:pPr>
        <w:pStyle w:val="4"/>
      </w:pPr>
      <w:r>
        <w:t>This predicament is rooted in its methodology: a phenomenologically dominated paradigm. The core of this paradigm is “saving the phenomena,” i.e., constructing mathematical structures to fit and predict experimental data. The Standard Model is the pinnacle of this paradigm and also a “precise prison”—it perfectly confines known phenomena but cannot explain where the “cage” that confines them comes from. Its parameters (such as particle masses, mixing angles, coupling constants) are like “revelations from outside,” “divine edicts” that the theory itself cannot understand. This research resembles “technical patching” more than “principled exploration,” leading physics into a directional confusion in the face of unification.</w:t>
      </w:r>
    </w:p>
    <w:p w14:paraId="0B23610E">
      <w:pPr>
        <w:pStyle w:val="26"/>
        <w:numPr>
          <w:ilvl w:val="0"/>
          <w:numId w:val="2"/>
        </w:numPr>
      </w:pPr>
      <w:r>
        <w:rPr>
          <w:b/>
          <w:bCs/>
        </w:rPr>
        <w:t>Paradigm Critique: The Necessity of Shifting from “Phenomenological Patching” to “Ontological Tracing”</w:t>
      </w:r>
      <w:r>
        <w:rPr>
          <w:b/>
          <w:bCs/>
        </w:rPr>
        <w:br w:type="textWrapping"/>
      </w:r>
      <w:r>
        <w:t>The current predicament of physics calls for a Kuhnian-style scientific revolution. The key to this revolution lies in shifting from the “phenomenological patching” paradigm to the “ontological tracing” paradigm.</w:t>
      </w:r>
    </w:p>
    <w:p w14:paraId="453E459B">
      <w:pPr>
        <w:pStyle w:val="4"/>
      </w:pPr>
      <w:r>
        <w:rPr>
          <w:b/>
          <w:bCs/>
        </w:rPr>
        <w:t>2.1 The Limitations of the “Phenomenological Patching” Paradigm</w:t>
      </w:r>
      <w:r>
        <w:rPr>
          <w:b/>
          <w:bCs/>
        </w:rPr>
        <w:br w:type="textWrapping"/>
      </w:r>
      <w:r>
        <w:t>This paradigm views “theory” as an encoding system for “phenomena.” Its workflow is: new phenomenon appears → introduce new parameters/symmetries/dimensions to patch the model. While this has practical value, it is essentially “patching holes.” Its ultimate form is an “encyclopedia” with numerous parameters, complex structure, but lacking intrinsic explanatory power. Although string/M theory is ambitious, its approach to pursuing unification by increasing dimensions and complexity is, philosophically, the ultimate expression of the “patching” logic, failing to solve the ontological question of “why these particular dimensions, this particular symmetry?” Physics thus risks becoming a “mathematical boutique,” busy displaying exquisite models but unable to answer their common foundation.</w:t>
      </w:r>
    </w:p>
    <w:p w14:paraId="04C7F169">
      <w:pPr>
        <w:pStyle w:val="3"/>
      </w:pPr>
      <w:r>
        <w:rPr>
          <w:b/>
          <w:bCs/>
        </w:rPr>
        <w:t>2.2 The Demand of the “Ontological Tracing” Paradigm</w:t>
      </w:r>
      <w:r>
        <w:rPr>
          <w:b/>
          <w:bCs/>
        </w:rPr>
        <w:br w:type="textWrapping"/>
      </w:r>
      <w:r>
        <w:t>A genuine breakthrough requires returning to the simple questioning of the pre-Socratic philosophers: What is the unchanging “arche” that constitutes all things? The modern version is: Do there exist a small number of the most fundamental physical entities whose specific combinations and excitation modes logically derive all the particles and forces we observe? This paradigm requires that the theory must be “generative” rather than “descriptive.” It pursues no longer the infinite approximation of model to data, but the deduction of the entire phenomenal world from extremely simple first principles. Einstein’s quest for a unified field theory was an effort in this direction, but the limitations of his time prevented him from finding the correct “arche.”</w:t>
      </w:r>
    </w:p>
    <w:p w14:paraId="5CA5B4D6">
      <w:pPr>
        <w:pStyle w:val="26"/>
        <w:numPr>
          <w:ilvl w:val="0"/>
          <w:numId w:val="3"/>
        </w:numPr>
      </w:pPr>
      <w:r>
        <w:rPr>
          <w:b/>
          <w:bCs/>
        </w:rPr>
        <w:t>The Ontological Revolution of Field Combination Theory: Establishing the “Root” of Physical Reality</w:t>
      </w:r>
      <w:r>
        <w:rPr>
          <w:b/>
          <w:bCs/>
        </w:rPr>
        <w:br w:type="textWrapping"/>
      </w:r>
      <w:r>
        <w:t>The Li-Zhao field combination wavefunction theory is a thorough practice of the aforementioned “ontological tracing” paradigm. Its core revolutionary aspect lies in clearly identifying the ultimate ontology of the physical universe, the “root” of all things.</w:t>
      </w:r>
    </w:p>
    <w:p w14:paraId="54C6304F">
      <w:pPr>
        <w:pStyle w:val="4"/>
      </w:pPr>
      <w:r>
        <w:rPr>
          <w:b/>
          <w:bCs/>
        </w:rPr>
        <w:t>3.1 Identifying the “Root”: The Three Basic Fields</w:t>
      </w:r>
      <w:r>
        <w:rPr>
          <w:b/>
          <w:bCs/>
        </w:rPr>
        <w:br w:type="textWrapping"/>
      </w:r>
      <w:r>
        <w:t>Field combination theory asserts that the ultimate constitutive entities of physical reality are not point particles, nor one-dimensional strings, but three cosmic basic vortex fields:</w:t>
      </w:r>
      <w:r>
        <w:br w:type="textWrapping"/>
      </w:r>
      <w:r>
        <w:t>1. A-field (Electromagnetic Vortex Field): The ontology of wave nature, energy, and momentum.</w:t>
      </w:r>
      <w:r>
        <w:br w:type="textWrapping"/>
      </w:r>
      <w:r>
        <w:t>2. B-field (Color-Charge Vortex Field): The ontology of all gauge charges (strong, weak, electromagnetic).</w:t>
      </w:r>
      <w:r>
        <w:br w:type="textWrapping"/>
      </w:r>
      <w:r>
        <w:t>3. C-field (Higgs-Mass Field): The ontology of mass and locality (particle nature).</w:t>
      </w:r>
    </w:p>
    <w:p w14:paraId="13704C0B">
      <w:pPr>
        <w:pStyle w:val="3"/>
      </w:pPr>
      <w:r>
        <w:t>This identification possesses profound simplicity and completeness. It does not come from mathematical patchwork, but is based on the deepest philosophical reflection on known physical attributes: the existence and interaction of matter can ultimately be decomposed into the three basic attributes of “wave,” “charge,” and “mass.” Field combination theory materializes this philosophical insight, determining that these three fields are the ultimate physical reality bearing these attributes.</w:t>
      </w:r>
    </w:p>
    <w:p w14:paraId="6E53CD4C">
      <w:pPr>
        <w:pStyle w:val="3"/>
      </w:pPr>
      <w:r>
        <w:rPr>
          <w:b/>
          <w:bCs/>
        </w:rPr>
        <w:t>3.2 From “Root” to “Stem”: The Recasting of the Particle’s Ontological Status</w:t>
      </w:r>
      <w:r>
        <w:rPr>
          <w:b/>
          <w:bCs/>
        </w:rPr>
        <w:br w:type="textWrapping"/>
      </w:r>
      <w:r>
        <w:t>After determining the “root,” field combination theory fundamentally recasts the concept of a “particle.” Particles are no longer fundamental entities, but specific, stable excitation modes of the three basic fields—the “stems” growing from the “root.” An electron is no longer a point-like object, but a specific field combination state:</w:t>
      </w:r>
    </w:p>
    <w:p w14:paraId="2F8FFAA3">
      <w:pPr>
        <w:pStyle w:val="3"/>
      </w:pPr>
      <m:oMathPara>
        <m:oMathParaPr>
          <m:jc m:val="center"/>
        </m:oMathParaPr>
        <m:oMath>
          <m:d>
            <m:dPr>
              <m:begChr m:val="|"/>
              <m:sepChr m:val=""/>
              <m:endChr m:val="⟩"/>
            </m:dPr>
            <m:e>
              <m:sSup>
                <m:sSupPr/>
                <m:e>
                  <m:r>
                    <m:rPr/>
                    <m:t>e</m:t>
                  </m:r>
                </m:e>
                <m:sup>
                  <m:r>
                    <m:rPr>
                      <m:sty m:val="p"/>
                    </m:rPr>
                    <m:t>−</m:t>
                  </m:r>
                </m:sup>
              </m:sSup>
            </m:e>
          </m:d>
          <m:r>
            <m:rPr>
              <m:sty m:val="p"/>
            </m:rPr>
            <m:t>=</m:t>
          </m:r>
          <m:d>
            <m:dPr>
              <m:begChr m:val="|"/>
              <m:sepChr m:val=""/>
              <m:endChr m:val="⟩"/>
            </m:dPr>
            <m:e>
              <m:f>
                <m:fPr/>
                <m:num>
                  <m:r>
                    <m:rPr/>
                    <m:t>1</m:t>
                  </m:r>
                </m:num>
                <m:den>
                  <m:r>
                    <m:rPr/>
                    <m:t>2</m:t>
                  </m:r>
                </m:den>
              </m:f>
            </m:e>
          </m:d>
          <m:r>
            <m:rPr>
              <m:sty m:val="p"/>
            </m:rPr>
            <m:t>⊗</m:t>
          </m:r>
          <m:d>
            <m:dPr>
              <m:begChr m:val="|"/>
              <m:sepChr m:val=""/>
              <m:endChr m:val="⟩"/>
            </m:dPr>
            <m:e>
              <m:r>
                <m:rPr/>
                <m:t>A</m:t>
              </m:r>
              <m:r>
                <m:rPr>
                  <m:sty m:val="p"/>
                </m:rPr>
                <m:t>⊗</m:t>
              </m:r>
              <m:sSubSup>
                <m:sSubSupPr/>
                <m:e>
                  <m:r>
                    <m:rPr/>
                    <m:t>B</m:t>
                  </m:r>
                </m:e>
                <m:sub>
                  <m:r>
                    <m:rPr>
                      <m:sty m:val="p"/>
                    </m:rPr>
                    <m:t>−</m:t>
                  </m:r>
                  <m:r>
                    <m:rPr/>
                    <m:t>1</m:t>
                  </m:r>
                </m:sub>
                <m:sup>
                  <m:r>
                    <m:rPr/>
                    <m:t>n</m:t>
                  </m:r>
                </m:sup>
              </m:sSubSup>
              <m:r>
                <m:rPr>
                  <m:sty m:val="p"/>
                </m:rPr>
                <m:t>⊗</m:t>
              </m:r>
              <m:sSub>
                <m:sSubPr/>
                <m:e>
                  <m:r>
                    <m:rPr/>
                    <m:t>C</m:t>
                  </m:r>
                </m:e>
                <m:sub>
                  <m:r>
                    <m:rPr/>
                    <m:t>e</m:t>
                  </m:r>
                </m:sub>
              </m:sSub>
            </m:e>
          </m:d>
        </m:oMath>
      </m:oMathPara>
      <w:r>
        <w:br w:type="textWrapping"/>
      </w:r>
      <w:r>
        <w:t>All its attributes (wave nature, charge, mass) originate from the nature of its component fields. This solves the millennia-old ontological problem of “what is a particle?”</w:t>
      </w:r>
    </w:p>
    <w:p w14:paraId="34EC6976">
      <w:pPr>
        <w:pStyle w:val="26"/>
        <w:numPr>
          <w:ilvl w:val="0"/>
          <w:numId w:val="4"/>
        </w:numPr>
      </w:pPr>
      <w:r>
        <w:rPr>
          <w:b/>
          <w:bCs/>
        </w:rPr>
        <w:t>The “Root-Stem Derivation” Model: The Generative Logic of the Physical World</w:t>
      </w:r>
      <w:r>
        <w:rPr>
          <w:b/>
          <w:bCs/>
        </w:rPr>
        <w:br w:type="textWrapping"/>
      </w:r>
      <w:r>
        <w:t>Establishing the “root” transforms the picture of the entire physical world from a “hypothesis-verification” mode to a “generation-deduction” mode, namely the “root-stem derivation” model.</w:t>
      </w:r>
    </w:p>
    <w:p w14:paraId="189BE25E">
      <w:pPr>
        <w:pStyle w:val="4"/>
      </w:pPr>
      <w:r>
        <w:rPr>
          <w:b/>
          <w:bCs/>
        </w:rPr>
        <w:t>4.1 Derivation of Attributes</w:t>
      </w:r>
      <w:r>
        <w:br w:type="textWrapping"/>
      </w:r>
      <w:r>
        <w:t>Particle attributes are no longer external labels but necessary consequences of their internal constitution:</w:t>
      </w:r>
      <w:r>
        <w:br w:type="textWrapping"/>
      </w:r>
      <w:r>
        <w:t>* Charge: Derived from the charge subscript excitation of the B-field.</w:t>
      </w:r>
      <w:r>
        <w:br w:type="textWrapping"/>
      </w:r>
      <w:r>
        <w:t>* Color Charge: Derived from the color charge superscript excitation of the B-field.</w:t>
      </w:r>
      <w:r>
        <w:br w:type="textWrapping"/>
      </w:r>
      <w:r>
        <w:t>* Mass: Derived from the excitation level of the C-field.</w:t>
      </w:r>
      <w:r>
        <w:br w:type="textWrapping"/>
      </w:r>
      <w:r>
        <w:t>* Wave-Particle Duality: Derived from the coexistence of the A-field (wave) and C-field (particle) in the same state.</w:t>
      </w:r>
    </w:p>
    <w:p w14:paraId="146E5225">
      <w:pPr>
        <w:pStyle w:val="3"/>
      </w:pPr>
      <w:r>
        <w:rPr>
          <w:b/>
          <w:bCs/>
        </w:rPr>
        <w:t>4.2 Unification of Interactions</w:t>
      </w:r>
      <w:r>
        <w:rPr>
          <w:b/>
          <w:bCs/>
        </w:rPr>
        <w:br w:type="textWrapping"/>
      </w:r>
      <w:r>
        <w:t>The four fundamental forces also achieve ontological unification. Their essence is the energy-momentum exchange between excitation modes of the fields:</w:t>
      </w:r>
      <w:r>
        <w:br w:type="textWrapping"/>
      </w:r>
      <w:r>
        <w:t>* Electromagnetic Force: Primarily the coupling between A-field excitations.</w:t>
      </w:r>
      <w:r>
        <w:br w:type="textWrapping"/>
      </w:r>
      <w:r>
        <w:t>* Strong and Weak Forces: Primarily the coupling between different excitation modes (color charge, weak charge) of the B-field.</w:t>
      </w:r>
      <w:r>
        <w:br w:type="textWrapping"/>
      </w:r>
      <w:r>
        <w:t>* Gravitation: Interpreted as a generalized interaction based on the C-field (mass field), whose macroscopic manifestation (attraction) stems from the repulsive effect of a negative-mass ocean.</w:t>
      </w:r>
    </w:p>
    <w:p w14:paraId="1E53F508">
      <w:pPr>
        <w:pStyle w:val="3"/>
      </w:pPr>
      <w:r>
        <w:t>All these forces and particles originate from the same “root” of the A, B, and C fields, deriving different “stems and leaves” due to different combinations. This unification is intrinsic, logically necessary, rather than a mathematical formal patchwork.</w:t>
      </w:r>
    </w:p>
    <w:p w14:paraId="53E6853C">
      <w:pPr>
        <w:pStyle w:val="26"/>
        <w:numPr>
          <w:ilvl w:val="0"/>
          <w:numId w:val="5"/>
        </w:numPr>
      </w:pPr>
      <w:r>
        <w:rPr>
          <w:b/>
          <w:bCs/>
        </w:rPr>
        <w:t>Conclusion: Towards a Tracing Physics</w:t>
      </w:r>
      <w:r>
        <w:rPr>
          <w:b/>
          <w:bCs/>
        </w:rPr>
        <w:br w:type="textWrapping"/>
      </w:r>
      <w:r>
        <w:t>The significance of the field combination wavefunction theory far exceeds providing a possible grand unified model. Its most profound value lies in practicing and elucidating a new path for the development of physics: from the phenomenological paradigm to the ontological paradigm.</w:t>
      </w:r>
    </w:p>
    <w:p w14:paraId="421912F2">
      <w:pPr>
        <w:pStyle w:val="4"/>
      </w:pPr>
      <w:r>
        <w:t>It tells us that the ultimate goal of physics should not be to make models approximate data infinitely, but to logically deduce the entire phenomenal world from an extremely simple principle about the essence of the world. When physics finds its true “root,” the flourishing of all “branches and leaves” will become inevitable. The complex world of particles is nothing but a grand symphony played by a few basic fields according to simple rules.</w:t>
      </w:r>
    </w:p>
    <w:p w14:paraId="273B5D27">
      <w:pPr>
        <w:pStyle w:val="3"/>
      </w:pPr>
      <w:r>
        <w:t>Therefore, field combination theory is not only a physical theory but also a manifesto for physics. It declares that physics should not be content with being a “bookkeeper” of nature, but should become an “archaeologist” and “geneticist” of nature, excavating the deep ontological structure beneath the phenomena, and deciphering the “genetic code” of the universe. This ancient discipline, after the glory of phenomenological description, is ushering in its golden age of ontological tracing. In this paradigm revolution, field combination theory undoubtedly lights the most promising beacon.</w:t>
      </w:r>
    </w:p>
    <w:p w14:paraId="2C1708CA">
      <w:pPr>
        <w:pStyle w:val="3"/>
      </w:pPr>
      <w:r>
        <w:rPr>
          <w:b/>
          <w:bCs/>
        </w:rPr>
        <w:t>References</w:t>
      </w:r>
      <w:r>
        <w:rPr>
          <w:b/>
          <w:bCs/>
        </w:rPr>
        <w:br w:type="textWrapping"/>
      </w:r>
      <w:r>
        <w:t>[1] Kuhn, T. S. The Structure of Scientific Revolutions. University of Chicago Press (1962).</w:t>
      </w:r>
      <w:r>
        <w:br w:type="textWrapping"/>
      </w:r>
      <w:r>
        <w:t>[2] Carnap, R. The Logical Structure of the World. University of California Press (1967).</w:t>
      </w:r>
      <w:r>
        <w:br w:type="textWrapping"/>
      </w:r>
      <w:r>
        <w:t>[3] Ladyman, J., Ross, D. Every Thing Must Go: Metaphysics Naturalized. Oxford University Press (2007).</w:t>
      </w:r>
      <w:r>
        <w:br w:type="textWrapping"/>
      </w:r>
      <w:r>
        <w:t>[4] Weinberg, S. Dreams of a Final Theory. Pantheon Books (1992).</w:t>
      </w:r>
      <w:r>
        <w:br w:type="textWrapping"/>
      </w:r>
      <w:r>
        <w:t>[5] Li, Z. J., Zhao, G. Y. Field Combination Theory: A Complete Framework. Preprint (2023).</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6E4B48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1580</Words>
  <Characters>9539</Characters>
  <Lines>30</Lines>
  <Paragraphs>8</Paragraphs>
  <TotalTime>75</TotalTime>
  <ScaleCrop>false</ScaleCrop>
  <LinksUpToDate>false</LinksUpToDate>
  <CharactersWithSpaces>11057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2025-11-07T10:29:00Z</dcterms:created>
  <dc:creator>迈斯纳效应</dc:creator>
  <cp:lastModifiedBy>迈斯纳效应</cp:lastModifiedBy>
  <dcterms:modified xsi:type="dcterms:W3CDTF">2025-11-07T10:34:49Z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B298B4019FD34CF28478CC068CE19427_12</vt:lpwstr>
  </property>
</Properties>
</file>