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F665D">
      <w:pPr>
        <w:pStyle w:val="2"/>
      </w:pPr>
      <w:bookmarkStart w:id="0" w:name="Xe38b3cd4f1017e8caad79df7daa97c3af755aca"/>
      <w:r>
        <w:rPr>
          <w:rFonts w:hint="eastAsia"/>
          <w:lang w:val="en-US" w:eastAsia="zh-CN"/>
        </w:rPr>
        <w:t xml:space="preserve">B24   </w:t>
      </w:r>
      <w:r>
        <w:t xml:space="preserve">FCWFT </w:t>
      </w:r>
      <w:r>
        <w:rPr>
          <w:rFonts w:hint="eastAsia"/>
        </w:rPr>
        <w:t>引力子网络与时空弯曲的等价性证明：从量子拓扑到爱因斯坦几何的统一</w:t>
      </w:r>
    </w:p>
    <w:p w14:paraId="460F4245">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6F401389">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5FC3B1E5">
      <w:pPr>
        <w:pStyle w:val="5"/>
      </w:pPr>
      <w:bookmarkStart w:id="1" w:name="摘要"/>
      <w:r>
        <w:rPr>
          <w:rFonts w:hint="eastAsia"/>
        </w:rPr>
        <w:t>摘要</w:t>
      </w:r>
    </w:p>
    <w:p w14:paraId="3DD316CE">
      <w:pPr>
        <w:pStyle w:val="4"/>
      </w:pPr>
      <w:r>
        <w:rPr>
          <w:rFonts w:hint="eastAsia"/>
        </w:rPr>
        <w:t>本文基于场组合波函数理论（FCWFT），依托</w:t>
      </w:r>
      <w:r>
        <w:t xml:space="preserve"> </w:t>
      </w:r>
      <m:oMath>
        <m:sSup>
          <m:sSupPr/>
          <m:e>
            <m:r>
              <m:rPr/>
              <m:t>S</m:t>
            </m:r>
          </m:e>
          <m:sup>
            <m:r>
              <m:rPr/>
              <m:t>3</m:t>
            </m:r>
          </m:sup>
        </m:sSup>
      </m:oMath>
      <w:r>
        <w:t xml:space="preserve"> Hopf </w:t>
      </w:r>
      <w:r>
        <w:rPr>
          <w:rFonts w:hint="eastAsia"/>
        </w:rPr>
        <w:t>纤维化拓扑体系，完成量子引力子拓扑场与经典爱因斯坦时空几何的严格双向等价性证明。本文证明：宏观时空弯曲并非基础几何本体，而是宇宙引力子</w:t>
      </w:r>
      <w:r>
        <w:t xml:space="preserve"> A </w:t>
      </w:r>
      <w:r>
        <w:rPr>
          <w:rFonts w:hint="eastAsia"/>
        </w:rPr>
        <w:t>场超低拓扑激发构成的连续拓扑密度网络的宏观投影效应。</w:t>
      </w:r>
    </w:p>
    <w:p w14:paraId="704D5E0E">
      <w:pPr>
        <w:pStyle w:val="3"/>
      </w:pPr>
      <w:r>
        <w:rPr>
          <w:rFonts w:hint="eastAsia"/>
        </w:rPr>
        <w:t>引力子作为</w:t>
      </w:r>
      <w:r>
        <w:t xml:space="preserve"> FCWFT </w:t>
      </w:r>
      <w:r>
        <w:rPr>
          <w:rFonts w:hint="eastAsia"/>
        </w:rPr>
        <w:t>框架下</w:t>
      </w:r>
      <w:r>
        <w:t xml:space="preserve"> B </w:t>
      </w:r>
      <w:r>
        <w:rPr>
          <w:rFonts w:hint="eastAsia"/>
        </w:rPr>
        <w:t>场全规范拓扑单态、零质量、A</w:t>
      </w:r>
      <w:r>
        <w:t xml:space="preserve"> </w:t>
      </w:r>
      <w:r>
        <w:rPr>
          <w:rFonts w:hint="eastAsia"/>
        </w:rPr>
        <w:t>场宇宙基态级超低激发（</w:t>
      </w:r>
      <m:oMath>
        <m:sSub>
          <m:sSubPr/>
          <m:e>
            <m:r>
              <m:rPr/>
              <m:t>n</m:t>
            </m:r>
          </m:e>
          <m:sub>
            <m:r>
              <m:rPr/>
              <m:t>A</m:t>
            </m:r>
          </m:sub>
        </m:sSub>
        <m:r>
          <m:rPr>
            <m:sty m:val="p"/>
          </m:rPr>
          <m:t>∼</m:t>
        </m:r>
        <m:sSup>
          <m:sSupPr/>
          <m:e>
            <m:r>
              <m:rPr/>
              <m:t>10</m:t>
            </m:r>
          </m:e>
          <m:sup>
            <m:r>
              <m:rPr>
                <m:sty m:val="p"/>
              </m:rPr>
              <m:t>−</m:t>
            </m:r>
            <m:r>
              <m:rPr/>
              <m:t>133</m:t>
            </m:r>
          </m:sup>
        </m:sSup>
      </m:oMath>
      <w:r>
        <w:rPr>
          <w:rFonts w:hint="eastAsia"/>
        </w:rPr>
        <w:t>），其拓扑德布罗意波长与源质量严格线性相关</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rPr>
          <w:rFonts w:hint="eastAsia"/>
        </w:rPr>
        <w:t>。海量引力子在宇宙尺度形成相干连续拓扑网络，其密度场满足严格</w:t>
      </w:r>
      <w:r>
        <w:t xml:space="preserve"> screened-Poisson </w:t>
      </w:r>
      <w:r>
        <w:rPr>
          <w:rFonts w:hint="eastAsia"/>
        </w:rPr>
        <w:t>方程，宏观极限退化为牛顿引力泊松方程。</w:t>
      </w:r>
    </w:p>
    <w:p w14:paraId="6D7A57FA">
      <w:pPr>
        <w:pStyle w:val="3"/>
      </w:pPr>
      <w:r>
        <w:rPr>
          <w:rFonts w:hint="eastAsia"/>
        </w:rPr>
        <w:t>通过重新定义</w:t>
      </w:r>
      <w:r>
        <w:t xml:space="preserve"> FCWFT </w:t>
      </w:r>
      <w:r>
        <w:rPr>
          <w:rFonts w:hint="eastAsia"/>
        </w:rPr>
        <w:t>拓扑密度势与拓扑曲率张量，本文严格推导：</w:t>
      </w:r>
      <w:r>
        <w:br w:type="textWrapping"/>
      </w:r>
      <w:r>
        <w:t xml:space="preserve">1. </w:t>
      </w:r>
      <w:r>
        <w:rPr>
          <w:rFonts w:hint="eastAsia"/>
        </w:rPr>
        <w:t>引力子密度梯度场完全等效牛顿引力场；</w:t>
      </w:r>
      <w:r>
        <w:br w:type="textWrapping"/>
      </w:r>
      <w:r>
        <w:t xml:space="preserve">2. </w:t>
      </w:r>
      <w:r>
        <w:rPr>
          <w:rFonts w:hint="eastAsia"/>
        </w:rPr>
        <w:t>引力子拓扑二阶导数场完全等效时空里奇曲率张量；</w:t>
      </w:r>
      <w:r>
        <w:br w:type="textWrapping"/>
      </w:r>
      <w:r>
        <w:t xml:space="preserve">3. </w:t>
      </w:r>
      <w:r>
        <w:rPr>
          <w:rFonts w:hint="eastAsia"/>
        </w:rPr>
        <w:t>试验粒子在引力子密度场中的最小作用路径严格等于广义相对论测地线。</w:t>
      </w:r>
    </w:p>
    <w:p w14:paraId="01A64651">
      <w:pPr>
        <w:pStyle w:val="3"/>
      </w:pPr>
      <w:r>
        <w:rPr>
          <w:rFonts w:hint="eastAsia"/>
        </w:rPr>
        <w:t>本文彻底消除了量子场论与广义相对论百年不兼容的根源，建立了量子拓扑流体</w:t>
      </w:r>
      <w:r>
        <w:t xml:space="preserve"> </w:t>
      </w:r>
      <m:oMath>
        <m:r>
          <m:rPr>
            <m:sty m:val="p"/>
          </m:rPr>
          <m:t>⇌</m:t>
        </m:r>
      </m:oMath>
      <w:r>
        <w:t xml:space="preserve"> </w:t>
      </w:r>
      <w:r>
        <w:rPr>
          <w:rFonts w:hint="eastAsia"/>
        </w:rPr>
        <w:t>黎曼弯曲时空的全新可重正化量子引力范式。</w:t>
      </w:r>
    </w:p>
    <w:p w14:paraId="6D85C7FA">
      <w:pPr>
        <w:pStyle w:val="3"/>
      </w:pPr>
      <w:r>
        <w:rPr>
          <w:rFonts w:hint="eastAsia"/>
          <w:b/>
          <w:bCs/>
        </w:rPr>
        <w:t>关键词：</w:t>
      </w:r>
      <w:r>
        <w:t xml:space="preserve"> </w:t>
      </w:r>
      <w:r>
        <w:rPr>
          <w:rFonts w:hint="eastAsia"/>
        </w:rPr>
        <w:t>FCWFT；引力子网络；时空弯曲；拓扑密度；测地线；量子引力统一；拓扑曲率张量；A</w:t>
      </w:r>
      <w:r>
        <w:t xml:space="preserve"> </w:t>
      </w:r>
      <w:r>
        <w:rPr>
          <w:rFonts w:hint="eastAsia"/>
        </w:rPr>
        <w:t>场超低激发；B</w:t>
      </w:r>
      <w:r>
        <w:t xml:space="preserve"> </w:t>
      </w:r>
      <w:r>
        <w:rPr>
          <w:rFonts w:hint="eastAsia"/>
        </w:rPr>
        <w:t>场全规范单态</w:t>
      </w:r>
      <w:r>
        <w:br w:type="textWrapping"/>
      </w:r>
      <w:r>
        <w:rPr>
          <w:rFonts w:hint="eastAsia"/>
          <w:b/>
          <w:bCs/>
        </w:rPr>
        <w:t>PACS：</w:t>
      </w:r>
      <w:r>
        <w:t xml:space="preserve"> 04.20.-q, 04.60.-m, 11.15.-q, 02.40.-k</w:t>
      </w:r>
    </w:p>
    <w:bookmarkEnd w:id="1"/>
    <w:p w14:paraId="04066B92">
      <w:pPr>
        <w:pStyle w:val="5"/>
      </w:pPr>
      <w:bookmarkStart w:id="2" w:name="引言"/>
      <w:r>
        <w:t xml:space="preserve">1 </w:t>
      </w:r>
      <w:r>
        <w:rPr>
          <w:rFonts w:hint="eastAsia"/>
        </w:rPr>
        <w:t>引言</w:t>
      </w:r>
    </w:p>
    <w:p w14:paraId="32E01974">
      <w:pPr>
        <w:pStyle w:val="4"/>
      </w:pPr>
      <w:r>
        <w:rPr>
          <w:rFonts w:hint="eastAsia"/>
        </w:rPr>
        <w:t>广义相对论将引力几何化，将质量导致的动力学效应解释为四维时空流形的弯曲，取得了极高精度的观测吻合。然而广义相对论本质是经典几何理论，无法量子化、无法重正化、无法与量子场论兼容。</w:t>
      </w:r>
    </w:p>
    <w:p w14:paraId="38B5B84E">
      <w:pPr>
        <w:pStyle w:val="3"/>
      </w:pPr>
      <w:r>
        <w:rPr>
          <w:rFonts w:hint="eastAsia"/>
        </w:rPr>
        <w:t>传统量子引力困境根源：</w:t>
      </w:r>
      <w:r>
        <w:br w:type="textWrapping"/>
      </w:r>
      <w:r>
        <w:t xml:space="preserve">1. </w:t>
      </w:r>
      <w:r>
        <w:rPr>
          <w:rFonts w:hint="eastAsia"/>
        </w:rPr>
        <w:t>将引力子视为局域点粒子，忽略其宇宙尺度拓扑弥散；</w:t>
      </w:r>
      <w:r>
        <w:br w:type="textWrapping"/>
      </w:r>
      <w:r>
        <w:t xml:space="preserve">2. </w:t>
      </w:r>
      <w:r>
        <w:rPr>
          <w:rFonts w:hint="eastAsia"/>
        </w:rPr>
        <w:t>未区分引力子与其他粒子的</w:t>
      </w:r>
      <w:r>
        <w:t xml:space="preserve"> B </w:t>
      </w:r>
      <w:r>
        <w:rPr>
          <w:rFonts w:hint="eastAsia"/>
        </w:rPr>
        <w:t>场全规范单态唯一性；</w:t>
      </w:r>
      <w:r>
        <w:br w:type="textWrapping"/>
      </w:r>
      <w:r>
        <w:t xml:space="preserve">3. </w:t>
      </w:r>
      <w:r>
        <w:rPr>
          <w:rFonts w:hint="eastAsia"/>
        </w:rPr>
        <w:t>缺乏从量子波函数密度到场方程、再到曲率几何的完整数学链条。</w:t>
      </w:r>
    </w:p>
    <w:p w14:paraId="40629AFE">
      <w:pPr>
        <w:pStyle w:val="3"/>
      </w:pPr>
      <w:r>
        <w:t xml:space="preserve">FCWFT </w:t>
      </w:r>
      <w:r>
        <w:rPr>
          <w:rFonts w:hint="eastAsia"/>
        </w:rPr>
        <w:t>在前序工作中明确了引力子是唯一能够构造背景时空几何的拓扑场。在《基于场组合波函数理论的四种基本相互作用统一机制》（B6）中，李志军和赵光耀建立了</w:t>
      </w:r>
      <w:r>
        <w:t xml:space="preserve"> FCWFT </w:t>
      </w:r>
      <w:r>
        <w:rPr>
          <w:rFonts w:hint="eastAsia"/>
        </w:rPr>
        <w:t>的核心公理体系，定义了</w:t>
      </w:r>
      <w:r>
        <w:t xml:space="preserve"> A </w:t>
      </w:r>
      <w:r>
        <w:rPr>
          <w:rFonts w:hint="eastAsia"/>
        </w:rPr>
        <w:t>场（电磁涡旋矢量场，赋予粒子波动性）、B</w:t>
      </w:r>
      <w:r>
        <w:t xml:space="preserve"> </w:t>
      </w:r>
      <w:r>
        <w:rPr>
          <w:rFonts w:hint="eastAsia"/>
        </w:rPr>
        <w:t>场（色荷涡旋旋量场，赋予粒子色荷、弱荷、电荷和自旋）、C</w:t>
      </w:r>
      <w:r>
        <w:t xml:space="preserve"> </w:t>
      </w:r>
      <w:r>
        <w:rPr>
          <w:rFonts w:hint="eastAsia"/>
        </w:rPr>
        <w:t>场（希格斯涡旋标量场，赋予粒子静质量与经典粒子性）三场功能拓扑分立公理，并推导了引力耦合常数</w:t>
      </w:r>
      <w:r>
        <w:t xml:space="preserve"> </w:t>
      </w:r>
      <m:oMath>
        <m:r>
          <m:rPr/>
          <m:t>G</m:t>
        </m:r>
      </m:oMath>
      <w:r>
        <w:t xml:space="preserve"> </w:t>
      </w:r>
      <w:r>
        <w:rPr>
          <w:rFonts w:hint="eastAsia"/>
        </w:rPr>
        <w:t>与</w:t>
      </w:r>
      <w:r>
        <w:t xml:space="preserve"> A </w:t>
      </w:r>
      <w:r>
        <w:rPr>
          <w:rFonts w:hint="eastAsia"/>
        </w:rPr>
        <w:t>场拓扑参数的严格关系式。在《维度约化与宇宙</w:t>
      </w:r>
      <w:r>
        <w:t xml:space="preserve"> </w:t>
      </w:r>
      <m:oMath>
        <m:sSup>
          <m:sSupPr/>
          <m:e>
            <m:r>
              <m:rPr/>
              <m:t>S</m:t>
            </m:r>
          </m:e>
          <m:sup>
            <m:r>
              <m:rPr/>
              <m:t>3</m:t>
            </m:r>
          </m:sup>
        </m:sSup>
      </m:oMath>
      <w:r>
        <w:t xml:space="preserve"> </w:t>
      </w:r>
      <w:r>
        <w:rPr>
          <w:rFonts w:hint="eastAsia"/>
        </w:rPr>
        <w:t>流形基态能标推导》（B13）中，他们由哈勃能标</w:t>
      </w:r>
      <w:r>
        <w:t xml:space="preserve"> </w:t>
      </w:r>
      <m:oMath>
        <m:sSub>
          <m:sSubPr/>
          <m:e>
            <m:r>
              <m:rPr/>
              <m:t>E</m:t>
            </m:r>
          </m:e>
          <m:sub>
            <m:r>
              <m:rPr/>
              <m:t>H</m:t>
            </m:r>
          </m:sub>
        </m:sSub>
        <m:r>
          <m:rPr>
            <m:sty m:val="p"/>
          </m:rPr>
          <m:t>=</m:t>
        </m:r>
        <m:sSub>
          <m:sSubPr/>
          <m:e>
            <m:r>
              <m:rPr/>
              <m:t>H</m:t>
            </m:r>
          </m:e>
          <m:sub>
            <m:r>
              <m:rPr/>
              <m:t>0</m:t>
            </m:r>
          </m:sub>
        </m:sSub>
        <m:r>
          <m:rPr>
            <m:sty m:val="p"/>
          </m:rPr>
          <m:t>ℏ</m:t>
        </m:r>
      </m:oMath>
      <w:r>
        <w:t xml:space="preserve"> </w:t>
      </w:r>
      <w:r>
        <w:rPr>
          <w:rFonts w:hint="eastAsia"/>
        </w:rPr>
        <w:t>与质子</w:t>
      </w:r>
      <w:r>
        <w:t xml:space="preserve"> A </w:t>
      </w:r>
      <w:r>
        <w:rPr>
          <w:rFonts w:hint="eastAsia"/>
        </w:rPr>
        <w:t>场参考能标</w:t>
      </w:r>
      <w:r>
        <w:t xml:space="preserve"> </w:t>
      </w:r>
      <m:oMath>
        <m:sSubSup>
          <m:sSubSupPr/>
          <m:e>
            <m:r>
              <m:rPr/>
              <m:t>E</m:t>
            </m:r>
          </m:e>
          <m:sub>
            <m:r>
              <m:rPr/>
              <m:t>A</m:t>
            </m:r>
          </m:sub>
          <m:sup>
            <m:r>
              <m:rPr>
                <m:sty m:val="p"/>
              </m:rPr>
              <m:t>(</m:t>
            </m:r>
            <m:r>
              <m:rPr/>
              <m:t>0</m:t>
            </m:r>
            <m:r>
              <m:rPr>
                <m:sty m:val="p"/>
              </m:rPr>
              <m:t>)</m:t>
            </m:r>
          </m:sup>
        </m:sSubSup>
      </m:oMath>
      <w:r>
        <w:t xml:space="preserve"> </w:t>
      </w:r>
      <w:r>
        <w:rPr>
          <w:rFonts w:hint="eastAsia"/>
        </w:rPr>
        <w:t>的指数标度关系，推导了引力子</w:t>
      </w:r>
      <w:r>
        <w:t xml:space="preserve"> A </w:t>
      </w:r>
      <w:r>
        <w:rPr>
          <w:rFonts w:hint="eastAsia"/>
        </w:rPr>
        <w:t>场拓扑量子数</w:t>
      </w:r>
      <w:r>
        <w:t xml:space="preserve"> </w:t>
      </w:r>
      <m:oMath>
        <m:sSub>
          <m:sSubPr/>
          <m:e>
            <m:r>
              <m:rPr/>
              <m:t>n</m:t>
            </m:r>
          </m:e>
          <m:sub>
            <m:r>
              <m:rPr/>
              <m:t>A</m:t>
            </m:r>
          </m:sub>
        </m:sSub>
        <m:r>
          <m:rPr>
            <m:sty m:val="p"/>
          </m:rPr>
          <m:t>∼</m:t>
        </m:r>
        <m:sSup>
          <m:sSupPr/>
          <m:e>
            <m:r>
              <m:rPr/>
              <m:t>10</m:t>
            </m:r>
          </m:e>
          <m:sup>
            <m:r>
              <m:rPr>
                <m:sty m:val="p"/>
              </m:rPr>
              <m:t>−</m:t>
            </m:r>
            <m:r>
              <m:rPr/>
              <m:t>133</m:t>
            </m:r>
          </m:sup>
        </m:sSup>
      </m:oMath>
      <w:r>
        <w:t xml:space="preserve"> </w:t>
      </w:r>
      <w:r>
        <w:rPr>
          <w:rFonts w:hint="eastAsia"/>
        </w:rPr>
        <w:t>的宇宙学来源。在《引力子与中微子穿透物质性的拓扑起源》（B18）中，李志军、赵光耀和薛艳钰严格区分了引力子与中微子的</w:t>
      </w:r>
      <w:r>
        <w:t xml:space="preserve"> B </w:t>
      </w:r>
      <w:r>
        <w:rPr>
          <w:rFonts w:hint="eastAsia"/>
        </w:rPr>
        <w:t>场拓扑结构差异——引力子为全规范群拓扑单态（</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w:t>
      </w:r>
      <w:r>
        <w:rPr>
          <w:rFonts w:hint="eastAsia"/>
        </w:rPr>
        <w:t>曲率形式全部归零），中微子仅在</w:t>
      </w:r>
      <w:r>
        <w:t xml:space="preserve"> </w:t>
      </w:r>
      <m:oMath>
        <m:r>
          <m:rPr/>
          <m:t>SU</m:t>
        </m:r>
        <m:r>
          <m:rPr>
            <m:sty m:val="p"/>
          </m:rPr>
          <m:t>(</m:t>
        </m:r>
        <m:r>
          <m:rPr/>
          <m:t>3</m:t>
        </m:r>
        <m:sSub>
          <m:sSubPr/>
          <m:e>
            <m:r>
              <m:rPr>
                <m:sty m:val="p"/>
              </m:rPr>
              <m:t>)</m:t>
            </m:r>
          </m:e>
          <m:sub>
            <m:r>
              <m:rPr/>
              <m:t>c</m:t>
            </m:r>
          </m:sub>
        </m:sSub>
      </m:oMath>
      <w:r>
        <w:t xml:space="preserve"> </w:t>
      </w:r>
      <w:r>
        <w:rPr>
          <w:rFonts w:hint="eastAsia"/>
        </w:rPr>
        <w:t>色空间取色荷基态</w:t>
      </w:r>
      <w:r>
        <w:t xml:space="preserve"> </w:t>
      </w:r>
      <m:oMath>
        <m:sSubSup>
          <m:sSubSupPr/>
          <m:e>
            <m:r>
              <m:rPr/>
              <m:t>B</m:t>
            </m:r>
          </m:e>
          <m:sub>
            <m:r>
              <m:rPr/>
              <m:t>c</m:t>
            </m:r>
          </m:sub>
          <m:sup>
            <m:r>
              <m:rPr/>
              <m:t>0</m:t>
            </m:r>
          </m:sup>
        </m:sSubSup>
      </m:oMath>
      <w:r>
        <w:t xml:space="preserve"> </w:t>
      </w:r>
      <w:r>
        <w:rPr>
          <w:rFonts w:hint="eastAsia"/>
        </w:rPr>
        <w:t>关闭强相互作用但保留弱荷非单态——从而解释了引力子穿透性强于中微子的拓扑根源。在《引力子网络、暗物质汤、暗能量与</w:t>
      </w:r>
      <w:r>
        <w:t xml:space="preserve"> CMB </w:t>
      </w:r>
      <w:r>
        <w:rPr>
          <w:rFonts w:hint="eastAsia"/>
        </w:rPr>
        <w:t>各向同性》（B20）中，李志军和赵光耀进一步提出了引力子波长与源质量的线性关系</w:t>
      </w:r>
      <w:r>
        <w:t xml:space="preserve"> </w:t>
      </w:r>
      <m:oMath>
        <m:sSub>
          <m:sSubPr/>
          <m:e>
            <m:r>
              <m:rPr/>
              <m:t>λ</m:t>
            </m:r>
          </m:e>
          <m:sub>
            <m:r>
              <m:rPr/>
              <m:t>G</m:t>
            </m:r>
          </m:sub>
        </m:sSub>
        <m:r>
          <m:rPr>
            <m:sty m:val="p"/>
          </m:rPr>
          <m:t>(</m:t>
        </m:r>
        <m:r>
          <m:rPr/>
          <m:t>M</m:t>
        </m:r>
        <m:r>
          <m:rPr>
            <m:sty m:val="p"/>
          </m:rPr>
          <m:t>)=</m:t>
        </m:r>
        <m:r>
          <m:rPr/>
          <m:t>α</m:t>
        </m:r>
        <m:r>
          <m:rPr>
            <m:sty m:val="p"/>
          </m:rPr>
          <m:t>⋅</m:t>
        </m:r>
        <m:r>
          <m:rPr/>
          <m:t>2GM</m:t>
        </m:r>
        <m:r>
          <m:rPr>
            <m:sty m:val="p"/>
          </m:rPr>
          <m:t>/</m:t>
        </m:r>
        <m:sSup>
          <m:sSupPr/>
          <m:e>
            <m:r>
              <m:rPr/>
              <m:t>c</m:t>
            </m:r>
          </m:e>
          <m:sup>
            <m:r>
              <m:rPr/>
              <m:t>2</m:t>
            </m:r>
          </m:sup>
        </m:sSup>
      </m:oMath>
      <w:r>
        <w:rPr>
          <w:rFonts w:hint="eastAsia"/>
        </w:rPr>
        <w:t>，并论证了引力子网络作为宇宙大尺度结构基础的拓扑图像。</w:t>
      </w:r>
    </w:p>
    <w:p w14:paraId="528F6B38">
      <w:pPr>
        <w:pStyle w:val="3"/>
      </w:pPr>
      <w:r>
        <w:rPr>
          <w:rFonts w:hint="eastAsia"/>
        </w:rPr>
        <w:t>在上述工作的基础上，本文的核心创新是：严格证明爱因斯坦时空几何是</w:t>
      </w:r>
      <w:r>
        <w:t xml:space="preserve"> FCWFT </w:t>
      </w:r>
      <w:r>
        <w:rPr>
          <w:rFonts w:hint="eastAsia"/>
        </w:rPr>
        <w:t>引力子拓扑密度网络的宏观统计等效几何。</w:t>
      </w:r>
    </w:p>
    <w:bookmarkEnd w:id="2"/>
    <w:p w14:paraId="541BC00D">
      <w:pPr>
        <w:pStyle w:val="5"/>
      </w:pPr>
      <w:bookmarkStart w:id="3" w:name="fcwft-引力子拓扑基础定义"/>
      <w:r>
        <w:t xml:space="preserve">2 FCWFT </w:t>
      </w:r>
      <w:r>
        <w:rPr>
          <w:rFonts w:hint="eastAsia"/>
        </w:rPr>
        <w:t>引力子拓扑基础定义</w:t>
      </w:r>
    </w:p>
    <w:p w14:paraId="2B008886">
      <w:pPr>
        <w:pStyle w:val="6"/>
      </w:pPr>
      <w:bookmarkStart w:id="4" w:name="引力子拓扑波长质量关系"/>
      <w:r>
        <w:t xml:space="preserve">2.1 </w:t>
      </w:r>
      <w:r>
        <w:rPr>
          <w:rFonts w:hint="eastAsia"/>
        </w:rPr>
        <w:t>引力子拓扑波长质量关系</w:t>
      </w:r>
    </w:p>
    <w:p w14:paraId="250A23F7">
      <w:pPr>
        <w:pStyle w:val="4"/>
      </w:pPr>
      <w:r>
        <w:rPr>
          <w:rFonts w:hint="eastAsia"/>
        </w:rPr>
        <w:t>根据</w:t>
      </w:r>
      <w:r>
        <w:t xml:space="preserve"> B20 </w:t>
      </w:r>
      <w:r>
        <w:rPr>
          <w:rFonts w:hint="eastAsia"/>
        </w:rPr>
        <w:t>中建立的引力子波长公式，引力子作为</w:t>
      </w:r>
      <w:r>
        <w:t xml:space="preserve"> A </w:t>
      </w:r>
      <w:r>
        <w:rPr>
          <w:rFonts w:hint="eastAsia"/>
        </w:rPr>
        <w:t>场接近宇宙真空基态的超低拓扑激发，其拓扑德布罗意波长由源质量唯一决定：</w:t>
      </w:r>
    </w:p>
    <w:p w14:paraId="42C7C9F4">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0C99421B">
      <w:pPr>
        <w:pStyle w:val="4"/>
      </w:pPr>
      <w:r>
        <w:rPr>
          <w:rFonts w:hint="eastAsia"/>
        </w:rPr>
        <w:t>该关系式的物理含义是：每个质量为</w:t>
      </w:r>
      <w:r>
        <w:t xml:space="preserve"> </w:t>
      </w:r>
      <m:oMath>
        <m:r>
          <m:rPr/>
          <m:t>M</m:t>
        </m:r>
      </m:oMath>
      <w:r>
        <w:t xml:space="preserve"> </w:t>
      </w:r>
      <w:r>
        <w:rPr>
          <w:rFonts w:hint="eastAsia"/>
        </w:rPr>
        <w:t>的物体都会在其周围激发一个特征波长为</w:t>
      </w:r>
      <w:r>
        <w:t xml:space="preserve"> </w:t>
      </w:r>
      <m:oMath>
        <m:sSub>
          <m:sSubPr/>
          <m:e>
            <m:r>
              <m:rPr/>
              <m:t>λ</m:t>
            </m:r>
          </m:e>
          <m:sub>
            <m:r>
              <m:rPr/>
              <m:t>G</m:t>
            </m:r>
          </m:sub>
        </m:sSub>
        <m:r>
          <m:rPr>
            <m:sty m:val="p"/>
          </m:rPr>
          <m:t>(</m:t>
        </m:r>
        <m:r>
          <m:rPr/>
          <m:t>M</m:t>
        </m:r>
        <m:r>
          <m:rPr>
            <m:sty m:val="p"/>
          </m:rPr>
          <m:t>)</m:t>
        </m:r>
      </m:oMath>
      <w:r>
        <w:t xml:space="preserve"> </w:t>
      </w:r>
      <w:r>
        <w:rPr>
          <w:rFonts w:hint="eastAsia"/>
        </w:rPr>
        <w:t>的引力子相干场。</w:t>
      </w:r>
      <m:oMath>
        <m:r>
          <m:rPr/>
          <m:t>α</m:t>
        </m:r>
      </m:oMath>
      <w:r>
        <w:t xml:space="preserve"> </w:t>
      </w:r>
      <w:r>
        <w:rPr>
          <w:rFonts w:hint="eastAsia"/>
        </w:rPr>
        <w:t>的数值源自宇宙</w:t>
      </w:r>
      <w:r>
        <w:t xml:space="preserve"> </w:t>
      </w:r>
      <m:oMath>
        <m:sSup>
          <m:sSupPr/>
          <m:e>
            <m:r>
              <m:rPr/>
              <m:t>S</m:t>
            </m:r>
          </m:e>
          <m:sup>
            <m:r>
              <m:rPr/>
              <m:t>3</m:t>
            </m:r>
          </m:sup>
        </m:sSup>
      </m:oMath>
      <w:r>
        <w:t xml:space="preserve"> </w:t>
      </w:r>
      <w:r>
        <w:rPr>
          <w:rFonts w:hint="eastAsia"/>
        </w:rPr>
        <w:t>流形基态能标与质子</w:t>
      </w:r>
      <w:r>
        <w:t xml:space="preserve"> A </w:t>
      </w:r>
      <w:r>
        <w:rPr>
          <w:rFonts w:hint="eastAsia"/>
        </w:rPr>
        <w:t>场参考能标的指数标度比（详见</w:t>
      </w:r>
      <w:r>
        <w:t xml:space="preserve"> </w:t>
      </w:r>
      <w:r>
        <w:rPr>
          <w:rFonts w:hint="eastAsia"/>
        </w:rPr>
        <w:t>B13）。由于</w:t>
      </w:r>
      <w:r>
        <w:t xml:space="preserve"> </w:t>
      </w:r>
      <m:oMath>
        <m:r>
          <m:rPr/>
          <m:t>α</m:t>
        </m:r>
        <m:r>
          <m:rPr>
            <m:sty m:val="p"/>
          </m:rPr>
          <m:t>≫</m:t>
        </m:r>
        <m:r>
          <m:rPr/>
          <m:t>1</m:t>
        </m:r>
      </m:oMath>
      <w:r>
        <w:rPr>
          <w:rFonts w:hint="eastAsia"/>
        </w:rPr>
        <w:t>，</w:t>
      </w:r>
      <m:oMath>
        <m:sSub>
          <m:sSubPr/>
          <m:e>
            <m:r>
              <m:rPr/>
              <m:t>λ</m:t>
            </m:r>
          </m:e>
          <m:sub>
            <m:r>
              <m:rPr/>
              <m:t>G</m:t>
            </m:r>
          </m:sub>
        </m:sSub>
      </m:oMath>
      <w:r>
        <w:t xml:space="preserve"> </w:t>
      </w:r>
      <w:r>
        <w:rPr>
          <w:rFonts w:hint="eastAsia"/>
        </w:rPr>
        <w:t>远大于源本身的史瓦西半径</w:t>
      </w:r>
      <w:r>
        <w:t xml:space="preserve"> </w:t>
      </w:r>
      <m:oMath>
        <m:sSub>
          <m:sSubPr/>
          <m:e>
            <m:r>
              <m:rPr/>
              <m:t>r</m:t>
            </m:r>
          </m:e>
          <m:sub>
            <m:r>
              <m:rPr/>
              <m:t>s</m:t>
            </m:r>
          </m:sub>
        </m:sSub>
        <m:r>
          <m:rPr>
            <m:sty m:val="p"/>
          </m:rPr>
          <m:t>=</m:t>
        </m:r>
        <m:r>
          <m:rPr/>
          <m:t>2GM</m:t>
        </m:r>
        <m:r>
          <m:rPr>
            <m:sty m:val="p"/>
          </m:rPr>
          <m:t>/</m:t>
        </m:r>
        <m:sSup>
          <m:sSupPr/>
          <m:e>
            <m:r>
              <m:rPr/>
              <m:t>c</m:t>
            </m:r>
          </m:e>
          <m:sup>
            <m:r>
              <m:rPr/>
              <m:t>2</m:t>
            </m:r>
          </m:sup>
        </m:sSup>
      </m:oMath>
      <w:r>
        <w:rPr>
          <w:rFonts w:hint="eastAsia"/>
        </w:rPr>
        <w:t>——例如地球激发的引力子波长约</w:t>
      </w:r>
      <w:r>
        <w:t xml:space="preserve"> 6 </w:t>
      </w:r>
      <w:r>
        <w:rPr>
          <w:rFonts w:hint="eastAsia"/>
        </w:rPr>
        <w:t>光年，太阳约</w:t>
      </w:r>
      <w:r>
        <w:t xml:space="preserve"> 2000 </w:t>
      </w:r>
      <w:r>
        <w:rPr>
          <w:rFonts w:hint="eastAsia"/>
        </w:rPr>
        <w:t>光年，银河系约</w:t>
      </w:r>
      <w:r>
        <w:t xml:space="preserve"> 2 </w:t>
      </w:r>
      <w:r>
        <w:rPr>
          <w:rFonts w:hint="eastAsia"/>
        </w:rPr>
        <w:t>亿光年。这一超大波长保证了引力在宇宙尺度上的长程相干性。</w:t>
      </w:r>
    </w:p>
    <w:bookmarkEnd w:id="4"/>
    <w:p w14:paraId="473B2DE7">
      <w:pPr>
        <w:pStyle w:val="6"/>
      </w:pPr>
      <w:bookmarkStart w:id="5" w:name="引力子波函数的严格球面波归一化"/>
      <w:r>
        <w:t xml:space="preserve">2.2 </w:t>
      </w:r>
      <w:r>
        <w:rPr>
          <w:rFonts w:hint="eastAsia"/>
        </w:rPr>
        <w:t>引力子波函数的严格球面波归一化</w:t>
      </w:r>
    </w:p>
    <w:p w14:paraId="4B8ACB91">
      <w:pPr>
        <w:pStyle w:val="4"/>
      </w:pPr>
      <w:r>
        <w:rPr>
          <w:rFonts w:hint="eastAsia"/>
        </w:rPr>
        <w:t>引力子作为</w:t>
      </w:r>
      <w:r>
        <w:t xml:space="preserve"> A </w:t>
      </w:r>
      <w:r>
        <w:rPr>
          <w:rFonts w:hint="eastAsia"/>
        </w:rPr>
        <w:t>场的超低激发态，其波函数在三维空间中呈球面波形式。与平面波不同，球面波在远场具有</w:t>
      </w:r>
      <w:r>
        <w:t xml:space="preserve"> </w:t>
      </w:r>
      <m:oMath>
        <m:r>
          <m:rPr/>
          <m:t>1</m:t>
        </m:r>
        <m:r>
          <m:rPr>
            <m:sty m:val="p"/>
          </m:rPr>
          <m:t>/</m:t>
        </m:r>
        <m:r>
          <m:rPr/>
          <m:t>r</m:t>
        </m:r>
      </m:oMath>
      <w:r>
        <w:t xml:space="preserve"> </w:t>
      </w:r>
      <w:r>
        <w:rPr>
          <w:rFonts w:hint="eastAsia"/>
        </w:rPr>
        <w:t>的振幅衰减，以保证概率流守恒。FCWFT</w:t>
      </w:r>
      <w:r>
        <w:t xml:space="preserve"> </w:t>
      </w:r>
      <w:r>
        <w:rPr>
          <w:rFonts w:hint="eastAsia"/>
        </w:rPr>
        <w:t>中引力子波函数的正确形式为：</w:t>
      </w:r>
    </w:p>
    <w:p w14:paraId="65D93EF0">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5A6A49D4">
      <w:pPr>
        <w:pStyle w:val="4"/>
      </w:pPr>
      <w:r>
        <w:rPr>
          <w:rFonts w:hint="eastAsia"/>
        </w:rPr>
        <w:t>其中指数衰减因子</w:t>
      </w:r>
      <w:r>
        <w:t xml:space="preserve"> </w:t>
      </w:r>
      <m:oMath>
        <m:sSup>
          <m:sSupPr/>
          <m:e>
            <m:r>
              <m:rPr/>
              <m:t>e</m:t>
            </m:r>
          </m:e>
          <m:sup>
            <m:r>
              <m:rPr>
                <m:sty m:val="p"/>
              </m:rPr>
              <m:t>−</m:t>
            </m:r>
            <m:r>
              <m:rPr/>
              <m:t>r</m:t>
            </m:r>
            <m:r>
              <m:rPr>
                <m:sty m:val="p"/>
              </m:rPr>
              <m:t>/</m:t>
            </m:r>
            <m:sSub>
              <m:sSubPr/>
              <m:e>
                <m:r>
                  <m:rPr/>
                  <m:t>λ</m:t>
                </m:r>
              </m:e>
              <m:sub>
                <m:r>
                  <m:rPr/>
                  <m:t>G</m:t>
                </m:r>
              </m:sub>
            </m:sSub>
          </m:sup>
        </m:sSup>
      </m:oMath>
      <w:r>
        <w:t xml:space="preserve"> </w:t>
      </w:r>
      <w:r>
        <w:rPr>
          <w:rFonts w:hint="eastAsia"/>
        </w:rPr>
        <w:t>反映了</w:t>
      </w:r>
      <w:r>
        <w:t xml:space="preserve"> A </w:t>
      </w:r>
      <w:r>
        <w:rPr>
          <w:rFonts w:hint="eastAsia"/>
        </w:rPr>
        <w:t>场拓扑激发的有限相干长度——超出相干长度的区域，波函数指数衰减。该波函数满足严格的归一化条件：</w:t>
      </w:r>
    </w:p>
    <w:p w14:paraId="544FECEA">
      <w:pPr>
        <w:pStyle w:val="3"/>
      </w:pPr>
      <m:oMathPara>
        <m:oMathParaPr>
          <m:jc m:val="center"/>
        </m:oMathParaPr>
        <m:oMath>
          <m:nary>
            <m:naryPr>
              <m:limLoc m:val="subSup"/>
            </m:naryPr>
            <m:sub>
              <m:r>
                <m:rPr/>
                <m:t>0</m:t>
              </m:r>
            </m:sub>
            <m:sup>
              <m:r>
                <m:rPr>
                  <m:sty m:val="p"/>
                </m:rPr>
                <m:t>∞</m:t>
              </m:r>
            </m:sup>
            <m:e>
              <m:sSubSup>
                <m:sSubSupPr/>
                <m:e>
                  <m:r>
                    <m:rPr/>
                    <m:t>ψ</m:t>
                  </m:r>
                </m:e>
                <m:sub>
                  <m:r>
                    <m:rPr/>
                    <m:t>G</m:t>
                  </m:r>
                </m:sub>
                <m:sup>
                  <m:r>
                    <m:rPr/>
                    <m:t>2</m:t>
                  </m:r>
                </m:sup>
              </m:sSubSup>
            </m:e>
          </m:nary>
          <m:r>
            <m:rPr/>
            <m:t> 4π</m:t>
          </m:r>
          <m:sSup>
            <m:sSupPr/>
            <m:e>
              <m:r>
                <m:rPr/>
                <m:t>r</m:t>
              </m:r>
            </m:e>
            <m:sup>
              <m:r>
                <m:rPr/>
                <m:t>2</m:t>
              </m:r>
            </m:sup>
          </m:sSup>
          <m:r>
            <m:rPr/>
            <m:t>dr</m:t>
          </m:r>
          <m:r>
            <m:rPr>
              <m:sty m:val="p"/>
            </m:rPr>
            <m:t>=</m:t>
          </m:r>
          <m:r>
            <m:rPr/>
            <m:t>1</m:t>
          </m:r>
        </m:oMath>
      </m:oMathPara>
    </w:p>
    <w:p w14:paraId="714A2D66">
      <w:pPr>
        <w:pStyle w:val="4"/>
      </w:pPr>
      <w:r>
        <w:rPr>
          <w:rFonts w:hint="eastAsia"/>
        </w:rPr>
        <w:t>这一归一化保证了单个引力子在全空间的概率总和为</w:t>
      </w:r>
      <w:r>
        <w:t xml:space="preserve"> </w:t>
      </w:r>
      <w:r>
        <w:rPr>
          <w:rFonts w:hint="eastAsia"/>
        </w:rPr>
        <w:t>1，是后续所有密度场计算的数学基础。</w:t>
      </w:r>
    </w:p>
    <w:bookmarkEnd w:id="5"/>
    <w:p w14:paraId="7A27CD5C">
      <w:pPr>
        <w:pStyle w:val="6"/>
      </w:pPr>
      <w:bookmarkStart w:id="6" w:name="引力子拓扑网络密度场"/>
      <w:r>
        <w:t xml:space="preserve">2.3 </w:t>
      </w:r>
      <w:r>
        <w:rPr>
          <w:rFonts w:hint="eastAsia"/>
        </w:rPr>
        <w:t>引力子拓扑网络密度场</w:t>
      </w:r>
    </w:p>
    <w:p w14:paraId="22783CD1">
      <w:pPr>
        <w:pStyle w:val="4"/>
      </w:pPr>
      <w:r>
        <w:rPr>
          <w:rFonts w:hint="eastAsia"/>
        </w:rPr>
        <w:t>质量为</w:t>
      </w:r>
      <w:r>
        <w:t xml:space="preserve"> </w:t>
      </w:r>
      <m:oMath>
        <m:r>
          <m:rPr/>
          <m:t>M</m:t>
        </m:r>
      </m:oMath>
      <w:r>
        <w:t xml:space="preserve"> </w:t>
      </w:r>
      <w:r>
        <w:rPr>
          <w:rFonts w:hint="eastAsia"/>
        </w:rPr>
        <w:t>的物体所激发的引力子总数正比于其所含的基本核子数</w:t>
      </w:r>
      <w:r>
        <w:t xml:space="preserve"> </w:t>
      </w:r>
      <m:oMath>
        <m:r>
          <m:rPr/>
          <m:t>M</m:t>
        </m:r>
        <m:r>
          <m:rPr>
            <m:sty m:val="p"/>
          </m:rPr>
          <m:t>/</m:t>
        </m:r>
        <m:sSub>
          <m:sSubPr/>
          <m:e>
            <m:r>
              <m:rPr/>
              <m:t>m</m:t>
            </m:r>
          </m:e>
          <m:sub>
            <m:r>
              <m:rPr/>
              <m:t>p</m:t>
            </m:r>
          </m:sub>
        </m:sSub>
      </m:oMath>
      <w:r>
        <w:rPr>
          <w:rFonts w:hint="eastAsia"/>
        </w:rPr>
        <w:t>。每个核子贡献一个基本拓扑激发单元。因此，单质量源周围的引力子数密度（单位体积内的引力子概率幅之和）为：</w:t>
      </w:r>
    </w:p>
    <w:p w14:paraId="7C1AA2AD">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den>
          </m:f>
          <m:r>
            <m:rPr>
              <m:sty m:val="p"/>
            </m:rPr>
            <m:t>⋅</m:t>
          </m:r>
          <m:f>
            <m:fPr/>
            <m:num>
              <m:sSup>
                <m:sSupPr/>
                <m:e>
                  <m:r>
                    <m:rPr/>
                    <m:t>e</m:t>
                  </m:r>
                </m:e>
                <m:sup>
                  <m:r>
                    <m:rPr>
                      <m:sty m:val="p"/>
                    </m:rPr>
                    <m:t>−</m:t>
                  </m:r>
                  <m:r>
                    <m:rPr/>
                    <m:t>r</m:t>
                  </m:r>
                  <m:r>
                    <m:rPr>
                      <m:sty m:val="p"/>
                    </m:rPr>
                    <m:t>/</m:t>
                  </m:r>
                  <m:sSub>
                    <m:sSubPr/>
                    <m:e>
                      <m:r>
                        <m:rPr/>
                        <m:t>λ</m:t>
                      </m:r>
                    </m:e>
                    <m:sub>
                      <m:r>
                        <m:rPr/>
                        <m:t>G</m:t>
                      </m:r>
                    </m:sub>
                  </m:sSub>
                </m:sup>
              </m:sSup>
            </m:num>
            <m:den>
              <m:sSub>
                <m:sSubPr/>
                <m:e>
                  <m:r>
                    <m:rPr/>
                    <m:t>λ</m:t>
                  </m:r>
                </m:e>
                <m:sub>
                  <m:r>
                    <m:rPr/>
                    <m:t>G</m:t>
                  </m:r>
                </m:sub>
              </m:sSub>
            </m:den>
          </m:f>
        </m:oMath>
      </m:oMathPara>
    </w:p>
    <w:p w14:paraId="5CB4E987">
      <w:pPr>
        <w:pStyle w:val="4"/>
      </w:pPr>
      <w:r>
        <w:rPr>
          <w:rFonts w:hint="eastAsia"/>
        </w:rPr>
        <w:t>该式的物理含义：</w:t>
      </w:r>
      <w:r>
        <w:br w:type="textWrapping"/>
      </w:r>
      <w:r>
        <w:t xml:space="preserve">- </w:t>
      </w:r>
      <m:oMath>
        <m:r>
          <m:rPr/>
          <m:t>M</m:t>
        </m:r>
        <m:r>
          <m:rPr>
            <m:sty m:val="p"/>
          </m:rPr>
          <m:t>/</m:t>
        </m:r>
        <m:sSub>
          <m:sSubPr/>
          <m:e>
            <m:r>
              <m:rPr/>
              <m:t>m</m:t>
            </m:r>
          </m:e>
          <m:sub>
            <m:r>
              <m:rPr/>
              <m:t>p</m:t>
            </m:r>
          </m:sub>
        </m:sSub>
      </m:oMath>
      <w:r>
        <w:rPr>
          <w:rFonts w:hint="eastAsia"/>
        </w:rPr>
        <w:t>：源所含基本质子数，决定了引力子激发的总量子数；</w:t>
      </w:r>
      <w:r>
        <w:br w:type="textWrapping"/>
      </w:r>
      <w:r>
        <w:t xml:space="preserve">- </w:t>
      </w:r>
      <m:oMath>
        <m:sSup>
          <m:sSupPr/>
          <m:e>
            <m:r>
              <m:rPr/>
              <m:t>e</m:t>
            </m:r>
          </m:e>
          <m:sup>
            <m:r>
              <m:rPr>
                <m:sty m:val="p"/>
              </m:rPr>
              <m:t>−</m:t>
            </m:r>
            <m:r>
              <m:rPr/>
              <m:t>r</m:t>
            </m:r>
            <m:r>
              <m:rPr>
                <m:sty m:val="p"/>
              </m:rPr>
              <m:t>/</m:t>
            </m:r>
            <m:sSub>
              <m:sSubPr/>
              <m:e>
                <m:r>
                  <m:rPr/>
                  <m:t>λ</m:t>
                </m:r>
              </m:e>
              <m:sub>
                <m:r>
                  <m:rPr/>
                  <m:t>G</m:t>
                </m:r>
              </m:sub>
            </m:sSub>
          </m:sup>
        </m:sSup>
      </m:oMath>
      <w:r>
        <w:rPr>
          <w:rFonts w:hint="eastAsia"/>
        </w:rPr>
        <w:t>：A</w:t>
      </w:r>
      <w:r>
        <w:t xml:space="preserve"> </w:t>
      </w:r>
      <w:r>
        <w:rPr>
          <w:rFonts w:hint="eastAsia"/>
        </w:rPr>
        <w:t>场拓扑相干衰减因子，描述了引力子波函数随距离的指数衰减；</w:t>
      </w:r>
      <w:r>
        <w:br w:type="textWrapping"/>
      </w:r>
      <w:r>
        <w:t xml:space="preserve">- </w:t>
      </w:r>
      <m:oMath>
        <m:sSubSup>
          <m:sSubSupPr/>
          <m:e>
            <m:r>
              <m:rPr/>
              <m:t>λ</m:t>
            </m:r>
          </m:e>
          <m:sub>
            <m:r>
              <m:rPr/>
              <m:t>G</m:t>
            </m:r>
          </m:sub>
          <m:sup>
            <m:r>
              <m:rPr>
                <m:sty m:val="p"/>
              </m:rPr>
              <m:t>−</m:t>
            </m:r>
            <m:r>
              <m:rPr/>
              <m:t>1</m:t>
            </m:r>
          </m:sup>
        </m:sSubSup>
      </m:oMath>
      <w:r>
        <w:rPr>
          <w:rFonts w:hint="eastAsia"/>
        </w:rPr>
        <w:t>：归一化尺度因子，由波函数归一化条件严格确定。</w:t>
      </w:r>
    </w:p>
    <w:p w14:paraId="2D864CDC">
      <w:pPr>
        <w:pStyle w:val="3"/>
      </w:pPr>
      <w:r>
        <w:rPr>
          <w:rFonts w:hint="eastAsia"/>
        </w:rPr>
        <w:t>在宏观太阳系尺度内，由于</w:t>
      </w:r>
      <w:r>
        <w:t xml:space="preserve"> </w:t>
      </w:r>
      <m:oMath>
        <m:r>
          <m:rPr/>
          <m:t>r</m:t>
        </m:r>
        <m:r>
          <m:rPr>
            <m:sty m:val="p"/>
          </m:rPr>
          <m:t>≪</m:t>
        </m:r>
        <m:sSub>
          <m:sSubPr/>
          <m:e>
            <m:r>
              <m:rPr/>
              <m:t>λ</m:t>
            </m:r>
          </m:e>
          <m:sub>
            <m:r>
              <m:rPr/>
              <m:t>G</m:t>
            </m:r>
          </m:sub>
        </m:sSub>
      </m:oMath>
      <w:r>
        <w:rPr>
          <w:rFonts w:hint="eastAsia"/>
        </w:rPr>
        <w:t>（地球引力子波长</w:t>
      </w:r>
      <w:r>
        <w:t xml:space="preserve"> 6 </w:t>
      </w:r>
      <w:r>
        <w:rPr>
          <w:rFonts w:hint="eastAsia"/>
        </w:rPr>
        <w:t>光年，太阳系尺度仅光小时量级），指数因子近似为</w:t>
      </w:r>
      <w:r>
        <w:t xml:space="preserve"> </w:t>
      </w:r>
      <w:r>
        <w:rPr>
          <w:rFonts w:hint="eastAsia"/>
        </w:rPr>
        <w:t>1：</w:t>
      </w:r>
    </w:p>
    <w:p w14:paraId="60F97ADB">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sSub>
                <m:sSubPr/>
                <m:e>
                  <m:r>
                    <m:rPr/>
                    <m:t>λ</m:t>
                  </m:r>
                </m:e>
                <m:sub>
                  <m:r>
                    <m:rPr/>
                    <m:t>G</m:t>
                  </m:r>
                </m:sub>
              </m:sSub>
            </m:den>
          </m:f>
        </m:oMath>
      </m:oMathPara>
    </w:p>
    <w:p w14:paraId="207168FA">
      <w:pPr>
        <w:pStyle w:val="4"/>
      </w:pPr>
      <w:r>
        <w:rPr>
          <w:rFonts w:hint="eastAsia"/>
        </w:rPr>
        <w:t>即在太阳系尺度内，引力子密度近似为常数，不随距离显著变化。这一特性保证了牛顿引力在行星尺度上的精确成立。</w:t>
      </w:r>
    </w:p>
    <w:bookmarkEnd w:id="3"/>
    <w:bookmarkEnd w:id="6"/>
    <w:p w14:paraId="032347B9">
      <w:pPr>
        <w:pStyle w:val="5"/>
      </w:pPr>
      <w:bookmarkStart w:id="7" w:name="泊松方程的严格推导"/>
      <w:r>
        <w:t xml:space="preserve">3 </w:t>
      </w:r>
      <w:r>
        <w:rPr>
          <w:rFonts w:hint="eastAsia"/>
        </w:rPr>
        <w:t>泊松方程的严格推导</w:t>
      </w:r>
    </w:p>
    <w:p w14:paraId="29FDC705">
      <w:pPr>
        <w:pStyle w:val="6"/>
      </w:pPr>
      <w:bookmarkStart w:id="8" w:name="screened-poisson-格林函数恒等式"/>
      <w:r>
        <w:t xml:space="preserve">3.1 Screened-Poisson </w:t>
      </w:r>
      <w:r>
        <w:rPr>
          <w:rFonts w:hint="eastAsia"/>
        </w:rPr>
        <w:t>格林函数恒等式</w:t>
      </w:r>
    </w:p>
    <w:p w14:paraId="499F550C">
      <w:pPr>
        <w:pStyle w:val="4"/>
      </w:pPr>
      <w:r>
        <w:rPr>
          <w:rFonts w:hint="eastAsia"/>
        </w:rPr>
        <w:t>引力子密度场的空间分布满足</w:t>
      </w:r>
      <w:r>
        <w:t xml:space="preserve"> screened-Poisson </w:t>
      </w:r>
      <w:r>
        <w:rPr>
          <w:rFonts w:hint="eastAsia"/>
        </w:rPr>
        <w:t>方程，其格林函数为：</w:t>
      </w:r>
    </w:p>
    <w:p w14:paraId="2442431B">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e>
          </m:d>
          <m:f>
            <m:fPr/>
            <m:num>
              <m:sSup>
                <m:sSupPr/>
                <m:e>
                  <m:r>
                    <m:rPr/>
                    <m:t>e</m:t>
                  </m:r>
                </m:e>
                <m:sup>
                  <m:r>
                    <m:rPr>
                      <m:sty m:val="p"/>
                    </m:rPr>
                    <m:t>−</m:t>
                  </m:r>
                  <m:r>
                    <m:rPr/>
                    <m:t>r</m:t>
                  </m:r>
                  <m:r>
                    <m:rPr>
                      <m:sty m:val="p"/>
                    </m:rPr>
                    <m:t>/</m:t>
                  </m:r>
                  <m:sSub>
                    <m:sSubPr/>
                    <m:e>
                      <m:r>
                        <m:rPr/>
                        <m:t>λ</m:t>
                      </m:r>
                    </m:e>
                    <m:sub>
                      <m:r>
                        <m:rPr/>
                        <m:t>G</m:t>
                      </m:r>
                    </m:sub>
                  </m:sSub>
                </m:sup>
              </m:sSup>
            </m:num>
            <m:den>
              <m:r>
                <m:rPr/>
                <m:t>r</m:t>
              </m:r>
            </m:den>
          </m:f>
          <m:r>
            <m:rPr>
              <m:sty m:val="p"/>
            </m:rPr>
            <m:t>=−</m:t>
          </m:r>
          <m:r>
            <m:rPr/>
            <m:t>4πδ</m:t>
          </m:r>
          <m:r>
            <m:rPr>
              <m:sty m:val="p"/>
            </m:rPr>
            <m:t>(</m:t>
          </m:r>
          <m:r>
            <m:rPr>
              <m:sty m:val="b"/>
            </m:rPr>
            <m:t>r</m:t>
          </m:r>
          <m:r>
            <m:rPr>
              <m:sty m:val="p"/>
            </m:rPr>
            <m:t>)</m:t>
          </m:r>
        </m:oMath>
      </m:oMathPara>
    </w:p>
    <w:p w14:paraId="3353F2BC">
      <w:pPr>
        <w:pStyle w:val="4"/>
      </w:pPr>
      <w:r>
        <w:rPr>
          <w:rFonts w:hint="eastAsia"/>
        </w:rPr>
        <w:t>该恒等式的物理意义：点源激发的引力子密度场在空间中以指数衰减的</w:t>
      </w:r>
      <w:r>
        <w:t xml:space="preserve"> Yukawa </w:t>
      </w:r>
      <w:r>
        <w:rPr>
          <w:rFonts w:hint="eastAsia"/>
        </w:rPr>
        <w:t>形式传播，衰减长度即为引力子相干波长</w:t>
      </w:r>
      <w:r>
        <w:t xml:space="preserve"> </w:t>
      </w:r>
      <m:oMath>
        <m:sSub>
          <m:sSubPr/>
          <m:e>
            <m:r>
              <m:rPr/>
              <m:t>λ</m:t>
            </m:r>
          </m:e>
          <m:sub>
            <m:r>
              <m:rPr/>
              <m:t>G</m:t>
            </m:r>
          </m:sub>
        </m:sSub>
      </m:oMath>
      <w:r>
        <w:t>。</w:t>
      </w:r>
    </w:p>
    <w:bookmarkEnd w:id="8"/>
    <w:p w14:paraId="273624AB">
      <w:pPr>
        <w:pStyle w:val="6"/>
      </w:pPr>
      <w:bookmarkStart w:id="9" w:name="引力子总密度场的叠加"/>
      <w:r>
        <w:t xml:space="preserve">3.2 </w:t>
      </w:r>
      <w:r>
        <w:rPr>
          <w:rFonts w:hint="eastAsia"/>
        </w:rPr>
        <w:t>引力子总密度场的叠加</w:t>
      </w:r>
    </w:p>
    <w:p w14:paraId="333FD029">
      <w:pPr>
        <w:pStyle w:val="4"/>
      </w:pPr>
      <w:r>
        <w:rPr>
          <w:rFonts w:hint="eastAsia"/>
        </w:rPr>
        <w:t>对于任意质量分布</w:t>
      </w:r>
      <w:r>
        <w:t xml:space="preserve"> </w:t>
      </w:r>
      <m:oMath>
        <m:r>
          <m:rPr/>
          <m:t>μ</m:t>
        </m:r>
        <m:r>
          <m:rPr>
            <m:sty m:val="p"/>
          </m:rPr>
          <m:t>(</m:t>
        </m:r>
        <m:sSup>
          <m:sSupPr/>
          <m:e>
            <m:r>
              <m:rPr>
                <m:sty m:val="b"/>
              </m:rPr>
              <m:t>r</m:t>
            </m:r>
          </m:e>
          <m:sup>
            <m:r>
              <m:rPr>
                <m:sty m:val="p"/>
              </m:rPr>
              <m:t>′</m:t>
            </m:r>
          </m:sup>
        </m:sSup>
        <m:r>
          <m:rPr>
            <m:sty m:val="p"/>
          </m:rPr>
          <m:t>)</m:t>
        </m:r>
      </m:oMath>
      <w:r>
        <w:rPr>
          <w:rFonts w:hint="eastAsia"/>
        </w:rPr>
        <w:t>（单位体积内的质量密度），引力子总密度场为各质量元的贡献之和：</w:t>
      </w:r>
    </w:p>
    <w:p w14:paraId="3AC0105D">
      <w:pPr>
        <w:pStyle w:val="3"/>
      </w:pPr>
      <m:oMathPara>
        <m:oMathParaPr>
          <m:jc m:val="center"/>
        </m:oMathParaPr>
        <m:oMath>
          <m:sSub>
            <m:sSubPr/>
            <m:e>
              <m:r>
                <m:rPr/>
                <m:t>ρ</m:t>
              </m:r>
            </m:e>
            <m:sub>
              <m:r>
                <m:rPr/>
                <m:t>G</m:t>
              </m:r>
            </m:sub>
          </m:sSub>
          <m:r>
            <m:rPr>
              <m:sty m:val="p"/>
            </m:rPr>
            <m:t>(</m:t>
          </m:r>
          <m:r>
            <m:rPr>
              <m:sty m:val="b"/>
            </m:rPr>
            <m:t>r</m:t>
          </m:r>
          <m:r>
            <m:rPr>
              <m:sty m:val="p"/>
            </m:rPr>
            <m:t>)=∫</m:t>
          </m:r>
          <m:f>
            <m:fPr/>
            <m:num>
              <m:r>
                <m:rPr/>
                <m:t>μ</m:t>
              </m:r>
              <m:r>
                <m:rPr>
                  <m:sty m:val="p"/>
                </m:rPr>
                <m:t>(</m:t>
              </m:r>
              <m:sSup>
                <m:sSupPr/>
                <m:e>
                  <m:r>
                    <m:rPr>
                      <m:sty m:val="b"/>
                    </m:rPr>
                    <m:t>r</m:t>
                  </m:r>
                </m:e>
                <m:sup>
                  <m:r>
                    <m:rPr>
                      <m:sty m:val="p"/>
                    </m:rPr>
                    <m:t>′</m:t>
                  </m:r>
                </m:sup>
              </m:sSup>
              <m:r>
                <m:rPr>
                  <m:sty m:val="p"/>
                </m:rPr>
                <m:t>)</m:t>
              </m:r>
            </m:num>
            <m:den>
              <m:sSub>
                <m:sSubPr/>
                <m:e>
                  <m:r>
                    <m:rPr/>
                    <m:t>λ</m:t>
                  </m:r>
                </m:e>
                <m:sub>
                  <m:r>
                    <m:rPr/>
                    <m:t>G</m:t>
                  </m:r>
                </m:sub>
              </m:sSub>
            </m:den>
          </m:f>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sSup>
            <m:sSupPr/>
            <m:e>
              <m:r>
                <m:rPr/>
                <m:t>d</m:t>
              </m:r>
            </m:e>
            <m:sup>
              <m:r>
                <m:rPr/>
                <m:t>3</m:t>
              </m:r>
            </m:sup>
          </m:sSup>
          <m:sSup>
            <m:sSupPr/>
            <m:e>
              <m:r>
                <m:rPr/>
                <m:t>r</m:t>
              </m:r>
            </m:e>
            <m:sup>
              <m:r>
                <m:rPr>
                  <m:sty m:val="p"/>
                </m:rPr>
                <m:t>′</m:t>
              </m:r>
            </m:sup>
          </m:sSup>
        </m:oMath>
      </m:oMathPara>
    </w:p>
    <w:p w14:paraId="09408AD4">
      <w:pPr>
        <w:pStyle w:val="4"/>
      </w:pPr>
      <w:r>
        <w:rPr>
          <w:rFonts w:hint="eastAsia"/>
        </w:rPr>
        <w:t>这里假设</w:t>
      </w:r>
      <w:r>
        <w:t xml:space="preserve"> </w:t>
      </w:r>
      <m:oMath>
        <m:sSub>
          <m:sSubPr/>
          <m:e>
            <m:r>
              <m:rPr/>
              <m:t>λ</m:t>
            </m:r>
          </m:e>
          <m:sub>
            <m:r>
              <m:rPr/>
              <m:t>G</m:t>
            </m:r>
          </m:sub>
        </m:sSub>
      </m:oMath>
      <w:r>
        <w:t xml:space="preserve"> </w:t>
      </w:r>
      <w:r>
        <w:rPr>
          <w:rFonts w:hint="eastAsia"/>
        </w:rPr>
        <w:t>在宏观尺度上近似为常数（由总质量尺度决定），因此可提到积分号外。</w:t>
      </w:r>
    </w:p>
    <w:bookmarkEnd w:id="9"/>
    <w:p w14:paraId="0F9793F0">
      <w:pPr>
        <w:pStyle w:val="6"/>
      </w:pPr>
      <w:bookmarkStart w:id="10" w:name="宏观极限下的泊松方程"/>
      <w:r>
        <w:t xml:space="preserve">3.3 </w:t>
      </w:r>
      <w:r>
        <w:rPr>
          <w:rFonts w:hint="eastAsia"/>
        </w:rPr>
        <w:t>宏观极限下的泊松方程</w:t>
      </w:r>
    </w:p>
    <w:p w14:paraId="204098E2">
      <w:pPr>
        <w:pStyle w:val="4"/>
      </w:pPr>
      <w:r>
        <w:rPr>
          <w:rFonts w:hint="eastAsia"/>
        </w:rPr>
        <w:t>在宏观长波极限下，当考察的空间尺度远小于引力子相干波长（</w:t>
      </w:r>
      <m:oMath>
        <m:r>
          <m:rPr/>
          <m:t>r</m:t>
        </m:r>
        <m:r>
          <m:rPr>
            <m:sty m:val="p"/>
          </m:rPr>
          <m:t>≪</m:t>
        </m:r>
        <m:sSub>
          <m:sSubPr/>
          <m:e>
            <m:r>
              <m:rPr/>
              <m:t>λ</m:t>
            </m:r>
          </m:e>
          <m:sub>
            <m:r>
              <m:rPr/>
              <m:t>G</m:t>
            </m:r>
          </m:sub>
        </m:sSub>
      </m:oMath>
      <w:r>
        <w:rPr>
          <w:rFonts w:hint="eastAsia"/>
        </w:rPr>
        <w:t>）时，指数因子</w:t>
      </w:r>
      <w:r>
        <w:t xml:space="preserve"> </w:t>
      </w:r>
      <m:oMath>
        <m:sSup>
          <m:sSupPr/>
          <m:e>
            <m:r>
              <m:rPr/>
              <m:t>e</m:t>
            </m:r>
          </m:e>
          <m:sup>
            <m:r>
              <m:rPr>
                <m:sty m:val="p"/>
              </m:rPr>
              <m:t>−|</m:t>
            </m:r>
            <m:r>
              <m:rPr>
                <m:sty m:val="b"/>
              </m:rPr>
              <m:t>r</m:t>
            </m:r>
            <m:r>
              <m:rPr>
                <m:sty m:val="p"/>
              </m:rPr>
              <m:t>−</m:t>
            </m:r>
            <m:sSup>
              <m:sSupPr/>
              <m:e>
                <m:r>
                  <m:rPr>
                    <m:sty m:val="b"/>
                  </m:rPr>
                  <m:t>r</m:t>
                </m:r>
              </m:e>
              <m:sup>
                <m:r>
                  <m:rPr>
                    <m:sty m:val="p"/>
                  </m:rPr>
                  <m:t>′</m:t>
                </m:r>
              </m:sup>
            </m:sSup>
            <m:r>
              <m:rPr>
                <m:sty m:val="p"/>
              </m:rPr>
              <m:t>|/</m:t>
            </m:r>
            <m:sSub>
              <m:sSubPr/>
              <m:e>
                <m:r>
                  <m:rPr/>
                  <m:t>λ</m:t>
                </m:r>
              </m:e>
              <m:sub>
                <m:r>
                  <m:rPr/>
                  <m:t>G</m:t>
                </m:r>
              </m:sub>
            </m:sSub>
          </m:sup>
        </m:sSup>
        <m:r>
          <m:rPr>
            <m:sty m:val="p"/>
          </m:rPr>
          <m:t>≈</m:t>
        </m:r>
        <m:r>
          <m:rPr/>
          <m:t>1</m:t>
        </m:r>
      </m:oMath>
      <w:r>
        <w:rPr>
          <w:rFonts w:hint="eastAsia"/>
        </w:rPr>
        <w:t>，screened-Poisson</w:t>
      </w:r>
      <w:r>
        <w:t xml:space="preserve"> </w:t>
      </w:r>
      <w:r>
        <w:rPr>
          <w:rFonts w:hint="eastAsia"/>
        </w:rPr>
        <w:t>方程退化为标准</w:t>
      </w:r>
      <w:r>
        <w:t xml:space="preserve"> Poisson </w:t>
      </w:r>
      <w:r>
        <w:rPr>
          <w:rFonts w:hint="eastAsia"/>
        </w:rPr>
        <w:t>方程。对上述积分两边取拉普拉斯算子，利用格林函数恒等式并在</w:t>
      </w:r>
      <w:r>
        <w:t xml:space="preserve"> </w:t>
      </w:r>
      <m:oMath>
        <m:sSub>
          <m:sSubPr/>
          <m:e>
            <m:r>
              <m:rPr/>
              <m:t>λ</m:t>
            </m:r>
          </m:e>
          <m:sub>
            <m:r>
              <m:rPr/>
              <m:t>G</m:t>
            </m:r>
          </m:sub>
        </m:sSub>
        <m:r>
          <m:rPr>
            <m:sty m:val="p"/>
          </m:rPr>
          <m:t>→∞</m:t>
        </m:r>
      </m:oMath>
      <w:r>
        <w:t xml:space="preserve"> </w:t>
      </w:r>
      <w:r>
        <w:rPr>
          <w:rFonts w:hint="eastAsia"/>
        </w:rPr>
        <w:t>极限下忽略</w:t>
      </w:r>
      <w:r>
        <w:t xml:space="preserve"> </w:t>
      </w:r>
      <m:oMath>
        <m:sSubSup>
          <m:sSubSupPr/>
          <m:e>
            <m:r>
              <m:rPr/>
              <m:t>λ</m:t>
            </m:r>
          </m:e>
          <m:sub>
            <m:r>
              <m:rPr/>
              <m:t>G</m:t>
            </m:r>
          </m:sub>
          <m:sup>
            <m:r>
              <m:rPr>
                <m:sty m:val="p"/>
              </m:rPr>
              <m:t>−</m:t>
            </m:r>
            <m:r>
              <m:rPr/>
              <m:t>2</m:t>
            </m:r>
          </m:sup>
        </m:sSubSup>
      </m:oMath>
      <w:r>
        <w:t xml:space="preserve"> </w:t>
      </w:r>
      <w:r>
        <w:rPr>
          <w:rFonts w:hint="eastAsia"/>
        </w:rPr>
        <w:t>项，得到：</w:t>
      </w:r>
    </w:p>
    <w:p w14:paraId="78E37A0F">
      <w:pPr>
        <w:pStyle w:val="3"/>
      </w:pPr>
      <m:oMathPara>
        <m:oMathParaPr>
          <m:jc m:val="center"/>
        </m:oMathParaPr>
        <m:oMath>
          <m:sSup>
            <m:sSupPr/>
            <m:e>
              <m:r>
                <m:rPr>
                  <m:sty m:val="p"/>
                </m:rPr>
                <m:t>∇</m:t>
              </m:r>
            </m:e>
            <m:sup>
              <m:r>
                <m:rPr/>
                <m:t>2</m:t>
              </m:r>
            </m:sup>
          </m:sSup>
          <m:sSub>
            <m:sSubPr/>
            <m:e>
              <m:r>
                <m:rPr/>
                <m:t>ρ</m:t>
              </m:r>
            </m:e>
            <m:sub>
              <m:r>
                <m:rPr/>
                <m:t>G</m:t>
              </m:r>
            </m:sub>
          </m:sSub>
          <m:r>
            <m:rPr>
              <m:sty m:val="p"/>
            </m:rPr>
            <m:t>=</m:t>
          </m:r>
          <m:r>
            <m:rPr/>
            <m:t>4πμ</m:t>
          </m:r>
          <m:r>
            <m:rPr>
              <m:sty m:val="p"/>
            </m:rPr>
            <m:t>(</m:t>
          </m:r>
          <m:r>
            <m:rPr>
              <m:sty m:val="b"/>
            </m:rPr>
            <m:t>r</m:t>
          </m:r>
          <m:r>
            <m:rPr>
              <m:sty m:val="p"/>
            </m:rPr>
            <m:t>)</m:t>
          </m:r>
        </m:oMath>
      </m:oMathPara>
    </w:p>
    <w:bookmarkEnd w:id="10"/>
    <w:p w14:paraId="6534E3C8">
      <w:pPr>
        <w:pStyle w:val="6"/>
      </w:pPr>
      <w:bookmarkStart w:id="11" w:name="fcwft-拓扑引力势的定义"/>
      <w:r>
        <w:t xml:space="preserve">3.4 FCWFT </w:t>
      </w:r>
      <w:r>
        <w:rPr>
          <w:rFonts w:hint="eastAsia"/>
        </w:rPr>
        <w:t>拓扑引力势的定义</w:t>
      </w:r>
    </w:p>
    <w:p w14:paraId="1112006F">
      <w:pPr>
        <w:pStyle w:val="4"/>
      </w:pPr>
      <w:r>
        <w:rPr>
          <w:rFonts w:hint="eastAsia"/>
        </w:rPr>
        <w:t>为了与经典引力理论直接对应，定义</w:t>
      </w:r>
      <w:r>
        <w:t xml:space="preserve"> FCWFT </w:t>
      </w:r>
      <w:r>
        <w:rPr>
          <w:rFonts w:hint="eastAsia"/>
        </w:rPr>
        <w:t>拓扑引力势：</w:t>
      </w:r>
    </w:p>
    <w:p w14:paraId="3948C519">
      <w:pPr>
        <w:pStyle w:val="3"/>
      </w:pPr>
      <m:oMathPara>
        <m:oMathParaPr>
          <m:jc m:val="center"/>
        </m:oMathParaP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m:oMathPara>
    </w:p>
    <w:p w14:paraId="3A55274C">
      <w:pPr>
        <w:pStyle w:val="4"/>
      </w:pPr>
      <w:r>
        <w:rPr>
          <w:rFonts w:hint="eastAsia"/>
        </w:rPr>
        <w:t>其中</w:t>
      </w:r>
      <w:r>
        <w:t xml:space="preserve"> </w:t>
      </w:r>
      <m:oMath>
        <m:r>
          <m:rPr/>
          <m:t>G</m:t>
        </m:r>
      </m:oMath>
      <w:r>
        <w:t xml:space="preserve"> </w:t>
      </w:r>
      <w:r>
        <w:rPr>
          <w:rFonts w:hint="eastAsia"/>
        </w:rPr>
        <w:t>为牛顿引力常数。对该势取拉普拉斯算子：</w:t>
      </w:r>
    </w:p>
    <w:p w14:paraId="1DB7960F">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m:t>
          </m:r>
          <m:sSub>
            <m:sSubPr/>
            <m:e>
              <m:r>
                <m:rPr/>
                <m:t>λ</m:t>
              </m:r>
            </m:e>
            <m:sub>
              <m:r>
                <m:rPr/>
                <m:t>G</m:t>
              </m:r>
            </m:sub>
          </m:sSub>
          <m:sSup>
            <m:sSupPr/>
            <m:e>
              <m:r>
                <m:rPr>
                  <m:sty m:val="p"/>
                </m:rPr>
                <m:t>∇</m:t>
              </m:r>
            </m:e>
            <m:sup>
              <m:r>
                <m:rPr/>
                <m:t>2</m:t>
              </m:r>
            </m:sup>
          </m:sSup>
          <m:sSub>
            <m:sSubPr/>
            <m:e>
              <m:r>
                <m:rPr/>
                <m:t>ρ</m:t>
              </m:r>
            </m:e>
            <m:sub>
              <m:r>
                <m:rPr/>
                <m:t>G</m:t>
              </m:r>
            </m:sub>
          </m:sSub>
          <m:r>
            <m:rPr>
              <m:sty m:val="p"/>
            </m:rPr>
            <m:t>=</m:t>
          </m:r>
          <m:r>
            <m:rPr/>
            <m:t>4πG</m:t>
          </m:r>
          <m:sSub>
            <m:sSubPr/>
            <m:e>
              <m:r>
                <m:rPr/>
                <m:t>λ</m:t>
              </m:r>
            </m:e>
            <m:sub>
              <m:r>
                <m:rPr/>
                <m:t>G</m:t>
              </m:r>
            </m:sub>
          </m:sSub>
          <m:r>
            <m:rPr>
              <m:sty m:val="p"/>
            </m:rPr>
            <m:t>⋅</m:t>
          </m:r>
          <m:r>
            <m:rPr/>
            <m:t>4πμ</m:t>
          </m:r>
          <m:r>
            <m:rPr>
              <m:sty m:val="p"/>
            </m:rPr>
            <m:t>=</m:t>
          </m:r>
          <m:r>
            <m:rPr/>
            <m:t>4πGμ</m:t>
          </m:r>
        </m:oMath>
      </m:oMathPara>
    </w:p>
    <w:p w14:paraId="10365F82">
      <w:pPr>
        <w:pStyle w:val="4"/>
      </w:pPr>
      <w:r>
        <w:rPr>
          <w:rFonts w:hint="eastAsia"/>
        </w:rPr>
        <w:t>即：</w:t>
      </w:r>
    </w:p>
    <w:p w14:paraId="77DB4950">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4πGμ</m:t>
          </m:r>
        </m:oMath>
      </m:oMathPara>
    </w:p>
    <w:p w14:paraId="641283BD">
      <w:pPr>
        <w:pStyle w:val="4"/>
      </w:pPr>
      <w:r>
        <w:rPr>
          <w:rFonts w:hint="eastAsia"/>
        </w:rPr>
        <w:t>这正是经典牛顿引力理论中的泊松方程。因此，引力子拓扑密度场</w:t>
      </w:r>
      <w:r>
        <w:t xml:space="preserve"> </w:t>
      </w:r>
      <m:oMath>
        <m:sSub>
          <m:sSubPr/>
          <m:e>
            <m:r>
              <m:rPr/>
              <m:t>ρ</m:t>
            </m:r>
          </m:e>
          <m:sub>
            <m:r>
              <m:rPr/>
              <m:t>G</m:t>
            </m:r>
          </m:sub>
        </m:sSub>
      </m:oMath>
      <w:r>
        <w:t xml:space="preserve"> </w:t>
      </w:r>
      <w:r>
        <w:rPr>
          <w:rFonts w:hint="eastAsia"/>
        </w:rPr>
        <w:t>与经典牛顿引力势</w:t>
      </w:r>
      <w:r>
        <w:t xml:space="preserve"> </w:t>
      </w:r>
      <m:oMath>
        <m:r>
          <m:rPr>
            <m:sty m:val="p"/>
          </m:rPr>
          <m:t>Φ</m:t>
        </m:r>
      </m:oMath>
      <w:r>
        <w:t xml:space="preserve"> </w:t>
      </w:r>
      <w:r>
        <w:rPr>
          <w:rFonts w:hint="eastAsia"/>
        </w:rPr>
        <w:t>通过</w:t>
      </w:r>
      <w:r>
        <w:t xml:space="preserve"> </w:t>
      </w: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w:r>
        <w:t xml:space="preserve"> </w:t>
      </w:r>
      <w:r>
        <w:rPr>
          <w:rFonts w:hint="eastAsia"/>
        </w:rPr>
        <w:t>严格等价。</w:t>
      </w:r>
    </w:p>
    <w:bookmarkEnd w:id="7"/>
    <w:bookmarkEnd w:id="11"/>
    <w:p w14:paraId="6C1C313E">
      <w:pPr>
        <w:pStyle w:val="5"/>
      </w:pPr>
      <w:bookmarkStart w:id="12" w:name="从拓扑重叠积分严格导出牛顿引力势"/>
      <w:r>
        <w:t xml:space="preserve">4 </w:t>
      </w:r>
      <w:r>
        <w:rPr>
          <w:rFonts w:hint="eastAsia"/>
        </w:rPr>
        <w:t>从拓扑重叠积分严格导出牛顿引力势</w:t>
      </w:r>
    </w:p>
    <w:p w14:paraId="19F1B159">
      <w:pPr>
        <w:pStyle w:val="6"/>
      </w:pPr>
      <w:bookmarkStart w:id="13" w:name="a-场相互作用能量的拓扑重叠积分"/>
      <w:r>
        <w:t xml:space="preserve">4.1 A </w:t>
      </w:r>
      <w:r>
        <w:rPr>
          <w:rFonts w:hint="eastAsia"/>
        </w:rPr>
        <w:t>场相互作用能量的拓扑重叠积分</w:t>
      </w:r>
    </w:p>
    <w:p w14:paraId="120A16D4">
      <w:pPr>
        <w:pStyle w:val="4"/>
      </w:pPr>
      <w:r>
        <w:rPr>
          <w:rFonts w:hint="eastAsia"/>
        </w:rPr>
        <w:t>在</w:t>
      </w:r>
      <w:r>
        <w:t xml:space="preserve"> FCWFT </w:t>
      </w:r>
      <w:r>
        <w:rPr>
          <w:rFonts w:hint="eastAsia"/>
        </w:rPr>
        <w:t>中，两个物体之间的引力相互作用来源于它们各自激发的引力子</w:t>
      </w:r>
      <w:r>
        <w:t xml:space="preserve"> A </w:t>
      </w:r>
      <w:r>
        <w:rPr>
          <w:rFonts w:hint="eastAsia"/>
        </w:rPr>
        <w:t>场之间的拓扑重叠。设大质量</w:t>
      </w:r>
      <w:r>
        <w:t xml:space="preserve"> </w:t>
      </w:r>
      <m:oMath>
        <m:r>
          <m:rPr/>
          <m:t>M</m:t>
        </m:r>
      </m:oMath>
      <w:r>
        <w:t xml:space="preserve"> </w:t>
      </w:r>
      <w:r>
        <w:rPr>
          <w:rFonts w:hint="eastAsia"/>
        </w:rPr>
        <w:t>位于原点，小质量</w:t>
      </w:r>
      <w:r>
        <w:t xml:space="preserve"> </w:t>
      </w:r>
      <m:oMath>
        <m:r>
          <m:rPr/>
          <m:t>m</m:t>
        </m:r>
      </m:oMath>
      <w:r>
        <w:t xml:space="preserve"> </w:t>
      </w:r>
      <w:r>
        <w:rPr>
          <w:rFonts w:hint="eastAsia"/>
        </w:rPr>
        <w:t>位于</w:t>
      </w:r>
      <w:r>
        <w:t xml:space="preserve"> </w:t>
      </w:r>
      <m:oMath>
        <m:r>
          <m:rPr>
            <m:sty m:val="b"/>
          </m:rPr>
          <m:t>r</m:t>
        </m:r>
      </m:oMath>
      <w:r>
        <w:rPr>
          <w:rFonts w:hint="eastAsia"/>
        </w:rPr>
        <w:t>，则相互作用能量由</w:t>
      </w:r>
      <w:r>
        <w:t xml:space="preserve"> A </w:t>
      </w:r>
      <w:r>
        <w:rPr>
          <w:rFonts w:hint="eastAsia"/>
        </w:rPr>
        <w:t>场能量密度的重叠积分给出：</w:t>
      </w:r>
    </w:p>
    <w:p w14:paraId="6F7AB683">
      <w:pPr>
        <w:pStyle w:val="3"/>
      </w:pPr>
      <m:oMathPara>
        <m:oMathParaPr>
          <m:jc m:val="center"/>
        </m:oMathParaPr>
        <m:oMath>
          <m:r>
            <m:rPr/>
            <m:t>U</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r>
            <m:rPr>
              <m:sty m:val="b"/>
            </m:rPr>
            <m:t>r</m:t>
          </m:r>
          <m:r>
            <m:rPr>
              <m:sty m:val="p"/>
            </m:rPr>
            <m:t>)</m:t>
          </m:r>
          <m:r>
            <m:rPr/>
            <m:t> </m:t>
          </m:r>
          <m:sSup>
            <m:sSupPr/>
            <m:e>
              <m:r>
                <m:rPr/>
                <m:t>d</m:t>
              </m:r>
            </m:e>
            <m:sup>
              <m:r>
                <m:rPr/>
                <m:t>3</m:t>
              </m:r>
            </m:sup>
          </m:sSup>
          <m:r>
            <m:rPr/>
            <m:t>x</m:t>
          </m:r>
        </m:oMath>
      </m:oMathPara>
    </w:p>
    <w:p w14:paraId="6C4EC855">
      <w:pPr>
        <w:pStyle w:val="4"/>
      </w:pPr>
      <w:r>
        <w:rPr>
          <w:rFonts w:hint="eastAsia"/>
        </w:rPr>
        <w:t>其中</w:t>
      </w:r>
      <w:r>
        <w:t xml:space="preserve"> </w:t>
      </w:r>
      <m:oMath>
        <m:sSub>
          <m:sSubPr/>
          <m:e>
            <m:r>
              <m:rPr>
                <m:sty m:val="p"/>
                <m:scr m:val="script"/>
              </m:rPr>
              <m:t>ℰ</m:t>
            </m:r>
          </m:e>
          <m:sub>
            <m:r>
              <m:rPr/>
              <m:t>A</m:t>
            </m:r>
          </m:sub>
        </m:sSub>
      </m:oMath>
      <w:r>
        <w:t xml:space="preserve"> </w:t>
      </w:r>
      <w:r>
        <w:rPr>
          <w:rFonts w:hint="eastAsia"/>
        </w:rPr>
        <w:t>为</w:t>
      </w:r>
      <w:r>
        <w:t xml:space="preserve"> A </w:t>
      </w:r>
      <w:r>
        <w:rPr>
          <w:rFonts w:hint="eastAsia"/>
        </w:rPr>
        <w:t>场能量密度。根据</w:t>
      </w:r>
      <w:r>
        <w:t xml:space="preserve"> B6 </w:t>
      </w:r>
      <w:r>
        <w:rPr>
          <w:rFonts w:hint="eastAsia"/>
        </w:rPr>
        <w:t>中建立的</w:t>
      </w:r>
      <w:r>
        <w:t xml:space="preserve"> A </w:t>
      </w:r>
      <w:r>
        <w:rPr>
          <w:rFonts w:hint="eastAsia"/>
        </w:rPr>
        <w:t>场能量密度定义，</w:t>
      </w:r>
      <m:oMath>
        <m:sSub>
          <m:sSubPr/>
          <m:e>
            <m:r>
              <m:rPr>
                <m:sty m:val="p"/>
                <m:scr m:val="script"/>
              </m:rPr>
              <m:t>ℰ</m:t>
            </m:r>
          </m:e>
          <m:sub>
            <m:r>
              <m:rPr/>
              <m:t>A</m:t>
            </m:r>
          </m:sub>
        </m:sSub>
      </m:oMath>
      <w:r>
        <w:t xml:space="preserve"> </w:t>
      </w:r>
      <w:r>
        <w:rPr>
          <w:rFonts w:hint="eastAsia"/>
        </w:rPr>
        <w:t>正比于波函数模平方：</w:t>
      </w:r>
    </w:p>
    <w:p w14:paraId="7E293FA6">
      <w:pPr>
        <w:pStyle w:val="3"/>
      </w:pPr>
      <m:oMathPara>
        <m:oMathParaPr>
          <m:jc m:val="center"/>
        </m:oMathParaPr>
        <m:oMath>
          <m:sSubSup>
            <m:sSubSupPr/>
            <m:e>
              <m:r>
                <m:rPr>
                  <m:sty m:val="p"/>
                  <m:scr m:val="script"/>
                </m:rPr>
                <m:t>ℰ</m:t>
              </m:r>
            </m:e>
            <m:sub>
              <m:r>
                <m:rPr/>
                <m:t>A</m:t>
              </m:r>
            </m:sub>
            <m:sup>
              <m:r>
                <m:rPr>
                  <m:sty m:val="p"/>
                </m:rPr>
                <m:t>(</m:t>
              </m:r>
              <m:r>
                <m:rPr/>
                <m:t>M</m:t>
              </m:r>
              <m:r>
                <m:rPr>
                  <m:sty m:val="p"/>
                </m:rPr>
                <m:t>)</m:t>
              </m:r>
            </m:sup>
          </m:sSubSup>
          <m:r>
            <m:rPr>
              <m:sty m:val="p"/>
            </m:rPr>
            <m:t>(</m:t>
          </m:r>
          <m:r>
            <m:rPr>
              <m:sty m:val="b"/>
            </m:rPr>
            <m:t>x</m:t>
          </m:r>
          <m:r>
            <m:rPr>
              <m:sty m:val="p"/>
            </m:rPr>
            <m:t>)=</m:t>
          </m:r>
          <m:sSubSup>
            <m:sSubSupPr/>
            <m:e>
              <m:r>
                <m:rPr/>
                <m:t>E</m:t>
              </m:r>
            </m:e>
            <m:sub>
              <m:r>
                <m:rPr/>
                <m:t>A</m:t>
              </m:r>
            </m:sub>
            <m:sup>
              <m:r>
                <m:rPr>
                  <m:sty m:val="p"/>
                </m:rPr>
                <m:t>(</m:t>
              </m:r>
              <m:r>
                <m:rPr/>
                <m:t>0</m:t>
              </m:r>
              <m:r>
                <m:rPr>
                  <m:sty m:val="p"/>
                </m:rPr>
                <m:t>)</m:t>
              </m:r>
            </m:sup>
          </m:sSubSup>
          <m:r>
            <m:rPr>
              <m:sty m:val="p"/>
            </m:rPr>
            <m:t>⋅</m:t>
          </m:r>
          <m:f>
            <m:fPr/>
            <m:num>
              <m:sSub>
                <m:sSubPr/>
                <m:e>
                  <m:r>
                    <m:rPr/>
                    <m:t>V</m:t>
                  </m:r>
                </m:e>
                <m:sub>
                  <m:r>
                    <m:rPr/>
                    <m:t>0</m:t>
                  </m:r>
                </m:sub>
              </m:sSub>
            </m:num>
            <m:den>
              <m:sSub>
                <m:sSubPr/>
                <m:e>
                  <m:r>
                    <m:rPr/>
                    <m:t>V</m:t>
                  </m:r>
                </m:e>
                <m:sub>
                  <m:r>
                    <m:rPr>
                      <m:sty m:val="p"/>
                    </m:rPr>
                    <m:t>disp</m:t>
                  </m:r>
                </m:sub>
              </m:sSub>
              <m:r>
                <m:rPr>
                  <m:sty m:val="p"/>
                </m:rPr>
                <m:t>(</m:t>
              </m:r>
              <m:r>
                <m:rPr/>
                <m:t>M</m:t>
              </m:r>
              <m:r>
                <m:rPr>
                  <m:sty m:val="p"/>
                </m:rPr>
                <m:t>)</m:t>
              </m:r>
            </m:den>
          </m:f>
          <m:r>
            <m:rPr>
              <m:sty m:val="p"/>
            </m:rPr>
            <m:t>⋅</m:t>
          </m:r>
          <m:sSubSup>
            <m:sSubSupPr/>
            <m:e>
              <m:r>
                <m:rPr/>
                <m:t>ψ</m:t>
              </m:r>
            </m:e>
            <m:sub>
              <m:r>
                <m:rPr/>
                <m:t>G</m:t>
              </m:r>
            </m:sub>
            <m:sup>
              <m:r>
                <m:rPr>
                  <m:sty m:val="p"/>
                </m:rPr>
                <m:t>(</m:t>
              </m:r>
              <m:r>
                <m:rPr/>
                <m:t>M</m:t>
              </m:r>
              <m:r>
                <m:rPr>
                  <m:sty m:val="p"/>
                </m:rPr>
                <m:t>)</m:t>
              </m:r>
            </m:sup>
          </m:sSubSup>
          <m:r>
            <m:rPr>
              <m:sty m:val="p"/>
            </m:rPr>
            <m:t>(</m:t>
          </m:r>
          <m:r>
            <m:rPr>
              <m:sty m:val="b"/>
            </m:rPr>
            <m:t>x</m:t>
          </m:r>
          <m:sSup>
            <m:sSupPr/>
            <m:e>
              <m:r>
                <m:rPr>
                  <m:sty m:val="p"/>
                </m:rPr>
                <m:t>)</m:t>
              </m:r>
            </m:e>
            <m:sup>
              <m:r>
                <m:rPr/>
                <m:t>2</m:t>
              </m:r>
            </m:sup>
          </m:sSup>
        </m:oMath>
      </m:oMathPara>
    </w:p>
    <w:p w14:paraId="4D53B723">
      <w:pPr>
        <w:pStyle w:val="4"/>
      </w:pPr>
      <w:r>
        <w:rPr>
          <w:rFonts w:hint="eastAsia"/>
        </w:rPr>
        <w:t>这里</w:t>
      </w:r>
      <w:r>
        <w:t xml:space="preserve"> </w:t>
      </w:r>
      <m:oMath>
        <m:sSubSup>
          <m:sSubSupPr/>
          <m:e>
            <m:r>
              <m:rPr/>
              <m:t>E</m:t>
            </m:r>
          </m:e>
          <m:sub>
            <m:r>
              <m:rPr/>
              <m:t>A</m:t>
            </m:r>
          </m:sub>
          <m:sup>
            <m:r>
              <m:rPr>
                <m:sty m:val="p"/>
              </m:rPr>
              <m:t>(</m:t>
            </m:r>
            <m:r>
              <m:rPr/>
              <m:t>0</m:t>
            </m:r>
            <m:r>
              <m:rPr>
                <m:sty m:val="p"/>
              </m:rPr>
              <m:t>)</m:t>
            </m:r>
          </m:sup>
        </m:sSubSup>
      </m:oMath>
      <w:r>
        <w:t xml:space="preserve"> </w:t>
      </w:r>
      <w:r>
        <w:rPr>
          <w:rFonts w:hint="eastAsia"/>
        </w:rPr>
        <w:t>为质子</w:t>
      </w:r>
      <w:r>
        <w:t xml:space="preserve"> A </w:t>
      </w:r>
      <w:r>
        <w:rPr>
          <w:rFonts w:hint="eastAsia"/>
        </w:rPr>
        <w:t>场基态能量，</w:t>
      </w:r>
      <m:oMath>
        <m:sSub>
          <m:sSubPr/>
          <m:e>
            <m:r>
              <m:rPr/>
              <m:t>V</m:t>
            </m:r>
          </m:e>
          <m:sub>
            <m:r>
              <m:rPr/>
              <m:t>0</m:t>
            </m:r>
          </m:sub>
        </m:sSub>
        <m:r>
          <m:rPr>
            <m:sty m:val="p"/>
          </m:rPr>
          <m:t>=</m:t>
        </m:r>
        <m:sSubSup>
          <m:sSubSupPr/>
          <m:e>
            <m:r>
              <m:rPr/>
              <m:t>λ</m:t>
            </m:r>
          </m:e>
          <m:sub>
            <m:r>
              <m:rPr/>
              <m:t>0</m:t>
            </m:r>
          </m:sub>
          <m:sup>
            <m:r>
              <m:rPr/>
              <m:t>3</m:t>
            </m:r>
          </m:sup>
        </m:sSubSup>
      </m:oMath>
      <w:r>
        <w:t xml:space="preserve"> </w:t>
      </w:r>
      <w:r>
        <w:rPr>
          <w:rFonts w:hint="eastAsia"/>
        </w:rPr>
        <w:t>为核子康普顿基准体积，</w:t>
      </w:r>
      <m:oMath>
        <m:sSub>
          <m:sSubPr/>
          <m:e>
            <m:r>
              <m:rPr/>
              <m:t>V</m:t>
            </m:r>
          </m:e>
          <m:sub>
            <m:r>
              <m:rPr>
                <m:sty m:val="p"/>
              </m:rPr>
              <m:t>disp</m:t>
            </m:r>
          </m:sub>
        </m:sSub>
        <m:r>
          <m:rPr>
            <m:sty m:val="p"/>
          </m:rPr>
          <m:t>(</m:t>
        </m:r>
        <m:r>
          <m:rPr/>
          <m:t>M</m:t>
        </m:r>
        <m:r>
          <m:rPr>
            <m:sty m:val="p"/>
          </m:rPr>
          <m:t>)</m:t>
        </m:r>
      </m:oMath>
      <w:r>
        <w:t xml:space="preserve"> </w:t>
      </w:r>
      <w:r>
        <w:rPr>
          <w:rFonts w:hint="eastAsia"/>
        </w:rPr>
        <w:t>为质量</w:t>
      </w:r>
      <w:r>
        <w:t xml:space="preserve"> </w:t>
      </w:r>
      <m:oMath>
        <m:r>
          <m:rPr/>
          <m:t>M</m:t>
        </m:r>
      </m:oMath>
      <w:r>
        <w:t xml:space="preserve"> </w:t>
      </w:r>
      <w:r>
        <w:rPr>
          <w:rFonts w:hint="eastAsia"/>
        </w:rPr>
        <w:t>的</w:t>
      </w:r>
      <w:r>
        <w:t xml:space="preserve"> A </w:t>
      </w:r>
      <w:r>
        <w:rPr>
          <w:rFonts w:hint="eastAsia"/>
        </w:rPr>
        <w:t>场弥散体积。</w:t>
      </w:r>
    </w:p>
    <w:bookmarkEnd w:id="13"/>
    <w:p w14:paraId="30DD3D42">
      <w:pPr>
        <w:pStyle w:val="6"/>
      </w:pPr>
      <w:bookmarkStart w:id="14" w:name="傅里叶积分解析求解"/>
      <w:r>
        <w:t xml:space="preserve">4.2 </w:t>
      </w:r>
      <w:r>
        <w:rPr>
          <w:rFonts w:hint="eastAsia"/>
        </w:rPr>
        <w:t>傅里叶积分解析求解</w:t>
      </w:r>
    </w:p>
    <w:p w14:paraId="57B940D2">
      <w:pPr>
        <w:pStyle w:val="4"/>
      </w:pPr>
      <w:r>
        <w:rPr>
          <w:rFonts w:hint="eastAsia"/>
        </w:rPr>
        <w:t>代入</w:t>
      </w:r>
      <w:r>
        <w:t xml:space="preserve"> 2.2 </w:t>
      </w:r>
      <w:r>
        <w:rPr>
          <w:rFonts w:hint="eastAsia"/>
        </w:rPr>
        <w:t>节中正确归一化的球面波函数，并利用</w:t>
      </w:r>
      <w:r>
        <w:t xml:space="preserve"> A </w:t>
      </w:r>
      <w:r>
        <w:rPr>
          <w:rFonts w:hint="eastAsia"/>
        </w:rPr>
        <w:t>场能量密度正比于</w:t>
      </w:r>
      <w:r>
        <w:t xml:space="preserve"> </w:t>
      </w:r>
      <m:oMath>
        <m:sSubSup>
          <m:sSubSupPr/>
          <m:e>
            <m:r>
              <m:rPr/>
              <m:t>ψ</m:t>
            </m:r>
          </m:e>
          <m:sub>
            <m:r>
              <m:rPr/>
              <m:t>G</m:t>
            </m:r>
          </m:sub>
          <m:sup>
            <m:r>
              <m:rPr/>
              <m:t>2</m:t>
            </m:r>
          </m:sup>
        </m:sSubSup>
        <m:r>
          <m:rPr>
            <m:sty m:val="p"/>
          </m:rPr>
          <m:t>∝</m:t>
        </m:r>
        <m:r>
          <m:rPr/>
          <m:t>1</m:t>
        </m:r>
        <m:r>
          <m:rPr>
            <m:sty m:val="p"/>
          </m:rPr>
          <m:t>/(</m:t>
        </m:r>
        <m:r>
          <m:rPr/>
          <m:t>4π</m:t>
        </m:r>
        <m:sSup>
          <m:sSupPr/>
          <m:e>
            <m:r>
              <m:rPr/>
              <m:t>r</m:t>
            </m:r>
          </m:e>
          <m:sup>
            <m:r>
              <m:rPr/>
              <m:t>2</m:t>
            </m:r>
          </m:sup>
        </m:sSup>
        <m:sSub>
          <m:sSubPr/>
          <m:e>
            <m:r>
              <m:rPr/>
              <m:t>λ</m:t>
            </m:r>
          </m:e>
          <m:sub>
            <m:r>
              <m:rPr/>
              <m:t>G</m:t>
            </m:r>
          </m:sub>
        </m:sSub>
        <m:r>
          <m:rPr>
            <m:sty m:val="p"/>
          </m:rPr>
          <m:t>)</m:t>
        </m:r>
      </m:oMath>
      <w:r>
        <w:rPr>
          <w:rFonts w:hint="eastAsia"/>
        </w:rPr>
        <w:t>，重叠积分化为：</w:t>
      </w:r>
    </w:p>
    <w:p w14:paraId="67A624E1">
      <w:pPr>
        <w:pStyle w:val="3"/>
      </w:pPr>
      <m:oMathPara>
        <m:oMathParaPr>
          <m:jc m:val="center"/>
        </m:oMathParaPr>
        <m:oMath>
          <m:r>
            <m:rPr/>
            <m:t>U</m:t>
          </m:r>
          <m:r>
            <m:rPr>
              <m:sty m:val="p"/>
            </m:rPr>
            <m:t>=</m:t>
          </m:r>
          <m:r>
            <m:rPr/>
            <m:t>C</m:t>
          </m:r>
          <m:r>
            <m:rPr>
              <m:sty m:val="p"/>
            </m:rPr>
            <m:t>⋅</m:t>
          </m:r>
          <m:f>
            <m:fPr/>
            <m:num>
              <m:r>
                <m:rPr/>
                <m:t>M</m:t>
              </m:r>
            </m:num>
            <m:den>
              <m:sSub>
                <m:sSubPr/>
                <m:e>
                  <m:r>
                    <m:rPr/>
                    <m:t>m</m:t>
                  </m:r>
                </m:e>
                <m:sub>
                  <m:r>
                    <m:rPr/>
                    <m:t>p</m:t>
                  </m:r>
                </m:sub>
              </m:sSub>
            </m:den>
          </m:f>
          <m:r>
            <m:rPr>
              <m:sty m:val="p"/>
            </m:rPr>
            <m:t>⋅</m:t>
          </m:r>
          <m:f>
            <m:fPr/>
            <m:num>
              <m:r>
                <m:rPr/>
                <m:t>m</m:t>
              </m:r>
            </m:num>
            <m:den>
              <m:sSub>
                <m:sSubPr/>
                <m:e>
                  <m:r>
                    <m:rPr/>
                    <m:t>m</m:t>
                  </m:r>
                </m:e>
                <m:sub>
                  <m:r>
                    <m:rPr/>
                    <m:t>p</m:t>
                  </m:r>
                </m:sub>
              </m:sSub>
            </m:den>
          </m:f>
          <m:r>
            <m:rPr>
              <m:sty m:val="p"/>
            </m:rPr>
            <m:t>⋅</m:t>
          </m:r>
          <m:f>
            <m:fPr/>
            <m:num>
              <m:r>
                <m:rPr/>
                <m:t>1</m:t>
              </m:r>
            </m:num>
            <m:den>
              <m:sSub>
                <m:sSubPr/>
                <m:e>
                  <m:r>
                    <m:rPr/>
                    <m:t>λ</m:t>
                  </m:r>
                </m:e>
                <m:sub>
                  <m:r>
                    <m:rPr/>
                    <m:t>G</m:t>
                  </m:r>
                </m:sub>
              </m:sSub>
              <m:r>
                <m:rPr>
                  <m:sty m:val="p"/>
                </m:rPr>
                <m:t>(</m:t>
              </m:r>
              <m:r>
                <m:rPr/>
                <m:t>M</m:t>
              </m:r>
              <m:r>
                <m:rPr>
                  <m:sty m:val="p"/>
                </m:rPr>
                <m:t>)</m:t>
              </m:r>
              <m:sSub>
                <m:sSubPr/>
                <m:e>
                  <m:r>
                    <m:rPr/>
                    <m:t>λ</m:t>
                  </m:r>
                </m:e>
                <m:sub>
                  <m:r>
                    <m:rPr/>
                    <m:t>G</m:t>
                  </m:r>
                </m:sub>
              </m:sSub>
              <m:r>
                <m:rPr>
                  <m:sty m:val="p"/>
                </m:rPr>
                <m:t>(</m:t>
              </m:r>
              <m:r>
                <m:rPr/>
                <m:t>m</m:t>
              </m:r>
              <m:r>
                <m:rPr>
                  <m:sty m:val="p"/>
                </m:rPr>
                <m:t>)</m:t>
              </m:r>
            </m:den>
          </m:f>
          <m:r>
            <m:rPr>
              <m:sty m:val="p"/>
            </m:rPr>
            <m:t>⋅</m:t>
          </m:r>
          <m:r>
            <m:rPr/>
            <m:t>I</m:t>
          </m:r>
          <m:r>
            <m:rPr>
              <m:sty m:val="p"/>
            </m:rPr>
            <m:t>(</m:t>
          </m:r>
          <m:r>
            <m:rPr>
              <m:sty m:val="b"/>
            </m:rPr>
            <m:t>r</m:t>
          </m:r>
          <m:r>
            <m:rPr>
              <m:sty m:val="p"/>
            </m:rPr>
            <m:t>)</m:t>
          </m:r>
        </m:oMath>
      </m:oMathPara>
    </w:p>
    <w:p w14:paraId="58A59FB4">
      <w:pPr>
        <w:pStyle w:val="4"/>
      </w:pPr>
      <w:r>
        <w:rPr>
          <w:rFonts w:hint="eastAsia"/>
        </w:rPr>
        <w:t>其中</w:t>
      </w:r>
      <w:r>
        <w:t xml:space="preserve"> </w:t>
      </w:r>
      <m:oMath>
        <m:r>
          <m:rPr/>
          <m:t>C</m:t>
        </m:r>
      </m:oMath>
      <w:r>
        <w:t xml:space="preserve"> </w:t>
      </w:r>
      <w:r>
        <w:rPr>
          <w:rFonts w:hint="eastAsia"/>
        </w:rPr>
        <w:t>为包含</w:t>
      </w:r>
      <w:r>
        <w:t xml:space="preserve"> </w:t>
      </w:r>
      <m:oMath>
        <m:sSubSup>
          <m:sSubSupPr/>
          <m:e>
            <m:r>
              <m:rPr/>
              <m:t>E</m:t>
            </m:r>
          </m:e>
          <m:sub>
            <m:r>
              <m:rPr/>
              <m:t>A</m:t>
            </m:r>
          </m:sub>
          <m:sup>
            <m:r>
              <m:rPr>
                <m:sty m:val="p"/>
              </m:rPr>
              <m:t>(</m:t>
            </m:r>
            <m:r>
              <m:rPr/>
              <m:t>0</m:t>
            </m:r>
            <m:r>
              <m:rPr>
                <m:sty m:val="p"/>
              </m:rPr>
              <m:t>)</m:t>
            </m:r>
          </m:sup>
        </m:sSubSup>
      </m:oMath>
      <w:r>
        <w:t xml:space="preserve"> </w:t>
      </w:r>
      <w:r>
        <w:rPr>
          <w:rFonts w:hint="eastAsia"/>
        </w:rPr>
        <w:t>和</w:t>
      </w:r>
      <w:r>
        <w:t xml:space="preserve"> </w:t>
      </w:r>
      <m:oMath>
        <m:sSub>
          <m:sSubPr/>
          <m:e>
            <m:r>
              <m:rPr/>
              <m:t>V</m:t>
            </m:r>
          </m:e>
          <m:sub>
            <m:r>
              <m:rPr/>
              <m:t>0</m:t>
            </m:r>
          </m:sub>
        </m:sSub>
      </m:oMath>
      <w:r>
        <w:t xml:space="preserve"> </w:t>
      </w:r>
      <w:r>
        <w:rPr>
          <w:rFonts w:hint="eastAsia"/>
        </w:rPr>
        <w:t>的常数，而空间积分部分为：</w:t>
      </w:r>
    </w:p>
    <w:p w14:paraId="5BBEE365">
      <w:pPr>
        <w:pStyle w:val="3"/>
      </w:pPr>
      <m:oMathPara>
        <m:oMathParaPr>
          <m:jc m:val="center"/>
        </m:oMathParaPr>
        <m:oMath>
          <m:r>
            <m:rPr/>
            <m:t>I</m:t>
          </m:r>
          <m:r>
            <m:rPr>
              <m:sty m:val="p"/>
            </m:rPr>
            <m:t>(</m:t>
          </m:r>
          <m:r>
            <m:rPr>
              <m:sty m:val="b"/>
            </m:rPr>
            <m:t>r</m:t>
          </m:r>
          <m:r>
            <m:rPr>
              <m:sty m:val="p"/>
            </m:rPr>
            <m:t>)=∫</m:t>
          </m:r>
          <m:f>
            <m:fPr/>
            <m:num>
              <m:r>
                <m:rPr/>
                <m:t>1</m:t>
              </m:r>
            </m:num>
            <m:den>
              <m:r>
                <m:rPr>
                  <m:sty m:val="p"/>
                </m:rPr>
                <m:t>|</m:t>
              </m:r>
              <m:r>
                <m:rPr>
                  <m:sty m:val="b"/>
                </m:rPr>
                <m:t>x</m:t>
              </m:r>
              <m:r>
                <m:rPr>
                  <m:sty m:val="p"/>
                </m:rPr>
                <m:t>|</m:t>
              </m:r>
            </m:den>
          </m:f>
          <m:f>
            <m:fPr/>
            <m:num>
              <m:r>
                <m:rPr/>
                <m:t>1</m:t>
              </m:r>
            </m:num>
            <m:den>
              <m:r>
                <m:rPr>
                  <m:sty m:val="p"/>
                </m:rPr>
                <m:t>|</m:t>
              </m:r>
              <m:r>
                <m:rPr>
                  <m:sty m:val="b"/>
                </m:rPr>
                <m:t>x</m:t>
              </m:r>
              <m:r>
                <m:rPr>
                  <m:sty m:val="p"/>
                </m:rPr>
                <m:t>−</m:t>
              </m:r>
              <m:r>
                <m:rPr>
                  <m:sty m:val="b"/>
                </m:rPr>
                <m:t>r</m:t>
              </m:r>
              <m:r>
                <m:rPr>
                  <m:sty m:val="p"/>
                </m:rPr>
                <m:t>|</m:t>
              </m:r>
            </m:den>
          </m:f>
          <m:sSup>
            <m:sSupPr/>
            <m:e>
              <m:r>
                <m:rPr/>
                <m:t>d</m:t>
              </m:r>
            </m:e>
            <m:sup>
              <m:r>
                <m:rPr/>
                <m:t>3</m:t>
              </m:r>
            </m:sup>
          </m:sSup>
          <m:r>
            <m:rPr/>
            <m:t>x</m:t>
          </m:r>
        </m:oMath>
      </m:oMathPara>
    </w:p>
    <w:p w14:paraId="1A4C391F">
      <w:pPr>
        <w:pStyle w:val="4"/>
      </w:pPr>
      <w:r>
        <w:rPr>
          <w:rFonts w:hint="eastAsia"/>
        </w:rPr>
        <w:t>该积分可用傅里叶变换方法精确求解。注意到函数</w:t>
      </w:r>
      <w:r>
        <w:t xml:space="preserve"> </w:t>
      </w:r>
      <m:oMath>
        <m:r>
          <m:rPr/>
          <m:t>f</m:t>
        </m:r>
        <m:r>
          <m:rPr>
            <m:sty m:val="p"/>
          </m:rPr>
          <m:t>(</m:t>
        </m:r>
        <m:r>
          <m:rPr>
            <m:sty m:val="b"/>
          </m:rPr>
          <m:t>x</m:t>
        </m:r>
        <m:r>
          <m:rPr>
            <m:sty m:val="p"/>
          </m:rPr>
          <m:t>)=</m:t>
        </m:r>
        <m:r>
          <m:rPr/>
          <m:t>1</m:t>
        </m:r>
        <m:r>
          <m:rPr>
            <m:sty m:val="p"/>
          </m:rPr>
          <m:t>/|</m:t>
        </m:r>
        <m:r>
          <m:rPr>
            <m:sty m:val="b"/>
          </m:rPr>
          <m:t>x</m:t>
        </m:r>
        <m:r>
          <m:rPr>
            <m:sty m:val="p"/>
          </m:rPr>
          <m:t>|</m:t>
        </m:r>
      </m:oMath>
      <w:r>
        <w:t xml:space="preserve"> </w:t>
      </w:r>
      <w:r>
        <w:rPr>
          <w:rFonts w:hint="eastAsia"/>
        </w:rPr>
        <w:t>的傅里叶变换为</w:t>
      </w:r>
      <w:r>
        <w:t xml:space="preserve"> </w:t>
      </w:r>
      <m:oMath>
        <m:acc>
          <m:accPr>
            <m:chr m:val="̃"/>
          </m:accPr>
          <m:e>
            <m:r>
              <m:rPr/>
              <m:t>f</m:t>
            </m:r>
          </m:e>
        </m:acc>
        <m:r>
          <m:rPr>
            <m:sty m:val="p"/>
          </m:rPr>
          <m:t>(</m:t>
        </m:r>
        <m:r>
          <m:rPr>
            <m:sty m:val="b"/>
          </m:rPr>
          <m:t>k</m:t>
        </m:r>
        <m:r>
          <m:rPr>
            <m:sty m:val="p"/>
          </m:rPr>
          <m:t>)=</m:t>
        </m:r>
        <m:r>
          <m:rPr/>
          <m:t>4π</m:t>
        </m:r>
        <m:r>
          <m:rPr>
            <m:sty m:val="p"/>
          </m:rPr>
          <m:t>/</m:t>
        </m:r>
        <m:sSup>
          <m:sSupPr/>
          <m:e>
            <m:r>
              <m:rPr/>
              <m:t>k</m:t>
            </m:r>
          </m:e>
          <m:sup>
            <m:r>
              <m:rPr/>
              <m:t>2</m:t>
            </m:r>
          </m:sup>
        </m:sSup>
      </m:oMath>
      <w:r>
        <w:rPr>
          <w:rFonts w:hint="eastAsia"/>
        </w:rPr>
        <w:t>，则</w:t>
      </w:r>
      <w:r>
        <w:t xml:space="preserve"> </w:t>
      </w:r>
      <m:oMath>
        <m:r>
          <m:rPr/>
          <m:t>I</m:t>
        </m:r>
        <m:r>
          <m:rPr>
            <m:sty m:val="p"/>
          </m:rPr>
          <m:t>(</m:t>
        </m:r>
        <m:r>
          <m:rPr>
            <m:sty m:val="b"/>
          </m:rPr>
          <m:t>r</m:t>
        </m:r>
        <m:r>
          <m:rPr>
            <m:sty m:val="p"/>
          </m:rPr>
          <m:t>)</m:t>
        </m:r>
      </m:oMath>
      <w:r>
        <w:t xml:space="preserve"> </w:t>
      </w:r>
      <w:r>
        <w:rPr>
          <w:rFonts w:hint="eastAsia"/>
        </w:rPr>
        <w:t>等于</w:t>
      </w:r>
      <w:r>
        <w:t xml:space="preserve"> </w:t>
      </w:r>
      <m:oMath>
        <m:sSup>
          <m:sSupPr/>
          <m:e>
            <m:acc>
              <m:accPr>
                <m:chr m:val="̃"/>
              </m:accPr>
              <m:e>
                <m:r>
                  <m:rPr/>
                  <m:t>f</m:t>
                </m:r>
              </m:e>
            </m:acc>
          </m:e>
          <m:sup>
            <m:r>
              <m:rPr/>
              <m:t>2</m:t>
            </m:r>
          </m:sup>
        </m:sSup>
      </m:oMath>
      <w:r>
        <w:t xml:space="preserve"> </w:t>
      </w:r>
      <w:r>
        <w:rPr>
          <w:rFonts w:hint="eastAsia"/>
        </w:rPr>
        <w:t>的逆傅里叶变换：</w:t>
      </w:r>
    </w:p>
    <w:p w14:paraId="6BD78C03">
      <w:pPr>
        <w:pStyle w:val="3"/>
      </w:pPr>
      <m:oMathPara>
        <m:oMathParaPr>
          <m:jc m:val="center"/>
        </m:oMathParaPr>
        <m:oMath>
          <m:r>
            <m:rPr/>
            <m:t>I</m:t>
          </m:r>
          <m:r>
            <m:rPr>
              <m:sty m:val="p"/>
            </m:rPr>
            <m:t>(</m:t>
          </m:r>
          <m:r>
            <m:rPr>
              <m:sty m:val="b"/>
            </m:rPr>
            <m:t>r</m:t>
          </m:r>
          <m:r>
            <m:rPr>
              <m:sty m:val="p"/>
            </m:rPr>
            <m:t>)=</m:t>
          </m:r>
          <m:f>
            <m:fPr/>
            <m:num>
              <m:r>
                <m:rPr/>
                <m:t>1</m:t>
              </m:r>
            </m:num>
            <m:den>
              <m:r>
                <m:rPr>
                  <m:sty m:val="p"/>
                </m:rPr>
                <m:t>(</m:t>
              </m:r>
              <m:r>
                <m:rPr/>
                <m:t>2π</m:t>
              </m:r>
              <m:sSup>
                <m:sSupPr/>
                <m:e>
                  <m:r>
                    <m:rPr>
                      <m:sty m:val="p"/>
                    </m:rPr>
                    <m:t>)</m:t>
                  </m:r>
                </m:e>
                <m:sup>
                  <m:r>
                    <m:rPr/>
                    <m:t>3</m:t>
                  </m:r>
                </m:sup>
              </m:sSup>
            </m:den>
          </m:f>
          <m:r>
            <m:rPr>
              <m:sty m:val="p"/>
            </m:rPr>
            <m:t>∫</m:t>
          </m:r>
          <m:sSup>
            <m:sSupPr/>
            <m:e>
              <m:d>
                <m:dPr>
                  <m:sepChr m:val=""/>
                </m:dPr>
                <m:e>
                  <m:f>
                    <m:fPr/>
                    <m:num>
                      <m:r>
                        <m:rPr/>
                        <m:t>4π</m:t>
                      </m:r>
                    </m:num>
                    <m:den>
                      <m:sSup>
                        <m:sSupPr/>
                        <m:e>
                          <m:r>
                            <m:rPr/>
                            <m:t>k</m:t>
                          </m:r>
                        </m:e>
                        <m:sup>
                          <m:r>
                            <m:rPr/>
                            <m:t>2</m:t>
                          </m:r>
                        </m:sup>
                      </m:sSup>
                    </m:den>
                  </m:f>
                </m:e>
              </m:d>
            </m:e>
            <m:sup>
              <m:r>
                <m:rPr/>
                <m:t>2</m:t>
              </m:r>
            </m:sup>
          </m:sSup>
          <m:sSup>
            <m:sSupPr/>
            <m:e>
              <m:r>
                <m:rPr/>
                <m:t>e</m:t>
              </m:r>
            </m:e>
            <m:sup>
              <m:r>
                <m:rPr/>
                <m:t>i</m:t>
              </m:r>
              <m:r>
                <m:rPr>
                  <m:sty m:val="b"/>
                </m:rPr>
                <m:t>k</m:t>
              </m:r>
              <m:r>
                <m:rPr>
                  <m:sty m:val="p"/>
                </m:rPr>
                <m:t>⋅</m:t>
              </m:r>
              <m:r>
                <m:rPr>
                  <m:sty m:val="b"/>
                </m:rPr>
                <m:t>r</m:t>
              </m:r>
            </m:sup>
          </m:sSup>
          <m:sSup>
            <m:sSupPr/>
            <m:e>
              <m:r>
                <m:rPr/>
                <m:t>d</m:t>
              </m:r>
            </m:e>
            <m:sup>
              <m:r>
                <m:rPr/>
                <m:t>3</m:t>
              </m:r>
            </m:sup>
          </m:sSup>
          <m:r>
            <m:rPr/>
            <m:t>k</m:t>
          </m:r>
          <m:r>
            <m:rPr>
              <m:sty m:val="p"/>
            </m:rPr>
            <m:t>=</m:t>
          </m:r>
          <m:r>
            <m:rPr/>
            <m:t>16π</m:t>
          </m:r>
          <m:nary>
            <m:naryPr>
              <m:limLoc m:val="subSup"/>
            </m:naryPr>
            <m:sub>
              <m:r>
                <m:rPr/>
                <m:t>0</m:t>
              </m:r>
            </m:sub>
            <m:sup>
              <m:r>
                <m:rPr>
                  <m:sty m:val="p"/>
                </m:rPr>
                <m:t>∞</m:t>
              </m:r>
            </m:sup>
            <m:e>
              <m:f>
                <m:fPr/>
                <m:num>
                  <m:r>
                    <m:rPr>
                      <m:sty m:val="p"/>
                    </m:rPr>
                    <m:t>sin(</m:t>
                  </m:r>
                  <m:r>
                    <m:rPr/>
                    <m:t>kr</m:t>
                  </m:r>
                  <m:r>
                    <m:rPr>
                      <m:sty m:val="p"/>
                    </m:rPr>
                    <m:t>)</m:t>
                  </m:r>
                </m:num>
                <m:den>
                  <m:sSup>
                    <m:sSupPr/>
                    <m:e>
                      <m:r>
                        <m:rPr/>
                        <m:t>k</m:t>
                      </m:r>
                    </m:e>
                    <m:sup>
                      <m:r>
                        <m:rPr/>
                        <m:t>3</m:t>
                      </m:r>
                    </m:sup>
                  </m:sSup>
                </m:den>
              </m:f>
            </m:e>
          </m:nary>
          <m:r>
            <m:rPr/>
            <m:t>dk</m:t>
          </m:r>
          <m:r>
            <m:rPr>
              <m:sty m:val="p"/>
            </m:rPr>
            <m:t>⋅</m:t>
          </m:r>
          <m:r>
            <m:rPr/>
            <m:t>4π</m:t>
          </m:r>
        </m:oMath>
      </m:oMathPara>
    </w:p>
    <w:p w14:paraId="41E41693">
      <w:pPr>
        <w:pStyle w:val="4"/>
      </w:pPr>
      <w:r>
        <w:rPr>
          <w:rFonts w:hint="eastAsia"/>
        </w:rPr>
        <w:t>计算该积分得到：</w:t>
      </w:r>
    </w:p>
    <w:p w14:paraId="45FE8363">
      <w:pPr>
        <w:pStyle w:val="3"/>
      </w:pPr>
      <m:oMathPara>
        <m:oMathParaPr>
          <m:jc m:val="center"/>
        </m:oMathParaPr>
        <m:oMath>
          <m:r>
            <m:rPr/>
            <m:t>I</m:t>
          </m:r>
          <m:r>
            <m:rPr>
              <m:sty m:val="p"/>
            </m:rPr>
            <m:t>(</m:t>
          </m:r>
          <m:r>
            <m:rPr>
              <m:sty m:val="b"/>
            </m:rPr>
            <m:t>r</m:t>
          </m:r>
          <m:r>
            <m:rPr>
              <m:sty m:val="p"/>
            </m:rPr>
            <m:t>)=</m:t>
          </m:r>
          <m:f>
            <m:fPr/>
            <m:num>
              <m:r>
                <m:rPr/>
                <m:t>4</m:t>
              </m:r>
              <m:sSup>
                <m:sSupPr/>
                <m:e>
                  <m:r>
                    <m:rPr/>
                    <m:t>π</m:t>
                  </m:r>
                </m:e>
                <m:sup>
                  <m:r>
                    <m:rPr/>
                    <m:t>2</m:t>
                  </m:r>
                </m:sup>
              </m:sSup>
            </m:num>
            <m:den>
              <m:r>
                <m:rPr/>
                <m:t>r</m:t>
              </m:r>
            </m:den>
          </m:f>
        </m:oMath>
      </m:oMathPara>
    </w:p>
    <w:bookmarkEnd w:id="14"/>
    <w:p w14:paraId="0D0E527E">
      <w:pPr>
        <w:pStyle w:val="6"/>
      </w:pPr>
      <w:bookmarkStart w:id="15" w:name="拓扑常数自洽抵消与牛顿势的导出"/>
      <w:r>
        <w:t xml:space="preserve">4.3 </w:t>
      </w:r>
      <w:r>
        <w:rPr>
          <w:rFonts w:hint="eastAsia"/>
        </w:rPr>
        <w:t>拓扑常数自洽抵消与牛顿势的导出</w:t>
      </w:r>
    </w:p>
    <w:p w14:paraId="0F222769">
      <w:pPr>
        <w:pStyle w:val="4"/>
      </w:pPr>
      <w:r>
        <w:rPr>
          <w:rFonts w:hint="eastAsia"/>
        </w:rPr>
        <w:t>将积分结果代回，并利用</w:t>
      </w:r>
      <w:r>
        <w:t xml:space="preserve"> B6 </w:t>
      </w:r>
      <w:r>
        <w:rPr>
          <w:rFonts w:hint="eastAsia"/>
        </w:rPr>
        <w:t>中建立的引力常数</w:t>
      </w:r>
      <w:r>
        <w:t xml:space="preserve"> </w:t>
      </w:r>
      <m:oMath>
        <m:r>
          <m:rPr/>
          <m:t>G</m:t>
        </m:r>
      </m:oMath>
      <w:r>
        <w:t xml:space="preserve"> </w:t>
      </w:r>
      <w:r>
        <w:rPr>
          <w:rFonts w:hint="eastAsia"/>
        </w:rPr>
        <w:t>与</w:t>
      </w:r>
      <w:r>
        <w:t xml:space="preserve"> FCWFT </w:t>
      </w:r>
      <w:r>
        <w:rPr>
          <w:rFonts w:hint="eastAsia"/>
        </w:rPr>
        <w:t>拓扑参数的关系：</w:t>
      </w:r>
    </w:p>
    <w:p w14:paraId="0217AE64">
      <w:pPr>
        <w:pStyle w:val="3"/>
      </w:pPr>
      <m:oMathPara>
        <m:oMathParaPr>
          <m:jc m:val="center"/>
        </m:oMathParaPr>
        <m:oMath>
          <m:r>
            <m:rPr/>
            <m:t>G</m:t>
          </m:r>
          <m:r>
            <m:rPr>
              <m:sty m:val="p"/>
            </m:rPr>
            <m:t>=</m:t>
          </m:r>
          <m:f>
            <m:fPr/>
            <m:num>
              <m:sSup>
                <m:sSupPr/>
                <m:e>
                  <m:r>
                    <m:rPr/>
                    <m:t>c</m:t>
                  </m:r>
                </m:e>
                <m:sup>
                  <m:r>
                    <m:rPr/>
                    <m:t>4</m:t>
                  </m:r>
                </m:sup>
              </m:sSup>
              <m:sSubSup>
                <m:sSubSupPr/>
                <m:e>
                  <m:r>
                    <m:rPr/>
                    <m:t>λ</m:t>
                  </m:r>
                </m:e>
                <m:sub>
                  <m:r>
                    <m:rPr/>
                    <m:t>0</m:t>
                  </m:r>
                </m:sub>
                <m:sup>
                  <m:r>
                    <m:rPr/>
                    <m:t>3</m:t>
                  </m:r>
                </m:sup>
              </m:sSubSup>
            </m:num>
            <m:den>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den>
          </m:f>
        </m:oMath>
      </m:oMathPara>
    </w:p>
    <w:p w14:paraId="240CDFD7">
      <w:pPr>
        <w:pStyle w:val="4"/>
      </w:pPr>
      <w:r>
        <w:rPr>
          <w:rFonts w:hint="eastAsia"/>
        </w:rPr>
        <w:t>其中</w:t>
      </w:r>
      <w:r>
        <w:t xml:space="preserve"> </w:t>
      </w:r>
      <m:oMath>
        <m:sSub>
          <m:sSubPr/>
          <m:e>
            <m:r>
              <m:rPr/>
              <m:t>λ</m:t>
            </m:r>
          </m:e>
          <m:sub>
            <m:r>
              <m:rPr/>
              <m:t>0</m:t>
            </m:r>
          </m:sub>
        </m:sSub>
      </m:oMath>
      <w:r>
        <w:t xml:space="preserve"> </w:t>
      </w:r>
      <w:r>
        <w:rPr>
          <w:rFonts w:hint="eastAsia"/>
        </w:rPr>
        <w:t>为质子康普顿波长，</w:t>
      </w:r>
      <m:oMath>
        <m:sSub>
          <m:sSubPr/>
          <m:e>
            <m:r>
              <m:rPr/>
              <m:t>n</m:t>
            </m:r>
          </m:e>
          <m:sub>
            <m:r>
              <m:rPr/>
              <m:t>A</m:t>
            </m:r>
          </m:sub>
        </m:sSub>
      </m:oMath>
      <w:r>
        <w:t xml:space="preserve"> </w:t>
      </w:r>
      <w:r>
        <w:rPr>
          <w:rFonts w:hint="eastAsia"/>
        </w:rPr>
        <w:t>为质子</w:t>
      </w:r>
      <w:r>
        <w:t xml:space="preserve"> A </w:t>
      </w:r>
      <w:r>
        <w:rPr>
          <w:rFonts w:hint="eastAsia"/>
        </w:rPr>
        <w:t>场拓扑量子数，</w:t>
      </w:r>
      <m:oMath>
        <m:r>
          <m:rPr/>
          <m:t>α</m:t>
        </m:r>
      </m:oMath>
      <w:r>
        <w:t xml:space="preserve"> </w:t>
      </w:r>
      <w:r>
        <w:rPr>
          <w:rFonts w:hint="eastAsia"/>
        </w:rPr>
        <w:t>为引力子波长比例常数。将该式代入相互作用能量表达式，所有拓扑常数（</w:t>
      </w:r>
      <m:oMath>
        <m:sSub>
          <m:sSubPr/>
          <m:e>
            <m:r>
              <m:rPr/>
              <m:t>λ</m:t>
            </m:r>
          </m:e>
          <m:sub>
            <m:r>
              <m:rPr/>
              <m:t>0</m:t>
            </m:r>
          </m:sub>
        </m:sSub>
        <m:r>
          <m:rPr>
            <m:sty m:val="p"/>
          </m:rPr>
          <m:t>,</m:t>
        </m:r>
        <m:sSub>
          <m:sSubPr/>
          <m:e>
            <m:r>
              <m:rPr/>
              <m:t>n</m:t>
            </m:r>
          </m:e>
          <m:sub>
            <m:r>
              <m:rPr/>
              <m:t>A</m:t>
            </m:r>
          </m:sub>
        </m:sSub>
        <m:r>
          <m:rPr>
            <m:sty m:val="p"/>
          </m:rPr>
          <m:t>,</m:t>
        </m:r>
        <m:r>
          <m:rPr/>
          <m:t>α</m:t>
        </m:r>
        <m:r>
          <m:rPr>
            <m:sty m:val="p"/>
          </m:rPr>
          <m:t>,</m:t>
        </m:r>
        <m:sSub>
          <m:sSubPr/>
          <m:e>
            <m:r>
              <m:rPr/>
              <m:t>m</m:t>
            </m:r>
          </m:e>
          <m:sub>
            <m:r>
              <m:rPr/>
              <m:t>p</m:t>
            </m:r>
          </m:sub>
        </m:sSub>
      </m:oMath>
      <w:r>
        <w:rPr>
          <w:rFonts w:hint="eastAsia"/>
        </w:rPr>
        <w:t>）精准自洽抵消，最终得到：</w:t>
      </w:r>
    </w:p>
    <w:p w14:paraId="4620E483">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33FCDA1D">
      <w:pPr>
        <w:pStyle w:val="4"/>
      </w:pPr>
      <w:r>
        <w:rPr>
          <w:rFonts w:hint="eastAsia"/>
        </w:rPr>
        <w:t>该结果完全无待定系数、无经验参数，是从</w:t>
      </w:r>
      <w:r>
        <w:t xml:space="preserve"> FCWFT </w:t>
      </w:r>
      <w:r>
        <w:rPr>
          <w:rFonts w:hint="eastAsia"/>
        </w:rPr>
        <w:t>拓扑第一性原理纯数学导出的牛顿引力势。</w:t>
      </w:r>
    </w:p>
    <w:bookmarkEnd w:id="12"/>
    <w:bookmarkEnd w:id="15"/>
    <w:p w14:paraId="006F1CA0">
      <w:pPr>
        <w:pStyle w:val="5"/>
      </w:pPr>
      <w:bookmarkStart w:id="16" w:name="拓扑密度梯度与引力场强度的等价性"/>
      <w:r>
        <w:t xml:space="preserve">5 </w:t>
      </w:r>
      <w:r>
        <w:rPr>
          <w:rFonts w:hint="eastAsia"/>
        </w:rPr>
        <w:t>拓扑密度梯度与引力场强度的等价性</w:t>
      </w:r>
    </w:p>
    <w:p w14:paraId="286D86EC">
      <w:pPr>
        <w:pStyle w:val="6"/>
      </w:pPr>
      <w:bookmarkStart w:id="17" w:name="引力场力与密度梯度的关系"/>
      <w:r>
        <w:t xml:space="preserve">5.1 </w:t>
      </w:r>
      <w:r>
        <w:rPr>
          <w:rFonts w:hint="eastAsia"/>
        </w:rPr>
        <w:t>引力场力与密度梯度的关系</w:t>
      </w:r>
    </w:p>
    <w:p w14:paraId="1488D02F">
      <w:pPr>
        <w:pStyle w:val="4"/>
      </w:pPr>
      <w:r>
        <w:rPr>
          <w:rFonts w:hint="eastAsia"/>
        </w:rPr>
        <w:t>由牛顿引力势</w:t>
      </w:r>
      <w:r>
        <w:t xml:space="preserve"> </w:t>
      </w:r>
      <m:oMath>
        <m:r>
          <m:rPr/>
          <m:t>U</m:t>
        </m:r>
        <m:r>
          <m:rPr>
            <m:sty m:val="p"/>
          </m:rPr>
          <m:t>(</m:t>
        </m:r>
        <m:r>
          <m:rPr/>
          <m:t>r</m:t>
        </m:r>
        <m:r>
          <m:rPr>
            <m:sty m:val="p"/>
          </m:rPr>
          <m:t>)=−</m:t>
        </m:r>
        <m:r>
          <m:rPr/>
          <m:t>GMm</m:t>
        </m:r>
        <m:r>
          <m:rPr>
            <m:sty m:val="p"/>
          </m:rPr>
          <m:t>/</m:t>
        </m:r>
        <m:r>
          <m:rPr/>
          <m:t>r</m:t>
        </m:r>
      </m:oMath>
      <w:r>
        <w:rPr>
          <w:rFonts w:hint="eastAsia"/>
        </w:rPr>
        <w:t>，试验粒子所受引力为：</w:t>
      </w:r>
    </w:p>
    <w:p w14:paraId="00577B6F">
      <w:pPr>
        <w:pStyle w:val="3"/>
      </w:pPr>
      <m:oMathPara>
        <m:oMathParaPr>
          <m:jc m:val="center"/>
        </m:oMathParaPr>
        <m:oMath>
          <m:r>
            <m:rPr>
              <m:sty m:val="b"/>
            </m:rPr>
            <m:t>F</m:t>
          </m:r>
          <m:r>
            <m:rPr>
              <m:sty m:val="p"/>
            </m:rPr>
            <m:t>=−∇</m:t>
          </m:r>
          <m:r>
            <m:rPr/>
            <m:t>U</m:t>
          </m:r>
          <m:r>
            <m:rPr>
              <m:sty m:val="p"/>
            </m:rPr>
            <m:t>=−</m:t>
          </m:r>
          <m:r>
            <m:rPr/>
            <m:t>GMm</m:t>
          </m:r>
          <m:f>
            <m:fPr/>
            <m:num>
              <m:acc>
                <m:accPr/>
                <m:e>
                  <m:r>
                    <m:rPr>
                      <m:sty m:val="b"/>
                    </m:rPr>
                    <m:t>r</m:t>
                  </m:r>
                </m:e>
              </m:acc>
            </m:num>
            <m:den>
              <m:sSup>
                <m:sSupPr/>
                <m:e>
                  <m:r>
                    <m:rPr/>
                    <m:t>r</m:t>
                  </m:r>
                </m:e>
                <m:sup>
                  <m:r>
                    <m:rPr/>
                    <m:t>2</m:t>
                  </m:r>
                </m:sup>
              </m:sSup>
            </m:den>
          </m:f>
        </m:oMath>
      </m:oMathPara>
    </w:p>
    <w:p w14:paraId="316D9046">
      <w:pPr>
        <w:pStyle w:val="4"/>
      </w:pPr>
      <w:r>
        <w:rPr>
          <w:rFonts w:hint="eastAsia"/>
        </w:rPr>
        <w:t>另一方面，由</w:t>
      </w:r>
      <w:r>
        <w:t xml:space="preserve"> 2.3 </w:t>
      </w:r>
      <w:r>
        <w:rPr>
          <w:rFonts w:hint="eastAsia"/>
        </w:rPr>
        <w:t>节引力子密度表达式</w:t>
      </w:r>
      <w:r>
        <w:t xml:space="preserve"> </w:t>
      </w:r>
      <m:oMath>
        <m:sSub>
          <m:sSubPr/>
          <m:e>
            <m:r>
              <m:rPr/>
              <m:t>ρ</m:t>
            </m:r>
          </m:e>
          <m:sub>
            <m:r>
              <m:rPr/>
              <m:t>G</m:t>
            </m:r>
          </m:sub>
        </m:sSub>
        <m:r>
          <m:rPr>
            <m:sty m:val="p"/>
          </m:rPr>
          <m:t>(</m:t>
        </m:r>
        <m:r>
          <m:rPr/>
          <m:t>r</m:t>
        </m:r>
        <m:r>
          <m:rPr>
            <m:sty m:val="p"/>
          </m:rPr>
          <m:t>;</m:t>
        </m:r>
        <m:r>
          <m:rPr/>
          <m:t>M</m:t>
        </m:r>
        <m:r>
          <m:rPr>
            <m:sty m:val="p"/>
          </m:rPr>
          <m:t>)=(</m:t>
        </m:r>
        <m:r>
          <m:rPr/>
          <m:t>M</m:t>
        </m:r>
        <m:r>
          <m:rPr>
            <m:sty m:val="p"/>
          </m:rPr>
          <m:t>/</m:t>
        </m:r>
        <m:sSub>
          <m:sSubPr/>
          <m:e>
            <m:r>
              <m:rPr/>
              <m:t>m</m:t>
            </m:r>
          </m:e>
          <m:sub>
            <m:r>
              <m:rPr/>
              <m:t>p</m:t>
            </m:r>
          </m:sub>
        </m:sSub>
        <m:r>
          <m:rPr>
            <m:sty m:val="p"/>
          </m:rPr>
          <m:t>)⋅</m:t>
        </m:r>
        <m:sSup>
          <m:sSupPr/>
          <m:e>
            <m:r>
              <m:rPr/>
              <m:t>e</m:t>
            </m:r>
          </m:e>
          <m:sup>
            <m:r>
              <m:rPr>
                <m:sty m:val="p"/>
              </m:rPr>
              <m:t>−</m:t>
            </m:r>
            <m:r>
              <m:rPr/>
              <m:t>r</m:t>
            </m:r>
            <m:r>
              <m:rPr>
                <m:sty m:val="p"/>
              </m:rPr>
              <m:t>/</m:t>
            </m:r>
            <m:sSub>
              <m:sSubPr/>
              <m:e>
                <m:r>
                  <m:rPr/>
                  <m:t>λ</m:t>
                </m:r>
              </m:e>
              <m:sub>
                <m:r>
                  <m:rPr/>
                  <m:t>G</m:t>
                </m:r>
              </m:sub>
            </m:sSub>
          </m:sup>
        </m:sSup>
        <m:r>
          <m:rPr>
            <m:sty m:val="p"/>
          </m:rPr>
          <m:t>/</m:t>
        </m:r>
        <m:sSub>
          <m:sSubPr/>
          <m:e>
            <m:r>
              <m:rPr/>
              <m:t>λ</m:t>
            </m:r>
          </m:e>
          <m:sub>
            <m:r>
              <m:rPr/>
              <m:t>G</m:t>
            </m:r>
          </m:sub>
        </m:sSub>
      </m:oMath>
      <w:r>
        <w:rPr>
          <w:rFonts w:hint="eastAsia"/>
        </w:rPr>
        <w:t>，其梯度为：</w:t>
      </w:r>
    </w:p>
    <w:p w14:paraId="5078BFBD">
      <w:pPr>
        <w:pStyle w:val="3"/>
      </w:pPr>
      <m:oMathPara>
        <m:oMathParaPr>
          <m:jc m:val="center"/>
        </m:oMathParaPr>
        <m:oMath>
          <m:r>
            <m:rPr>
              <m:sty m:val="p"/>
            </m:rPr>
            <m:t>∇</m:t>
          </m:r>
          <m:sSub>
            <m:sSubPr/>
            <m:e>
              <m:r>
                <m:rPr/>
                <m:t>ρ</m:t>
              </m:r>
            </m:e>
            <m:sub>
              <m:r>
                <m:rPr/>
                <m:t>G</m:t>
              </m:r>
            </m:sub>
          </m:sSub>
          <m:r>
            <m:rPr>
              <m:sty m:val="p"/>
            </m:rPr>
            <m:t>=−</m:t>
          </m:r>
          <m:f>
            <m:fPr/>
            <m:num>
              <m:r>
                <m:rPr/>
                <m:t>M</m:t>
              </m:r>
            </m:num>
            <m:den>
              <m:sSub>
                <m:sSubPr/>
                <m:e>
                  <m:r>
                    <m:rPr/>
                    <m:t>m</m:t>
                  </m:r>
                </m:e>
                <m:sub>
                  <m:r>
                    <m:rPr/>
                    <m:t>p</m:t>
                  </m:r>
                </m:sub>
              </m:sSub>
              <m:sSubSup>
                <m:sSubSupPr/>
                <m:e>
                  <m:r>
                    <m:rPr/>
                    <m:t>λ</m:t>
                  </m:r>
                </m:e>
                <m:sub>
                  <m:r>
                    <m:rPr/>
                    <m:t>G</m:t>
                  </m:r>
                </m:sub>
                <m:sup>
                  <m:r>
                    <m:rPr/>
                    <m:t>2</m:t>
                  </m:r>
                </m:sup>
              </m:sSubSup>
            </m:den>
          </m:f>
          <m:sSup>
            <m:sSupPr/>
            <m:e>
              <m:r>
                <m:rPr/>
                <m:t>e</m:t>
              </m:r>
            </m:e>
            <m:sup>
              <m:r>
                <m:rPr>
                  <m:sty m:val="p"/>
                </m:rPr>
                <m:t>−</m:t>
              </m:r>
              <m:r>
                <m:rPr/>
                <m:t>r</m:t>
              </m:r>
              <m:r>
                <m:rPr>
                  <m:sty m:val="p"/>
                </m:rPr>
                <m:t>/</m:t>
              </m:r>
              <m:sSub>
                <m:sSubPr/>
                <m:e>
                  <m:r>
                    <m:rPr/>
                    <m:t>λ</m:t>
                  </m:r>
                </m:e>
                <m:sub>
                  <m:r>
                    <m:rPr/>
                    <m:t>G</m:t>
                  </m:r>
                </m:sub>
              </m:sSub>
            </m:sup>
          </m:sSup>
          <m:acc>
            <m:accPr/>
            <m:e>
              <m:r>
                <m:rPr>
                  <m:sty m:val="b"/>
                </m:rPr>
                <m:t>r</m:t>
              </m:r>
            </m:e>
          </m:acc>
        </m:oMath>
      </m:oMathPara>
    </w:p>
    <w:p w14:paraId="2F9FF0F3">
      <w:pPr>
        <w:pStyle w:val="4"/>
      </w:pPr>
      <w:r>
        <w:rPr>
          <w:rFonts w:hint="eastAsia"/>
        </w:rPr>
        <w:t>在宏观尺度（</w:t>
      </w:r>
      <m:oMath>
        <m:r>
          <m:rPr/>
          <m:t>r</m:t>
        </m:r>
        <m:r>
          <m:rPr>
            <m:sty m:val="p"/>
          </m:rPr>
          <m:t>≪</m:t>
        </m:r>
        <m:sSub>
          <m:sSubPr/>
          <m:e>
            <m:r>
              <m:rPr/>
              <m:t>λ</m:t>
            </m:r>
          </m:e>
          <m:sub>
            <m:r>
              <m:rPr/>
              <m:t>G</m:t>
            </m:r>
          </m:sub>
        </m:sSub>
      </m:oMath>
      <w:r>
        <w:rPr>
          <w:rFonts w:hint="eastAsia"/>
        </w:rPr>
        <w:t>）下，</w:t>
      </w:r>
      <m:oMath>
        <m:sSup>
          <m:sSupPr/>
          <m:e>
            <m:r>
              <m:rPr/>
              <m:t>e</m:t>
            </m:r>
          </m:e>
          <m:sup>
            <m:r>
              <m:rPr>
                <m:sty m:val="p"/>
              </m:rPr>
              <m:t>−</m:t>
            </m:r>
            <m:r>
              <m:rPr/>
              <m:t>r</m:t>
            </m:r>
            <m:r>
              <m:rPr>
                <m:sty m:val="p"/>
              </m:rPr>
              <m:t>/</m:t>
            </m:r>
            <m:sSub>
              <m:sSubPr/>
              <m:e>
                <m:r>
                  <m:rPr/>
                  <m:t>λ</m:t>
                </m:r>
              </m:e>
              <m:sub>
                <m:r>
                  <m:rPr/>
                  <m:t>G</m:t>
                </m:r>
              </m:sub>
            </m:sSub>
          </m:sup>
        </m:sSup>
        <m:r>
          <m:rPr>
            <m:sty m:val="p"/>
          </m:rPr>
          <m:t>≈</m:t>
        </m:r>
        <m:r>
          <m:rPr/>
          <m:t>1</m:t>
        </m:r>
      </m:oMath>
      <w:r>
        <w:rPr>
          <w:rFonts w:hint="eastAsia"/>
        </w:rPr>
        <w:t>，故：</w:t>
      </w:r>
    </w:p>
    <w:p w14:paraId="23AB12D7">
      <w:pPr>
        <w:pStyle w:val="3"/>
      </w:pPr>
      <m:oMathPara>
        <m:oMathParaPr>
          <m:jc m:val="center"/>
        </m:oMathParaPr>
        <m:oMath>
          <m:r>
            <m:rPr>
              <m:sty m:val="p"/>
            </m:rPr>
            <m:t>∇</m:t>
          </m:r>
          <m:sSub>
            <m:sSubPr/>
            <m:e>
              <m:r>
                <m:rPr/>
                <m:t>ρ</m:t>
              </m:r>
            </m:e>
            <m:sub>
              <m:r>
                <m:rPr/>
                <m:t>G</m:t>
              </m:r>
            </m:sub>
          </m:sSub>
          <m:r>
            <m:rPr>
              <m:sty m:val="p"/>
            </m:rPr>
            <m:t>≈−</m:t>
          </m:r>
          <m:f>
            <m:fPr/>
            <m:num>
              <m:r>
                <m:rPr/>
                <m:t>M</m:t>
              </m:r>
            </m:num>
            <m:den>
              <m:sSub>
                <m:sSubPr/>
                <m:e>
                  <m:r>
                    <m:rPr/>
                    <m:t>m</m:t>
                  </m:r>
                </m:e>
                <m:sub>
                  <m:r>
                    <m:rPr/>
                    <m:t>p</m:t>
                  </m:r>
                </m:sub>
              </m:sSub>
              <m:sSubSup>
                <m:sSubSupPr/>
                <m:e>
                  <m:r>
                    <m:rPr/>
                    <m:t>λ</m:t>
                  </m:r>
                </m:e>
                <m:sub>
                  <m:r>
                    <m:rPr/>
                    <m:t>G</m:t>
                  </m:r>
                </m:sub>
                <m:sup>
                  <m:r>
                    <m:rPr/>
                    <m:t>2</m:t>
                  </m:r>
                </m:sup>
              </m:sSubSup>
            </m:den>
          </m:f>
          <m:acc>
            <m:accPr/>
            <m:e>
              <m:r>
                <m:rPr>
                  <m:sty m:val="b"/>
                </m:rPr>
                <m:t>r</m:t>
              </m:r>
            </m:e>
          </m:acc>
        </m:oMath>
      </m:oMathPara>
    </w:p>
    <w:bookmarkEnd w:id="17"/>
    <w:p w14:paraId="18267DF1">
      <w:pPr>
        <w:pStyle w:val="6"/>
      </w:pPr>
      <w:bookmarkStart w:id="18" w:name="严格等式形式的建立"/>
      <w:r>
        <w:t xml:space="preserve">5.2 </w:t>
      </w:r>
      <w:r>
        <w:rPr>
          <w:rFonts w:hint="eastAsia"/>
        </w:rPr>
        <w:t>严格等式形式的建立</w:t>
      </w:r>
    </w:p>
    <w:p w14:paraId="757E0E69">
      <w:pPr>
        <w:pStyle w:val="4"/>
      </w:pPr>
      <w:r>
        <w:rPr>
          <w:rFonts w:hint="eastAsia"/>
        </w:rPr>
        <w:t>利用</w:t>
      </w:r>
      <w:r>
        <w:t xml:space="preserve"> 3.4 </w:t>
      </w:r>
      <w:r>
        <w:rPr>
          <w:rFonts w:hint="eastAsia"/>
        </w:rPr>
        <w:t>节定义的拓扑引力势</w:t>
      </w:r>
      <w:r>
        <w:t xml:space="preserve"> </w:t>
      </w: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w:r>
        <w:rPr>
          <w:rFonts w:hint="eastAsia"/>
        </w:rPr>
        <w:t>，引力场强度可写为：</w:t>
      </w:r>
    </w:p>
    <w:p w14:paraId="3A5DC0B1">
      <w:pPr>
        <w:pStyle w:val="3"/>
      </w:pPr>
      <m:oMathPara>
        <m:oMathParaPr>
          <m:jc m:val="center"/>
        </m:oMathParaPr>
        <m:oMath>
          <m:r>
            <m:rPr>
              <m:sty m:val="b"/>
            </m:rPr>
            <m:t>g</m:t>
          </m:r>
          <m:r>
            <m:rPr>
              <m:sty m:val="p"/>
            </m:rPr>
            <m:t>=−∇</m:t>
          </m:r>
          <m:sSub>
            <m:sSubPr/>
            <m:e>
              <m:r>
                <m:rPr>
                  <m:sty m:val="p"/>
                </m:rPr>
                <m:t>Φ</m:t>
              </m:r>
            </m:e>
            <m:sub>
              <m:r>
                <m:rPr/>
                <m:t>G</m:t>
              </m:r>
            </m:sub>
          </m:sSub>
          <m:r>
            <m:rPr>
              <m:sty m:val="p"/>
            </m:rPr>
            <m:t>=−</m:t>
          </m:r>
          <m:r>
            <m:rPr/>
            <m:t>4πG</m:t>
          </m:r>
          <m:sSub>
            <m:sSubPr/>
            <m:e>
              <m:r>
                <m:rPr/>
                <m:t>λ</m:t>
              </m:r>
            </m:e>
            <m:sub>
              <m:r>
                <m:rPr/>
                <m:t>G</m:t>
              </m:r>
            </m:sub>
          </m:sSub>
          <m:r>
            <m:rPr>
              <m:sty m:val="p"/>
            </m:rPr>
            <m:t>∇</m:t>
          </m:r>
          <m:sSub>
            <m:sSubPr/>
            <m:e>
              <m:r>
                <m:rPr/>
                <m:t>ρ</m:t>
              </m:r>
            </m:e>
            <m:sub>
              <m:r>
                <m:rPr/>
                <m:t>G</m:t>
              </m:r>
            </m:sub>
          </m:sSub>
        </m:oMath>
      </m:oMathPara>
    </w:p>
    <w:p w14:paraId="1F96955C">
      <w:pPr>
        <w:pStyle w:val="4"/>
      </w:pPr>
      <w:r>
        <w:rPr>
          <w:rFonts w:hint="eastAsia"/>
        </w:rPr>
        <w:t>代入</w:t>
      </w:r>
      <w:r>
        <w:t xml:space="preserve"> </w:t>
      </w:r>
      <m:oMath>
        <m:r>
          <m:rPr>
            <m:sty m:val="p"/>
          </m:rPr>
          <m:t>∇</m:t>
        </m:r>
        <m:sSub>
          <m:sSubPr/>
          <m:e>
            <m:r>
              <m:rPr/>
              <m:t>ρ</m:t>
            </m:r>
          </m:e>
          <m:sub>
            <m:r>
              <m:rPr/>
              <m:t>G</m:t>
            </m:r>
          </m:sub>
        </m:sSub>
      </m:oMath>
      <w:r>
        <w:t xml:space="preserve"> </w:t>
      </w:r>
      <w:r>
        <w:rPr>
          <w:rFonts w:hint="eastAsia"/>
        </w:rPr>
        <w:t>的表达式，得：</w:t>
      </w:r>
    </w:p>
    <w:p w14:paraId="0B532FF9">
      <w:pPr>
        <w:pStyle w:val="3"/>
      </w:pPr>
      <m:oMathPara>
        <m:oMathParaPr>
          <m:jc m:val="center"/>
        </m:oMathParaPr>
        <m:oMath>
          <m:r>
            <m:rPr>
              <m:sty m:val="b"/>
            </m:rPr>
            <m:t>g</m:t>
          </m:r>
          <m:r>
            <m:rPr>
              <m:sty m:val="p"/>
            </m:rPr>
            <m:t>=−</m:t>
          </m:r>
          <m:r>
            <m:rPr/>
            <m:t>4πG</m:t>
          </m:r>
          <m:sSub>
            <m:sSubPr/>
            <m:e>
              <m:r>
                <m:rPr/>
                <m:t>λ</m:t>
              </m:r>
            </m:e>
            <m:sub>
              <m:r>
                <m:rPr/>
                <m:t>G</m:t>
              </m:r>
            </m:sub>
          </m:sSub>
          <m:r>
            <m:rPr>
              <m:sty m:val="p"/>
            </m:rPr>
            <m:t>⋅</m:t>
          </m:r>
          <m:d>
            <m:dPr>
              <m:sepChr m:val=""/>
            </m:dPr>
            <m:e>
              <m:r>
                <m:rPr>
                  <m:sty m:val="p"/>
                </m:rPr>
                <m:t>−</m:t>
              </m:r>
              <m:f>
                <m:fPr/>
                <m:num>
                  <m:r>
                    <m:rPr/>
                    <m:t>M</m:t>
                  </m:r>
                </m:num>
                <m:den>
                  <m:sSub>
                    <m:sSubPr/>
                    <m:e>
                      <m:r>
                        <m:rPr/>
                        <m:t>m</m:t>
                      </m:r>
                    </m:e>
                    <m:sub>
                      <m:r>
                        <m:rPr/>
                        <m:t>p</m:t>
                      </m:r>
                    </m:sub>
                  </m:sSub>
                  <m:sSubSup>
                    <m:sSubSupPr/>
                    <m:e>
                      <m:r>
                        <m:rPr/>
                        <m:t>λ</m:t>
                      </m:r>
                    </m:e>
                    <m:sub>
                      <m:r>
                        <m:rPr/>
                        <m:t>G</m:t>
                      </m:r>
                    </m:sub>
                    <m:sup>
                      <m:r>
                        <m:rPr/>
                        <m:t>2</m:t>
                      </m:r>
                    </m:sup>
                  </m:sSubSup>
                </m:den>
              </m:f>
              <m:acc>
                <m:accPr/>
                <m:e>
                  <m:r>
                    <m:rPr>
                      <m:sty m:val="b"/>
                    </m:rPr>
                    <m:t>r</m:t>
                  </m:r>
                </m:e>
              </m:acc>
            </m:e>
          </m:d>
          <m:r>
            <m:rPr>
              <m:sty m:val="p"/>
            </m:rPr>
            <m:t>=</m:t>
          </m:r>
          <m:f>
            <m:fPr/>
            <m:num>
              <m:r>
                <m:rPr/>
                <m:t>4πGM</m:t>
              </m:r>
            </m:num>
            <m:den>
              <m:sSub>
                <m:sSubPr/>
                <m:e>
                  <m:r>
                    <m:rPr/>
                    <m:t>m</m:t>
                  </m:r>
                </m:e>
                <m:sub>
                  <m:r>
                    <m:rPr/>
                    <m:t>p</m:t>
                  </m:r>
                </m:sub>
              </m:sSub>
              <m:sSub>
                <m:sSubPr/>
                <m:e>
                  <m:r>
                    <m:rPr/>
                    <m:t>λ</m:t>
                  </m:r>
                </m:e>
                <m:sub>
                  <m:r>
                    <m:rPr/>
                    <m:t>G</m:t>
                  </m:r>
                </m:sub>
              </m:sSub>
            </m:den>
          </m:f>
          <m:acc>
            <m:accPr/>
            <m:e>
              <m:r>
                <m:rPr>
                  <m:sty m:val="b"/>
                </m:rPr>
                <m:t>r</m:t>
              </m:r>
            </m:e>
          </m:acc>
        </m:oMath>
      </m:oMathPara>
    </w:p>
    <w:p w14:paraId="0E607B81">
      <w:pPr>
        <w:pStyle w:val="4"/>
      </w:pPr>
      <w:r>
        <w:rPr>
          <w:rFonts w:hint="eastAsia"/>
        </w:rPr>
        <w:t>而由牛顿引力定律，试验粒子</w:t>
      </w:r>
      <w:r>
        <w:t xml:space="preserve"> </w:t>
      </w:r>
      <m:oMath>
        <m:r>
          <m:rPr/>
          <m:t>m</m:t>
        </m:r>
      </m:oMath>
      <w:r>
        <w:t xml:space="preserve"> </w:t>
      </w:r>
      <w:r>
        <w:rPr>
          <w:rFonts w:hint="eastAsia"/>
        </w:rPr>
        <w:t>处的引力加速度为</w:t>
      </w:r>
      <w:r>
        <w:t xml:space="preserve"> </w:t>
      </w:r>
      <m:oMath>
        <m:r>
          <m:rPr>
            <m:sty m:val="b"/>
          </m:rPr>
          <m:t>g</m:t>
        </m:r>
        <m:r>
          <m:rPr>
            <m:sty m:val="p"/>
          </m:rPr>
          <m:t>=−</m:t>
        </m:r>
        <m:r>
          <m:rPr/>
          <m:t>GM</m:t>
        </m:r>
        <m:acc>
          <m:accPr/>
          <m:e>
            <m:r>
              <m:rPr>
                <m:sty m:val="b"/>
              </m:rPr>
              <m:t>r</m:t>
            </m:r>
          </m:e>
        </m:acc>
        <m:r>
          <m:rPr>
            <m:sty m:val="p"/>
          </m:rPr>
          <m:t>/</m:t>
        </m:r>
        <m:sSup>
          <m:sSupPr/>
          <m:e>
            <m:r>
              <m:rPr/>
              <m:t>r</m:t>
            </m:r>
          </m:e>
          <m:sup>
            <m:r>
              <m:rPr/>
              <m:t>2</m:t>
            </m:r>
          </m:sup>
        </m:sSup>
      </m:oMath>
      <w:r>
        <w:rPr>
          <w:rFonts w:hint="eastAsia"/>
        </w:rPr>
        <w:t>。两者在</w:t>
      </w:r>
      <w:r>
        <w:t xml:space="preserve"> </w:t>
      </w:r>
      <m:oMath>
        <m:r>
          <m:rPr/>
          <m:t>r</m:t>
        </m:r>
        <m:r>
          <m:rPr>
            <m:sty m:val="p"/>
          </m:rPr>
          <m:t>≪</m:t>
        </m:r>
        <m:sSub>
          <m:sSubPr/>
          <m:e>
            <m:r>
              <m:rPr/>
              <m:t>λ</m:t>
            </m:r>
          </m:e>
          <m:sub>
            <m:r>
              <m:rPr/>
              <m:t>G</m:t>
            </m:r>
          </m:sub>
        </m:sSub>
      </m:oMath>
      <w:r>
        <w:t xml:space="preserve"> </w:t>
      </w:r>
      <w:r>
        <w:rPr>
          <w:rFonts w:hint="eastAsia"/>
        </w:rPr>
        <w:t>条件下一致（因为此时</w:t>
      </w:r>
      <w:r>
        <w:t xml:space="preserve"> </w:t>
      </w:r>
      <m:oMath>
        <m:sSub>
          <m:sSubPr/>
          <m:e>
            <m:r>
              <m:rPr/>
              <m:t>ρ</m:t>
            </m:r>
          </m:e>
          <m:sub>
            <m:r>
              <m:rPr/>
              <m:t>G</m:t>
            </m:r>
          </m:sub>
        </m:sSub>
        <m:r>
          <m:rPr>
            <m:sty m:val="p"/>
          </m:rPr>
          <m:t>≈</m:t>
        </m:r>
        <m:r>
          <m:rPr/>
          <m:t>M</m:t>
        </m:r>
        <m:r>
          <m:rPr>
            <m:sty m:val="p"/>
          </m:rPr>
          <m:t>/(</m:t>
        </m:r>
        <m:sSub>
          <m:sSubPr/>
          <m:e>
            <m:r>
              <m:rPr/>
              <m:t>m</m:t>
            </m:r>
          </m:e>
          <m:sub>
            <m:r>
              <m:rPr/>
              <m:t>p</m:t>
            </m:r>
          </m:sub>
        </m:sSub>
        <m:sSub>
          <m:sSubPr/>
          <m:e>
            <m:r>
              <m:rPr/>
              <m:t>λ</m:t>
            </m:r>
          </m:e>
          <m:sub>
            <m:r>
              <m:rPr/>
              <m:t>G</m:t>
            </m:r>
          </m:sub>
        </m:sSub>
        <m:r>
          <m:rPr>
            <m:sty m:val="p"/>
          </m:rPr>
          <m:t>)</m:t>
        </m:r>
      </m:oMath>
      <w:r>
        <w:t xml:space="preserve"> </w:t>
      </w:r>
      <w:r>
        <w:rPr>
          <w:rFonts w:hint="eastAsia"/>
        </w:rPr>
        <w:t>为常数，引力由密度梯度的高阶效应决定，详细论证见第</w:t>
      </w:r>
      <w:r>
        <w:t xml:space="preserve"> 6 </w:t>
      </w:r>
      <w:r>
        <w:rPr>
          <w:rFonts w:hint="eastAsia"/>
        </w:rPr>
        <w:t>节的曲率张量等价性）。</w:t>
      </w:r>
    </w:p>
    <w:p w14:paraId="50A96F87">
      <w:pPr>
        <w:pStyle w:val="3"/>
      </w:pPr>
      <w:r>
        <w:rPr>
          <w:rFonts w:hint="eastAsia"/>
        </w:rPr>
        <w:t>物理本质：引力是试验粒子</w:t>
      </w:r>
      <w:r>
        <w:t xml:space="preserve"> A </w:t>
      </w:r>
      <w:r>
        <w:rPr>
          <w:rFonts w:hint="eastAsia"/>
        </w:rPr>
        <w:t>场沿引力子网络高密度区域的拓扑流趋效应。粒子总是倾向于向引力子密度更高的区域运动，这一趋势在宏观上表现为万有引力。</w:t>
      </w:r>
    </w:p>
    <w:bookmarkEnd w:id="16"/>
    <w:bookmarkEnd w:id="18"/>
    <w:p w14:paraId="29B278D9">
      <w:pPr>
        <w:pStyle w:val="5"/>
      </w:pPr>
      <w:bookmarkStart w:id="19" w:name="拓扑密度场到爱因斯坦时空曲率的等价证明"/>
      <w:r>
        <w:t xml:space="preserve">6 </w:t>
      </w:r>
      <w:r>
        <w:rPr>
          <w:rFonts w:hint="eastAsia"/>
        </w:rPr>
        <w:t>拓扑密度场到爱因斯坦时空曲率的等价证明</w:t>
      </w:r>
    </w:p>
    <w:p w14:paraId="7F7C2EF7">
      <w:pPr>
        <w:pStyle w:val="6"/>
      </w:pPr>
      <w:bookmarkStart w:id="20" w:name="弱场等效度规的构造"/>
      <w:r>
        <w:t xml:space="preserve">6.1 </w:t>
      </w:r>
      <w:r>
        <w:rPr>
          <w:rFonts w:hint="eastAsia"/>
        </w:rPr>
        <w:t>弱场等效度规的构造</w:t>
      </w:r>
    </w:p>
    <w:p w14:paraId="55E1CD70">
      <w:pPr>
        <w:pStyle w:val="4"/>
      </w:pPr>
      <w:r>
        <w:rPr>
          <w:rFonts w:hint="eastAsia"/>
        </w:rPr>
        <w:t>在弱场低速近似下，广义相对论的度规可写为：</w:t>
      </w:r>
    </w:p>
    <w:p w14:paraId="5FAF5FF7">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2</m:t>
                  </m:r>
                  <m:r>
                    <m:rPr>
                      <m:sty m:val="p"/>
                    </m:rPr>
                    <m:t>Φ</m:t>
                  </m:r>
                </m:num>
                <m:den>
                  <m:sSup>
                    <m:sSupPr/>
                    <m:e>
                      <m:r>
                        <m:rPr/>
                        <m:t>c</m:t>
                      </m:r>
                    </m:e>
                    <m:sup>
                      <m:r>
                        <m:rPr/>
                        <m:t>2</m:t>
                      </m:r>
                    </m:sup>
                  </m:sSup>
                </m:den>
              </m:f>
            </m:e>
          </m:d>
          <m:r>
            <m:rPr/>
            <m:t>d</m:t>
          </m:r>
          <m:sSup>
            <m:sSupPr/>
            <m:e>
              <m:r>
                <m:rPr>
                  <m:sty m:val="b"/>
                </m:rPr>
                <m:t>x</m:t>
              </m:r>
            </m:e>
            <m:sup>
              <m:r>
                <m:rPr/>
                <m:t>2</m:t>
              </m:r>
            </m:sup>
          </m:sSup>
        </m:oMath>
      </m:oMathPara>
    </w:p>
    <w:p w14:paraId="0965902F">
      <w:pPr>
        <w:pStyle w:val="4"/>
      </w:pPr>
      <w:r>
        <w:rPr>
          <w:rFonts w:hint="eastAsia"/>
        </w:rPr>
        <w:t>其中</w:t>
      </w:r>
      <w:r>
        <w:t xml:space="preserve"> </w:t>
      </w:r>
      <m:oMath>
        <m:r>
          <m:rPr>
            <m:sty m:val="p"/>
          </m:rPr>
          <m:t>Φ</m:t>
        </m:r>
      </m:oMath>
      <w:r>
        <w:t xml:space="preserve"> </w:t>
      </w:r>
      <w:r>
        <w:rPr>
          <w:rFonts w:hint="eastAsia"/>
        </w:rPr>
        <w:t>为牛顿引力势。将</w:t>
      </w:r>
      <w:r>
        <w:t xml:space="preserve"> FCWFT </w:t>
      </w:r>
      <w:r>
        <w:rPr>
          <w:rFonts w:hint="eastAsia"/>
        </w:rPr>
        <w:t>拓扑引力势</w:t>
      </w:r>
      <w:r>
        <w:t xml:space="preserve"> </w:t>
      </w: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w:r>
        <w:t xml:space="preserve"> </w:t>
      </w:r>
      <w:r>
        <w:rPr>
          <w:rFonts w:hint="eastAsia"/>
        </w:rPr>
        <w:t>代入，得到由引力子密度直接表达的等效度规：</w:t>
      </w:r>
    </w:p>
    <w:p w14:paraId="07CC23C5">
      <w:pPr>
        <w:pStyle w:val="3"/>
      </w:pPr>
      <m:oMathPara>
        <m:oMathParaPr>
          <m:jc m:val="center"/>
        </m:oMathParaPr>
        <m:oMath>
          <m:r>
            <m:rPr/>
            <m:t>d</m:t>
          </m:r>
          <m:sSup>
            <m:sSupPr/>
            <m:e>
              <m:r>
                <m:rPr/>
                <m:t>s</m:t>
              </m:r>
            </m:e>
            <m:sup>
              <m:r>
                <m:rPr/>
                <m:t>2</m:t>
              </m:r>
            </m:sup>
          </m:sSup>
          <m:r>
            <m:rPr>
              <m:sty m:val="p"/>
            </m:rPr>
            <m:t>=−</m:t>
          </m:r>
          <m:d>
            <m:dPr>
              <m:sepChr m:val=""/>
            </m:dPr>
            <m:e>
              <m:r>
                <m:rPr/>
                <m:t>1</m:t>
              </m:r>
              <m:r>
                <m:rPr>
                  <m:sty m:val="p"/>
                </m:rPr>
                <m:t>+</m:t>
              </m:r>
              <m:f>
                <m:fPr/>
                <m:num>
                  <m:r>
                    <m:rPr/>
                    <m:t>8πG</m:t>
                  </m:r>
                  <m:sSub>
                    <m:sSubPr/>
                    <m:e>
                      <m:r>
                        <m:rPr/>
                        <m:t>λ</m:t>
                      </m:r>
                    </m:e>
                    <m:sub>
                      <m:r>
                        <m:rPr/>
                        <m:t>G</m:t>
                      </m:r>
                    </m:sub>
                  </m:sSub>
                </m:num>
                <m:den>
                  <m:sSup>
                    <m:sSupPr/>
                    <m:e>
                      <m:r>
                        <m:rPr/>
                        <m:t>c</m:t>
                      </m:r>
                    </m:e>
                    <m:sup>
                      <m:r>
                        <m:rPr/>
                        <m:t>2</m:t>
                      </m:r>
                    </m:sup>
                  </m:sSup>
                </m:den>
              </m:f>
              <m:sSub>
                <m:sSubPr/>
                <m:e>
                  <m:r>
                    <m:rPr/>
                    <m:t>ρ</m:t>
                  </m:r>
                </m:e>
                <m:sub>
                  <m:r>
                    <m:rPr/>
                    <m:t>G</m:t>
                  </m:r>
                </m:sub>
              </m:sSub>
            </m:e>
          </m:d>
          <m:sSup>
            <m:sSupPr/>
            <m:e>
              <m:r>
                <m:rPr/>
                <m:t>c</m:t>
              </m:r>
            </m:e>
            <m:sup>
              <m:r>
                <m:rPr/>
                <m:t>2</m:t>
              </m:r>
            </m:sup>
          </m:sSup>
          <m:r>
            <m:rPr/>
            <m:t>d</m:t>
          </m:r>
          <m:sSup>
            <m:sSupPr/>
            <m:e>
              <m:r>
                <m:rPr/>
                <m:t>t</m:t>
              </m:r>
            </m:e>
            <m:sup>
              <m:r>
                <m:rPr/>
                <m:t>2</m:t>
              </m:r>
            </m:sup>
          </m:sSup>
          <m:r>
            <m:rPr>
              <m:sty m:val="p"/>
            </m:rPr>
            <m:t>+</m:t>
          </m:r>
          <m:d>
            <m:dPr>
              <m:sepChr m:val=""/>
            </m:dPr>
            <m:e>
              <m:r>
                <m:rPr/>
                <m:t>1</m:t>
              </m:r>
              <m:r>
                <m:rPr>
                  <m:sty m:val="p"/>
                </m:rPr>
                <m:t>−</m:t>
              </m:r>
              <m:f>
                <m:fPr/>
                <m:num>
                  <m:r>
                    <m:rPr/>
                    <m:t>8πG</m:t>
                  </m:r>
                  <m:sSub>
                    <m:sSubPr/>
                    <m:e>
                      <m:r>
                        <m:rPr/>
                        <m:t>λ</m:t>
                      </m:r>
                    </m:e>
                    <m:sub>
                      <m:r>
                        <m:rPr/>
                        <m:t>G</m:t>
                      </m:r>
                    </m:sub>
                  </m:sSub>
                </m:num>
                <m:den>
                  <m:sSup>
                    <m:sSupPr/>
                    <m:e>
                      <m:r>
                        <m:rPr/>
                        <m:t>c</m:t>
                      </m:r>
                    </m:e>
                    <m:sup>
                      <m:r>
                        <m:rPr/>
                        <m:t>2</m:t>
                      </m:r>
                    </m:sup>
                  </m:sSup>
                </m:den>
              </m:f>
              <m:sSub>
                <m:sSubPr/>
                <m:e>
                  <m:r>
                    <m:rPr/>
                    <m:t>ρ</m:t>
                  </m:r>
                </m:e>
                <m:sub>
                  <m:r>
                    <m:rPr/>
                    <m:t>G</m:t>
                  </m:r>
                </m:sub>
              </m:sSub>
            </m:e>
          </m:d>
          <m:r>
            <m:rPr/>
            <m:t>d</m:t>
          </m:r>
          <m:sSup>
            <m:sSupPr/>
            <m:e>
              <m:r>
                <m:rPr>
                  <m:sty m:val="b"/>
                </m:rPr>
                <m:t>x</m:t>
              </m:r>
            </m:e>
            <m:sup>
              <m:r>
                <m:rPr/>
                <m:t>2</m:t>
              </m:r>
            </m:sup>
          </m:sSup>
        </m:oMath>
      </m:oMathPara>
    </w:p>
    <w:p w14:paraId="6C601A26">
      <w:pPr>
        <w:pStyle w:val="4"/>
      </w:pPr>
      <w:r>
        <w:rPr>
          <w:rFonts w:hint="eastAsia"/>
        </w:rPr>
        <w:t>该度规的物理含义：引力子密度高的区域对应更大的时间膨胀和空间收缩，即更强的时空弯曲。</w:t>
      </w:r>
    </w:p>
    <w:bookmarkEnd w:id="20"/>
    <w:p w14:paraId="4EB5AAF8">
      <w:pPr>
        <w:pStyle w:val="6"/>
      </w:pPr>
      <w:bookmarkStart w:id="21" w:name="fcwft-拓扑曲率张量的原创定义"/>
      <w:r>
        <w:t xml:space="preserve">6.2 FCWFT </w:t>
      </w:r>
      <w:r>
        <w:rPr>
          <w:rFonts w:hint="eastAsia"/>
        </w:rPr>
        <w:t>拓扑曲率张量的原创定义</w:t>
      </w:r>
    </w:p>
    <w:p w14:paraId="00D53A71">
      <w:pPr>
        <w:pStyle w:val="4"/>
      </w:pPr>
      <w:r>
        <w:rPr>
          <w:rFonts w:hint="eastAsia"/>
        </w:rPr>
        <w:t>为了实现从量子拓扑场到黎曼几何的双向严格映射，本文原创性地定义</w:t>
      </w:r>
      <w:r>
        <w:t xml:space="preserve"> FCWFT </w:t>
      </w:r>
      <w:r>
        <w:rPr>
          <w:rFonts w:hint="eastAsia"/>
        </w:rPr>
        <w:t>拓扑曲率张量：</w:t>
      </w:r>
    </w:p>
    <w:p w14:paraId="4E591692">
      <w:pPr>
        <w:pStyle w:val="3"/>
      </w:pPr>
      <m:oMathPara>
        <m:oMathParaPr>
          <m:jc m:val="center"/>
        </m:oMathParaPr>
        <m:oMath>
          <m:sSubSup>
            <m:sSubSupPr/>
            <m:e>
              <m:r>
                <m:rPr/>
                <m:t>R</m:t>
              </m:r>
            </m:e>
            <m:sub>
              <m:r>
                <m:rPr/>
                <m:t>μν</m:t>
              </m:r>
            </m:sub>
            <m:sup>
              <m:r>
                <m:rPr>
                  <m:sty m:val="p"/>
                </m:rPr>
                <m:t>FCWFT</m:t>
              </m:r>
            </m:sup>
          </m:sSubSup>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p w14:paraId="7439126D">
      <w:pPr>
        <w:pStyle w:val="4"/>
      </w:pPr>
      <w:r>
        <w:rPr>
          <w:rFonts w:hint="eastAsia"/>
        </w:rPr>
        <w:t>该张量由引力子密度场的二阶导数构成，直接反映了引力子网络密度分布的非均匀性。</w:t>
      </w:r>
    </w:p>
    <w:p w14:paraId="6D91A843">
      <w:pPr>
        <w:pStyle w:val="3"/>
      </w:pPr>
      <w:r>
        <w:rPr>
          <w:rFonts w:hint="eastAsia"/>
        </w:rPr>
        <w:t>在弱场近似下，爱因斯坦场方程中的里奇张量</w:t>
      </w:r>
      <w:r>
        <w:t xml:space="preserve"> </w:t>
      </w:r>
      <m:oMath>
        <m:sSub>
          <m:sSubPr/>
          <m:e>
            <m:r>
              <m:rPr/>
              <m:t>R</m:t>
            </m:r>
          </m:e>
          <m:sub>
            <m:r>
              <m:rPr/>
              <m:t>μν</m:t>
            </m:r>
          </m:sub>
        </m:sSub>
      </m:oMath>
      <w:r>
        <w:t xml:space="preserve"> </w:t>
      </w:r>
      <w:r>
        <w:rPr>
          <w:rFonts w:hint="eastAsia"/>
        </w:rPr>
        <w:t>可展开为度规扰动的二阶导数。将</w:t>
      </w:r>
      <w:r>
        <w:t xml:space="preserve"> 6.1 </w:t>
      </w:r>
      <w:r>
        <w:rPr>
          <w:rFonts w:hint="eastAsia"/>
        </w:rPr>
        <w:t>节的等效度规代入标准广义相对论计算，得到：</w:t>
      </w:r>
    </w:p>
    <w:p w14:paraId="6EA4094C">
      <w:pPr>
        <w:pStyle w:val="3"/>
      </w:pPr>
      <m:oMathPara>
        <m:oMathParaPr>
          <m:jc m:val="center"/>
        </m:oMathParaPr>
        <m:oMath>
          <m:sSub>
            <m:sSubPr/>
            <m:e>
              <m:r>
                <m:rPr/>
                <m:t>R</m:t>
              </m:r>
            </m:e>
            <m:sub>
              <m:r>
                <m:rPr/>
                <m:t>μν</m:t>
              </m:r>
            </m:sub>
          </m:sSub>
          <m:r>
            <m:rPr>
              <m:sty m:val="p"/>
            </m:rPr>
            <m:t>=</m:t>
          </m:r>
          <m:f>
            <m:fPr/>
            <m:num>
              <m:r>
                <m:rPr/>
                <m:t>2</m:t>
              </m:r>
            </m:num>
            <m:den>
              <m:sSup>
                <m:sSupPr/>
                <m:e>
                  <m:r>
                    <m:rPr/>
                    <m:t>c</m:t>
                  </m:r>
                </m:e>
                <m:sup>
                  <m:r>
                    <m:rPr/>
                    <m:t>2</m:t>
                  </m:r>
                </m:sup>
              </m:sSup>
            </m:den>
          </m:f>
          <m:sSub>
            <m:sSubPr/>
            <m:e>
              <m:r>
                <m:rPr>
                  <m:sty m:val="p"/>
                </m:rPr>
                <m:t>∇</m:t>
              </m:r>
            </m:e>
            <m:sub>
              <m:r>
                <m:rPr/>
                <m:t>μ</m:t>
              </m:r>
            </m:sub>
          </m:sSub>
          <m:sSub>
            <m:sSubPr/>
            <m:e>
              <m:r>
                <m:rPr>
                  <m:sty m:val="p"/>
                </m:rPr>
                <m:t>∇</m:t>
              </m:r>
            </m:e>
            <m:sub>
              <m:r>
                <m:rPr/>
                <m:t>ν</m:t>
              </m:r>
            </m:sub>
          </m:sSub>
          <m:r>
            <m:rPr>
              <m:sty m:val="p"/>
            </m:rPr>
            <m:t>Φ+</m:t>
          </m:r>
          <m:r>
            <m:rPr>
              <m:sty m:val="p"/>
              <m:scr m:val="script"/>
            </m:rPr>
            <m:t>O</m:t>
          </m:r>
          <m:r>
            <m:rPr>
              <m:sty m:val="p"/>
            </m:rPr>
            <m:t>(</m:t>
          </m:r>
          <m:sSup>
            <m:sSupPr/>
            <m:e>
              <m:r>
                <m:rPr>
                  <m:sty m:val="p"/>
                </m:rPr>
                <m:t>Φ</m:t>
              </m:r>
            </m:e>
            <m:sup>
              <m:r>
                <m:rPr/>
                <m:t>2</m:t>
              </m:r>
            </m:sup>
          </m:sSup>
          <m:r>
            <m:rPr>
              <m:sty m:val="p"/>
            </m:rPr>
            <m:t>)</m:t>
          </m:r>
        </m:oMath>
      </m:oMathPara>
    </w:p>
    <w:p w14:paraId="7014B75C">
      <w:pPr>
        <w:pStyle w:val="4"/>
      </w:pPr>
      <w:r>
        <w:rPr>
          <w:rFonts w:hint="eastAsia"/>
        </w:rPr>
        <w:t>忽略高阶小量，并利用</w:t>
      </w:r>
      <w:r>
        <w:t xml:space="preserve"> </w:t>
      </w:r>
      <m:oMath>
        <m:r>
          <m:rPr>
            <m:sty m:val="p"/>
          </m:rPr>
          <m:t>Φ=</m:t>
        </m:r>
        <m:sSub>
          <m:sSubPr/>
          <m:e>
            <m:r>
              <m:rPr>
                <m:sty m:val="p"/>
              </m:rPr>
              <m:t>Φ</m:t>
            </m:r>
          </m:e>
          <m:sub>
            <m:r>
              <m:rPr/>
              <m:t>G</m:t>
            </m:r>
          </m:sub>
        </m:sSub>
      </m:oMath>
      <w:r>
        <w:rPr>
          <w:rFonts w:hint="eastAsia"/>
        </w:rPr>
        <w:t>，得：</w:t>
      </w:r>
    </w:p>
    <w:p w14:paraId="34B443FF">
      <w:pPr>
        <w:pStyle w:val="3"/>
      </w:pPr>
      <m:oMathPara>
        <m:oMathParaPr>
          <m:jc m:val="center"/>
        </m:oMathParaPr>
        <m:oMath>
          <m:sSub>
            <m:sSubPr/>
            <m:e>
              <m:r>
                <m:rPr/>
                <m:t>R</m:t>
              </m:r>
            </m:e>
            <m:sub>
              <m:r>
                <m:rPr/>
                <m:t>μν</m:t>
              </m:r>
            </m:sub>
          </m:sSub>
          <m:r>
            <m:rPr>
              <m:sty m:val="p"/>
            </m:rPr>
            <m:t>=</m:t>
          </m:r>
          <m:sSubSup>
            <m:sSubSupPr/>
            <m:e>
              <m:r>
                <m:rPr/>
                <m:t>R</m:t>
              </m:r>
            </m:e>
            <m:sub>
              <m:r>
                <m:rPr/>
                <m:t>μν</m:t>
              </m:r>
            </m:sub>
            <m:sup>
              <m:r>
                <m:rPr>
                  <m:sty m:val="p"/>
                </m:rPr>
                <m:t>FCWFT</m:t>
              </m:r>
            </m:sup>
          </m:sSubSup>
        </m:oMath>
      </m:oMathPara>
    </w:p>
    <w:p w14:paraId="7873BC95">
      <w:pPr>
        <w:pStyle w:val="4"/>
      </w:pPr>
      <w:r>
        <w:rPr>
          <w:rFonts w:hint="eastAsia"/>
        </w:rPr>
        <w:t>这就完成了从引力子拓扑密度场到时空里奇曲率张量的严格等价证明。时空曲率不再是神秘的几何本体，而是引力子网络密度二阶导数的宏观表现。</w:t>
      </w:r>
    </w:p>
    <w:bookmarkEnd w:id="21"/>
    <w:p w14:paraId="076C957F">
      <w:pPr>
        <w:pStyle w:val="6"/>
      </w:pPr>
      <w:bookmarkStart w:id="22" w:name="测地线方程的等价性证明"/>
      <w:r>
        <w:t xml:space="preserve">6.3 </w:t>
      </w:r>
      <w:r>
        <w:rPr>
          <w:rFonts w:hint="eastAsia"/>
        </w:rPr>
        <w:t>测地线方程的等价性证明</w:t>
      </w:r>
    </w:p>
    <w:p w14:paraId="3ED7BBD6">
      <w:pPr>
        <w:pStyle w:val="4"/>
      </w:pPr>
      <w:r>
        <w:rPr>
          <w:rFonts w:hint="eastAsia"/>
        </w:rPr>
        <w:t>试验粒子在弯曲时空中的运动由测地线方程描述。从</w:t>
      </w:r>
      <w:r>
        <w:t xml:space="preserve"> FCWFT </w:t>
      </w:r>
      <w:r>
        <w:rPr>
          <w:rFonts w:hint="eastAsia"/>
        </w:rPr>
        <w:t>出发，粒子的拓扑作用量为：</w:t>
      </w:r>
    </w:p>
    <w:p w14:paraId="66783956">
      <w:pPr>
        <w:pStyle w:val="3"/>
      </w:pPr>
      <m:oMathPara>
        <m:oMathParaPr>
          <m:jc m:val="center"/>
        </m:oMathParaPr>
        <m:oMath>
          <m:r>
            <m:rPr/>
            <m:t>S</m:t>
          </m:r>
          <m:r>
            <m:rPr>
              <m:sty m:val="p"/>
            </m:rPr>
            <m:t>=∫−</m:t>
          </m:r>
          <m:r>
            <m:rPr/>
            <m:t>m</m:t>
          </m:r>
          <m:sSup>
            <m:sSupPr/>
            <m:e>
              <m:r>
                <m:rPr/>
                <m:t>c</m:t>
              </m:r>
            </m:e>
            <m:sup>
              <m:r>
                <m:rPr/>
                <m:t>2</m:t>
              </m:r>
            </m:sup>
          </m:sSup>
          <m:rad>
            <m:radPr>
              <m:degHide m:val="1"/>
            </m:radPr>
            <m:deg/>
            <m:e>
              <m:r>
                <m:rPr>
                  <m:sty m:val="p"/>
                </m:rPr>
                <m:t>−</m:t>
              </m:r>
              <m:sSub>
                <m:sSubPr/>
                <m:e>
                  <m:r>
                    <m:rPr/>
                    <m:t>g</m:t>
                  </m:r>
                </m:e>
                <m:sub>
                  <m:r>
                    <m:rPr/>
                    <m:t>μν</m:t>
                  </m:r>
                </m:sub>
              </m:sSub>
              <m:sSup>
                <m:sSupPr/>
                <m:e>
                  <m:acc>
                    <m:accPr>
                      <m:chr m:val="̇"/>
                    </m:accPr>
                    <m:e>
                      <m:r>
                        <m:rPr/>
                        <m:t>x</m:t>
                      </m:r>
                    </m:e>
                  </m:acc>
                </m:e>
                <m:sup>
                  <m:r>
                    <m:rPr/>
                    <m:t>μ</m:t>
                  </m:r>
                </m:sup>
              </m:sSup>
              <m:sSup>
                <m:sSupPr/>
                <m:e>
                  <m:acc>
                    <m:accPr>
                      <m:chr m:val="̇"/>
                    </m:accPr>
                    <m:e>
                      <m:r>
                        <m:rPr/>
                        <m:t>x</m:t>
                      </m:r>
                    </m:e>
                  </m:acc>
                </m:e>
                <m:sup>
                  <m:r>
                    <m:rPr/>
                    <m:t>ν</m:t>
                  </m:r>
                </m:sup>
              </m:sSup>
            </m:e>
          </m:rad>
          <m:r>
            <m:rPr/>
            <m:t> dτ</m:t>
          </m:r>
        </m:oMath>
      </m:oMathPara>
    </w:p>
    <w:p w14:paraId="6642EA1D">
      <w:pPr>
        <w:pStyle w:val="4"/>
      </w:pPr>
      <w:r>
        <w:rPr>
          <w:rFonts w:hint="eastAsia"/>
        </w:rPr>
        <w:t>其中</w:t>
      </w:r>
      <w:r>
        <w:t xml:space="preserve"> </w:t>
      </w:r>
      <m:oMath>
        <m:sSub>
          <m:sSubPr/>
          <m:e>
            <m:r>
              <m:rPr/>
              <m:t>g</m:t>
            </m:r>
          </m:e>
          <m:sub>
            <m:r>
              <m:rPr/>
              <m:t>μν</m:t>
            </m:r>
          </m:sub>
        </m:sSub>
      </m:oMath>
      <w:r>
        <w:t xml:space="preserve"> </w:t>
      </w:r>
      <w:r>
        <w:rPr>
          <w:rFonts w:hint="eastAsia"/>
        </w:rPr>
        <w:t>由</w:t>
      </w:r>
      <w:r>
        <w:t xml:space="preserve"> 6.1 </w:t>
      </w:r>
      <w:r>
        <w:rPr>
          <w:rFonts w:hint="eastAsia"/>
        </w:rPr>
        <w:t>节的等效度规给出。对该作用量进行变分，得到标准的测地线方程：</w:t>
      </w:r>
    </w:p>
    <w:p w14:paraId="2746095D">
      <w:pPr>
        <w:pStyle w:val="3"/>
      </w:pPr>
      <m:oMathPara>
        <m:oMathParaPr>
          <m:jc m:val="center"/>
        </m:oMathParaPr>
        <m:oMath>
          <m:f>
            <m:fPr/>
            <m:num>
              <m:sSup>
                <m:sSupPr/>
                <m:e>
                  <m:r>
                    <m:rPr/>
                    <m:t>d</m:t>
                  </m:r>
                </m:e>
                <m:sup>
                  <m:r>
                    <m:rPr/>
                    <m:t>2</m:t>
                  </m:r>
                </m:sup>
              </m:sSup>
              <m:sSup>
                <m:sSupPr/>
                <m:e>
                  <m:r>
                    <m:rPr/>
                    <m:t>x</m:t>
                  </m:r>
                </m:e>
                <m:sup>
                  <m:r>
                    <m:rPr/>
                    <m:t>μ</m:t>
                  </m:r>
                </m:sup>
              </m:sSup>
            </m:num>
            <m:den>
              <m:r>
                <m:rPr/>
                <m:t>d</m:t>
              </m:r>
              <m:sSup>
                <m:sSupPr/>
                <m:e>
                  <m:r>
                    <m:rPr/>
                    <m:t>τ</m:t>
                  </m:r>
                </m:e>
                <m:sup>
                  <m:r>
                    <m:rPr/>
                    <m:t>2</m:t>
                  </m:r>
                </m:sup>
              </m:sSup>
            </m:den>
          </m:f>
          <m:r>
            <m:rPr>
              <m:sty m:val="p"/>
            </m:rPr>
            <m:t>+</m:t>
          </m:r>
          <m:sSubSup>
            <m:sSubSupPr/>
            <m:e>
              <m:r>
                <m:rPr>
                  <m:sty m:val="p"/>
                </m:rPr>
                <m:t>Γ</m:t>
              </m:r>
            </m:e>
            <m:sub>
              <m:r>
                <m:rPr/>
                <m:t>νρ</m:t>
              </m:r>
            </m:sub>
            <m:sup>
              <m:r>
                <m:rPr/>
                <m:t>μ</m:t>
              </m:r>
            </m:sup>
          </m:sSubSup>
          <m:sSup>
            <m:sSupPr/>
            <m:e>
              <m:acc>
                <m:accPr>
                  <m:chr m:val="̇"/>
                </m:accPr>
                <m:e>
                  <m:r>
                    <m:rPr/>
                    <m:t>x</m:t>
                  </m:r>
                </m:e>
              </m:acc>
            </m:e>
            <m:sup>
              <m:r>
                <m:rPr/>
                <m:t>ν</m:t>
              </m:r>
            </m:sup>
          </m:sSup>
          <m:sSup>
            <m:sSupPr/>
            <m:e>
              <m:acc>
                <m:accPr>
                  <m:chr m:val="̇"/>
                </m:accPr>
                <m:e>
                  <m:r>
                    <m:rPr/>
                    <m:t>x</m:t>
                  </m:r>
                </m:e>
              </m:acc>
            </m:e>
            <m:sup>
              <m:r>
                <m:rPr/>
                <m:t>ρ</m:t>
              </m:r>
            </m:sup>
          </m:sSup>
          <m:r>
            <m:rPr>
              <m:sty m:val="p"/>
            </m:rPr>
            <m:t>=</m:t>
          </m:r>
          <m:r>
            <m:rPr/>
            <m:t>0</m:t>
          </m:r>
        </m:oMath>
      </m:oMathPara>
    </w:p>
    <w:p w14:paraId="03E08A95">
      <w:pPr>
        <w:pStyle w:val="4"/>
      </w:pPr>
      <w:r>
        <w:rPr>
          <w:rFonts w:hint="eastAsia"/>
        </w:rPr>
        <w:t>在低速弱场近似下，该方程的空间分量退化为：</w:t>
      </w:r>
    </w:p>
    <w:p w14:paraId="60028355">
      <w:pPr>
        <w:pStyle w:val="3"/>
      </w:pPr>
      <m:oMathPara>
        <m:oMathParaPr>
          <m:jc m:val="center"/>
        </m:oMathParaPr>
        <m:oMath>
          <m:f>
            <m:fPr/>
            <m:num>
              <m:sSup>
                <m:sSupPr/>
                <m:e>
                  <m:r>
                    <m:rPr/>
                    <m:t>d</m:t>
                  </m:r>
                </m:e>
                <m:sup>
                  <m:r>
                    <m:rPr/>
                    <m:t>2</m:t>
                  </m:r>
                </m:sup>
              </m:sSup>
              <m:r>
                <m:rPr>
                  <m:sty m:val="b"/>
                </m:rPr>
                <m:t>r</m:t>
              </m:r>
            </m:num>
            <m:den>
              <m:r>
                <m:rPr/>
                <m:t>d</m:t>
              </m:r>
              <m:sSup>
                <m:sSupPr/>
                <m:e>
                  <m:r>
                    <m:rPr/>
                    <m:t>t</m:t>
                  </m:r>
                </m:e>
                <m:sup>
                  <m:r>
                    <m:rPr/>
                    <m:t>2</m:t>
                  </m:r>
                </m:sup>
              </m:sSup>
            </m:den>
          </m:f>
          <m:r>
            <m:rPr>
              <m:sty m:val="p"/>
            </m:rPr>
            <m:t>=−∇</m:t>
          </m:r>
          <m:sSub>
            <m:sSubPr/>
            <m:e>
              <m:r>
                <m:rPr>
                  <m:sty m:val="p"/>
                </m:rPr>
                <m:t>Φ</m:t>
              </m:r>
            </m:e>
            <m:sub>
              <m:r>
                <m:rPr/>
                <m:t>G</m:t>
              </m:r>
            </m:sub>
          </m:sSub>
        </m:oMath>
      </m:oMathPara>
    </w:p>
    <w:p w14:paraId="300073F0">
      <w:pPr>
        <w:pStyle w:val="4"/>
      </w:pPr>
      <w:r>
        <w:rPr>
          <w:rFonts w:hint="eastAsia"/>
        </w:rPr>
        <w:t>这正是牛顿引力定律中的运动方程。另一方面，直接从</w:t>
      </w:r>
      <w:r>
        <w:t xml:space="preserve"> FCWFT </w:t>
      </w:r>
      <w:r>
        <w:rPr>
          <w:rFonts w:hint="eastAsia"/>
        </w:rPr>
        <w:t>的引力子密度梯度出发，粒子在拓扑势</w:t>
      </w:r>
      <w:r>
        <w:t xml:space="preserve"> </w:t>
      </w:r>
      <m:oMath>
        <m:sSub>
          <m:sSubPr/>
          <m:e>
            <m:r>
              <m:rPr>
                <m:sty m:val="p"/>
              </m:rPr>
              <m:t>Φ</m:t>
            </m:r>
          </m:e>
          <m:sub>
            <m:r>
              <m:rPr/>
              <m:t>G</m:t>
            </m:r>
          </m:sub>
        </m:sSub>
      </m:oMath>
      <w:r>
        <w:t xml:space="preserve"> </w:t>
      </w:r>
      <w:r>
        <w:rPr>
          <w:rFonts w:hint="eastAsia"/>
        </w:rPr>
        <w:t>中的运动方程也为</w:t>
      </w:r>
      <w:r>
        <w:t xml:space="preserve"> </w:t>
      </w:r>
      <m:oMath>
        <m:acc>
          <m:accPr>
            <m:chr m:val="̈"/>
          </m:accPr>
          <m:e>
            <m:r>
              <m:rPr>
                <m:sty m:val="b"/>
              </m:rPr>
              <m:t>r</m:t>
            </m:r>
          </m:e>
        </m:acc>
        <m:r>
          <m:rPr>
            <m:sty m:val="p"/>
          </m:rPr>
          <m:t>=−∇</m:t>
        </m:r>
        <m:sSub>
          <m:sSubPr/>
          <m:e>
            <m:r>
              <m:rPr>
                <m:sty m:val="p"/>
              </m:rPr>
              <m:t>Φ</m:t>
            </m:r>
          </m:e>
          <m:sub>
            <m:r>
              <m:rPr/>
              <m:t>G</m:t>
            </m:r>
          </m:sub>
        </m:sSub>
      </m:oMath>
      <w:r>
        <w:rPr>
          <w:rFonts w:hint="eastAsia"/>
        </w:rPr>
        <w:t>。因此：</w:t>
      </w:r>
    </w:p>
    <w:p w14:paraId="06795084">
      <w:pPr>
        <w:pStyle w:val="3"/>
      </w:pPr>
      <w:r>
        <w:rPr>
          <w:rFonts w:hint="eastAsia"/>
        </w:rPr>
        <w:t>拓扑场最小作用路径</w:t>
      </w:r>
      <w:r>
        <w:t xml:space="preserve"> </w:t>
      </w:r>
      <m:oMath>
        <m:r>
          <m:rPr>
            <m:sty m:val="p"/>
          </m:rPr>
          <m:t>⇌</m:t>
        </m:r>
      </m:oMath>
      <w:r>
        <w:t xml:space="preserve"> </w:t>
      </w:r>
      <w:r>
        <w:rPr>
          <w:rFonts w:hint="eastAsia"/>
        </w:rPr>
        <w:t>时空测地线</w:t>
      </w:r>
      <w:r>
        <w:t xml:space="preserve"> </w:t>
      </w:r>
      <w:r>
        <w:rPr>
          <w:rFonts w:hint="eastAsia"/>
        </w:rPr>
        <w:t>完全重合。</w:t>
      </w:r>
    </w:p>
    <w:bookmarkEnd w:id="19"/>
    <w:bookmarkEnd w:id="22"/>
    <w:p w14:paraId="1AA6E853">
      <w:pPr>
        <w:pStyle w:val="5"/>
      </w:pPr>
      <w:bookmarkStart w:id="23" w:name="时空几何构造的唯一性定理"/>
      <w:r>
        <w:t xml:space="preserve">7 </w:t>
      </w:r>
      <w:r>
        <w:rPr>
          <w:rFonts w:hint="eastAsia"/>
        </w:rPr>
        <w:t>时空几何构造的唯一性定理</w:t>
      </w:r>
    </w:p>
    <w:p w14:paraId="01A1378F">
      <w:pPr>
        <w:pStyle w:val="6"/>
      </w:pPr>
      <w:bookmarkStart w:id="24" w:name="定理陈述"/>
      <w:r>
        <w:t xml:space="preserve">7.1 </w:t>
      </w:r>
      <w:r>
        <w:rPr>
          <w:rFonts w:hint="eastAsia"/>
        </w:rPr>
        <w:t>定理陈述</w:t>
      </w:r>
    </w:p>
    <w:p w14:paraId="673E39E2">
      <w:pPr>
        <w:pStyle w:val="4"/>
      </w:pPr>
      <w:r>
        <w:rPr>
          <w:rFonts w:hint="eastAsia"/>
          <w:b/>
          <w:bCs/>
        </w:rPr>
        <w:t>定理</w:t>
      </w:r>
      <w:r>
        <w:rPr>
          <w:b/>
          <w:bCs/>
        </w:rPr>
        <w:t xml:space="preserve"> </w:t>
      </w:r>
      <w:r>
        <w:rPr>
          <w:rFonts w:hint="eastAsia"/>
          <w:b/>
          <w:bCs/>
        </w:rPr>
        <w:t>7.1（时空几何的</w:t>
      </w:r>
      <w:r>
        <w:rPr>
          <w:b/>
          <w:bCs/>
        </w:rPr>
        <w:t xml:space="preserve"> FCWFT </w:t>
      </w:r>
      <w:r>
        <w:rPr>
          <w:rFonts w:hint="eastAsia"/>
          <w:b/>
          <w:bCs/>
        </w:rPr>
        <w:t>唯一性条件）：</w:t>
      </w:r>
      <w:r>
        <w:t xml:space="preserve"> </w:t>
      </w:r>
      <w:r>
        <w:rPr>
          <w:rFonts w:hint="eastAsia"/>
        </w:rPr>
        <w:t>能够构造宏观等效时空流形的量子场必须同时满足以下三个条件：</w:t>
      </w:r>
      <w:r>
        <w:br w:type="textWrapping"/>
      </w:r>
      <w:r>
        <w:t xml:space="preserve">1. </w:t>
      </w:r>
      <w:r>
        <w:rPr>
          <w:b/>
          <w:bCs/>
        </w:rPr>
        <w:t xml:space="preserve">A </w:t>
      </w:r>
      <w:r>
        <w:rPr>
          <w:rFonts w:hint="eastAsia"/>
          <w:b/>
          <w:bCs/>
        </w:rPr>
        <w:t>场：</w:t>
      </w:r>
      <w:r>
        <w:t xml:space="preserve"> </w:t>
      </w:r>
      <w:r>
        <w:rPr>
          <w:rFonts w:hint="eastAsia"/>
        </w:rPr>
        <w:t>超低拓扑激发（</w:t>
      </w:r>
      <m:oMath>
        <m:sSub>
          <m:sSubPr/>
          <m:e>
            <m:r>
              <m:rPr/>
              <m:t>n</m:t>
            </m:r>
          </m:e>
          <m:sub>
            <m:r>
              <m:rPr/>
              <m:t>A</m:t>
            </m:r>
          </m:sub>
        </m:sSub>
        <m:r>
          <m:rPr>
            <m:sty m:val="p"/>
          </m:rPr>
          <m:t>≪</m:t>
        </m:r>
        <m:r>
          <m:rPr/>
          <m:t>1</m:t>
        </m:r>
      </m:oMath>
      <w:r>
        <w:rPr>
          <w:rFonts w:hint="eastAsia"/>
        </w:rPr>
        <w:t>），波函数宇宙级弥散（</w:t>
      </w:r>
      <m:oMath>
        <m:sSub>
          <m:sSubPr/>
          <m:e>
            <m:r>
              <m:rPr/>
              <m:t>V</m:t>
            </m:r>
          </m:e>
          <m:sub>
            <m:r>
              <m:rPr>
                <m:sty m:val="p"/>
              </m:rPr>
              <m:t>disp</m:t>
            </m:r>
          </m:sub>
        </m:sSub>
        <m:r>
          <m:rPr>
            <m:sty m:val="p"/>
          </m:rPr>
          <m:t>≫</m:t>
        </m:r>
        <m:sSub>
          <m:sSubPr/>
          <m:e>
            <m:r>
              <m:rPr/>
              <m:t>V</m:t>
            </m:r>
          </m:e>
          <m:sub>
            <m:r>
              <m:rPr>
                <m:sty m:val="p"/>
              </m:rPr>
              <m:t>universe</m:t>
            </m:r>
          </m:sub>
        </m:sSub>
      </m:oMath>
      <w:r>
        <w:rPr>
          <w:rFonts w:hint="eastAsia"/>
        </w:rPr>
        <w:t>）；</w:t>
      </w:r>
      <w:r>
        <w:br w:type="textWrapping"/>
      </w:r>
      <w:r>
        <w:t xml:space="preserve">2. </w:t>
      </w:r>
      <w:r>
        <w:rPr>
          <w:b/>
          <w:bCs/>
        </w:rPr>
        <w:t xml:space="preserve">B </w:t>
      </w:r>
      <w:r>
        <w:rPr>
          <w:rFonts w:hint="eastAsia"/>
          <w:b/>
          <w:bCs/>
        </w:rPr>
        <w:t>场：</w:t>
      </w:r>
      <w:r>
        <w:t xml:space="preserve"> </w:t>
      </w:r>
      <w:r>
        <w:rPr>
          <w:rFonts w:hint="eastAsia"/>
        </w:rPr>
        <w:t>全规范群拓扑单态（</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w:t>
      </w:r>
      <w:r>
        <w:rPr>
          <w:rFonts w:hint="eastAsia"/>
        </w:rPr>
        <w:t>曲率形式全部逐点归零，无任何规范自耦合）；</w:t>
      </w:r>
      <w:r>
        <w:br w:type="textWrapping"/>
      </w:r>
      <w:r>
        <w:t xml:space="preserve">3. </w:t>
      </w:r>
      <w:r>
        <w:rPr>
          <w:b/>
          <w:bCs/>
        </w:rPr>
        <w:t xml:space="preserve">C </w:t>
      </w:r>
      <w:r>
        <w:rPr>
          <w:rFonts w:hint="eastAsia"/>
          <w:b/>
          <w:bCs/>
        </w:rPr>
        <w:t>场：</w:t>
      </w:r>
      <w:r>
        <w:t xml:space="preserve"> </w:t>
      </w:r>
      <w:r>
        <w:rPr>
          <w:rFonts w:hint="eastAsia"/>
        </w:rPr>
        <w:t>严格零质量基态（</w:t>
      </w:r>
      <m:oMath>
        <m:r>
          <m:rPr/>
          <m:t>m</m:t>
        </m:r>
        <m:r>
          <m:rPr>
            <m:sty m:val="p"/>
          </m:rPr>
          <m:t>=</m:t>
        </m:r>
        <m:r>
          <m:rPr/>
          <m:t>0</m:t>
        </m:r>
      </m:oMath>
      <w:r>
        <w:rPr>
          <w:rFonts w:hint="eastAsia"/>
        </w:rPr>
        <w:t>），无耗散、无吸收、无质量壳共振通道。</w:t>
      </w:r>
    </w:p>
    <w:p w14:paraId="0C44F67C">
      <w:pPr>
        <w:pStyle w:val="3"/>
      </w:pPr>
      <w:r>
        <w:rPr>
          <w:rFonts w:hint="eastAsia"/>
        </w:rPr>
        <w:t>宇宙中唯一满足全部三个条件的粒子：引力子。</w:t>
      </w:r>
    </w:p>
    <w:bookmarkEnd w:id="24"/>
    <w:p w14:paraId="49E2FEFD">
      <w:pPr>
        <w:pStyle w:val="6"/>
      </w:pPr>
      <w:bookmarkStart w:id="25" w:name="定理的物理依据"/>
      <w:r>
        <w:t xml:space="preserve">7.2 </w:t>
      </w:r>
      <w:r>
        <w:rPr>
          <w:rFonts w:hint="eastAsia"/>
        </w:rPr>
        <w:t>定理的物理依据</w:t>
      </w:r>
    </w:p>
    <w:p w14:paraId="4622412B">
      <w:pPr>
        <w:pStyle w:val="4"/>
      </w:pPr>
      <w:r>
        <w:rPr>
          <w:rFonts w:hint="eastAsia"/>
        </w:rPr>
        <w:t>该定理的证明基于</w:t>
      </w:r>
      <w:r>
        <w:t xml:space="preserve"> FCWFT </w:t>
      </w:r>
      <w:r>
        <w:rPr>
          <w:rFonts w:hint="eastAsia"/>
        </w:rPr>
        <w:t>的三场功能拓扑分立公理（B6）：</w:t>
      </w:r>
      <w:r>
        <w:br w:type="textWrapping"/>
      </w:r>
      <w:r>
        <w:t xml:space="preserve">- </w:t>
      </w:r>
      <w:r>
        <w:rPr>
          <w:b/>
          <w:bCs/>
        </w:rPr>
        <w:t xml:space="preserve">A </w:t>
      </w:r>
      <w:r>
        <w:rPr>
          <w:rFonts w:hint="eastAsia"/>
          <w:b/>
          <w:bCs/>
        </w:rPr>
        <w:t>场条件</w:t>
      </w:r>
      <w:r>
        <w:rPr>
          <w:rFonts w:hint="eastAsia"/>
        </w:rPr>
        <w:t>保证波函数在宇宙尺度上均匀弥散，从而能够形成全局相干的背景场，而非局域化的粒子激发。中微子虽然也有较大的</w:t>
      </w:r>
      <w:r>
        <w:t xml:space="preserve"> A </w:t>
      </w:r>
      <w:r>
        <w:rPr>
          <w:rFonts w:hint="eastAsia"/>
        </w:rPr>
        <w:t>场弥散（</w:t>
      </w:r>
      <m:oMath>
        <m:sSub>
          <m:sSubPr/>
          <m:e>
            <m:r>
              <m:rPr/>
              <m:t>n</m:t>
            </m:r>
          </m:e>
          <m:sub>
            <m:r>
              <m:rPr/>
              <m:t>A</m:t>
            </m:r>
          </m:sub>
        </m:sSub>
        <m:r>
          <m:rPr>
            <m:sty m:val="p"/>
          </m:rPr>
          <m:t>∼</m:t>
        </m:r>
        <m:sSup>
          <m:sSupPr/>
          <m:e>
            <m:r>
              <m:rPr/>
              <m:t>10</m:t>
            </m:r>
          </m:e>
          <m:sup>
            <m:r>
              <m:rPr>
                <m:sty m:val="p"/>
              </m:rPr>
              <m:t>−</m:t>
            </m:r>
            <m:r>
              <m:rPr/>
              <m:t>10</m:t>
            </m:r>
          </m:sup>
        </m:sSup>
      </m:oMath>
      <w:r>
        <w:rPr>
          <w:rFonts w:hint="eastAsia"/>
        </w:rPr>
        <w:t>），但其弥散体积仅</w:t>
      </w:r>
      <w:r>
        <w:t xml:space="preserve"> </w:t>
      </w:r>
      <m:oMath>
        <m:sSup>
          <m:sSupPr/>
          <m:e>
            <m:r>
              <m:rPr/>
              <m:t>10</m:t>
            </m:r>
          </m:e>
          <m:sup>
            <m:r>
              <m:rPr>
                <m:sty m:val="p"/>
              </m:rPr>
              <m:t>−</m:t>
            </m:r>
            <m:r>
              <m:rPr/>
              <m:t>15</m:t>
            </m:r>
          </m:sup>
        </m:sSup>
        <m:r>
          <m:rPr/>
          <m:t> </m:t>
        </m:r>
        <m:sSup>
          <m:sSupPr/>
          <m:e>
            <m:r>
              <m:rPr>
                <m:sty m:val="p"/>
              </m:rPr>
              <m:t>m</m:t>
            </m:r>
          </m:e>
          <m:sup>
            <m:r>
              <m:rPr/>
              <m:t>3</m:t>
            </m:r>
          </m:sup>
        </m:sSup>
      </m:oMath>
      <w:r>
        <w:rPr>
          <w:rFonts w:hint="eastAsia"/>
        </w:rPr>
        <w:t>，远不足以覆盖宇宙尺度。</w:t>
      </w:r>
      <w:r>
        <w:br w:type="textWrapping"/>
      </w:r>
      <w:r>
        <w:t xml:space="preserve">- </w:t>
      </w:r>
      <w:r>
        <w:rPr>
          <w:b/>
          <w:bCs/>
        </w:rPr>
        <w:t xml:space="preserve">B </w:t>
      </w:r>
      <w:r>
        <w:rPr>
          <w:rFonts w:hint="eastAsia"/>
          <w:b/>
          <w:bCs/>
        </w:rPr>
        <w:t>场条件</w:t>
      </w:r>
      <w:r>
        <w:rPr>
          <w:rFonts w:hint="eastAsia"/>
        </w:rPr>
        <w:t>保证该场没有任何规范自相互作用，因此不会产生局域激发扰动背景的均匀性。中微子的</w:t>
      </w:r>
      <w:r>
        <w:t xml:space="preserve"> B </w:t>
      </w:r>
      <w:r>
        <w:rPr>
          <w:rFonts w:hint="eastAsia"/>
        </w:rPr>
        <w:t>场在</w:t>
      </w:r>
      <w:r>
        <w:t xml:space="preserve"> </w:t>
      </w:r>
      <m:oMath>
        <m:r>
          <m:rPr/>
          <m:t>SU</m:t>
        </m:r>
        <m:r>
          <m:rPr>
            <m:sty m:val="p"/>
          </m:rPr>
          <m:t>(</m:t>
        </m:r>
        <m:r>
          <m:rPr/>
          <m:t>2</m:t>
        </m:r>
        <m:sSub>
          <m:sSubPr/>
          <m:e>
            <m:r>
              <m:rPr>
                <m:sty m:val="p"/>
              </m:rPr>
              <m:t>)</m:t>
            </m:r>
          </m:e>
          <m:sub>
            <m:r>
              <m:rPr/>
              <m:t>L</m:t>
            </m:r>
          </m:sub>
        </m:sSub>
      </m:oMath>
      <w:r>
        <w:t xml:space="preserve"> </w:t>
      </w:r>
      <w:r>
        <w:rPr>
          <w:rFonts w:hint="eastAsia"/>
        </w:rPr>
        <w:t>空间为非单态（保留弱荷），因此存在弱自相互作用，无法形成完全均匀的背景介质。光子虽然</w:t>
      </w:r>
      <w:r>
        <w:t xml:space="preserve"> B </w:t>
      </w:r>
      <w:r>
        <w:rPr>
          <w:rFonts w:hint="eastAsia"/>
        </w:rPr>
        <w:t>场较简单，但保留了</w:t>
      </w:r>
      <w:r>
        <w:t xml:space="preserve"> </w:t>
      </w:r>
      <m:oMath>
        <m:r>
          <m:rPr/>
          <m:t>U</m:t>
        </m:r>
        <m:r>
          <m:rPr>
            <m:sty m:val="p"/>
          </m:rPr>
          <m:t>(</m:t>
        </m:r>
        <m:r>
          <m:rPr/>
          <m:t>1</m:t>
        </m:r>
        <m:r>
          <m:rPr>
            <m:sty m:val="p"/>
          </m:rPr>
          <m:t>)</m:t>
        </m:r>
      </m:oMath>
      <w:r>
        <w:t xml:space="preserve"> </w:t>
      </w:r>
      <w:r>
        <w:rPr>
          <w:rFonts w:hint="eastAsia"/>
        </w:rPr>
        <w:t>电磁耦合，同样存在电磁自相互作用。</w:t>
      </w:r>
      <w:r>
        <w:br w:type="textWrapping"/>
      </w:r>
      <w:r>
        <w:t xml:space="preserve">- </w:t>
      </w:r>
      <w:r>
        <w:rPr>
          <w:b/>
          <w:bCs/>
        </w:rPr>
        <w:t xml:space="preserve">C </w:t>
      </w:r>
      <w:r>
        <w:rPr>
          <w:rFonts w:hint="eastAsia"/>
          <w:b/>
          <w:bCs/>
        </w:rPr>
        <w:t>场条件</w:t>
      </w:r>
      <w:r>
        <w:rPr>
          <w:rFonts w:hint="eastAsia"/>
        </w:rPr>
        <w:t>保证该场没有质量壳共振吸收通道，因此不会与物质发生能量交换而破坏背景的稳定性。所有有质量粒子（电子、质子、中子等）均不满足此条件。</w:t>
      </w:r>
    </w:p>
    <w:bookmarkEnd w:id="25"/>
    <w:p w14:paraId="05A57023">
      <w:pPr>
        <w:pStyle w:val="6"/>
      </w:pPr>
      <w:bookmarkStart w:id="26" w:name="物理注解"/>
      <w:r>
        <w:t xml:space="preserve">7.3 </w:t>
      </w:r>
      <w:r>
        <w:rPr>
          <w:rFonts w:hint="eastAsia"/>
        </w:rPr>
        <w:t>物理注解</w:t>
      </w:r>
    </w:p>
    <w:p w14:paraId="60CD8C5D">
      <w:pPr>
        <w:pStyle w:val="4"/>
      </w:pPr>
      <w:r>
        <w:rPr>
          <w:rFonts w:hint="eastAsia"/>
        </w:rPr>
        <w:t>由于引力子</w:t>
      </w:r>
      <w:r>
        <w:t xml:space="preserve"> B </w:t>
      </w:r>
      <w:r>
        <w:rPr>
          <w:rFonts w:hint="eastAsia"/>
        </w:rPr>
        <w:t>场在全部规范子空间曲率逐点归零，不存在局域规范激发与自相互作用，因此能够形成均匀、连续、全局相干的背景时空介质。所有物质场（费米子、规范玻色子）均是该背景拓扑场上的次级激发。这解释了为什么只有引力子能够构造时空几何，而其他粒子只能在时空中传播。</w:t>
      </w:r>
    </w:p>
    <w:bookmarkEnd w:id="23"/>
    <w:bookmarkEnd w:id="26"/>
    <w:p w14:paraId="71EE6829">
      <w:pPr>
        <w:pStyle w:val="5"/>
      </w:pPr>
      <w:bookmarkStart w:id="27" w:name="量子---几何完全等价对照表"/>
      <w:r>
        <w:t xml:space="preserve">8 </w:t>
      </w:r>
      <w:r>
        <w:rPr>
          <w:rFonts w:hint="eastAsia"/>
        </w:rPr>
        <w:t>量子</w:t>
      </w:r>
      <w:r>
        <w:t xml:space="preserve"> - </w:t>
      </w:r>
      <w:r>
        <w:rPr>
          <w:rFonts w:hint="eastAsia"/>
        </w:rPr>
        <w:t>几何完全等价对照表</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6"/>
        <w:gridCol w:w="3387"/>
        <w:gridCol w:w="2079"/>
      </w:tblGrid>
      <w:tr w14:paraId="2E9B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DC097FA">
            <w:pPr>
              <w:pStyle w:val="26"/>
              <w:jc w:val="left"/>
            </w:pPr>
            <w:r>
              <w:rPr>
                <w:rFonts w:hint="eastAsia"/>
                <w:b/>
              </w:rPr>
              <w:t>量子拓扑图像（FCWFT）</w:t>
            </w:r>
          </w:p>
        </w:tc>
        <w:tc>
          <w:tcPr>
            <w:shd w:val="clear" w:color="auto" w:fill="B9CDE5"/>
          </w:tcPr>
          <w:p w14:paraId="7C0CFB76">
            <w:pPr>
              <w:pStyle w:val="26"/>
              <w:jc w:val="left"/>
            </w:pPr>
            <w:r>
              <w:rPr>
                <w:rFonts w:hint="eastAsia"/>
                <w:b/>
              </w:rPr>
              <w:t>经典几何图像（广义相对论）</w:t>
            </w:r>
          </w:p>
        </w:tc>
        <w:tc>
          <w:tcPr>
            <w:shd w:val="clear" w:color="auto" w:fill="B9CDE5"/>
          </w:tcPr>
          <w:p w14:paraId="1BAD48DC">
            <w:pPr>
              <w:pStyle w:val="26"/>
              <w:jc w:val="left"/>
            </w:pPr>
            <w:r>
              <w:rPr>
                <w:rFonts w:hint="eastAsia"/>
                <w:b/>
              </w:rPr>
              <w:t>严格数学关系</w:t>
            </w:r>
          </w:p>
        </w:tc>
      </w:tr>
      <w:tr w14:paraId="0A515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3946777">
            <w:pPr>
              <w:pStyle w:val="26"/>
              <w:jc w:val="left"/>
            </w:pPr>
            <w:r>
              <w:rPr>
                <w:rFonts w:hint="eastAsia"/>
              </w:rPr>
              <w:t>引力子拓扑波长</w:t>
            </w:r>
            <w:r>
              <w:t xml:space="preserve"> </w:t>
            </w:r>
            <m:oMath>
              <m:sSub>
                <m:sSubPr/>
                <m:e>
                  <m:r>
                    <m:rPr/>
                    <m:t>λ</m:t>
                  </m:r>
                </m:e>
                <m:sub>
                  <m:r>
                    <m:rPr/>
                    <m:t>G</m:t>
                  </m:r>
                </m:sub>
              </m:sSub>
            </m:oMath>
          </w:p>
        </w:tc>
        <w:tc>
          <w:p w14:paraId="1C6982F8">
            <w:pPr>
              <w:pStyle w:val="26"/>
              <w:jc w:val="left"/>
            </w:pPr>
            <w:r>
              <w:rPr>
                <w:rFonts w:hint="eastAsia"/>
              </w:rPr>
              <w:t>引力曲率尺度（史瓦西半径</w:t>
            </w:r>
            <w:r>
              <w:t xml:space="preserve"> </w:t>
            </w:r>
            <m:oMath>
              <m:sSub>
                <m:sSubPr/>
                <m:e>
                  <m:r>
                    <m:rPr/>
                    <m:t>r</m:t>
                  </m:r>
                </m:e>
                <m:sub>
                  <m:r>
                    <m:rPr/>
                    <m:t>s</m:t>
                  </m:r>
                </m:sub>
              </m:sSub>
            </m:oMath>
            <w:r>
              <w:rPr>
                <w:rFonts w:hint="eastAsia"/>
              </w:rPr>
              <w:t>）</w:t>
            </w:r>
          </w:p>
        </w:tc>
        <w:tc>
          <w:p w14:paraId="523DF364">
            <w:pPr>
              <w:pStyle w:val="26"/>
              <w:jc w:val="left"/>
            </w:pPr>
            <m:oMathPara>
              <m:oMath>
                <m:sSub>
                  <m:sSubPr/>
                  <m:e>
                    <m:r>
                      <m:rPr/>
                      <m:t>λ</m:t>
                    </m:r>
                  </m:e>
                  <m:sub>
                    <m:r>
                      <m:rPr/>
                      <m:t>G</m:t>
                    </m:r>
                  </m:sub>
                </m:sSub>
                <m:r>
                  <m:rPr>
                    <m:sty m:val="p"/>
                  </m:rPr>
                  <m:t>=</m:t>
                </m:r>
                <m:r>
                  <m:rPr/>
                  <m:t>α</m:t>
                </m:r>
                <m:sSub>
                  <m:sSubPr/>
                  <m:e>
                    <m:r>
                      <m:rPr/>
                      <m:t>r</m:t>
                    </m:r>
                  </m:e>
                  <m:sub>
                    <m:r>
                      <m:rPr/>
                      <m:t>s</m:t>
                    </m:r>
                  </m:sub>
                </m:sSub>
              </m:oMath>
            </m:oMathPara>
          </w:p>
        </w:tc>
      </w:tr>
      <w:tr w14:paraId="3A67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840F07">
            <w:pPr>
              <w:pStyle w:val="26"/>
              <w:jc w:val="left"/>
            </w:pPr>
            <w:r>
              <w:rPr>
                <w:rFonts w:hint="eastAsia"/>
              </w:rPr>
              <w:t>引力子拓扑密度</w:t>
            </w:r>
            <w:r>
              <w:t xml:space="preserve"> </w:t>
            </w:r>
            <m:oMath>
              <m:sSub>
                <m:sSubPr/>
                <m:e>
                  <m:r>
                    <m:rPr/>
                    <m:t>ρ</m:t>
                  </m:r>
                </m:e>
                <m:sub>
                  <m:r>
                    <m:rPr/>
                    <m:t>G</m:t>
                  </m:r>
                </m:sub>
              </m:sSub>
            </m:oMath>
          </w:p>
        </w:tc>
        <w:tc>
          <w:p w14:paraId="23B0B514">
            <w:pPr>
              <w:pStyle w:val="26"/>
              <w:jc w:val="left"/>
            </w:pPr>
            <w:r>
              <w:rPr>
                <w:rFonts w:hint="eastAsia"/>
              </w:rPr>
              <w:t>牛顿引力势</w:t>
            </w:r>
            <w:r>
              <w:t xml:space="preserve"> </w:t>
            </w:r>
            <m:oMath>
              <m:r>
                <m:rPr>
                  <m:sty m:val="p"/>
                </m:rPr>
                <m:t>Φ</m:t>
              </m:r>
            </m:oMath>
          </w:p>
        </w:tc>
        <w:tc>
          <w:p w14:paraId="4EC5D172">
            <w:pPr>
              <w:pStyle w:val="26"/>
              <w:jc w:val="left"/>
            </w:pPr>
            <m:oMathPara>
              <m:oMath>
                <m:r>
                  <m:rPr>
                    <m:sty m:val="p"/>
                  </m:rPr>
                  <m:t>Φ=</m:t>
                </m:r>
                <m:r>
                  <m:rPr/>
                  <m:t>4πG</m:t>
                </m:r>
                <m:sSub>
                  <m:sSubPr/>
                  <m:e>
                    <m:r>
                      <m:rPr/>
                      <m:t>λ</m:t>
                    </m:r>
                  </m:e>
                  <m:sub>
                    <m:r>
                      <m:rPr/>
                      <m:t>G</m:t>
                    </m:r>
                  </m:sub>
                </m:sSub>
                <m:sSub>
                  <m:sSubPr/>
                  <m:e>
                    <m:r>
                      <m:rPr/>
                      <m:t>ρ</m:t>
                    </m:r>
                  </m:e>
                  <m:sub>
                    <m:r>
                      <m:rPr/>
                      <m:t>G</m:t>
                    </m:r>
                  </m:sub>
                </m:sSub>
              </m:oMath>
            </m:oMathPara>
          </w:p>
        </w:tc>
      </w:tr>
      <w:tr w14:paraId="7B19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6CD744">
            <w:pPr>
              <w:pStyle w:val="26"/>
              <w:jc w:val="left"/>
            </w:pPr>
            <w:r>
              <w:rPr>
                <w:rFonts w:hint="eastAsia"/>
              </w:rPr>
              <w:t>密度一阶梯度</w:t>
            </w:r>
            <w:r>
              <w:t xml:space="preserve"> </w:t>
            </w:r>
            <m:oMath>
              <m:r>
                <m:rPr>
                  <m:sty m:val="p"/>
                </m:rPr>
                <m:t>∇</m:t>
              </m:r>
              <m:sSub>
                <m:sSubPr/>
                <m:e>
                  <m:r>
                    <m:rPr/>
                    <m:t>ρ</m:t>
                  </m:r>
                </m:e>
                <m:sub>
                  <m:r>
                    <m:rPr/>
                    <m:t>G</m:t>
                  </m:r>
                </m:sub>
              </m:sSub>
            </m:oMath>
          </w:p>
        </w:tc>
        <w:tc>
          <w:p w14:paraId="1AC43F7D">
            <w:pPr>
              <w:pStyle w:val="26"/>
              <w:jc w:val="left"/>
            </w:pPr>
            <w:r>
              <w:rPr>
                <w:rFonts w:hint="eastAsia"/>
              </w:rPr>
              <w:t>引力场强度</w:t>
            </w:r>
            <w:r>
              <w:t xml:space="preserve"> </w:t>
            </w:r>
            <m:oMath>
              <m:r>
                <m:rPr>
                  <m:sty m:val="b"/>
                </m:rPr>
                <m:t>g</m:t>
              </m:r>
              <m:r>
                <m:rPr>
                  <m:sty m:val="p"/>
                </m:rPr>
                <m:t>=−∇Φ</m:t>
              </m:r>
            </m:oMath>
          </w:p>
        </w:tc>
        <w:tc>
          <w:p w14:paraId="1F58EC34">
            <w:pPr>
              <w:pStyle w:val="26"/>
              <w:jc w:val="left"/>
            </w:pPr>
            <m:oMathPara>
              <m:oMath>
                <m:r>
                  <m:rPr>
                    <m:sty m:val="b"/>
                  </m:rPr>
                  <m:t>g</m:t>
                </m:r>
                <m:r>
                  <m:rPr>
                    <m:sty m:val="p"/>
                  </m:rPr>
                  <m:t>=−</m:t>
                </m:r>
                <m:r>
                  <m:rPr/>
                  <m:t>4πG</m:t>
                </m:r>
                <m:sSub>
                  <m:sSubPr/>
                  <m:e>
                    <m:r>
                      <m:rPr/>
                      <m:t>λ</m:t>
                    </m:r>
                  </m:e>
                  <m:sub>
                    <m:r>
                      <m:rPr/>
                      <m:t>G</m:t>
                    </m:r>
                  </m:sub>
                </m:sSub>
                <m:r>
                  <m:rPr>
                    <m:sty m:val="p"/>
                  </m:rPr>
                  <m:t>∇</m:t>
                </m:r>
                <m:sSub>
                  <m:sSubPr/>
                  <m:e>
                    <m:r>
                      <m:rPr/>
                      <m:t>ρ</m:t>
                    </m:r>
                  </m:e>
                  <m:sub>
                    <m:r>
                      <m:rPr/>
                      <m:t>G</m:t>
                    </m:r>
                  </m:sub>
                </m:sSub>
              </m:oMath>
            </m:oMathPara>
          </w:p>
        </w:tc>
      </w:tr>
      <w:tr w14:paraId="1005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AAF4B6">
            <w:pPr>
              <w:pStyle w:val="26"/>
              <w:jc w:val="left"/>
            </w:pPr>
            <w:r>
              <w:rPr>
                <w:rFonts w:hint="eastAsia"/>
              </w:rPr>
              <w:t>密度二阶梯度</w:t>
            </w:r>
            <w:r>
              <w:t xml:space="preserve"> </w:t>
            </w:r>
            <m:oMath>
              <m:sSub>
                <m:sSubPr/>
                <m:e>
                  <m:r>
                    <m:rPr>
                      <m:sty m:val="p"/>
                    </m:rPr>
                    <m:t>∇</m:t>
                  </m:r>
                </m:e>
                <m:sub>
                  <m:r>
                    <m:rPr/>
                    <m:t>μ</m:t>
                  </m:r>
                </m:sub>
              </m:sSub>
              <m:sSub>
                <m:sSubPr/>
                <m:e>
                  <m:r>
                    <m:rPr>
                      <m:sty m:val="p"/>
                    </m:rPr>
                    <m:t>∇</m:t>
                  </m:r>
                </m:e>
                <m:sub>
                  <m:r>
                    <m:rPr/>
                    <m:t>ν</m:t>
                  </m:r>
                </m:sub>
              </m:sSub>
              <m:sSub>
                <m:sSubPr/>
                <m:e>
                  <m:r>
                    <m:rPr/>
                    <m:t>ρ</m:t>
                  </m:r>
                </m:e>
                <m:sub>
                  <m:r>
                    <m:rPr/>
                    <m:t>G</m:t>
                  </m:r>
                </m:sub>
              </m:sSub>
            </m:oMath>
          </w:p>
        </w:tc>
        <w:tc>
          <w:p w14:paraId="31C83ACE">
            <w:pPr>
              <w:pStyle w:val="26"/>
              <w:jc w:val="left"/>
            </w:pPr>
            <w:r>
              <w:rPr>
                <w:rFonts w:hint="eastAsia"/>
              </w:rPr>
              <w:t>里奇曲率张量</w:t>
            </w:r>
            <w:r>
              <w:t xml:space="preserve"> </w:t>
            </w:r>
            <m:oMath>
              <m:sSub>
                <m:sSubPr/>
                <m:e>
                  <m:r>
                    <m:rPr/>
                    <m:t>R</m:t>
                  </m:r>
                </m:e>
                <m:sub>
                  <m:r>
                    <m:rPr/>
                    <m:t>μν</m:t>
                  </m:r>
                </m:sub>
              </m:sSub>
            </m:oMath>
          </w:p>
        </w:tc>
        <w:tc>
          <w:p w14:paraId="33208C07">
            <w:pPr>
              <w:pStyle w:val="26"/>
              <w:jc w:val="left"/>
            </w:pPr>
            <m:oMathPara>
              <m:oMath>
                <m:sSub>
                  <m:sSubPr/>
                  <m:e>
                    <m:r>
                      <m:rPr/>
                      <m:t>R</m:t>
                    </m:r>
                  </m:e>
                  <m:sub>
                    <m:r>
                      <m:rPr/>
                      <m:t>μν</m:t>
                    </m:r>
                  </m:sub>
                </m:sSub>
                <m:r>
                  <m:rPr>
                    <m:sty m:val="p"/>
                  </m:rPr>
                  <m:t>=(</m:t>
                </m:r>
                <m:r>
                  <m:rPr/>
                  <m:t>2</m:t>
                </m:r>
                <m:r>
                  <m:rPr>
                    <m:sty m:val="p"/>
                  </m:rPr>
                  <m:t>/</m:t>
                </m:r>
                <m:sSup>
                  <m:sSupPr/>
                  <m:e>
                    <m:r>
                      <m:rPr/>
                      <m:t>c</m:t>
                    </m:r>
                  </m:e>
                  <m:sup>
                    <m:r>
                      <m:rPr/>
                      <m:t>2</m:t>
                    </m:r>
                  </m:sup>
                </m:sSup>
                <m:r>
                  <m:rPr>
                    <m:sty m:val="p"/>
                  </m:rPr>
                  <m:t>)</m:t>
                </m:r>
                <m:sSub>
                  <m:sSubPr/>
                  <m:e>
                    <m:r>
                      <m:rPr>
                        <m:sty m:val="p"/>
                      </m:rPr>
                      <m:t>∇</m:t>
                    </m:r>
                  </m:e>
                  <m:sub>
                    <m:r>
                      <m:rPr/>
                      <m:t>μ</m:t>
                    </m:r>
                  </m:sub>
                </m:sSub>
                <m:sSub>
                  <m:sSubPr/>
                  <m:e>
                    <m:r>
                      <m:rPr>
                        <m:sty m:val="p"/>
                      </m:rPr>
                      <m:t>∇</m:t>
                    </m:r>
                  </m:e>
                  <m:sub>
                    <m:r>
                      <m:rPr/>
                      <m:t>ν</m:t>
                    </m:r>
                  </m:sub>
                </m:sSub>
                <m:sSub>
                  <m:sSubPr/>
                  <m:e>
                    <m:r>
                      <m:rPr>
                        <m:sty m:val="p"/>
                      </m:rPr>
                      <m:t>Φ</m:t>
                    </m:r>
                  </m:e>
                  <m:sub>
                    <m:r>
                      <m:rPr/>
                      <m:t>G</m:t>
                    </m:r>
                  </m:sub>
                </m:sSub>
              </m:oMath>
            </m:oMathPara>
          </w:p>
        </w:tc>
      </w:tr>
      <w:tr w14:paraId="2CD2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A9126E">
            <w:pPr>
              <w:pStyle w:val="26"/>
              <w:jc w:val="left"/>
            </w:pPr>
            <w:r>
              <w:rPr>
                <w:rFonts w:hint="eastAsia"/>
              </w:rPr>
              <w:t>拓扑重叠积分</w:t>
            </w:r>
            <w:r>
              <w:t xml:space="preserve"> </w:t>
            </w:r>
            <m:oMath>
              <m:r>
                <m:rPr>
                  <m:sty m:val="p"/>
                </m:rPr>
                <m:t>∫</m:t>
              </m:r>
              <m:sSubSup>
                <m:sSubSupPr/>
                <m:e>
                  <m:r>
                    <m:rPr>
                      <m:sty m:val="p"/>
                      <m:scr m:val="script"/>
                    </m:rPr>
                    <m:t>ℰ</m:t>
                  </m:r>
                </m:e>
                <m:sub>
                  <m:r>
                    <m:rPr/>
                    <m:t>A</m:t>
                  </m:r>
                </m:sub>
                <m:sup>
                  <m:r>
                    <m:rPr>
                      <m:sty m:val="p"/>
                    </m:rPr>
                    <m:t>(</m:t>
                  </m:r>
                  <m:r>
                    <m:rPr/>
                    <m:t>M</m:t>
                  </m:r>
                  <m:r>
                    <m:rPr>
                      <m:sty m:val="p"/>
                    </m:rPr>
                    <m:t>)</m:t>
                  </m:r>
                </m:sup>
              </m:sSubSup>
              <m:sSubSup>
                <m:sSubSupPr/>
                <m:e>
                  <m:r>
                    <m:rPr>
                      <m:sty m:val="p"/>
                      <m:scr m:val="script"/>
                    </m:rPr>
                    <m:t>ℰ</m:t>
                  </m:r>
                </m:e>
                <m:sub>
                  <m:r>
                    <m:rPr/>
                    <m:t>A</m:t>
                  </m:r>
                </m:sub>
                <m:sup>
                  <m:r>
                    <m:rPr>
                      <m:sty m:val="p"/>
                    </m:rPr>
                    <m:t>(</m:t>
                  </m:r>
                  <m:r>
                    <m:rPr/>
                    <m:t>m</m:t>
                  </m:r>
                  <m:r>
                    <m:rPr>
                      <m:sty m:val="p"/>
                    </m:rPr>
                    <m:t>)</m:t>
                  </m:r>
                </m:sup>
              </m:sSubSup>
              <m:sSup>
                <m:sSupPr/>
                <m:e>
                  <m:r>
                    <m:rPr/>
                    <m:t>d</m:t>
                  </m:r>
                </m:e>
                <m:sup>
                  <m:r>
                    <m:rPr/>
                    <m:t>3</m:t>
                  </m:r>
                </m:sup>
              </m:sSup>
              <m:r>
                <m:rPr/>
                <m:t>x</m:t>
              </m:r>
            </m:oMath>
          </w:p>
        </w:tc>
        <w:tc>
          <w:p w14:paraId="05C18625">
            <w:pPr>
              <w:pStyle w:val="26"/>
              <w:jc w:val="left"/>
            </w:pPr>
            <w:r>
              <w:rPr>
                <w:rFonts w:hint="eastAsia"/>
              </w:rPr>
              <w:t>引力势能</w:t>
            </w:r>
            <w:r>
              <w:t xml:space="preserve"> </w:t>
            </w:r>
            <m:oMath>
              <m:r>
                <m:rPr/>
                <m:t>U</m:t>
              </m:r>
              <m:r>
                <m:rPr>
                  <m:sty m:val="p"/>
                </m:rPr>
                <m:t>=−</m:t>
              </m:r>
              <m:r>
                <m:rPr/>
                <m:t>GMm</m:t>
              </m:r>
              <m:r>
                <m:rPr>
                  <m:sty m:val="p"/>
                </m:rPr>
                <m:t>/</m:t>
              </m:r>
              <m:r>
                <m:rPr/>
                <m:t>r</m:t>
              </m:r>
            </m:oMath>
          </w:p>
        </w:tc>
        <w:tc>
          <w:p w14:paraId="480F08A6">
            <w:pPr>
              <w:pStyle w:val="26"/>
              <w:jc w:val="left"/>
            </w:pPr>
            <w:r>
              <w:rPr>
                <w:rFonts w:hint="eastAsia"/>
              </w:rPr>
              <w:t>完全相等</w:t>
            </w:r>
          </w:p>
        </w:tc>
      </w:tr>
      <w:tr w14:paraId="207B4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78B101A">
            <w:pPr>
              <w:pStyle w:val="26"/>
              <w:jc w:val="left"/>
            </w:pPr>
            <w:r>
              <w:rPr>
                <w:rFonts w:hint="eastAsia"/>
              </w:rPr>
              <w:t>密度场最小作用路径</w:t>
            </w:r>
          </w:p>
        </w:tc>
        <w:tc>
          <w:p w14:paraId="4AF99CF9">
            <w:pPr>
              <w:pStyle w:val="26"/>
              <w:jc w:val="left"/>
            </w:pPr>
            <w:r>
              <w:rPr>
                <w:rFonts w:hint="eastAsia"/>
              </w:rPr>
              <w:t>时空测地线</w:t>
            </w:r>
          </w:p>
        </w:tc>
        <w:tc>
          <w:p w14:paraId="59CFF505">
            <w:pPr>
              <w:pStyle w:val="26"/>
              <w:jc w:val="left"/>
            </w:pPr>
            <w:r>
              <w:rPr>
                <w:rFonts w:hint="eastAsia"/>
              </w:rPr>
              <w:t>完全重合</w:t>
            </w:r>
          </w:p>
        </w:tc>
      </w:tr>
      <w:bookmarkEnd w:id="27"/>
    </w:tbl>
    <w:p w14:paraId="62E06EF1">
      <w:pPr>
        <w:pStyle w:val="5"/>
      </w:pPr>
      <w:bookmarkStart w:id="28" w:name="理论闭环结论"/>
      <w:r>
        <w:t xml:space="preserve">9 </w:t>
      </w:r>
      <w:r>
        <w:rPr>
          <w:rFonts w:hint="eastAsia"/>
        </w:rPr>
        <w:t>理论闭环结论</w:t>
      </w:r>
    </w:p>
    <w:p w14:paraId="4D71236F">
      <w:pPr>
        <w:pStyle w:val="26"/>
        <w:numPr>
          <w:ilvl w:val="0"/>
          <w:numId w:val="1"/>
        </w:numPr>
      </w:pPr>
      <w:r>
        <w:rPr>
          <w:rFonts w:hint="eastAsia"/>
        </w:rPr>
        <w:t>时空不是基础几何，而是引力子</w:t>
      </w:r>
      <w:r>
        <w:t xml:space="preserve"> A </w:t>
      </w:r>
      <w:r>
        <w:rPr>
          <w:rFonts w:hint="eastAsia"/>
        </w:rPr>
        <w:t>场拓扑密度的宏观等效流体几何。爱因斯坦的“时空弯曲”是对引力子网络密度分布的一种宏观照相。</w:t>
      </w:r>
    </w:p>
    <w:p w14:paraId="25C696FA">
      <w:pPr>
        <w:pStyle w:val="26"/>
        <w:numPr>
          <w:ilvl w:val="0"/>
          <w:numId w:val="1"/>
        </w:numPr>
      </w:pPr>
      <w:r>
        <w:rPr>
          <w:rFonts w:hint="eastAsia"/>
        </w:rPr>
        <w:t>广义相对论所有几何量（势、场、联络、曲率、测地线）均可从引力子量子拓扑场严格导出。本文完成了从引力子密度</w:t>
      </w:r>
      <w:r>
        <w:t xml:space="preserve"> </w:t>
      </w:r>
      <m:oMath>
        <m:sSub>
          <m:sSubPr/>
          <m:e>
            <m:r>
              <m:rPr/>
              <m:t>ρ</m:t>
            </m:r>
          </m:e>
          <m:sub>
            <m:r>
              <m:rPr/>
              <m:t>G</m:t>
            </m:r>
          </m:sub>
        </m:sSub>
      </m:oMath>
      <w:r>
        <w:t xml:space="preserve"> </w:t>
      </w:r>
      <w:r>
        <w:rPr>
          <w:rFonts w:hint="eastAsia"/>
        </w:rPr>
        <w:t>到等效度规</w:t>
      </w:r>
      <w:r>
        <w:t xml:space="preserve"> </w:t>
      </w:r>
      <m:oMath>
        <m:sSub>
          <m:sSubPr/>
          <m:e>
            <m:r>
              <m:rPr/>
              <m:t>g</m:t>
            </m:r>
          </m:e>
          <m:sub>
            <m:r>
              <m:rPr/>
              <m:t>μν</m:t>
            </m:r>
          </m:sub>
        </m:sSub>
      </m:oMath>
      <w:r>
        <w:rPr>
          <w:rFonts w:hint="eastAsia"/>
        </w:rPr>
        <w:t>、再到里奇张量</w:t>
      </w:r>
      <w:r>
        <w:t xml:space="preserve"> </w:t>
      </w:r>
      <m:oMath>
        <m:sSub>
          <m:sSubPr/>
          <m:e>
            <m:r>
              <m:rPr/>
              <m:t>R</m:t>
            </m:r>
          </m:e>
          <m:sub>
            <m:r>
              <m:rPr/>
              <m:t>μν</m:t>
            </m:r>
          </m:sub>
        </m:sSub>
      </m:oMath>
      <w:r>
        <w:t xml:space="preserve"> </w:t>
      </w:r>
      <w:r>
        <w:rPr>
          <w:rFonts w:hint="eastAsia"/>
        </w:rPr>
        <w:t>和测地线方程的完整数学链条。</w:t>
      </w:r>
    </w:p>
    <w:p w14:paraId="0994CD7C">
      <w:pPr>
        <w:pStyle w:val="26"/>
        <w:numPr>
          <w:ilvl w:val="0"/>
          <w:numId w:val="1"/>
        </w:numPr>
      </w:pPr>
      <w:r>
        <w:rPr>
          <w:rFonts w:hint="eastAsia"/>
        </w:rPr>
        <w:t>量子引力不存在“时空量子化困难”，因为时空本身就是量子引力子网络的宏观统计效应。不需要将时空本身量子化，只需要将引力子网络密度作为基本量子场，其宏观统计行为自然给出经典时空几何。</w:t>
      </w:r>
    </w:p>
    <w:p w14:paraId="1D77D97B">
      <w:pPr>
        <w:pStyle w:val="26"/>
        <w:numPr>
          <w:ilvl w:val="0"/>
          <w:numId w:val="1"/>
        </w:numPr>
      </w:pPr>
      <w:r>
        <w:t xml:space="preserve">FCWFT </w:t>
      </w:r>
      <w:r>
        <w:rPr>
          <w:rFonts w:hint="eastAsia"/>
        </w:rPr>
        <w:t>彻底统一：量子拓扑场论</w:t>
      </w:r>
      <w:r>
        <w:t xml:space="preserve"> </w:t>
      </w:r>
      <m:oMath>
        <m:r>
          <m:rPr>
            <m:sty m:val="p"/>
          </m:rPr>
          <m:t>⇌</m:t>
        </m:r>
      </m:oMath>
      <w:r>
        <w:t xml:space="preserve"> </w:t>
      </w:r>
      <w:r>
        <w:rPr>
          <w:rFonts w:hint="eastAsia"/>
        </w:rPr>
        <w:t>经典黎曼几何引力。这一统一不是将广义相对论量子化，而是从更基础的量子拓扑场出发，将广义相对论作为宏观统计极限推导出来。</w:t>
      </w:r>
    </w:p>
    <w:bookmarkEnd w:id="28"/>
    <w:p w14:paraId="799F5A08">
      <w:pPr>
        <w:pStyle w:val="5"/>
      </w:pPr>
      <w:bookmarkStart w:id="29" w:name="可检验预言"/>
      <w:r>
        <w:t xml:space="preserve">10 </w:t>
      </w:r>
      <w:r>
        <w:rPr>
          <w:rFonts w:hint="eastAsia"/>
        </w:rPr>
        <w:t>可检验预言</w:t>
      </w:r>
    </w:p>
    <w:p w14:paraId="372A2934">
      <w:pPr>
        <w:pStyle w:val="26"/>
        <w:numPr>
          <w:ilvl w:val="0"/>
          <w:numId w:val="2"/>
        </w:numPr>
      </w:pPr>
      <w:r>
        <w:rPr>
          <w:rFonts w:hint="eastAsia"/>
          <w:b/>
          <w:bCs/>
        </w:rPr>
        <w:t>大尺度引力修正：</w:t>
      </w:r>
      <w:r>
        <w:t xml:space="preserve"> </w:t>
      </w:r>
      <w:r>
        <w:rPr>
          <w:rFonts w:hint="eastAsia"/>
        </w:rPr>
        <w:t>由于引力子相干波长</w:t>
      </w:r>
      <w:r>
        <w:t xml:space="preserve"> </w:t>
      </w:r>
      <m:oMath>
        <m:sSub>
          <m:sSubPr/>
          <m:e>
            <m:r>
              <m:rPr/>
              <m:t>λ</m:t>
            </m:r>
          </m:e>
          <m:sub>
            <m:r>
              <m:rPr/>
              <m:t>G</m:t>
            </m:r>
          </m:sub>
        </m:sSub>
      </m:oMath>
      <w:r>
        <w:t xml:space="preserve"> </w:t>
      </w:r>
      <w:r>
        <w:rPr>
          <w:rFonts w:hint="eastAsia"/>
        </w:rPr>
        <w:t>有限，在星系尺度以上（</w:t>
      </w:r>
      <m:oMath>
        <m:r>
          <m:rPr/>
          <m:t>r</m:t>
        </m:r>
        <m:r>
          <m:rPr>
            <m:sty m:val="p"/>
          </m:rPr>
          <m:t>∼</m:t>
        </m:r>
        <m:sSub>
          <m:sSubPr/>
          <m:e>
            <m:r>
              <m:rPr/>
              <m:t>λ</m:t>
            </m:r>
          </m:e>
          <m:sub>
            <m:r>
              <m:rPr/>
              <m:t>G</m:t>
            </m:r>
          </m:sub>
        </m:sSub>
      </m:oMath>
      <w:r>
        <w:rPr>
          <w:rFonts w:hint="eastAsia"/>
        </w:rPr>
        <w:t>），指数衰减因子</w:t>
      </w:r>
      <w:r>
        <w:t xml:space="preserve"> </w:t>
      </w:r>
      <m:oMath>
        <m:sSup>
          <m:sSupPr/>
          <m:e>
            <m:r>
              <m:rPr/>
              <m:t>e</m:t>
            </m:r>
          </m:e>
          <m:sup>
            <m:r>
              <m:rPr>
                <m:sty m:val="p"/>
              </m:rPr>
              <m:t>−</m:t>
            </m:r>
            <m:r>
              <m:rPr/>
              <m:t>r</m:t>
            </m:r>
            <m:r>
              <m:rPr>
                <m:sty m:val="p"/>
              </m:rPr>
              <m:t>/</m:t>
            </m:r>
            <m:sSub>
              <m:sSubPr/>
              <m:e>
                <m:r>
                  <m:rPr/>
                  <m:t>λ</m:t>
                </m:r>
              </m:e>
              <m:sub>
                <m:r>
                  <m:rPr/>
                  <m:t>G</m:t>
                </m:r>
              </m:sub>
            </m:sSub>
          </m:sup>
        </m:sSup>
      </m:oMath>
      <w:r>
        <w:t xml:space="preserve"> </w:t>
      </w:r>
      <w:r>
        <w:rPr>
          <w:rFonts w:hint="eastAsia"/>
        </w:rPr>
        <w:t>开始显著，导致引力比牛顿定律预言稍弱。这天然解释了</w:t>
      </w:r>
      <w:r>
        <w:t xml:space="preserve"> MOND </w:t>
      </w:r>
      <w:r>
        <w:rPr>
          <w:rFonts w:hint="eastAsia"/>
        </w:rPr>
        <w:t>星系旋转曲线现象，无需引入暗物质。</w:t>
      </w:r>
    </w:p>
    <w:p w14:paraId="34AD503A">
      <w:pPr>
        <w:pStyle w:val="26"/>
        <w:numPr>
          <w:ilvl w:val="0"/>
          <w:numId w:val="2"/>
        </w:numPr>
      </w:pPr>
      <w:r>
        <w:rPr>
          <w:rFonts w:hint="eastAsia"/>
          <w:b/>
          <w:bCs/>
        </w:rPr>
        <w:t>宇宙大尺度引力子密度涨落：</w:t>
      </w:r>
      <w:r>
        <w:t xml:space="preserve"> </w:t>
      </w:r>
      <w:r>
        <w:rPr>
          <w:rFonts w:hint="eastAsia"/>
        </w:rPr>
        <w:t>引力子网络密度的不均匀性会在宇宙微波背景辐射（CMB）中留下各向异性印记，其功率谱特征与</w:t>
      </w:r>
      <w:r>
        <w:t xml:space="preserve"> B20 </w:t>
      </w:r>
      <w:r>
        <w:rPr>
          <w:rFonts w:hint="eastAsia"/>
        </w:rPr>
        <w:t>的预言一致。</w:t>
      </w:r>
    </w:p>
    <w:p w14:paraId="5C8722A8">
      <w:pPr>
        <w:pStyle w:val="26"/>
        <w:numPr>
          <w:ilvl w:val="0"/>
          <w:numId w:val="2"/>
        </w:numPr>
      </w:pPr>
      <w:r>
        <w:rPr>
          <w:rFonts w:hint="eastAsia"/>
          <w:b/>
          <w:bCs/>
        </w:rPr>
        <w:t>黑洞视界外部曲率：</w:t>
      </w:r>
      <w:r>
        <w:t xml:space="preserve"> </w:t>
      </w:r>
      <w:r>
        <w:rPr>
          <w:rFonts w:hint="eastAsia"/>
        </w:rPr>
        <w:t>完全由引力子网络密度梯度决定。黑洞视界附近的强引力场对应于引力子密度的高度集中，其密度梯度直接决定时空曲率的大小。</w:t>
      </w:r>
    </w:p>
    <w:p w14:paraId="5A30F754">
      <w:pPr>
        <w:pStyle w:val="26"/>
        <w:numPr>
          <w:ilvl w:val="0"/>
          <w:numId w:val="2"/>
        </w:numPr>
      </w:pPr>
      <w:r>
        <w:rPr>
          <w:rFonts w:hint="eastAsia"/>
          <w:b/>
          <w:bCs/>
        </w:rPr>
        <w:t>引力波零耗散传播：</w:t>
      </w:r>
      <w:r>
        <w:t xml:space="preserve"> </w:t>
      </w:r>
      <w:r>
        <w:rPr>
          <w:rFonts w:hint="eastAsia"/>
        </w:rPr>
        <w:t>引力子</w:t>
      </w:r>
      <w:r>
        <w:t xml:space="preserve"> B </w:t>
      </w:r>
      <w:r>
        <w:rPr>
          <w:rFonts w:hint="eastAsia"/>
        </w:rPr>
        <w:t>场全规范单态、C</w:t>
      </w:r>
      <w:r>
        <w:t xml:space="preserve"> </w:t>
      </w:r>
      <w:r>
        <w:rPr>
          <w:rFonts w:hint="eastAsia"/>
        </w:rPr>
        <w:t>场零质量的拓扑特性保证了引力波在宇宙尺度上传播时没有任何耗散机制，这与</w:t>
      </w:r>
      <w:r>
        <w:t xml:space="preserve"> LIGO </w:t>
      </w:r>
      <w:r>
        <w:rPr>
          <w:rFonts w:hint="eastAsia"/>
        </w:rPr>
        <w:t>观测到的</w:t>
      </w:r>
      <w:r>
        <w:t xml:space="preserve"> GW170817 </w:t>
      </w:r>
      <w:r>
        <w:rPr>
          <w:rFonts w:hint="eastAsia"/>
        </w:rPr>
        <w:t>等引力波信号无衰减穿越宇宙的事实一致。</w:t>
      </w:r>
    </w:p>
    <w:bookmarkEnd w:id="29"/>
    <w:p w14:paraId="18736DD8">
      <w:pPr>
        <w:pStyle w:val="5"/>
      </w:pPr>
      <w:bookmarkStart w:id="30" w:name="参考文献"/>
      <w:r>
        <w:rPr>
          <w:rFonts w:hint="eastAsia"/>
        </w:rPr>
        <w:t>参考文献</w:t>
      </w:r>
    </w:p>
    <w:p w14:paraId="24716B6A">
      <w:pPr>
        <w:pStyle w:val="4"/>
      </w:pPr>
      <w:r>
        <w:t xml:space="preserve">[1] </w:t>
      </w:r>
      <w:r>
        <w:rPr>
          <w:rFonts w:hint="eastAsia"/>
        </w:rPr>
        <w:t>李志军，赵光耀。基于场组合波函数理论的四种基本相互作用统一机制——完全数学自洽模型</w:t>
      </w:r>
      <w:r>
        <w:t xml:space="preserve"> [R]. Preprint, 2026. (B6)</w:t>
      </w:r>
      <w:r>
        <w:br w:type="textWrapping"/>
      </w:r>
      <w:r>
        <w:rPr>
          <w:rFonts w:hint="eastAsia"/>
        </w:rPr>
        <w:t>该论文确立了</w:t>
      </w:r>
      <w:r>
        <w:t xml:space="preserve"> FCWFT </w:t>
      </w:r>
      <w:r>
        <w:rPr>
          <w:rFonts w:hint="eastAsia"/>
        </w:rPr>
        <w:t>的三场公理体系（A</w:t>
      </w:r>
      <w:r>
        <w:t xml:space="preserve"> </w:t>
      </w:r>
      <w:r>
        <w:rPr>
          <w:rFonts w:hint="eastAsia"/>
        </w:rPr>
        <w:t>场赋予波动性、B</w:t>
      </w:r>
      <w:r>
        <w:t xml:space="preserve"> </w:t>
      </w:r>
      <w:r>
        <w:rPr>
          <w:rFonts w:hint="eastAsia"/>
        </w:rPr>
        <w:t>场赋予力与荷、C</w:t>
      </w:r>
      <m:oMath>
        <m:sSup>
          <m:sSupPr/>
          <m:e>
            <m:r>
              <m:rPr/>
              <m:t>​</m:t>
            </m:r>
          </m:e>
          <m:sup>
            <m:r>
              <m:rPr>
                <m:sty m:val="p"/>
              </m:rPr>
              <m:t>+</m:t>
            </m:r>
          </m:sup>
        </m:sSup>
      </m:oMath>
      <w:r>
        <w:rPr>
          <w:rFonts w:hint="eastAsia"/>
        </w:rPr>
        <w:t>场赋予粒子性与正质量），建立了引力耦合常数</w:t>
      </w:r>
      <w:r>
        <w:t xml:space="preserve"> </w:t>
      </w:r>
      <m:oMath>
        <m:r>
          <m:rPr/>
          <m:t>G</m:t>
        </m:r>
      </m:oMath>
      <w:r>
        <w:t xml:space="preserve"> </w:t>
      </w:r>
      <w:r>
        <w:rPr>
          <w:rFonts w:hint="eastAsia"/>
        </w:rPr>
        <w:t>与</w:t>
      </w:r>
      <w:r>
        <w:t xml:space="preserve"> A </w:t>
      </w:r>
      <w:r>
        <w:rPr>
          <w:rFonts w:hint="eastAsia"/>
        </w:rPr>
        <w:t>场拓扑参数的严格关系式</w:t>
      </w:r>
      <w:r>
        <w:t xml:space="preserve"> </w:t>
      </w:r>
      <m:oMath>
        <m:r>
          <m:rPr/>
          <m:t>G</m:t>
        </m:r>
        <m:r>
          <m:rPr>
            <m:sty m:val="p"/>
          </m:rPr>
          <m:t>=</m:t>
        </m:r>
        <m:sSup>
          <m:sSupPr/>
          <m:e>
            <m:r>
              <m:rPr/>
              <m:t>c</m:t>
            </m:r>
          </m:e>
          <m:sup>
            <m:r>
              <m:rPr/>
              <m:t>4</m:t>
            </m:r>
          </m:sup>
        </m:sSup>
        <m:sSubSup>
          <m:sSubSupPr/>
          <m:e>
            <m:r>
              <m:rPr/>
              <m:t>λ</m:t>
            </m:r>
          </m:e>
          <m:sub>
            <m:r>
              <m:rPr/>
              <m:t>0</m:t>
            </m:r>
          </m:sub>
          <m:sup>
            <m:r>
              <m:rPr/>
              <m:t>3</m:t>
            </m:r>
          </m:sup>
        </m:sSubSup>
        <m:r>
          <m:rPr>
            <m:sty m:val="p"/>
          </m:rPr>
          <m:t>/(</m:t>
        </m:r>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r>
          <m:rPr>
            <m:sty m:val="p"/>
          </m:rPr>
          <m:t>)</m:t>
        </m:r>
      </m:oMath>
      <w:r>
        <w:rPr>
          <w:rFonts w:hint="eastAsia"/>
        </w:rPr>
        <w:t>，为本文的引力势推导提供了拓扑常数自洽抵消的数学基础。</w:t>
      </w:r>
    </w:p>
    <w:p w14:paraId="3ECC4B88">
      <w:pPr>
        <w:pStyle w:val="3"/>
      </w:pPr>
      <w:r>
        <w:t xml:space="preserve">[2] </w:t>
      </w:r>
      <w:r>
        <w:rPr>
          <w:rFonts w:hint="eastAsia"/>
        </w:rPr>
        <w:t>李志军，赵光耀。维度约化与宇宙</w:t>
      </w:r>
      <w:r>
        <w:t xml:space="preserve"> </w:t>
      </w:r>
      <m:oMath>
        <m:sSup>
          <m:sSupPr/>
          <m:e>
            <m:r>
              <m:rPr/>
              <m:t>S</m:t>
            </m:r>
          </m:e>
          <m:sup>
            <m:r>
              <m:rPr/>
              <m:t>3</m:t>
            </m:r>
          </m:sup>
        </m:sSup>
      </m:oMath>
      <w:r>
        <w:t xml:space="preserve"> </w:t>
      </w:r>
      <w:r>
        <w:rPr>
          <w:rFonts w:hint="eastAsia"/>
        </w:rPr>
        <w:t>流形基态能标推导：引力子</w:t>
      </w:r>
      <w:r>
        <w:t xml:space="preserve"> </w:t>
      </w:r>
      <m:oMath>
        <m:sSub>
          <m:sSubPr/>
          <m:e>
            <m:r>
              <m:rPr/>
              <m:t>n</m:t>
            </m:r>
          </m:e>
          <m:sub>
            <m:r>
              <m:rPr/>
              <m:t>A</m:t>
            </m:r>
          </m:sub>
        </m:sSub>
        <m:r>
          <m:rPr>
            <m:sty m:val="p"/>
          </m:rPr>
          <m:t>∼</m:t>
        </m:r>
        <m:sSup>
          <m:sSupPr/>
          <m:e>
            <m:r>
              <m:rPr/>
              <m:t>10</m:t>
            </m:r>
          </m:e>
          <m:sup>
            <m:r>
              <m:rPr>
                <m:sty m:val="p"/>
              </m:rPr>
              <m:t>−</m:t>
            </m:r>
            <m:r>
              <m:rPr/>
              <m:t>133</m:t>
            </m:r>
          </m:sup>
        </m:sSup>
      </m:oMath>
      <w:r>
        <w:t xml:space="preserve"> </w:t>
      </w:r>
      <w:r>
        <w:rPr>
          <w:rFonts w:hint="eastAsia"/>
        </w:rPr>
        <w:t>的参数溯源</w:t>
      </w:r>
      <w:r>
        <w:t xml:space="preserve"> [R]. Preprint, 2026. (B13)</w:t>
      </w:r>
      <w:r>
        <w:br w:type="textWrapping"/>
      </w:r>
      <w:r>
        <w:rPr>
          <w:rFonts w:hint="eastAsia"/>
        </w:rPr>
        <w:t>该论文由哈勃能标</w:t>
      </w:r>
      <w:r>
        <w:t xml:space="preserve"> </w:t>
      </w:r>
      <m:oMath>
        <m:sSub>
          <m:sSubPr/>
          <m:e>
            <m:r>
              <m:rPr/>
              <m:t>E</m:t>
            </m:r>
          </m:e>
          <m:sub>
            <m:r>
              <m:rPr/>
              <m:t>H</m:t>
            </m:r>
          </m:sub>
        </m:sSub>
        <m:r>
          <m:rPr>
            <m:sty m:val="p"/>
          </m:rPr>
          <m:t>=</m:t>
        </m:r>
        <m:sSub>
          <m:sSubPr/>
          <m:e>
            <m:r>
              <m:rPr/>
              <m:t>H</m:t>
            </m:r>
          </m:e>
          <m:sub>
            <m:r>
              <m:rPr/>
              <m:t>0</m:t>
            </m:r>
          </m:sub>
        </m:sSub>
        <m:r>
          <m:rPr>
            <m:sty m:val="p"/>
          </m:rPr>
          <m:t>ℏ</m:t>
        </m:r>
      </m:oMath>
      <w:r>
        <w:t xml:space="preserve"> </w:t>
      </w:r>
      <w:r>
        <w:rPr>
          <w:rFonts w:hint="eastAsia"/>
        </w:rPr>
        <w:t>与质子</w:t>
      </w:r>
      <w:r>
        <w:t xml:space="preserve"> A </w:t>
      </w:r>
      <w:r>
        <w:rPr>
          <w:rFonts w:hint="eastAsia"/>
        </w:rPr>
        <w:t>场参考能标</w:t>
      </w:r>
      <w:r>
        <w:t xml:space="preserve"> </w:t>
      </w:r>
      <m:oMath>
        <m:sSubSup>
          <m:sSubSupPr/>
          <m:e>
            <m:r>
              <m:rPr/>
              <m:t>E</m:t>
            </m:r>
          </m:e>
          <m:sub>
            <m:r>
              <m:rPr/>
              <m:t>A</m:t>
            </m:r>
          </m:sub>
          <m:sup>
            <m:r>
              <m:rPr>
                <m:sty m:val="p"/>
              </m:rPr>
              <m:t>(</m:t>
            </m:r>
            <m:r>
              <m:rPr/>
              <m:t>0</m:t>
            </m:r>
            <m:r>
              <m:rPr>
                <m:sty m:val="p"/>
              </m:rPr>
              <m:t>)</m:t>
            </m:r>
          </m:sup>
        </m:sSubSup>
      </m:oMath>
      <w:r>
        <w:t xml:space="preserve"> </w:t>
      </w:r>
      <w:r>
        <w:rPr>
          <w:rFonts w:hint="eastAsia"/>
        </w:rPr>
        <w:t>的指数标度关系，推导了引力子</w:t>
      </w:r>
      <w:r>
        <w:t xml:space="preserve"> A </w:t>
      </w:r>
      <w:r>
        <w:rPr>
          <w:rFonts w:hint="eastAsia"/>
        </w:rPr>
        <w:t>场拓扑量子数</w:t>
      </w:r>
      <w:r>
        <w:t xml:space="preserve"> </w:t>
      </w:r>
      <m:oMath>
        <m:sSub>
          <m:sSubPr/>
          <m:e>
            <m:r>
              <m:rPr/>
              <m:t>n</m:t>
            </m:r>
          </m:e>
          <m:sub>
            <m:r>
              <m:rPr/>
              <m:t>A</m:t>
            </m:r>
          </m:sub>
        </m:sSub>
        <m:r>
          <m:rPr>
            <m:sty m:val="p"/>
          </m:rPr>
          <m:t>∼</m:t>
        </m:r>
        <m:sSup>
          <m:sSupPr/>
          <m:e>
            <m:r>
              <m:rPr/>
              <m:t>10</m:t>
            </m:r>
          </m:e>
          <m:sup>
            <m:r>
              <m:rPr>
                <m:sty m:val="p"/>
              </m:rPr>
              <m:t>−</m:t>
            </m:r>
            <m:r>
              <m:rPr/>
              <m:t>133</m:t>
            </m:r>
          </m:sup>
        </m:sSup>
      </m:oMath>
      <w:r>
        <w:t xml:space="preserve"> </w:t>
      </w:r>
      <w:r>
        <w:rPr>
          <w:rFonts w:hint="eastAsia"/>
        </w:rPr>
        <w:t>的宇宙学来源，为本文引力子波长公式</w:t>
      </w:r>
      <w:r>
        <w:t xml:space="preserve">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oMath>
      <w:r>
        <w:t xml:space="preserve"> </w:t>
      </w:r>
      <w:r>
        <w:rPr>
          <w:rFonts w:hint="eastAsia"/>
        </w:rPr>
        <w:t>中的比例常数</w:t>
      </w:r>
      <w:r>
        <w:t xml:space="preserve"> </w:t>
      </w:r>
      <m:oMath>
        <m:r>
          <m:rPr/>
          <m:t>α</m:t>
        </m:r>
        <m:r>
          <m:rPr>
            <m:sty m:val="p"/>
          </m:rPr>
          <m:t>=</m:t>
        </m:r>
        <m:r>
          <m:rPr/>
          <m:t>6.4</m:t>
        </m:r>
        <m:r>
          <m:rPr>
            <m:sty m:val="p"/>
          </m:rPr>
          <m:t>×</m:t>
        </m:r>
        <m:sSup>
          <m:sSupPr/>
          <m:e>
            <m:r>
              <m:rPr/>
              <m:t>10</m:t>
            </m:r>
          </m:e>
          <m:sup>
            <m:r>
              <m:rPr/>
              <m:t>18</m:t>
            </m:r>
          </m:sup>
        </m:sSup>
      </m:oMath>
      <w:r>
        <w:t xml:space="preserve"> </w:t>
      </w:r>
      <w:r>
        <w:rPr>
          <w:rFonts w:hint="eastAsia"/>
        </w:rPr>
        <w:t>提供了理论依据。</w:t>
      </w:r>
    </w:p>
    <w:p w14:paraId="402B9D46">
      <w:pPr>
        <w:pStyle w:val="3"/>
      </w:pPr>
      <w:r>
        <w:t xml:space="preserve">[3] </w:t>
      </w:r>
      <w:r>
        <w:rPr>
          <w:rFonts w:hint="eastAsia"/>
        </w:rPr>
        <w:t>李志军，赵光耀。引力子网络、暗物质汤、暗能量与</w:t>
      </w:r>
      <w:r>
        <w:t xml:space="preserve"> CMB </w:t>
      </w:r>
      <w:r>
        <w:rPr>
          <w:rFonts w:hint="eastAsia"/>
        </w:rPr>
        <w:t>各向同性——基于</w:t>
      </w:r>
      <w:r>
        <w:t xml:space="preserve"> FCWFT </w:t>
      </w:r>
      <w:r>
        <w:rPr>
          <w:rFonts w:hint="eastAsia"/>
        </w:rPr>
        <w:t>的宇宙大尺度结构统一图像</w:t>
      </w:r>
      <w:r>
        <w:t xml:space="preserve"> [R]. Preprint, 2026. (B20)</w:t>
      </w:r>
      <w:r>
        <w:br w:type="textWrapping"/>
      </w:r>
      <w:r>
        <w:rPr>
          <w:rFonts w:hint="eastAsia"/>
        </w:rPr>
        <w:t>该论文首次提出了引力子波长与源质量的线性关系</w:t>
      </w:r>
      <w:r>
        <w:t xml:space="preserve"> </w:t>
      </w:r>
      <m:oMath>
        <m:sSub>
          <m:sSubPr/>
          <m:e>
            <m:r>
              <m:rPr/>
              <m:t>λ</m:t>
            </m:r>
          </m:e>
          <m:sub>
            <m:r>
              <m:rPr/>
              <m:t>G</m:t>
            </m:r>
          </m:sub>
        </m:sSub>
        <m:r>
          <m:rPr>
            <m:sty m:val="p"/>
          </m:rPr>
          <m:t>(</m:t>
        </m:r>
        <m:r>
          <m:rPr/>
          <m:t>M</m:t>
        </m:r>
        <m:r>
          <m:rPr>
            <m:sty m:val="p"/>
          </m:rPr>
          <m:t>)=</m:t>
        </m:r>
        <m:r>
          <m:rPr/>
          <m:t>α</m:t>
        </m:r>
        <m:r>
          <m:rPr>
            <m:sty m:val="p"/>
          </m:rPr>
          <m:t>⋅</m:t>
        </m:r>
        <m:r>
          <m:rPr/>
          <m:t>2GM</m:t>
        </m:r>
        <m:r>
          <m:rPr>
            <m:sty m:val="p"/>
          </m:rPr>
          <m:t>/</m:t>
        </m:r>
        <m:sSup>
          <m:sSupPr/>
          <m:e>
            <m:r>
              <m:rPr/>
              <m:t>c</m:t>
            </m:r>
          </m:e>
          <m:sup>
            <m:r>
              <m:rPr/>
              <m:t>2</m:t>
            </m:r>
          </m:sup>
        </m:sSup>
      </m:oMath>
      <w:r>
        <w:rPr>
          <w:rFonts w:hint="eastAsia"/>
        </w:rPr>
        <w:t>，并论证了引力子网络作为宇宙大尺度结构基础的拓扑图像，为本文建立引力子网络密度场与时空弯曲的等价性提供了核心物理图像和初始公式。</w:t>
      </w:r>
    </w:p>
    <w:p w14:paraId="76F5D444">
      <w:pPr>
        <w:pStyle w:val="3"/>
      </w:pPr>
      <w:r>
        <w:t xml:space="preserve">[4] </w:t>
      </w:r>
      <w:r>
        <w:rPr>
          <w:rFonts w:hint="eastAsia"/>
        </w:rPr>
        <w:t>李志军，赵光耀，薛艳钰。引力子与中微子穿透物质性的拓扑起源</w:t>
      </w:r>
      <w:r>
        <w:t xml:space="preserve"> [R]. Preprint, 2026. (B18)</w:t>
      </w:r>
      <w:r>
        <w:br w:type="textWrapping"/>
      </w:r>
      <w:r>
        <w:rPr>
          <w:rFonts w:hint="eastAsia"/>
        </w:rPr>
        <w:t>该论文严格区分了引力子与中微子的</w:t>
      </w:r>
      <w:r>
        <w:t xml:space="preserve"> B </w:t>
      </w:r>
      <w:r>
        <w:rPr>
          <w:rFonts w:hint="eastAsia"/>
        </w:rPr>
        <w:t>场拓扑结构差异——引力子为全规范群拓扑单态（</w:t>
      </w:r>
      <m:oMath>
        <m:r>
          <m:rPr/>
          <m:t>SU</m:t>
        </m:r>
        <m:r>
          <m:rPr>
            <m:sty m:val="p"/>
          </m:rPr>
          <m:t>(</m:t>
        </m:r>
        <m:r>
          <m:rPr/>
          <m:t>3</m:t>
        </m:r>
        <m:sSub>
          <m:sSubPr/>
          <m:e>
            <m:r>
              <m:rPr>
                <m:sty m:val="p"/>
              </m:rPr>
              <m:t>)</m:t>
            </m:r>
          </m:e>
          <m:sub>
            <m:r>
              <m:rPr/>
              <m:t>c</m:t>
            </m:r>
          </m:sub>
        </m:sSub>
        <m:r>
          <m:rPr>
            <m:sty m:val="p"/>
          </m:rPr>
          <m:t>/</m:t>
        </m:r>
        <m:r>
          <m:rPr/>
          <m:t>U</m:t>
        </m:r>
        <m:r>
          <m:rPr>
            <m:sty m:val="p"/>
          </m:rPr>
          <m:t>(</m:t>
        </m:r>
        <m:r>
          <m:rPr/>
          <m:t>1</m:t>
        </m:r>
        <m:r>
          <m:rPr>
            <m:sty m:val="p"/>
          </m:rPr>
          <m:t>)/</m:t>
        </m:r>
        <m:r>
          <m:rPr/>
          <m:t>SU</m:t>
        </m:r>
        <m:r>
          <m:rPr>
            <m:sty m:val="p"/>
          </m:rPr>
          <m:t>(</m:t>
        </m:r>
        <m:r>
          <m:rPr/>
          <m:t>2</m:t>
        </m:r>
        <m:sSub>
          <m:sSubPr/>
          <m:e>
            <m:r>
              <m:rPr>
                <m:sty m:val="p"/>
              </m:rPr>
              <m:t>)</m:t>
            </m:r>
          </m:e>
          <m:sub>
            <m:r>
              <m:rPr/>
              <m:t>L</m:t>
            </m:r>
          </m:sub>
        </m:sSub>
      </m:oMath>
      <w:r>
        <w:t xml:space="preserve"> </w:t>
      </w:r>
      <w:r>
        <w:rPr>
          <w:rFonts w:hint="eastAsia"/>
        </w:rPr>
        <w:t>曲率形式全部归零），中微子仅在</w:t>
      </w:r>
      <w:r>
        <w:t xml:space="preserve"> </w:t>
      </w:r>
      <m:oMath>
        <m:r>
          <m:rPr/>
          <m:t>SU</m:t>
        </m:r>
        <m:r>
          <m:rPr>
            <m:sty m:val="p"/>
          </m:rPr>
          <m:t>(</m:t>
        </m:r>
        <m:r>
          <m:rPr/>
          <m:t>3</m:t>
        </m:r>
        <m:sSub>
          <m:sSubPr/>
          <m:e>
            <m:r>
              <m:rPr>
                <m:sty m:val="p"/>
              </m:rPr>
              <m:t>)</m:t>
            </m:r>
          </m:e>
          <m:sub>
            <m:r>
              <m:rPr/>
              <m:t>c</m:t>
            </m:r>
          </m:sub>
        </m:sSub>
      </m:oMath>
      <w:r>
        <w:t xml:space="preserve"> </w:t>
      </w:r>
      <w:r>
        <w:rPr>
          <w:rFonts w:hint="eastAsia"/>
        </w:rPr>
        <w:t>色空间取色荷基态</w:t>
      </w:r>
      <w:r>
        <w:t xml:space="preserve"> </w:t>
      </w:r>
      <m:oMath>
        <m:sSubSup>
          <m:sSubSupPr/>
          <m:e>
            <m:r>
              <m:rPr/>
              <m:t>B</m:t>
            </m:r>
          </m:e>
          <m:sub>
            <m:r>
              <m:rPr/>
              <m:t>c</m:t>
            </m:r>
          </m:sub>
          <m:sup>
            <m:r>
              <m:rPr/>
              <m:t>0</m:t>
            </m:r>
          </m:sup>
        </m:sSubSup>
      </m:oMath>
      <w:r>
        <w:t xml:space="preserve"> </w:t>
      </w:r>
      <w:r>
        <w:rPr>
          <w:rFonts w:hint="eastAsia"/>
        </w:rPr>
        <w:t>关闭强相互作用但保留弱荷非单态——从而为本文第</w:t>
      </w:r>
      <w:r>
        <w:t xml:space="preserve"> 7 </w:t>
      </w:r>
      <w:r>
        <w:rPr>
          <w:rFonts w:hint="eastAsia"/>
        </w:rPr>
        <w:t>节的时空几何唯一性定理提供了关键的拓扑区分依据。</w:t>
      </w:r>
    </w:p>
    <w:p w14:paraId="292FB3BD">
      <w:pPr>
        <w:pStyle w:val="3"/>
      </w:pPr>
      <w:r>
        <w:t>[5] Einstein A. Die Grundlage der allgemeinen Relativitätstheorie[J]. Ann. Phys., 1916, 49: 769.</w:t>
      </w:r>
    </w:p>
    <w:p w14:paraId="7AF62316">
      <w:pPr>
        <w:pStyle w:val="3"/>
      </w:pPr>
      <w:r>
        <w:t>[6] Misner C W, Thorne K S, Wheeler J A. Gravitation[M]. Freeman, 1973.</w:t>
      </w:r>
    </w:p>
    <w:p w14:paraId="3BA00F77">
      <w:pPr>
        <w:pStyle w:val="4"/>
        <w:ind w:left="0" w:leftChars="0" w:firstLine="0" w:firstLineChars="0"/>
      </w:pPr>
      <w:bookmarkStart w:id="31" w:name="_GoBack"/>
      <w:bookmarkEnd w:id="31"/>
    </w:p>
    <w:bookmarkEnd w:id="0"/>
    <w:bookmarkEnd w:id="30"/>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69D43CF"/>
    <w:rsid w:val="07B93491"/>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669</Words>
  <Characters>767</Characters>
  <Lines>283</Lines>
  <Paragraphs>310</Paragraphs>
  <TotalTime>4</TotalTime>
  <ScaleCrop>false</ScaleCrop>
  <LinksUpToDate>false</LinksUpToDate>
  <CharactersWithSpaces>805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2026-07-08T15:01:00Z</dcterms:created>
  <dc:creator>迈斯纳效应</dc:creator>
  <cp:lastModifiedBy>迈斯纳效应</cp:lastModifiedBy>
  <dcterms:modified xsi:type="dcterms:W3CDTF">2026-07-08T15:06:00Z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5DFCAFAE31344D5BA5B73A55F3276277_12</vt:lpwstr>
  </property>
</Properties>
</file>