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6C821">
      <w:pPr>
        <w:pStyle w:val="2"/>
      </w:pPr>
      <w:bookmarkStart w:id="33" w:name="_GoBack"/>
      <w:bookmarkStart w:id="0" w:name="a-modern-proof-of-fermats-last-theorem"/>
      <w:r>
        <w:t>A Modern Proof of Fermat’s Last Theorem</w:t>
      </w:r>
    </w:p>
    <w:bookmarkEnd w:id="33"/>
    <w:p w14:paraId="69267383">
      <w:pPr>
        <w:pStyle w:val="5"/>
      </w:pPr>
      <w:bookmarkStart w:id="1" w:name="X560f9546e969fa26fdeb192593a82048c277a30"/>
      <w:r>
        <w:t>A Self-Contained Guide with Notes on Key Techniques</w:t>
      </w:r>
    </w:p>
    <w:p w14:paraId="0C6AD4FC">
      <w:pPr>
        <w:pStyle w:val="4"/>
      </w:pPr>
      <w:r>
        <w:rPr>
          <w:b/>
          <w:bCs/>
        </w:rPr>
        <w:t>Author:</w:t>
      </w:r>
      <w:r>
        <w:t xml:space="preserve"> Li Zhijun (Independent Author)</w:t>
      </w:r>
    </w:p>
    <w:p w14:paraId="3F696F3B">
      <w:pPr>
        <w:pStyle w:val="6"/>
      </w:pPr>
      <w:bookmarkStart w:id="2" w:name="abstract"/>
      <w:r>
        <w:t>Abstract</w:t>
      </w:r>
    </w:p>
    <w:p w14:paraId="446427E7">
      <w:pPr>
        <w:pStyle w:val="4"/>
      </w:pPr>
      <w:r>
        <w:t xml:space="preserve">This paper provides a systematic exposition of the modern proof of Fermat’s Last Theorem. The proof proceeds by contradiction: assuming a counterexample to Fermat’s equation, one constructs a semistable elliptic curve (the Frey curve); by Ribet’s theorem, this curve cannot be modular; Wiles proved that every semistable elliptic curve is modular, yielding a contradiction. The core algebraic tools are Galois representation deformation theory, Hecke algebras, and the Taylor–Wiles patching method (the </w:t>
      </w:r>
      <m:oMath>
        <m:r>
          <m:rPr/>
          <m:t>R</m:t>
        </m:r>
        <m:r>
          <m:rPr>
            <m:sty m:val="p"/>
          </m:rPr>
          <m:t>=</m:t>
        </m:r>
        <m:r>
          <m:rPr>
            <m:sty m:val="p"/>
            <m:scr m:val="double-struck"/>
          </m:rPr>
          <m:t>T</m:t>
        </m:r>
      </m:oMath>
      <w:r>
        <w:t xml:space="preserve"> isomorphism). Building on prior discussions, this paper fills in three key technical details: the complete derivation of the Auslander–Buchsbaum formula in the patching argument, the explicit form of the Greenberg–Wiles Euler characteristic formula, and the explicit construction of the congruence family in the 3–5 switch. The aim is to provide advanced learners with a self-consistent, step-by-step verifiable logical chain.</w:t>
      </w:r>
    </w:p>
    <w:p w14:paraId="26DBE15C">
      <w:pPr>
        <w:pStyle w:val="3"/>
      </w:pPr>
      <w:r>
        <w:rPr>
          <w:b/>
          <w:bCs/>
        </w:rPr>
        <w:t>Keywords:</w:t>
      </w:r>
      <w:r>
        <w:t xml:space="preserve"> Fermat’s Last Theorem; Frey curve; Ribet’s theorem; Shimura–Taniyama conjecture; modularity lifting; </w:t>
      </w:r>
      <m:oMath>
        <m:r>
          <m:rPr/>
          <m:t>R</m:t>
        </m:r>
        <m:r>
          <m:rPr>
            <m:sty m:val="p"/>
          </m:rPr>
          <m:t>=</m:t>
        </m:r>
        <m:r>
          <m:rPr>
            <m:sty m:val="p"/>
            <m:scr m:val="double-struck"/>
          </m:rPr>
          <m:t>T</m:t>
        </m:r>
      </m:oMath>
      <w:r>
        <w:t xml:space="preserve"> isomorphism; Taylor–Wiles patching method</w:t>
      </w:r>
    </w:p>
    <w:bookmarkEnd w:id="1"/>
    <w:bookmarkEnd w:id="2"/>
    <w:p w14:paraId="3CD92E6F">
      <w:pPr>
        <w:pStyle w:val="5"/>
      </w:pPr>
      <w:bookmarkStart w:id="3" w:name="X3955302a3a42b3c126e439a3d9295d1ebaffe4d"/>
      <w:r>
        <w:t>Chapter 1: Introduction and Reduction of the Problem</w:t>
      </w:r>
    </w:p>
    <w:p w14:paraId="0CE8875B">
      <w:pPr>
        <w:pStyle w:val="6"/>
      </w:pPr>
      <w:bookmarkStart w:id="4" w:name="statement-of-the-theorem"/>
      <w:r>
        <w:t>1.1 Statement of the Theorem</w:t>
      </w:r>
    </w:p>
    <w:p w14:paraId="3A48C976">
      <w:pPr>
        <w:pStyle w:val="4"/>
      </w:pPr>
      <w:r>
        <w:t xml:space="preserve">For integers </w:t>
      </w:r>
      <m:oMath>
        <m:r>
          <m:rPr/>
          <m:t>n</m:t>
        </m:r>
        <m:r>
          <m:rPr>
            <m:sty m:val="p"/>
          </m:rPr>
          <m:t>&gt;</m:t>
        </m:r>
        <m:r>
          <m:rPr/>
          <m:t>2</m:t>
        </m:r>
      </m:oMath>
      <w:r>
        <w:t>, the equation</w:t>
      </w:r>
    </w:p>
    <w:p w14:paraId="06C2A84F">
      <w:pPr>
        <w:pStyle w:val="3"/>
      </w:pPr>
      <m:oMathPara>
        <m:oMathParaPr>
          <m:jc m:val="center"/>
        </m:oMathParaPr>
        <m:oMath>
          <m:sSup>
            <m:sSupPr/>
            <m:e>
              <m:r>
                <m:rPr/>
                <m:t>x</m:t>
              </m:r>
            </m:e>
            <m:sup>
              <m:r>
                <m:rPr/>
                <m:t>n</m:t>
              </m:r>
            </m:sup>
          </m:sSup>
          <m:r>
            <m:rPr>
              <m:sty m:val="p"/>
            </m:rPr>
            <m:t>+</m:t>
          </m:r>
          <m:sSup>
            <m:sSupPr/>
            <m:e>
              <m:r>
                <m:rPr/>
                <m:t>y</m:t>
              </m:r>
            </m:e>
            <m:sup>
              <m:r>
                <m:rPr/>
                <m:t>n</m:t>
              </m:r>
            </m:sup>
          </m:sSup>
          <m:r>
            <m:rPr>
              <m:sty m:val="p"/>
            </m:rPr>
            <m:t>=</m:t>
          </m:r>
          <m:sSup>
            <m:sSupPr/>
            <m:e>
              <m:r>
                <m:rPr/>
                <m:t>z</m:t>
              </m:r>
            </m:e>
            <m:sup>
              <m:r>
                <m:rPr/>
                <m:t>n</m:t>
              </m:r>
            </m:sup>
          </m:sSup>
        </m:oMath>
      </m:oMathPara>
    </w:p>
    <w:p w14:paraId="3A866468">
      <w:pPr>
        <w:pStyle w:val="4"/>
      </w:pPr>
      <w:r>
        <w:t>has no positive integer solutions.</w:t>
      </w:r>
    </w:p>
    <w:bookmarkEnd w:id="4"/>
    <w:p w14:paraId="4A7C430A">
      <w:pPr>
        <w:pStyle w:val="6"/>
      </w:pPr>
      <w:bookmarkStart w:id="5" w:name="reduction-to-odd-prime-exponents"/>
      <w:r>
        <w:t>1.2 Reduction to Odd Prime Exponents</w:t>
      </w:r>
    </w:p>
    <w:p w14:paraId="50050B8B">
      <w:pPr>
        <w:numPr>
          <w:ilvl w:val="0"/>
          <w:numId w:val="1"/>
        </w:numPr>
      </w:pPr>
      <w:r>
        <w:t xml:space="preserve">If </w:t>
      </w:r>
      <m:oMath>
        <m:r>
          <m:rPr/>
          <m:t>n</m:t>
        </m:r>
      </m:oMath>
      <w:r>
        <w:t xml:space="preserve"> contains an odd prime factor </w:t>
      </w:r>
      <m:oMath>
        <m:r>
          <m:rPr/>
          <m:t>p</m:t>
        </m:r>
      </m:oMath>
      <w:r>
        <w:t xml:space="preserve">, write </w:t>
      </w:r>
      <m:oMath>
        <m:r>
          <m:rPr/>
          <m:t>n</m:t>
        </m:r>
        <m:r>
          <m:rPr>
            <m:sty m:val="p"/>
          </m:rPr>
          <m:t>=</m:t>
        </m:r>
        <m:r>
          <m:rPr/>
          <m:t>kp</m:t>
        </m:r>
      </m:oMath>
      <w:r>
        <w:t>. Then</w:t>
      </w:r>
    </w:p>
    <w:p w14:paraId="24B38B01">
      <w:pPr>
        <w:pStyle w:val="3"/>
      </w:pPr>
      <m:oMathPara>
        <m:oMathParaPr>
          <m:jc m:val="center"/>
        </m:oMathParaPr>
        <m:oMath>
          <m:r>
            <m:rPr>
              <m:sty m:val="p"/>
            </m:rPr>
            <m:t>(</m:t>
          </m:r>
          <m:sSup>
            <m:sSupPr/>
            <m:e>
              <m:r>
                <m:rPr/>
                <m:t>x</m:t>
              </m:r>
            </m:e>
            <m:sup>
              <m:r>
                <m:rPr/>
                <m:t>k</m:t>
              </m:r>
            </m:sup>
          </m:sSup>
          <m:sSup>
            <m:sSupPr/>
            <m:e>
              <m:r>
                <m:rPr>
                  <m:sty m:val="p"/>
                </m:rPr>
                <m:t>)</m:t>
              </m:r>
            </m:e>
            <m:sup>
              <m:r>
                <m:rPr/>
                <m:t>p</m:t>
              </m:r>
            </m:sup>
          </m:sSup>
          <m:r>
            <m:rPr>
              <m:sty m:val="p"/>
            </m:rPr>
            <m:t>+(</m:t>
          </m:r>
          <m:sSup>
            <m:sSupPr/>
            <m:e>
              <m:r>
                <m:rPr/>
                <m:t>y</m:t>
              </m:r>
            </m:e>
            <m:sup>
              <m:r>
                <m:rPr/>
                <m:t>k</m:t>
              </m:r>
            </m:sup>
          </m:sSup>
          <m:sSup>
            <m:sSupPr/>
            <m:e>
              <m:r>
                <m:rPr>
                  <m:sty m:val="p"/>
                </m:rPr>
                <m:t>)</m:t>
              </m:r>
            </m:e>
            <m:sup>
              <m:r>
                <m:rPr/>
                <m:t>p</m:t>
              </m:r>
            </m:sup>
          </m:sSup>
          <m:r>
            <m:rPr>
              <m:sty m:val="p"/>
            </m:rPr>
            <m:t>=(</m:t>
          </m:r>
          <m:sSup>
            <m:sSupPr/>
            <m:e>
              <m:r>
                <m:rPr/>
                <m:t>z</m:t>
              </m:r>
            </m:e>
            <m:sup>
              <m:r>
                <m:rPr/>
                <m:t>k</m:t>
              </m:r>
            </m:sup>
          </m:sSup>
          <m:sSup>
            <m:sSupPr/>
            <m:e>
              <m:r>
                <m:rPr>
                  <m:sty m:val="p"/>
                </m:rPr>
                <m:t>)</m:t>
              </m:r>
            </m:e>
            <m:sup>
              <m:r>
                <m:rPr/>
                <m:t>p</m:t>
              </m:r>
            </m:sup>
          </m:sSup>
          <m:r>
            <m:rPr>
              <m:sty m:val="p"/>
            </m:rPr>
            <m:t>,</m:t>
          </m:r>
        </m:oMath>
      </m:oMathPara>
    </w:p>
    <w:p w14:paraId="70B3753D">
      <w:pPr>
        <w:numPr>
          <w:ilvl w:val="0"/>
          <w:numId w:val="2"/>
        </w:numPr>
      </w:pPr>
      <w:r>
        <w:t xml:space="preserve">so it suffices to treat the case of a prime exponent </w:t>
      </w:r>
      <m:oMath>
        <m:r>
          <m:rPr/>
          <m:t>p</m:t>
        </m:r>
      </m:oMath>
      <w:r>
        <w:t>.</w:t>
      </w:r>
    </w:p>
    <w:p w14:paraId="20CC3637">
      <w:pPr>
        <w:numPr>
          <w:ilvl w:val="0"/>
          <w:numId w:val="1"/>
        </w:numPr>
      </w:pPr>
      <w:r>
        <w:t xml:space="preserve">If </w:t>
      </w:r>
      <m:oMath>
        <m:r>
          <m:rPr/>
          <m:t>n</m:t>
        </m:r>
      </m:oMath>
      <w:r>
        <w:t xml:space="preserve"> is a power of 2 and </w:t>
      </w:r>
      <m:oMath>
        <m:r>
          <m:rPr/>
          <m:t>n</m:t>
        </m:r>
        <m:r>
          <m:rPr>
            <m:sty m:val="p"/>
          </m:rPr>
          <m:t>&gt;</m:t>
        </m:r>
        <m:r>
          <m:rPr/>
          <m:t>2</m:t>
        </m:r>
      </m:oMath>
      <w:r>
        <w:t xml:space="preserve">, then </w:t>
      </w:r>
      <m:oMath>
        <m:r>
          <m:rPr/>
          <m:t>4</m:t>
        </m:r>
        <m:r>
          <m:rPr>
            <m:sty m:val="p"/>
          </m:rPr>
          <m:t>∣</m:t>
        </m:r>
        <m:r>
          <m:rPr/>
          <m:t>n</m:t>
        </m:r>
      </m:oMath>
      <w:r>
        <w:t xml:space="preserve">. Fermat himself proved, using the method of infinite descent, that </w:t>
      </w:r>
      <m:oMath>
        <m:r>
          <m:rPr/>
          <m:t>n</m:t>
        </m:r>
        <m:r>
          <m:rPr>
            <m:sty m:val="p"/>
          </m:rPr>
          <m:t>=</m:t>
        </m:r>
        <m:r>
          <m:rPr/>
          <m:t>4</m:t>
        </m:r>
      </m:oMath>
      <w:r>
        <w:t xml:space="preserve"> has no solution; consequently, all </w:t>
      </w:r>
      <m:oMath>
        <m:sSup>
          <m:sSupPr/>
          <m:e>
            <m:r>
              <m:rPr/>
              <m:t>2</m:t>
            </m:r>
          </m:e>
          <m:sup>
            <m:r>
              <m:rPr/>
              <m:t>k</m:t>
            </m:r>
          </m:sup>
        </m:sSup>
      </m:oMath>
      <w:r>
        <w:t xml:space="preserve"> (</w:t>
      </w:r>
      <m:oMath>
        <m:r>
          <m:rPr/>
          <m:t>k</m:t>
        </m:r>
        <m:r>
          <m:rPr>
            <m:sty m:val="p"/>
          </m:rPr>
          <m:t>≥</m:t>
        </m:r>
        <m:r>
          <m:rPr/>
          <m:t>2</m:t>
        </m:r>
      </m:oMath>
      <w:r>
        <w:t>) have no solution.</w:t>
      </w:r>
    </w:p>
    <w:p w14:paraId="14403BAF">
      <w:pPr>
        <w:pStyle w:val="4"/>
      </w:pPr>
      <w:r>
        <w:t xml:space="preserve">Thus it suffices to prove: for every odd prime </w:t>
      </w:r>
      <m:oMath>
        <m:r>
          <m:rPr/>
          <m:t>p</m:t>
        </m:r>
      </m:oMath>
      <w:r>
        <w:t>,</w:t>
      </w:r>
    </w:p>
    <w:p w14:paraId="52DFBC2B">
      <w:pPr>
        <w:pStyle w:val="3"/>
      </w:pPr>
      <m:oMathPara>
        <m:oMathParaPr>
          <m:jc m:val="center"/>
        </m:oMathParaPr>
        <m:oMath>
          <m:sSup>
            <m:sSupPr/>
            <m:e>
              <m:r>
                <m:rPr/>
                <m:t>a</m:t>
              </m:r>
            </m:e>
            <m:sup>
              <m:r>
                <m:rPr/>
                <m:t>p</m:t>
              </m:r>
            </m:sup>
          </m:sSup>
          <m:r>
            <m:rPr>
              <m:sty m:val="p"/>
            </m:rPr>
            <m:t>+</m:t>
          </m:r>
          <m:sSup>
            <m:sSupPr/>
            <m:e>
              <m:r>
                <m:rPr/>
                <m:t>b</m:t>
              </m:r>
            </m:e>
            <m:sup>
              <m:r>
                <m:rPr/>
                <m:t>p</m:t>
              </m:r>
            </m:sup>
          </m:sSup>
          <m:r>
            <m:rPr>
              <m:sty m:val="p"/>
            </m:rPr>
            <m:t>=</m:t>
          </m:r>
          <m:sSup>
            <m:sSupPr/>
            <m:e>
              <m:r>
                <m:rPr/>
                <m:t>c</m:t>
              </m:r>
            </m:e>
            <m:sup>
              <m:r>
                <m:rPr/>
                <m:t>p</m:t>
              </m:r>
            </m:sup>
          </m:sSup>
          <m:r>
            <m:rPr>
              <m:sty m:val="p"/>
            </m:rPr>
            <m:t>,</m:t>
          </m:r>
          <m:r>
            <m:rPr/>
            <m:t> a</m:t>
          </m:r>
          <m:r>
            <m:rPr>
              <m:sty m:val="p"/>
            </m:rPr>
            <m:t>,</m:t>
          </m:r>
          <m:r>
            <m:rPr/>
            <m:t>b</m:t>
          </m:r>
          <m:r>
            <m:rPr>
              <m:sty m:val="p"/>
            </m:rPr>
            <m:t>,</m:t>
          </m:r>
          <m:r>
            <m:rPr/>
            <m:t>c</m:t>
          </m:r>
          <m:r>
            <m:rPr>
              <m:sty m:val="p"/>
            </m:rPr>
            <m:t>∈</m:t>
          </m:r>
          <m:sSub>
            <m:sSubPr/>
            <m:e>
              <m:r>
                <m:rPr>
                  <m:sty m:val="p"/>
                  <m:scr m:val="double-struck"/>
                </m:rPr>
                <m:t>ℤ</m:t>
              </m:r>
            </m:e>
            <m:sub>
              <m:r>
                <m:rPr>
                  <m:sty m:val="p"/>
                </m:rPr>
                <m:t>&gt;</m:t>
              </m:r>
              <m:r>
                <m:rPr/>
                <m:t>0</m:t>
              </m:r>
            </m:sub>
          </m:sSub>
          <m:r>
            <m:rPr>
              <m:sty m:val="p"/>
            </m:rPr>
            <m:t>,</m:t>
          </m:r>
          <m:r>
            <m:rPr/>
            <m:t> </m:t>
          </m:r>
          <m:r>
            <m:rPr>
              <m:sty m:val="p"/>
            </m:rPr>
            <m:t>gcd(</m:t>
          </m:r>
          <m:r>
            <m:rPr/>
            <m:t>a</m:t>
          </m:r>
          <m:r>
            <m:rPr>
              <m:sty m:val="p"/>
            </m:rPr>
            <m:t>,</m:t>
          </m:r>
          <m:r>
            <m:rPr/>
            <m:t>b</m:t>
          </m:r>
          <m:r>
            <m:rPr>
              <m:sty m:val="p"/>
            </m:rPr>
            <m:t>,</m:t>
          </m:r>
          <m:r>
            <m:rPr/>
            <m:t>c</m:t>
          </m:r>
          <m:r>
            <m:rPr>
              <m:sty m:val="p"/>
            </m:rPr>
            <m:t>)=</m:t>
          </m:r>
          <m:r>
            <m:rPr/>
            <m:t>1</m:t>
          </m:r>
        </m:oMath>
      </m:oMathPara>
    </w:p>
    <w:p w14:paraId="5F8EE261">
      <w:pPr>
        <w:pStyle w:val="4"/>
      </w:pPr>
      <w:r>
        <w:t>has no solution.</w:t>
      </w:r>
    </w:p>
    <w:bookmarkEnd w:id="3"/>
    <w:bookmarkEnd w:id="5"/>
    <w:p w14:paraId="28AFCE7B">
      <w:pPr>
        <w:pStyle w:val="5"/>
      </w:pPr>
      <w:bookmarkStart w:id="6" w:name="X46896331e62bf0fd501b8161a6bb2b373d326cc"/>
      <w:r>
        <w:t>Chapter 2: The Frey Curve and Ribet’s Theorem</w:t>
      </w:r>
    </w:p>
    <w:p w14:paraId="7BBCBC7B">
      <w:pPr>
        <w:pStyle w:val="6"/>
      </w:pPr>
      <w:bookmarkStart w:id="7" w:name="construction-of-the-frey-curve"/>
      <w:r>
        <w:t>2.1 Construction of the Frey Curve</w:t>
      </w:r>
    </w:p>
    <w:p w14:paraId="4FF08991">
      <w:pPr>
        <w:pStyle w:val="4"/>
      </w:pPr>
      <w:r>
        <w:t xml:space="preserve">Assume the existence of a coprime positive integer solution </w:t>
      </w:r>
      <m:oMath>
        <m:sSup>
          <m:sSupPr/>
          <m:e>
            <m:r>
              <m:rPr/>
              <m:t>a</m:t>
            </m:r>
          </m:e>
          <m:sup>
            <m:r>
              <m:rPr/>
              <m:t>p</m:t>
            </m:r>
          </m:sup>
        </m:sSup>
        <m:r>
          <m:rPr>
            <m:sty m:val="p"/>
          </m:rPr>
          <m:t>+</m:t>
        </m:r>
        <m:sSup>
          <m:sSupPr/>
          <m:e>
            <m:r>
              <m:rPr/>
              <m:t>b</m:t>
            </m:r>
          </m:e>
          <m:sup>
            <m:r>
              <m:rPr/>
              <m:t>p</m:t>
            </m:r>
          </m:sup>
        </m:sSup>
        <m:r>
          <m:rPr>
            <m:sty m:val="p"/>
          </m:rPr>
          <m:t>=</m:t>
        </m:r>
        <m:sSup>
          <m:sSupPr/>
          <m:e>
            <m:r>
              <m:rPr/>
              <m:t>c</m:t>
            </m:r>
          </m:e>
          <m:sup>
            <m:r>
              <m:rPr/>
              <m:t>p</m:t>
            </m:r>
          </m:sup>
        </m:sSup>
      </m:oMath>
      <w:r>
        <w:t>. Construct the elliptic curve</w:t>
      </w:r>
    </w:p>
    <w:p w14:paraId="64E3875B">
      <w:pPr>
        <w:pStyle w:val="3"/>
      </w:pPr>
      <m:oMathPara>
        <m:oMathParaPr>
          <m:jc m:val="center"/>
        </m:oMathParaPr>
        <m:oMath>
          <m:sSub>
            <m:sSubPr/>
            <m:e>
              <m:r>
                <m:rPr/>
                <m:t>E</m:t>
              </m:r>
            </m:e>
            <m:sub>
              <m:r>
                <m:rPr/>
                <m:t>F</m:t>
              </m:r>
            </m:sub>
          </m:sSub>
          <m:r>
            <m:rPr>
              <m:sty m:val="p"/>
            </m:rPr>
            <m:t>:</m:t>
          </m:r>
          <m:sSup>
            <m:sSupPr/>
            <m:e>
              <m:r>
                <m:rPr/>
                <m:t>y</m:t>
              </m:r>
            </m:e>
            <m:sup>
              <m:r>
                <m:rPr/>
                <m:t>2</m:t>
              </m:r>
            </m:sup>
          </m:sSup>
          <m:r>
            <m:rPr>
              <m:sty m:val="p"/>
            </m:rPr>
            <m:t>=</m:t>
          </m:r>
          <m:r>
            <m:rPr/>
            <m:t>x</m:t>
          </m:r>
          <m:r>
            <m:rPr>
              <m:sty m:val="p"/>
            </m:rPr>
            <m:t>(</m:t>
          </m:r>
          <m:r>
            <m:rPr/>
            <m:t>x</m:t>
          </m:r>
          <m:r>
            <m:rPr>
              <m:sty m:val="p"/>
            </m:rPr>
            <m:t>−</m:t>
          </m:r>
          <m:sSup>
            <m:sSupPr/>
            <m:e>
              <m:r>
                <m:rPr/>
                <m:t>a</m:t>
              </m:r>
            </m:e>
            <m:sup>
              <m:r>
                <m:rPr/>
                <m:t>p</m:t>
              </m:r>
            </m:sup>
          </m:sSup>
          <m:r>
            <m:rPr>
              <m:sty m:val="p"/>
            </m:rPr>
            <m:t>)(</m:t>
          </m:r>
          <m:r>
            <m:rPr/>
            <m:t>x</m:t>
          </m:r>
          <m:r>
            <m:rPr>
              <m:sty m:val="p"/>
            </m:rPr>
            <m:t>+</m:t>
          </m:r>
          <m:sSup>
            <m:sSupPr/>
            <m:e>
              <m:r>
                <m:rPr/>
                <m:t>b</m:t>
              </m:r>
            </m:e>
            <m:sup>
              <m:r>
                <m:rPr/>
                <m:t>p</m:t>
              </m:r>
            </m:sup>
          </m:sSup>
          <m:r>
            <m:rPr>
              <m:sty m:val="p"/>
            </m:rPr>
            <m:t>).</m:t>
          </m:r>
        </m:oMath>
      </m:oMathPara>
    </w:p>
    <w:p w14:paraId="5A88869A">
      <w:pPr>
        <w:pStyle w:val="4"/>
      </w:pPr>
      <w:r>
        <w:t>This curve satisfies:</w:t>
      </w:r>
    </w:p>
    <w:p w14:paraId="74086C9B">
      <w:pPr>
        <w:pStyle w:val="26"/>
        <w:numPr>
          <w:ilvl w:val="0"/>
          <w:numId w:val="3"/>
        </w:numPr>
      </w:pPr>
      <w:r>
        <w:t xml:space="preserve">It is defined over </w:t>
      </w:r>
      <m:oMath>
        <m:r>
          <m:rPr>
            <m:sty m:val="p"/>
            <m:scr m:val="double-struck"/>
          </m:rPr>
          <m:t>ℚ</m:t>
        </m:r>
      </m:oMath>
      <w:r>
        <w:t>;</w:t>
      </w:r>
    </w:p>
    <w:p w14:paraId="155FB5E0">
      <w:pPr>
        <w:pStyle w:val="26"/>
        <w:numPr>
          <w:ilvl w:val="0"/>
          <w:numId w:val="3"/>
        </w:numPr>
      </w:pPr>
      <w:r>
        <w:t xml:space="preserve">Its discriminant is </w:t>
      </w:r>
      <m:oMath>
        <m:r>
          <m:rPr>
            <m:sty m:val="p"/>
          </m:rPr>
          <m:t>Δ=</m:t>
        </m:r>
        <m:r>
          <m:rPr/>
          <m:t>16</m:t>
        </m:r>
        <m:r>
          <m:rPr>
            <m:sty m:val="p"/>
          </m:rPr>
          <m:t>(</m:t>
        </m:r>
        <m:r>
          <m:rPr/>
          <m:t>abc</m:t>
        </m:r>
        <m:sSup>
          <m:sSupPr/>
          <m:e>
            <m:r>
              <m:rPr>
                <m:sty m:val="p"/>
              </m:rPr>
              <m:t>)</m:t>
            </m:r>
          </m:e>
          <m:sup>
            <m:r>
              <m:rPr/>
              <m:t>2p</m:t>
            </m:r>
          </m:sup>
        </m:sSup>
      </m:oMath>
      <w:r>
        <w:t>; at every bad prime the reduction is multiplicative;</w:t>
      </w:r>
    </w:p>
    <w:p w14:paraId="4961AB11">
      <w:pPr>
        <w:pStyle w:val="26"/>
        <w:numPr>
          <w:ilvl w:val="0"/>
          <w:numId w:val="3"/>
        </w:numPr>
      </w:pPr>
      <w:r>
        <w:t>Hence it is a semistable elliptic curve.</w:t>
      </w:r>
    </w:p>
    <w:bookmarkEnd w:id="7"/>
    <w:p w14:paraId="74114B3E">
      <w:pPr>
        <w:pStyle w:val="6"/>
      </w:pPr>
      <w:bookmarkStart w:id="8" w:name="Xaafff96f9f475a4a00e16b6eac96da32939739f"/>
      <w:r>
        <w:t>2.2 The Shimura–Taniyama Conjecture (Modularity Conjecture)</w:t>
      </w:r>
    </w:p>
    <w:p w14:paraId="542216EF">
      <w:pPr>
        <w:pStyle w:val="4"/>
      </w:pPr>
      <w:r>
        <w:t xml:space="preserve">The conjecture asserts that every elliptic curve </w:t>
      </w:r>
      <m:oMath>
        <m:r>
          <m:rPr/>
          <m:t>E</m:t>
        </m:r>
      </m:oMath>
      <w:r>
        <w:t xml:space="preserve"> over </w:t>
      </w:r>
      <m:oMath>
        <m:r>
          <m:rPr>
            <m:sty m:val="p"/>
            <m:scr m:val="double-struck"/>
          </m:rPr>
          <m:t>ℚ</m:t>
        </m:r>
      </m:oMath>
      <w:r>
        <w:t xml:space="preserve"> is modular: there exists a weight-2 cuspidal newform </w:t>
      </w:r>
      <m:oMath>
        <m:r>
          <m:rPr/>
          <m:t>f</m:t>
        </m:r>
      </m:oMath>
      <w:r>
        <w:t xml:space="preserve"> such that for all good primes </w:t>
      </w:r>
      <m:oMath>
        <m:r>
          <m:rPr/>
          <m:t>ℓ</m:t>
        </m:r>
      </m:oMath>
      <w:r>
        <w:t>,</w:t>
      </w:r>
    </w:p>
    <w:p w14:paraId="515C6894">
      <w:pPr>
        <w:pStyle w:val="3"/>
      </w:pPr>
      <m:oMathPara>
        <m:oMathParaPr>
          <m:jc m:val="center"/>
        </m:oMathParaPr>
        <m:oMath>
          <m:sSub>
            <m:sSubPr/>
            <m:e>
              <m:r>
                <m:rPr/>
                <m:t>a</m:t>
              </m:r>
            </m:e>
            <m:sub>
              <m:r>
                <m:rPr/>
                <m:t>ℓ</m:t>
              </m:r>
            </m:sub>
          </m:sSub>
          <m:r>
            <m:rPr>
              <m:sty m:val="p"/>
            </m:rPr>
            <m:t>(</m:t>
          </m:r>
          <m:r>
            <m:rPr/>
            <m:t>E</m:t>
          </m:r>
          <m:r>
            <m:rPr>
              <m:sty m:val="p"/>
            </m:rPr>
            <m:t>)=</m:t>
          </m:r>
          <m:sSub>
            <m:sSubPr/>
            <m:e>
              <m:r>
                <m:rPr/>
                <m:t>a</m:t>
              </m:r>
            </m:e>
            <m:sub>
              <m:r>
                <m:rPr/>
                <m:t>ℓ</m:t>
              </m:r>
            </m:sub>
          </m:sSub>
          <m:r>
            <m:rPr>
              <m:sty m:val="p"/>
            </m:rPr>
            <m:t>(</m:t>
          </m:r>
          <m:r>
            <m:rPr/>
            <m:t>f</m:t>
          </m:r>
          <m:r>
            <m:rPr>
              <m:sty m:val="p"/>
            </m:rPr>
            <m:t>),</m:t>
          </m:r>
        </m:oMath>
      </m:oMathPara>
    </w:p>
    <w:p w14:paraId="7F0B5658">
      <w:pPr>
        <w:pStyle w:val="4"/>
      </w:pPr>
      <w:r>
        <w:t xml:space="preserve">where </w:t>
      </w:r>
      <m:oMath>
        <m:sSub>
          <m:sSubPr/>
          <m:e>
            <m:r>
              <m:rPr/>
              <m:t>a</m:t>
            </m:r>
          </m:e>
          <m:sub>
            <m:r>
              <m:rPr/>
              <m:t>ℓ</m:t>
            </m:r>
          </m:sub>
        </m:sSub>
        <m:r>
          <m:rPr>
            <m:sty m:val="p"/>
          </m:rPr>
          <m:t>(</m:t>
        </m:r>
        <m:r>
          <m:rPr/>
          <m:t>E</m:t>
        </m:r>
        <m:r>
          <m:rPr>
            <m:sty m:val="p"/>
          </m:rPr>
          <m:t>)=</m:t>
        </m:r>
        <m:r>
          <m:rPr/>
          <m:t>ℓ</m:t>
        </m:r>
        <m:r>
          <m:rPr>
            <m:sty m:val="p"/>
          </m:rPr>
          <m:t>+</m:t>
        </m:r>
        <m:r>
          <m:rPr/>
          <m:t>1</m:t>
        </m:r>
        <m:r>
          <m:rPr>
            <m:sty m:val="p"/>
          </m:rPr>
          <m:t>−#</m:t>
        </m:r>
        <m:r>
          <m:rPr/>
          <m:t>E</m:t>
        </m:r>
        <m:r>
          <m:rPr>
            <m:sty m:val="p"/>
          </m:rPr>
          <m:t>(</m:t>
        </m:r>
        <m:sSub>
          <m:sSubPr/>
          <m:e>
            <m:r>
              <m:rPr>
                <m:sty m:val="p"/>
                <m:scr m:val="double-struck"/>
              </m:rPr>
              <m:t>F</m:t>
            </m:r>
          </m:e>
          <m:sub>
            <m:r>
              <m:rPr/>
              <m:t>ℓ</m:t>
            </m:r>
          </m:sub>
        </m:sSub>
        <m:r>
          <m:rPr>
            <m:sty m:val="p"/>
          </m:rPr>
          <m:t>)</m:t>
        </m:r>
      </m:oMath>
      <w:r>
        <w:t>.</w:t>
      </w:r>
    </w:p>
    <w:bookmarkEnd w:id="8"/>
    <w:p w14:paraId="170FB2B7">
      <w:pPr>
        <w:pStyle w:val="6"/>
      </w:pPr>
      <w:bookmarkStart w:id="9" w:name="ribets-varepsilon-theorem-1986"/>
      <w:r>
        <w:t xml:space="preserve">2.3 Ribet’s </w:t>
      </w:r>
      <m:oMath>
        <m:r>
          <m:rPr/>
          <m:t>ε</m:t>
        </m:r>
      </m:oMath>
      <w:r>
        <w:t>-Theorem (1986)</w:t>
      </w:r>
    </w:p>
    <w:p w14:paraId="21BA83E6">
      <w:pPr>
        <w:pStyle w:val="4"/>
      </w:pPr>
      <w:r>
        <w:t xml:space="preserve">If the Frey curve </w:t>
      </w:r>
      <m:oMath>
        <m:sSub>
          <m:sSubPr/>
          <m:e>
            <m:r>
              <m:rPr/>
              <m:t>E</m:t>
            </m:r>
          </m:e>
          <m:sub>
            <m:r>
              <m:rPr/>
              <m:t>F</m:t>
            </m:r>
          </m:sub>
        </m:sSub>
      </m:oMath>
      <w:r>
        <w:t xml:space="preserve"> arises from a counterexample to FLT and is modular, then by level-lowering the corresponding modular form can be pushed down repeatedly until its level becomes 2. But</w:t>
      </w:r>
    </w:p>
    <w:p w14:paraId="13DAD69D">
      <w:pPr>
        <w:pStyle w:val="3"/>
      </w:pPr>
      <m:oMathPara>
        <m:oMathParaPr>
          <m:jc m:val="center"/>
        </m:oMathParaPr>
        <m:oMath>
          <m:r>
            <m:rPr>
              <m:sty m:val="p"/>
            </m:rPr>
            <m:t>dim</m:t>
          </m:r>
          <m:sSub>
            <m:sSubPr/>
            <m:e>
              <m:r>
                <m:rPr/>
                <m:t>S</m:t>
              </m:r>
            </m:e>
            <m:sub>
              <m:r>
                <m:rPr/>
                <m:t>2</m:t>
              </m:r>
            </m:sub>
          </m:sSub>
          <m:r>
            <m:rPr>
              <m:sty m:val="p"/>
            </m:rPr>
            <m:t>(</m:t>
          </m:r>
          <m:sSub>
            <m:sSubPr/>
            <m:e>
              <m:r>
                <m:rPr>
                  <m:sty m:val="p"/>
                </m:rPr>
                <m:t>Γ</m:t>
              </m:r>
            </m:e>
            <m:sub>
              <m:r>
                <m:rPr/>
                <m:t>0</m:t>
              </m:r>
            </m:sub>
          </m:sSub>
          <m:r>
            <m:rPr>
              <m:sty m:val="p"/>
            </m:rPr>
            <m:t>(</m:t>
          </m:r>
          <m:r>
            <m:rPr/>
            <m:t>2</m:t>
          </m:r>
          <m:r>
            <m:rPr>
              <m:sty m:val="p"/>
            </m:rPr>
            <m:t>))=</m:t>
          </m:r>
          <m:r>
            <m:rPr/>
            <m:t>0</m:t>
          </m:r>
          <m:r>
            <m:rPr>
              <m:sty m:val="p"/>
            </m:rPr>
            <m:t>,</m:t>
          </m:r>
        </m:oMath>
      </m:oMathPara>
    </w:p>
    <w:p w14:paraId="5909DF61">
      <w:pPr>
        <w:pStyle w:val="4"/>
      </w:pPr>
      <w:r>
        <w:t>so no such weight-2 cusp form exists.</w:t>
      </w:r>
    </w:p>
    <w:p w14:paraId="67B2BB55">
      <w:pPr>
        <w:pStyle w:val="3"/>
      </w:pPr>
      <w:r>
        <w:t>Therefore:</w:t>
      </w:r>
      <w:r>
        <w:br w:type="textWrapping"/>
      </w:r>
      <w:r>
        <w:t xml:space="preserve">Existence of an FLT counterexample </w:t>
      </w:r>
      <m:oMath>
        <m:r>
          <m:rPr>
            <m:sty m:val="p"/>
          </m:rPr>
          <m:t>⇒</m:t>
        </m:r>
      </m:oMath>
      <w:r>
        <w:t xml:space="preserve"> the Frey curve is semistable and non-modular.</w:t>
      </w:r>
    </w:p>
    <w:p w14:paraId="4EE1DD3C">
      <w:pPr>
        <w:pStyle w:val="3"/>
      </w:pPr>
      <w:r>
        <w:t>Hence Fermat’s Last Theorem is reduced to:</w:t>
      </w:r>
    </w:p>
    <w:p w14:paraId="4D8EFE65">
      <w:pPr>
        <w:pStyle w:val="3"/>
      </w:pPr>
      <w:r>
        <w:rPr>
          <w:b/>
          <w:bCs/>
        </w:rPr>
        <w:t>Prove:</w:t>
      </w:r>
      <w:r>
        <w:t xml:space="preserve"> Every semistable elliptic curve is modular.</w:t>
      </w:r>
    </w:p>
    <w:bookmarkEnd w:id="6"/>
    <w:bookmarkEnd w:id="9"/>
    <w:p w14:paraId="7DE6A1C6">
      <w:pPr>
        <w:pStyle w:val="5"/>
      </w:pPr>
      <w:bookmarkStart w:id="10" w:name="X9635f3d3a19e87e65e6550a85d5a69da8dae4fb"/>
      <w:r>
        <w:t xml:space="preserve">Chapter 3: Modularity Lifting and the </w:t>
      </w:r>
      <m:oMath>
        <m:r>
          <m:rPr/>
          <m:t>R</m:t>
        </m:r>
        <m:r>
          <m:rPr>
            <m:sty m:val="p"/>
          </m:rPr>
          <m:t>=</m:t>
        </m:r>
        <m:r>
          <m:rPr>
            <m:sty m:val="p"/>
            <m:scr m:val="double-struck"/>
          </m:rPr>
          <m:t>T</m:t>
        </m:r>
      </m:oMath>
      <w:r>
        <w:t xml:space="preserve"> Isomorphism</w:t>
      </w:r>
    </w:p>
    <w:p w14:paraId="08AE6846">
      <w:pPr>
        <w:pStyle w:val="6"/>
      </w:pPr>
      <w:bookmarkStart w:id="11" w:name="the-galois-representation-perspective"/>
      <w:r>
        <w:t>3.1 The Galois Representation Perspective</w:t>
      </w:r>
    </w:p>
    <w:p w14:paraId="12392B02">
      <w:pPr>
        <w:pStyle w:val="4"/>
      </w:pPr>
      <w:r>
        <w:t xml:space="preserve">The Tate module of an elliptic curve </w:t>
      </w:r>
      <m:oMath>
        <m:r>
          <m:rPr/>
          <m:t>E</m:t>
        </m:r>
      </m:oMath>
      <w:r>
        <w:t xml:space="preserve"> gives a </w:t>
      </w:r>
      <m:oMath>
        <m:r>
          <m:rPr/>
          <m:t>p</m:t>
        </m:r>
      </m:oMath>
      <w:r>
        <w:t>-adic representation</w:t>
      </w:r>
    </w:p>
    <w:p w14:paraId="7840528B">
      <w:pPr>
        <w:pStyle w:val="3"/>
      </w:pPr>
      <m:oMathPara>
        <m:oMathParaPr>
          <m:jc m:val="center"/>
        </m:oMathParaPr>
        <m:oMath>
          <m:sSub>
            <m:sSubPr/>
            <m:e>
              <m:r>
                <m:rPr/>
                <m:t>ρ</m:t>
              </m:r>
            </m:e>
            <m:sub>
              <m:r>
                <m:rPr/>
                <m:t>E</m:t>
              </m:r>
              <m:r>
                <m:rPr>
                  <m:sty m:val="p"/>
                </m:rPr>
                <m:t>,</m:t>
              </m:r>
              <m:r>
                <m:rPr/>
                <m:t>p</m:t>
              </m:r>
            </m:sub>
          </m:sSub>
          <m:r>
            <m:rPr>
              <m:sty m:val="p"/>
            </m:rPr>
            <m:t>:</m:t>
          </m:r>
          <m:sSub>
            <m:sSubPr/>
            <m:e>
              <m:r>
                <m:rPr/>
                <m:t>G</m:t>
              </m:r>
            </m:e>
            <m:sub>
              <m:r>
                <m:rPr>
                  <m:sty m:val="p"/>
                  <m:scr m:val="double-struck"/>
                </m:rPr>
                <m:t>ℚ</m:t>
              </m:r>
            </m:sub>
          </m:sSub>
          <m:r>
            <m:rPr>
              <m:sty m:val="p"/>
            </m:rPr>
            <m:t>→</m:t>
          </m:r>
          <m:sSub>
            <m:sSubPr/>
            <m:e>
              <m:r>
                <m:rPr>
                  <m:sty m:val="p"/>
                </m:rPr>
                <m:t>GL</m:t>
              </m:r>
            </m:e>
            <m:sub>
              <m:r>
                <m:rPr/>
                <m:t>2</m:t>
              </m:r>
            </m:sub>
          </m:sSub>
          <m:r>
            <m:rPr>
              <m:sty m:val="p"/>
            </m:rPr>
            <m:t>(</m:t>
          </m:r>
          <m:sSub>
            <m:sSubPr/>
            <m:e>
              <m:r>
                <m:rPr>
                  <m:sty m:val="p"/>
                  <m:scr m:val="double-struck"/>
                </m:rPr>
                <m:t>ℤ</m:t>
              </m:r>
            </m:e>
            <m:sub>
              <m:r>
                <m:rPr/>
                <m:t>p</m:t>
              </m:r>
            </m:sub>
          </m:sSub>
          <m:r>
            <m:rPr>
              <m:sty m:val="p"/>
            </m:rPr>
            <m:t>),</m:t>
          </m:r>
        </m:oMath>
      </m:oMathPara>
    </w:p>
    <w:p w14:paraId="263EAC0A">
      <w:pPr>
        <w:pStyle w:val="4"/>
      </w:pPr>
      <w:r>
        <w:t xml:space="preserve">whose reduction modulo </w:t>
      </w:r>
      <m:oMath>
        <m:r>
          <m:rPr/>
          <m:t>p</m:t>
        </m:r>
      </m:oMath>
      <w:r>
        <w:t xml:space="preserve"> is the residual representation </w:t>
      </w:r>
      <m:oMath>
        <m:acc>
          <m:accPr>
            <m:chr m:val="‾"/>
          </m:accPr>
          <m:e>
            <m:r>
              <m:rPr/>
              <m:t>ρ</m:t>
            </m:r>
          </m:e>
        </m:acc>
      </m:oMath>
      <w:r>
        <w:t>.</w:t>
      </w:r>
    </w:p>
    <w:p w14:paraId="10047EF6">
      <w:pPr>
        <w:pStyle w:val="3"/>
      </w:pPr>
      <w:r>
        <w:t xml:space="preserve">“Modularity” is equivalent to: there exists a modular form </w:t>
      </w:r>
      <m:oMath>
        <m:r>
          <m:rPr/>
          <m:t>f</m:t>
        </m:r>
      </m:oMath>
      <w:r>
        <w:t xml:space="preserve"> such that </w:t>
      </w:r>
      <m:oMath>
        <m:sSub>
          <m:sSubPr/>
          <m:e>
            <m:r>
              <m:rPr/>
              <m:t>ρ</m:t>
            </m:r>
          </m:e>
          <m:sub>
            <m:r>
              <m:rPr/>
              <m:t>E</m:t>
            </m:r>
            <m:r>
              <m:rPr>
                <m:sty m:val="p"/>
              </m:rPr>
              <m:t>,</m:t>
            </m:r>
            <m:r>
              <m:rPr/>
              <m:t>p</m:t>
            </m:r>
          </m:sub>
        </m:sSub>
        <m:r>
          <m:rPr>
            <m:sty m:val="p"/>
          </m:rPr>
          <m:t>≅</m:t>
        </m:r>
        <m:sSub>
          <m:sSubPr/>
          <m:e>
            <m:r>
              <m:rPr/>
              <m:t>ρ</m:t>
            </m:r>
          </m:e>
          <m:sub>
            <m:r>
              <m:rPr/>
              <m:t>f</m:t>
            </m:r>
            <m:r>
              <m:rPr>
                <m:sty m:val="p"/>
              </m:rPr>
              <m:t>,</m:t>
            </m:r>
            <m:r>
              <m:rPr/>
              <m:t>p</m:t>
            </m:r>
          </m:sub>
        </m:sSub>
      </m:oMath>
      <w:r>
        <w:t>.</w:t>
      </w:r>
    </w:p>
    <w:bookmarkEnd w:id="11"/>
    <w:p w14:paraId="6D9ADB4F">
      <w:pPr>
        <w:pStyle w:val="6"/>
      </w:pPr>
      <w:bookmarkStart w:id="12" w:name="X49920c6b2181b14256a3d6c1d72086ba7f7e45b"/>
      <w:r>
        <w:t>3.2 Setup: Fixing the Residual Representation and Local Conditions</w:t>
      </w:r>
    </w:p>
    <w:p w14:paraId="448A83A6">
      <w:pPr>
        <w:pStyle w:val="4"/>
      </w:pPr>
      <w:r>
        <w:t xml:space="preserve">Fix an odd prime </w:t>
      </w:r>
      <m:oMath>
        <m:r>
          <m:rPr/>
          <m:t>p</m:t>
        </m:r>
      </m:oMath>
      <w:r>
        <w:t xml:space="preserve"> and the residual Galois representation of a semistable elliptic curve </w:t>
      </w:r>
      <m:oMath>
        <m:r>
          <m:rPr/>
          <m:t>E</m:t>
        </m:r>
      </m:oMath>
      <w:r>
        <w:t xml:space="preserve"> modulo </w:t>
      </w:r>
      <m:oMath>
        <m:r>
          <m:rPr/>
          <m:t>p</m:t>
        </m:r>
      </m:oMath>
      <w:r>
        <w:t>:</w:t>
      </w:r>
    </w:p>
    <w:p w14:paraId="47CEE8ED">
      <w:pPr>
        <w:pStyle w:val="3"/>
      </w:pPr>
      <m:oMathPara>
        <m:oMathParaPr>
          <m:jc m:val="center"/>
        </m:oMathParaPr>
        <m:oMath>
          <m:acc>
            <m:accPr>
              <m:chr m:val="‾"/>
            </m:accPr>
            <m:e>
              <m:r>
                <m:rPr/>
                <m:t>ρ</m:t>
              </m:r>
            </m:e>
          </m:acc>
          <m:r>
            <m:rPr>
              <m:sty m:val="p"/>
            </m:rPr>
            <m:t>:</m:t>
          </m:r>
          <m:sSub>
            <m:sSubPr/>
            <m:e>
              <m:r>
                <m:rPr/>
                <m:t>G</m:t>
              </m:r>
            </m:e>
            <m:sub>
              <m:r>
                <m:rPr>
                  <m:sty m:val="p"/>
                  <m:scr m:val="double-struck"/>
                </m:rPr>
                <m:t>ℚ</m:t>
              </m:r>
            </m:sub>
          </m:sSub>
          <m:r>
            <m:rPr>
              <m:sty m:val="p"/>
            </m:rPr>
            <m:t>→</m:t>
          </m:r>
          <m:sSub>
            <m:sSubPr/>
            <m:e>
              <m:r>
                <m:rPr>
                  <m:sty m:val="p"/>
                </m:rPr>
                <m:t>GL</m:t>
              </m:r>
            </m:e>
            <m:sub>
              <m:r>
                <m:rPr/>
                <m:t>2</m:t>
              </m:r>
            </m:sub>
          </m:sSub>
          <m:r>
            <m:rPr>
              <m:sty m:val="p"/>
            </m:rPr>
            <m:t>(</m:t>
          </m:r>
          <m:sSub>
            <m:sSubPr/>
            <m:e>
              <m:r>
                <m:rPr>
                  <m:sty m:val="p"/>
                  <m:scr m:val="double-struck"/>
                </m:rPr>
                <m:t>F</m:t>
              </m:r>
            </m:e>
            <m:sub>
              <m:r>
                <m:rPr/>
                <m:t>p</m:t>
              </m:r>
            </m:sub>
          </m:sSub>
          <m:r>
            <m:rPr>
              <m:sty m:val="p"/>
            </m:rPr>
            <m:t>),</m:t>
          </m:r>
        </m:oMath>
      </m:oMathPara>
    </w:p>
    <w:p w14:paraId="0E6DBB1D">
      <w:pPr>
        <w:pStyle w:val="4"/>
      </w:pPr>
      <w:r>
        <w:t xml:space="preserve">where </w:t>
      </w:r>
      <m:oMath>
        <m:sSub>
          <m:sSubPr/>
          <m:e>
            <m:r>
              <m:rPr/>
              <m:t>G</m:t>
            </m:r>
          </m:e>
          <m:sub>
            <m:r>
              <m:rPr>
                <m:sty m:val="p"/>
                <m:scr m:val="double-struck"/>
              </m:rPr>
              <m:t>ℚ</m:t>
            </m:r>
          </m:sub>
        </m:sSub>
        <m:r>
          <m:rPr>
            <m:sty m:val="p"/>
          </m:rPr>
          <m:t>=Gal(</m:t>
        </m:r>
        <m:acc>
          <m:accPr>
            <m:chr m:val="‾"/>
          </m:accPr>
          <m:e>
            <m:r>
              <m:rPr>
                <m:sty m:val="p"/>
                <m:scr m:val="double-struck"/>
              </m:rPr>
              <m:t>ℚ</m:t>
            </m:r>
          </m:e>
        </m:acc>
        <m:r>
          <m:rPr>
            <m:sty m:val="p"/>
          </m:rPr>
          <m:t>/</m:t>
        </m:r>
        <m:r>
          <m:rPr>
            <m:sty m:val="p"/>
            <m:scr m:val="double-struck"/>
          </m:rPr>
          <m:t>ℚ</m:t>
        </m:r>
        <m:r>
          <m:rPr>
            <m:sty m:val="p"/>
          </m:rPr>
          <m:t>)</m:t>
        </m:r>
      </m:oMath>
      <w:r>
        <w:t xml:space="preserve"> is the absolute Galois group of the rational numbers.</w:t>
      </w:r>
    </w:p>
    <w:p w14:paraId="799C5FDF">
      <w:pPr>
        <w:pStyle w:val="3"/>
      </w:pPr>
      <w:r>
        <w:t xml:space="preserve">We consider only </w:t>
      </w:r>
      <m:oMath>
        <m:r>
          <m:rPr/>
          <m:t>p</m:t>
        </m:r>
      </m:oMath>
      <w:r>
        <w:t xml:space="preserve">-adic liftings </w:t>
      </w:r>
      <m:oMath>
        <m:r>
          <m:rPr/>
          <m:t>ρ</m:t>
        </m:r>
        <m:r>
          <m:rPr>
            <m:sty m:val="p"/>
          </m:rPr>
          <m:t>:</m:t>
        </m:r>
        <m:sSub>
          <m:sSubPr/>
          <m:e>
            <m:r>
              <m:rPr/>
              <m:t>G</m:t>
            </m:r>
          </m:e>
          <m:sub>
            <m:r>
              <m:rPr>
                <m:sty m:val="p"/>
                <m:scr m:val="double-struck"/>
              </m:rPr>
              <m:t>ℚ</m:t>
            </m:r>
          </m:sub>
        </m:sSub>
        <m:r>
          <m:rPr>
            <m:sty m:val="p"/>
          </m:rPr>
          <m:t>→</m:t>
        </m:r>
        <m:sSub>
          <m:sSubPr/>
          <m:e>
            <m:r>
              <m:rPr>
                <m:sty m:val="p"/>
              </m:rPr>
              <m:t>GL</m:t>
            </m:r>
          </m:e>
          <m:sub>
            <m:r>
              <m:rPr/>
              <m:t>2</m:t>
            </m:r>
          </m:sub>
        </m:sSub>
        <m:r>
          <m:rPr>
            <m:sty m:val="p"/>
          </m:rPr>
          <m:t>(</m:t>
        </m:r>
        <m:r>
          <m:rPr/>
          <m:t>A</m:t>
        </m:r>
        <m:r>
          <m:rPr>
            <m:sty m:val="p"/>
          </m:rPr>
          <m:t>)</m:t>
        </m:r>
      </m:oMath>
      <w:r>
        <w:t xml:space="preserve"> (where </w:t>
      </w:r>
      <m:oMath>
        <m:r>
          <m:rPr/>
          <m:t>A</m:t>
        </m:r>
      </m:oMath>
      <w:r>
        <w:t xml:space="preserve"> is a local Noetherian </w:t>
      </w:r>
      <m:oMath>
        <m:sSub>
          <m:sSubPr/>
          <m:e>
            <m:r>
              <m:rPr>
                <m:sty m:val="p"/>
                <m:scr m:val="double-struck"/>
              </m:rPr>
              <m:t>ℤ</m:t>
            </m:r>
          </m:e>
          <m:sub>
            <m:r>
              <m:rPr/>
              <m:t>p</m:t>
            </m:r>
          </m:sub>
        </m:sSub>
      </m:oMath>
      <w:r>
        <w:t xml:space="preserve">-algebra with residue field </w:t>
      </w:r>
      <m:oMath>
        <m:sSub>
          <m:sSubPr/>
          <m:e>
            <m:r>
              <m:rPr>
                <m:sty m:val="p"/>
                <m:scr m:val="double-struck"/>
              </m:rPr>
              <m:t>F</m:t>
            </m:r>
          </m:e>
          <m:sub>
            <m:r>
              <m:rPr/>
              <m:t>p</m:t>
            </m:r>
          </m:sub>
        </m:sSub>
      </m:oMath>
      <w:r>
        <w:t>) satisfying the following semistable local conditions:</w:t>
      </w:r>
    </w:p>
    <w:p w14:paraId="68B39077">
      <w:pPr>
        <w:pStyle w:val="26"/>
        <w:numPr>
          <w:ilvl w:val="0"/>
          <w:numId w:val="3"/>
        </w:numPr>
      </w:pPr>
      <w:r>
        <w:t xml:space="preserve">At bad primes </w:t>
      </w:r>
      <m:oMath>
        <m:r>
          <m:rPr/>
          <m:t>ℓ</m:t>
        </m:r>
        <m:r>
          <m:rPr>
            <m:sty m:val="p"/>
          </m:rPr>
          <m:t>≠</m:t>
        </m:r>
        <m:r>
          <m:rPr/>
          <m:t>p</m:t>
        </m:r>
      </m:oMath>
      <w:r>
        <w:t xml:space="preserve">, the action of the inertia group at </w:t>
      </w:r>
      <m:oMath>
        <m:r>
          <m:rPr/>
          <m:t>ℓ</m:t>
        </m:r>
      </m:oMath>
      <w:r>
        <w:t xml:space="preserve"> is multiplicative (corresponding to multiplicative reduction of the elliptic curve);</w:t>
      </w:r>
    </w:p>
    <w:p w14:paraId="3082FE87">
      <w:pPr>
        <w:pStyle w:val="26"/>
        <w:numPr>
          <w:ilvl w:val="0"/>
          <w:numId w:val="3"/>
        </w:numPr>
      </w:pPr>
      <w:r>
        <w:t xml:space="preserve">At </w:t>
      </w:r>
      <m:oMath>
        <m:r>
          <m:rPr/>
          <m:t>p</m:t>
        </m:r>
      </m:oMath>
      <w:r>
        <w:t xml:space="preserve">, </w:t>
      </w:r>
      <m:oMath>
        <m:r>
          <m:rPr/>
          <m:t>ρ</m:t>
        </m:r>
      </m:oMath>
      <w:r>
        <w:t xml:space="preserve"> is finite flat (corresponding to good or semistable reduction);</w:t>
      </w:r>
    </w:p>
    <w:p w14:paraId="081657CA">
      <w:pPr>
        <w:pStyle w:val="26"/>
        <w:numPr>
          <w:ilvl w:val="0"/>
          <w:numId w:val="3"/>
        </w:numPr>
      </w:pPr>
      <w:r>
        <w:t xml:space="preserve">At infinity, </w:t>
      </w:r>
      <m:oMath>
        <m:r>
          <m:rPr/>
          <m:t>ρ</m:t>
        </m:r>
      </m:oMath>
      <w:r>
        <w:t xml:space="preserve"> is odd (the complex conjugation has determinant </w:t>
      </w:r>
      <m:oMath>
        <m:r>
          <m:rPr>
            <m:sty m:val="p"/>
          </m:rPr>
          <m:t>−</m:t>
        </m:r>
        <m:r>
          <m:rPr/>
          <m:t>1</m:t>
        </m:r>
      </m:oMath>
      <w:r>
        <w:t>).</w:t>
      </w:r>
    </w:p>
    <w:bookmarkEnd w:id="12"/>
    <w:p w14:paraId="111F55B7">
      <w:pPr>
        <w:pStyle w:val="6"/>
      </w:pPr>
      <w:bookmarkStart w:id="13" w:name="X18145567a6d9c2854f6131c8b0462e2d3bde9fc"/>
      <w:r>
        <w:t xml:space="preserve">3.3 Local Construction of the Deformation Ring </w:t>
      </w:r>
      <m:oMath>
        <m:r>
          <m:rPr/>
          <m:t>R</m:t>
        </m:r>
      </m:oMath>
    </w:p>
    <w:p w14:paraId="67E8E010">
      <w:pPr>
        <w:pStyle w:val="4"/>
      </w:pPr>
      <w:r>
        <w:t xml:space="preserve">The deformation ring </w:t>
      </w:r>
      <m:oMath>
        <m:r>
          <m:rPr/>
          <m:t>R</m:t>
        </m:r>
      </m:oMath>
      <w:r>
        <w:t xml:space="preserve"> is the “universal parameter space” for all liftings satisfying these conditions, given by Mazur’s Galois deformation theory:</w:t>
      </w:r>
    </w:p>
    <w:p w14:paraId="5E055C24">
      <w:pPr>
        <w:numPr>
          <w:ilvl w:val="0"/>
          <w:numId w:val="4"/>
        </w:numPr>
      </w:pPr>
      <w:r>
        <w:rPr>
          <w:b/>
          <w:bCs/>
        </w:rPr>
        <w:t>Functor definition:</w:t>
      </w:r>
      <w:r>
        <w:t xml:space="preserve"> Define the deformation functor </w:t>
      </w:r>
      <m:oMath>
        <m:r>
          <m:rPr>
            <m:sty m:val="p"/>
            <m:scr m:val="script"/>
          </m:rPr>
          <m:t>D</m:t>
        </m:r>
      </m:oMath>
      <w:r>
        <w:t xml:space="preserve"> that sends each local Noetherian </w:t>
      </w:r>
      <m:oMath>
        <m:sSub>
          <m:sSubPr/>
          <m:e>
            <m:r>
              <m:rPr>
                <m:sty m:val="p"/>
                <m:scr m:val="double-struck"/>
              </m:rPr>
              <m:t>ℤ</m:t>
            </m:r>
          </m:e>
          <m:sub>
            <m:r>
              <m:rPr/>
              <m:t>p</m:t>
            </m:r>
          </m:sub>
        </m:sSub>
      </m:oMath>
      <w:r>
        <w:t xml:space="preserve">-algebra </w:t>
      </w:r>
      <m:oMath>
        <m:r>
          <m:rPr/>
          <m:t>A</m:t>
        </m:r>
      </m:oMath>
      <w:r>
        <w:t xml:space="preserve"> to the set of isomorphism classes of liftings </w:t>
      </w:r>
      <m:oMath>
        <m:r>
          <m:rPr/>
          <m:t>ρ</m:t>
        </m:r>
      </m:oMath>
      <w:r>
        <w:t xml:space="preserve"> satisfying the local conditions above and whose reduction modulo </w:t>
      </w:r>
      <m:oMath>
        <m:r>
          <m:rPr/>
          <m:t>p</m:t>
        </m:r>
      </m:oMath>
      <w:r>
        <w:t xml:space="preserve"> equals </w:t>
      </w:r>
      <m:oMath>
        <m:acc>
          <m:accPr>
            <m:chr m:val="‾"/>
          </m:accPr>
          <m:e>
            <m:r>
              <m:rPr/>
              <m:t>ρ</m:t>
            </m:r>
          </m:e>
        </m:acc>
      </m:oMath>
      <w:r>
        <w:t>.</w:t>
      </w:r>
    </w:p>
    <w:p w14:paraId="4098D155">
      <w:pPr>
        <w:numPr>
          <w:ilvl w:val="0"/>
          <w:numId w:val="4"/>
        </w:numPr>
      </w:pPr>
      <w:r>
        <w:rPr>
          <w:b/>
          <w:bCs/>
        </w:rPr>
        <w:t>Representability:</w:t>
      </w:r>
      <w:r>
        <w:t xml:space="preserve"> Because the semistable local conditions are “smooth conditions,” this functor is representable: there exists a unique local Noetherian </w:t>
      </w:r>
      <m:oMath>
        <m:sSub>
          <m:sSubPr/>
          <m:e>
            <m:r>
              <m:rPr>
                <m:sty m:val="p"/>
                <m:scr m:val="double-struck"/>
              </m:rPr>
              <m:t>ℤ</m:t>
            </m:r>
          </m:e>
          <m:sub>
            <m:r>
              <m:rPr/>
              <m:t>p</m:t>
            </m:r>
          </m:sub>
        </m:sSub>
      </m:oMath>
      <w:r>
        <w:t xml:space="preserve">-algebra </w:t>
      </w:r>
      <m:oMath>
        <m:r>
          <m:rPr/>
          <m:t>R</m:t>
        </m:r>
      </m:oMath>
      <w:r>
        <w:t xml:space="preserve"> (called the universal deformation ring) together with a universal lifting</w:t>
      </w:r>
    </w:p>
    <w:p w14:paraId="2A025C86">
      <w:pPr>
        <w:pStyle w:val="3"/>
      </w:pPr>
      <m:oMathPara>
        <m:oMathParaPr>
          <m:jc m:val="center"/>
        </m:oMathParaPr>
        <m:oMath>
          <m:sSub>
            <m:sSubPr/>
            <m:e>
              <m:r>
                <m:rPr/>
                <m:t>ρ</m:t>
              </m:r>
            </m:e>
            <m:sub>
              <m:r>
                <m:rPr/>
                <m:t>R</m:t>
              </m:r>
            </m:sub>
          </m:sSub>
          <m:r>
            <m:rPr>
              <m:sty m:val="p"/>
            </m:rPr>
            <m:t>:</m:t>
          </m:r>
          <m:sSub>
            <m:sSubPr/>
            <m:e>
              <m:r>
                <m:rPr/>
                <m:t>G</m:t>
              </m:r>
            </m:e>
            <m:sub>
              <m:r>
                <m:rPr>
                  <m:sty m:val="p"/>
                  <m:scr m:val="double-struck"/>
                </m:rPr>
                <m:t>ℚ</m:t>
              </m:r>
            </m:sub>
          </m:sSub>
          <m:r>
            <m:rPr>
              <m:sty m:val="p"/>
            </m:rPr>
            <m:t>→</m:t>
          </m:r>
          <m:sSub>
            <m:sSubPr/>
            <m:e>
              <m:r>
                <m:rPr>
                  <m:sty m:val="p"/>
                </m:rPr>
                <m:t>GL</m:t>
              </m:r>
            </m:e>
            <m:sub>
              <m:r>
                <m:rPr/>
                <m:t>2</m:t>
              </m:r>
            </m:sub>
          </m:sSub>
          <m:r>
            <m:rPr>
              <m:sty m:val="p"/>
            </m:rPr>
            <m:t>(</m:t>
          </m:r>
          <m:r>
            <m:rPr/>
            <m:t>R</m:t>
          </m:r>
          <m:r>
            <m:rPr>
              <m:sty m:val="p"/>
            </m:rPr>
            <m:t>)</m:t>
          </m:r>
        </m:oMath>
      </m:oMathPara>
    </w:p>
    <w:p w14:paraId="2462A8FD">
      <w:pPr>
        <w:numPr>
          <w:ilvl w:val="0"/>
          <w:numId w:val="2"/>
        </w:numPr>
      </w:pPr>
      <w:r>
        <w:t xml:space="preserve">such that every lifting </w:t>
      </w:r>
      <m:oMath>
        <m:r>
          <m:rPr/>
          <m:t>ρ</m:t>
        </m:r>
        <m:r>
          <m:rPr>
            <m:sty m:val="p"/>
          </m:rPr>
          <m:t>:</m:t>
        </m:r>
        <m:sSub>
          <m:sSubPr/>
          <m:e>
            <m:r>
              <m:rPr/>
              <m:t>G</m:t>
            </m:r>
          </m:e>
          <m:sub>
            <m:r>
              <m:rPr>
                <m:sty m:val="p"/>
                <m:scr m:val="double-struck"/>
              </m:rPr>
              <m:t>ℚ</m:t>
            </m:r>
          </m:sub>
        </m:sSub>
        <m:r>
          <m:rPr>
            <m:sty m:val="p"/>
          </m:rPr>
          <m:t>→</m:t>
        </m:r>
        <m:sSub>
          <m:sSubPr/>
          <m:e>
            <m:r>
              <m:rPr>
                <m:sty m:val="p"/>
              </m:rPr>
              <m:t>GL</m:t>
            </m:r>
          </m:e>
          <m:sub>
            <m:r>
              <m:rPr/>
              <m:t>2</m:t>
            </m:r>
          </m:sub>
        </m:sSub>
        <m:r>
          <m:rPr>
            <m:sty m:val="p"/>
          </m:rPr>
          <m:t>(</m:t>
        </m:r>
        <m:r>
          <m:rPr/>
          <m:t>A</m:t>
        </m:r>
        <m:r>
          <m:rPr>
            <m:sty m:val="p"/>
          </m:rPr>
          <m:t>)</m:t>
        </m:r>
      </m:oMath>
      <w:r>
        <w:t xml:space="preserve"> can be uniquely expressed as the composition of </w:t>
      </w:r>
      <m:oMath>
        <m:sSub>
          <m:sSubPr/>
          <m:e>
            <m:r>
              <m:rPr/>
              <m:t>ρ</m:t>
            </m:r>
          </m:e>
          <m:sub>
            <m:r>
              <m:rPr/>
              <m:t>R</m:t>
            </m:r>
          </m:sub>
        </m:sSub>
      </m:oMath>
      <w:r>
        <w:t xml:space="preserve"> with a local homomorphism </w:t>
      </w:r>
      <m:oMath>
        <m:r>
          <m:rPr/>
          <m:t>R</m:t>
        </m:r>
        <m:r>
          <m:rPr>
            <m:sty m:val="p"/>
          </m:rPr>
          <m:t>→</m:t>
        </m:r>
        <m:r>
          <m:rPr/>
          <m:t>A</m:t>
        </m:r>
      </m:oMath>
      <w:r>
        <w:t>.</w:t>
      </w:r>
    </w:p>
    <w:p w14:paraId="771362E0">
      <w:pPr>
        <w:numPr>
          <w:ilvl w:val="0"/>
          <w:numId w:val="4"/>
        </w:numPr>
      </w:pPr>
      <w:r>
        <w:rPr>
          <w:b/>
          <w:bCs/>
        </w:rPr>
        <w:t>Local structure:</w:t>
      </w:r>
      <w:r>
        <w:t xml:space="preserve"> </w:t>
      </w:r>
      <m:oMath>
        <m:r>
          <m:rPr/>
          <m:t>R</m:t>
        </m:r>
      </m:oMath>
      <w:r>
        <w:t xml:space="preserve"> is a complete local ring with maximal ideal </w:t>
      </w:r>
      <m:oMath>
        <m:sSub>
          <m:sSubPr/>
          <m:e>
            <m:r>
              <m:rPr>
                <m:sty m:val="p"/>
                <m:scr m:val="fraktur"/>
              </m:rPr>
              <m:t>m</m:t>
            </m:r>
          </m:e>
          <m:sub>
            <m:r>
              <m:rPr/>
              <m:t>R</m:t>
            </m:r>
          </m:sub>
        </m:sSub>
      </m:oMath>
      <w:r>
        <w:t xml:space="preserve"> and residue field </w:t>
      </w:r>
      <m:oMath>
        <m:r>
          <m:rPr/>
          <m:t>R</m:t>
        </m:r>
        <m:r>
          <m:rPr>
            <m:sty m:val="p"/>
          </m:rPr>
          <m:t>/</m:t>
        </m:r>
        <m:sSub>
          <m:sSubPr/>
          <m:e>
            <m:r>
              <m:rPr>
                <m:sty m:val="p"/>
                <m:scr m:val="fraktur"/>
              </m:rPr>
              <m:t>m</m:t>
            </m:r>
          </m:e>
          <m:sub>
            <m:r>
              <m:rPr/>
              <m:t>R</m:t>
            </m:r>
          </m:sub>
        </m:sSub>
        <m:r>
          <m:rPr>
            <m:sty m:val="p"/>
          </m:rPr>
          <m:t>≅</m:t>
        </m:r>
        <m:sSub>
          <m:sSubPr/>
          <m:e>
            <m:r>
              <m:rPr>
                <m:sty m:val="p"/>
                <m:scr m:val="double-struck"/>
              </m:rPr>
              <m:t>F</m:t>
            </m:r>
          </m:e>
          <m:sub>
            <m:r>
              <m:rPr/>
              <m:t>p</m:t>
            </m:r>
          </m:sub>
        </m:sSub>
      </m:oMath>
      <w:r>
        <w:t xml:space="preserve">; its tangent space </w:t>
      </w:r>
      <m:oMath>
        <m:sSub>
          <m:sSubPr/>
          <m:e>
            <m:r>
              <m:rPr>
                <m:sty m:val="p"/>
                <m:scr m:val="fraktur"/>
              </m:rPr>
              <m:t>m</m:t>
            </m:r>
          </m:e>
          <m:sub>
            <m:r>
              <m:rPr/>
              <m:t>R</m:t>
            </m:r>
          </m:sub>
        </m:sSub>
        <m:r>
          <m:rPr>
            <m:sty m:val="p"/>
          </m:rPr>
          <m:t>/(</m:t>
        </m:r>
        <m:sSubSup>
          <m:sSubSupPr/>
          <m:e>
            <m:r>
              <m:rPr>
                <m:sty m:val="p"/>
                <m:scr m:val="fraktur"/>
              </m:rPr>
              <m:t>m</m:t>
            </m:r>
          </m:e>
          <m:sub>
            <m:r>
              <m:rPr/>
              <m:t>R</m:t>
            </m:r>
          </m:sub>
          <m:sup>
            <m:r>
              <m:rPr/>
              <m:t>2</m:t>
            </m:r>
          </m:sup>
        </m:sSubSup>
        <m:r>
          <m:rPr>
            <m:sty m:val="p"/>
          </m:rPr>
          <m:t>,</m:t>
        </m:r>
        <m:r>
          <m:rPr/>
          <m:t>p</m:t>
        </m:r>
        <m:r>
          <m:rPr>
            <m:sty m:val="p"/>
          </m:rPr>
          <m:t>)</m:t>
        </m:r>
      </m:oMath>
      <w:r>
        <w:t xml:space="preserve"> is dual to the Galois cohomology group </w:t>
      </w:r>
      <m:oMath>
        <m:sSubSup>
          <m:sSubSupPr/>
          <m:e>
            <m:r>
              <m:rPr/>
              <m:t>H</m:t>
            </m:r>
          </m:e>
          <m:sub>
            <m:r>
              <m:rPr>
                <m:sty m:val="p"/>
                <m:scr m:val="script"/>
              </m:rPr>
              <m:t>D</m:t>
            </m:r>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m:t>
        </m:r>
      </m:oMath>
      <w:r>
        <w:t xml:space="preserve"> (the Selmer group of the adjoint representation), whose dimension is controlled by Poitou–Tate duality and the Greenberg–Wiles Euler characteristic formula.</w:t>
      </w:r>
    </w:p>
    <w:bookmarkEnd w:id="13"/>
    <w:p w14:paraId="5E2B2660">
      <w:pPr>
        <w:pStyle w:val="6"/>
      </w:pPr>
      <w:bookmarkStart w:id="14" w:name="X85ebe932c65bfd0f0d8c0d8559f9b09f38fb42d"/>
      <w:r>
        <w:t xml:space="preserve">3.4 Local Construction of the Hecke Algebra </w:t>
      </w:r>
      <m:oMath>
        <m:r>
          <m:rPr>
            <m:sty m:val="p"/>
            <m:scr m:val="double-struck"/>
          </m:rPr>
          <m:t>T</m:t>
        </m:r>
      </m:oMath>
    </w:p>
    <w:p w14:paraId="21D347CF">
      <w:pPr>
        <w:pStyle w:val="4"/>
      </w:pPr>
      <w:r>
        <w:t xml:space="preserve">The Hecke algebra </w:t>
      </w:r>
      <m:oMath>
        <m:r>
          <m:rPr>
            <m:sty m:val="p"/>
            <m:scr m:val="double-struck"/>
          </m:rPr>
          <m:t>T</m:t>
        </m:r>
      </m:oMath>
      <w:r>
        <w:t xml:space="preserve"> is the counterpart on the modular side, parametrizing all Galois representations coming from modular forms:</w:t>
      </w:r>
    </w:p>
    <w:p w14:paraId="63EB4562">
      <w:pPr>
        <w:numPr>
          <w:ilvl w:val="0"/>
          <w:numId w:val="5"/>
        </w:numPr>
      </w:pPr>
      <w:r>
        <w:rPr>
          <w:b/>
          <w:bCs/>
        </w:rPr>
        <w:t>Global Hecke algebra:</w:t>
      </w:r>
      <w:r>
        <w:t xml:space="preserve"> Let </w:t>
      </w:r>
      <m:oMath>
        <m:sSub>
          <m:sSubPr/>
          <m:e>
            <m:r>
              <m:rPr/>
              <m:t>S</m:t>
            </m:r>
          </m:e>
          <m:sub>
            <m:r>
              <m:rPr/>
              <m:t>2</m:t>
            </m:r>
          </m:sub>
        </m:sSub>
        <m:r>
          <m:rPr>
            <m:sty m:val="p"/>
          </m:rPr>
          <m:t>(</m:t>
        </m:r>
        <m:sSub>
          <m:sSubPr/>
          <m:e>
            <m:r>
              <m:rPr>
                <m:sty m:val="p"/>
              </m:rPr>
              <m:t>Γ</m:t>
            </m:r>
          </m:e>
          <m:sub>
            <m:r>
              <m:rPr/>
              <m:t>0</m:t>
            </m:r>
          </m:sub>
        </m:sSub>
        <m:r>
          <m:rPr>
            <m:sty m:val="p"/>
          </m:rPr>
          <m:t>(</m:t>
        </m:r>
        <m:r>
          <m:rPr/>
          <m:t>N</m:t>
        </m:r>
        <m:r>
          <m:rPr>
            <m:sty m:val="p"/>
          </m:rPr>
          <m:t>))</m:t>
        </m:r>
      </m:oMath>
      <w:r>
        <w:t xml:space="preserve"> be the space of weight-2 cuspidal modular forms at the level </w:t>
      </w:r>
      <m:oMath>
        <m:r>
          <m:rPr/>
          <m:t>N</m:t>
        </m:r>
      </m:oMath>
      <w:r>
        <w:t xml:space="preserve"> corresponding to the conductor of the semistable elliptic curve. The Hecke algebra </w:t>
      </w:r>
      <m:oMath>
        <m:r>
          <m:rPr>
            <m:sty m:val="p"/>
            <m:scr m:val="double-struck"/>
          </m:rPr>
          <m:t>T</m:t>
        </m:r>
      </m:oMath>
      <w:r>
        <w:t xml:space="preserve"> is the </w:t>
      </w:r>
      <m:oMath>
        <m:r>
          <m:rPr>
            <m:sty m:val="p"/>
            <m:scr m:val="double-struck"/>
          </m:rPr>
          <m:t>ℤ</m:t>
        </m:r>
      </m:oMath>
      <w:r>
        <w:t xml:space="preserve">-algebra generated by all Hecke operators </w:t>
      </w:r>
      <m:oMath>
        <m:sSub>
          <m:sSubPr/>
          <m:e>
            <m:r>
              <m:rPr/>
              <m:t>T</m:t>
            </m:r>
          </m:e>
          <m:sub>
            <m:r>
              <m:rPr/>
              <m:t>ℓ</m:t>
            </m:r>
          </m:sub>
        </m:sSub>
      </m:oMath>
      <w:r>
        <w:t xml:space="preserve"> (</w:t>
      </w:r>
      <m:oMath>
        <m:r>
          <m:rPr/>
          <m:t>ℓ</m:t>
        </m:r>
      </m:oMath>
      <w:r>
        <w:t xml:space="preserve"> prime), acting on </w:t>
      </w:r>
      <m:oMath>
        <m:sSub>
          <m:sSubPr/>
          <m:e>
            <m:r>
              <m:rPr/>
              <m:t>S</m:t>
            </m:r>
          </m:e>
          <m:sub>
            <m:r>
              <m:rPr/>
              <m:t>2</m:t>
            </m:r>
          </m:sub>
        </m:sSub>
        <m:r>
          <m:rPr>
            <m:sty m:val="p"/>
          </m:rPr>
          <m:t>(</m:t>
        </m:r>
        <m:sSub>
          <m:sSubPr/>
          <m:e>
            <m:r>
              <m:rPr>
                <m:sty m:val="p"/>
              </m:rPr>
              <m:t>Γ</m:t>
            </m:r>
          </m:e>
          <m:sub>
            <m:r>
              <m:rPr/>
              <m:t>0</m:t>
            </m:r>
          </m:sub>
        </m:sSub>
        <m:r>
          <m:rPr>
            <m:sty m:val="p"/>
          </m:rPr>
          <m:t>(</m:t>
        </m:r>
        <m:r>
          <m:rPr/>
          <m:t>N</m:t>
        </m:r>
        <m:r>
          <m:rPr>
            <m:sty m:val="p"/>
          </m:rPr>
          <m:t>))</m:t>
        </m:r>
      </m:oMath>
      <w:r>
        <w:t>.</w:t>
      </w:r>
    </w:p>
    <w:p w14:paraId="1164CA97">
      <w:pPr>
        <w:numPr>
          <w:ilvl w:val="0"/>
          <w:numId w:val="5"/>
        </w:numPr>
      </w:pPr>
      <w:r>
        <w:rPr>
          <w:b/>
          <w:bCs/>
        </w:rPr>
        <w:t>Localization:</w:t>
      </w:r>
      <w:r>
        <w:t xml:space="preserve"> The residual representation </w:t>
      </w:r>
      <m:oMath>
        <m:acc>
          <m:accPr>
            <m:chr m:val="‾"/>
          </m:accPr>
          <m:e>
            <m:r>
              <m:rPr/>
              <m:t>ρ</m:t>
            </m:r>
          </m:e>
        </m:acc>
      </m:oMath>
      <w:r>
        <w:t xml:space="preserve"> corresponds to a maximal ideal </w:t>
      </w:r>
      <m:oMath>
        <m:r>
          <m:rPr>
            <m:sty m:val="p"/>
            <m:scr m:val="fraktur"/>
          </m:rPr>
          <m:t>m</m:t>
        </m:r>
      </m:oMath>
      <w:r>
        <w:t xml:space="preserve"> of </w:t>
      </w:r>
      <m:oMath>
        <m:r>
          <m:rPr>
            <m:sty m:val="p"/>
            <m:scr m:val="double-struck"/>
          </m:rPr>
          <m:t>T</m:t>
        </m:r>
      </m:oMath>
      <w:r>
        <w:t xml:space="preserve"> (satisfying </w:t>
      </w:r>
      <m:oMath>
        <m:r>
          <m:rPr>
            <m:sty m:val="p"/>
            <m:scr m:val="double-struck"/>
          </m:rPr>
          <m:t>T</m:t>
        </m:r>
        <m:r>
          <m:rPr>
            <m:sty m:val="p"/>
          </m:rPr>
          <m:t>/</m:t>
        </m:r>
        <m:r>
          <m:rPr>
            <m:sty m:val="p"/>
            <m:scr m:val="fraktur"/>
          </m:rPr>
          <m:t>m</m:t>
        </m:r>
        <m:r>
          <m:rPr>
            <m:sty m:val="p"/>
          </m:rPr>
          <m:t>≅</m:t>
        </m:r>
        <m:sSub>
          <m:sSubPr/>
          <m:e>
            <m:r>
              <m:rPr>
                <m:sty m:val="p"/>
                <m:scr m:val="double-struck"/>
              </m:rPr>
              <m:t>F</m:t>
            </m:r>
          </m:e>
          <m:sub>
            <m:r>
              <m:rPr/>
              <m:t>p</m:t>
            </m:r>
          </m:sub>
        </m:sSub>
      </m:oMath>
      <w:r>
        <w:t xml:space="preserve"> and for all good primes </w:t>
      </w:r>
      <m:oMath>
        <m:r>
          <m:rPr/>
          <m:t>ℓ</m:t>
        </m:r>
      </m:oMath>
      <w:r>
        <w:t xml:space="preserve">, </w:t>
      </w:r>
      <m:oMath>
        <m:sSub>
          <m:sSubPr/>
          <m:e>
            <m:r>
              <m:rPr/>
              <m:t>T</m:t>
            </m:r>
          </m:e>
          <m:sub>
            <m:r>
              <m:rPr/>
              <m:t>ℓ</m:t>
            </m:r>
          </m:sub>
        </m:sSub>
        <m:r>
          <m:rPr>
            <m:sty m:val="p"/>
          </m:rPr>
          <m:t>≡</m:t>
        </m:r>
        <m:sSub>
          <m:sSubPr/>
          <m:e>
            <m:r>
              <m:rPr/>
              <m:t>a</m:t>
            </m:r>
          </m:e>
          <m:sub>
            <m:r>
              <m:rPr/>
              <m:t>ℓ</m:t>
            </m:r>
          </m:sub>
        </m:sSub>
        <m:r>
          <m:rPr>
            <m:sty m:val="p"/>
          </m:rPr>
          <m:t>(</m:t>
        </m:r>
        <m:acc>
          <m:accPr>
            <m:chr m:val="‾"/>
          </m:accPr>
          <m:e>
            <m:r>
              <m:rPr/>
              <m:t>ρ</m:t>
            </m:r>
          </m:e>
        </m:acc>
        <m:r>
          <m:rPr>
            <m:sty m:val="p"/>
          </m:rPr>
          <m:t>)</m:t>
        </m:r>
        <m:r>
          <m:rPr/>
          <m:t> </m:t>
        </m:r>
        <m:r>
          <m:rPr>
            <m:sty m:val="p"/>
          </m:rPr>
          <m:t>(mod</m:t>
        </m:r>
        <m:r>
          <m:rPr/>
          <m:t> </m:t>
        </m:r>
        <m:r>
          <m:rPr>
            <m:sty m:val="p"/>
            <m:scr m:val="fraktur"/>
          </m:rPr>
          <m:t>m</m:t>
        </m:r>
        <m:r>
          <m:rPr>
            <m:sty m:val="p"/>
          </m:rPr>
          <m:t>)</m:t>
        </m:r>
      </m:oMath>
      <w:r>
        <w:t xml:space="preserve">). Localizing </w:t>
      </w:r>
      <m:oMath>
        <m:r>
          <m:rPr>
            <m:sty m:val="p"/>
            <m:scr m:val="double-struck"/>
          </m:rPr>
          <m:t>T</m:t>
        </m:r>
      </m:oMath>
      <w:r>
        <w:t xml:space="preserve"> at </w:t>
      </w:r>
      <m:oMath>
        <m:r>
          <m:rPr>
            <m:sty m:val="p"/>
            <m:scr m:val="fraktur"/>
          </m:rPr>
          <m:t>m</m:t>
        </m:r>
      </m:oMath>
      <w:r>
        <w:t xml:space="preserve"> yields the local Hecke algebra</w:t>
      </w:r>
    </w:p>
    <w:p w14:paraId="51DFDA75">
      <w:pPr>
        <w:pStyle w:val="3"/>
      </w:pPr>
      <m:oMathPara>
        <m:oMathParaPr>
          <m:jc m:val="center"/>
        </m:oMathParaPr>
        <m:oMath>
          <m:r>
            <m:rPr/>
            <m:t>T</m:t>
          </m:r>
          <m:r>
            <m:rPr>
              <m:sty m:val="p"/>
            </m:rPr>
            <m:t>=</m:t>
          </m:r>
          <m:sSub>
            <m:sSubPr/>
            <m:e>
              <m:r>
                <m:rPr>
                  <m:sty m:val="p"/>
                  <m:scr m:val="double-struck"/>
                </m:rPr>
                <m:t>T</m:t>
              </m:r>
            </m:e>
            <m:sub>
              <m:r>
                <m:rPr>
                  <m:sty m:val="p"/>
                  <m:scr m:val="fraktur"/>
                </m:rPr>
                <m:t>m</m:t>
              </m:r>
            </m:sub>
          </m:sSub>
          <m:r>
            <m:rPr>
              <m:sty m:val="p"/>
            </m:rPr>
            <m:t>.</m:t>
          </m:r>
        </m:oMath>
      </m:oMathPara>
    </w:p>
    <w:p w14:paraId="1B678B7E">
      <w:pPr>
        <w:numPr>
          <w:ilvl w:val="0"/>
          <w:numId w:val="5"/>
        </w:numPr>
      </w:pPr>
      <w:r>
        <w:rPr>
          <w:b/>
          <w:bCs/>
        </w:rPr>
        <w:t>Local structure:</w:t>
      </w:r>
      <w:r>
        <w:t xml:space="preserve"> </w:t>
      </w:r>
      <m:oMath>
        <m:r>
          <m:rPr/>
          <m:t>T</m:t>
        </m:r>
      </m:oMath>
      <w:r>
        <w:t xml:space="preserve"> is a complete local Noetherian </w:t>
      </w:r>
      <m:oMath>
        <m:sSub>
          <m:sSubPr/>
          <m:e>
            <m:r>
              <m:rPr>
                <m:sty m:val="p"/>
                <m:scr m:val="double-struck"/>
              </m:rPr>
              <m:t>ℤ</m:t>
            </m:r>
          </m:e>
          <m:sub>
            <m:r>
              <m:rPr/>
              <m:t>p</m:t>
            </m:r>
          </m:sub>
        </m:sSub>
      </m:oMath>
      <w:r>
        <w:t xml:space="preserve">-algebra with maximal ideal </w:t>
      </w:r>
      <m:oMath>
        <m:sSub>
          <m:sSubPr/>
          <m:e>
            <m:r>
              <m:rPr>
                <m:sty m:val="p"/>
                <m:scr m:val="fraktur"/>
              </m:rPr>
              <m:t>m</m:t>
            </m:r>
          </m:e>
          <m:sub>
            <m:r>
              <m:rPr/>
              <m:t>T</m:t>
            </m:r>
          </m:sub>
        </m:sSub>
        <m:r>
          <m:rPr>
            <m:sty m:val="p"/>
          </m:rPr>
          <m:t>=</m:t>
        </m:r>
        <m:r>
          <m:rPr>
            <m:sty m:val="p"/>
            <m:scr m:val="fraktur"/>
          </m:rPr>
          <m:t>m</m:t>
        </m:r>
        <m:r>
          <m:rPr/>
          <m:t>T</m:t>
        </m:r>
      </m:oMath>
      <w:r>
        <w:t xml:space="preserve"> and residue field </w:t>
      </w:r>
      <m:oMath>
        <m:r>
          <m:rPr/>
          <m:t>T</m:t>
        </m:r>
        <m:r>
          <m:rPr>
            <m:sty m:val="p"/>
          </m:rPr>
          <m:t>/</m:t>
        </m:r>
        <m:sSub>
          <m:sSubPr/>
          <m:e>
            <m:r>
              <m:rPr>
                <m:sty m:val="p"/>
                <m:scr m:val="fraktur"/>
              </m:rPr>
              <m:t>m</m:t>
            </m:r>
          </m:e>
          <m:sub>
            <m:r>
              <m:rPr/>
              <m:t>T</m:t>
            </m:r>
          </m:sub>
        </m:sSub>
        <m:r>
          <m:rPr>
            <m:sty m:val="p"/>
          </m:rPr>
          <m:t>≅</m:t>
        </m:r>
        <m:sSub>
          <m:sSubPr/>
          <m:e>
            <m:r>
              <m:rPr>
                <m:sty m:val="p"/>
                <m:scr m:val="double-struck"/>
              </m:rPr>
              <m:t>F</m:t>
            </m:r>
          </m:e>
          <m:sub>
            <m:r>
              <m:rPr/>
              <m:t>p</m:t>
            </m:r>
          </m:sub>
        </m:sSub>
      </m:oMath>
      <w:r>
        <w:t xml:space="preserve">; it acts naturally on the parabolic cohomology group </w:t>
      </w:r>
      <m:oMath>
        <m:sSubSup>
          <m:sSubSupPr/>
          <m:e>
            <m:r>
              <m:rPr/>
              <m:t>H</m:t>
            </m:r>
          </m:e>
          <m:sub>
            <m:r>
              <m:rPr>
                <m:sty m:val="p"/>
              </m:rPr>
              <m:t>par</m:t>
            </m:r>
          </m:sub>
          <m:sup>
            <m:r>
              <m:rPr/>
              <m:t>1</m:t>
            </m:r>
          </m:sup>
        </m:sSubSup>
        <m:r>
          <m:rPr>
            <m:sty m:val="p"/>
          </m:rPr>
          <m:t>(</m:t>
        </m:r>
        <m:sSub>
          <m:sSubPr/>
          <m:e>
            <m:r>
              <m:rPr/>
              <m:t>X</m:t>
            </m:r>
          </m:e>
          <m:sub>
            <m:r>
              <m:rPr/>
              <m:t>0</m:t>
            </m:r>
          </m:sub>
        </m:sSub>
        <m:r>
          <m:rPr>
            <m:sty m:val="p"/>
          </m:rPr>
          <m:t>(</m:t>
        </m:r>
        <m:r>
          <m:rPr/>
          <m:t>N</m:t>
        </m:r>
        <m:r>
          <m:rPr>
            <m:sty m:val="p"/>
          </m:rPr>
          <m:t>),</m:t>
        </m:r>
        <m:sSub>
          <m:sSubPr/>
          <m:e>
            <m:r>
              <m:rPr>
                <m:sty m:val="p"/>
                <m:scr m:val="double-struck"/>
              </m:rPr>
              <m:t>ℤ</m:t>
            </m:r>
          </m:e>
          <m:sub>
            <m:r>
              <m:rPr/>
              <m:t>p</m:t>
            </m:r>
          </m:sub>
        </m:sSub>
        <m:sSub>
          <m:sSubPr/>
          <m:e>
            <m:r>
              <m:rPr>
                <m:sty m:val="p"/>
              </m:rPr>
              <m:t>)</m:t>
            </m:r>
          </m:e>
          <m:sub>
            <m:r>
              <m:rPr>
                <m:sty m:val="p"/>
                <m:scr m:val="fraktur"/>
              </m:rPr>
              <m:t>m</m:t>
            </m:r>
          </m:sub>
        </m:sSub>
      </m:oMath>
      <w:r>
        <w:t xml:space="preserve"> of the modular curve. Each system of eigenvalues corresponds to a weight-2 cuspidal newform whose Galois representation is a modular lifting of </w:t>
      </w:r>
      <m:oMath>
        <m:acc>
          <m:accPr>
            <m:chr m:val="‾"/>
          </m:accPr>
          <m:e>
            <m:r>
              <m:rPr/>
              <m:t>ρ</m:t>
            </m:r>
          </m:e>
        </m:acc>
      </m:oMath>
      <w:r>
        <w:t>.</w:t>
      </w:r>
    </w:p>
    <w:bookmarkEnd w:id="14"/>
    <w:p w14:paraId="3CAA849F">
      <w:pPr>
        <w:pStyle w:val="6"/>
      </w:pPr>
      <w:bookmarkStart w:id="15" w:name="Xf85eda7c9d17b40c278c71a765d4ee53718fae7"/>
      <w:r>
        <w:t xml:space="preserve">3.5 The Natural Homomorphism and the Goal </w:t>
      </w:r>
      <m:oMath>
        <m:r>
          <m:rPr/>
          <m:t>R</m:t>
        </m:r>
        <m:r>
          <m:rPr>
            <m:sty m:val="p"/>
          </m:rPr>
          <m:t>≅</m:t>
        </m:r>
        <m:r>
          <m:rPr/>
          <m:t>T</m:t>
        </m:r>
      </m:oMath>
    </w:p>
    <w:p w14:paraId="0EF4BC2E">
      <w:pPr>
        <w:pStyle w:val="4"/>
      </w:pPr>
      <w:r>
        <w:t xml:space="preserve">By the universal property of the universal lifting, every modular lifting corresponds to a local homomorphism from </w:t>
      </w:r>
      <m:oMath>
        <m:r>
          <m:rPr/>
          <m:t>R</m:t>
        </m:r>
      </m:oMath>
      <w:r>
        <w:t xml:space="preserve"> to </w:t>
      </w:r>
      <m:oMath>
        <m:r>
          <m:rPr/>
          <m:t>T</m:t>
        </m:r>
      </m:oMath>
      <w:r>
        <w:t>:</w:t>
      </w:r>
    </w:p>
    <w:p w14:paraId="66B7A025">
      <w:pPr>
        <w:pStyle w:val="3"/>
      </w:pPr>
      <m:oMathPara>
        <m:oMathParaPr>
          <m:jc m:val="center"/>
        </m:oMathParaPr>
        <m:oMath>
          <m:r>
            <m:rPr/>
            <m:t>π</m:t>
          </m:r>
          <m:r>
            <m:rPr>
              <m:sty m:val="p"/>
            </m:rPr>
            <m:t>:</m:t>
          </m:r>
          <m:r>
            <m:rPr/>
            <m:t>R</m:t>
          </m:r>
          <m:r>
            <m:rPr>
              <m:sty m:val="p"/>
            </m:rPr>
            <m:t>↠</m:t>
          </m:r>
          <m:r>
            <m:rPr/>
            <m:t>T</m:t>
          </m:r>
          <m:r>
            <m:rPr>
              <m:sty m:val="p"/>
            </m:rPr>
            <m:t>.</m:t>
          </m:r>
        </m:oMath>
      </m:oMathPara>
    </w:p>
    <w:p w14:paraId="1C3CC49D">
      <w:pPr>
        <w:pStyle w:val="4"/>
      </w:pPr>
      <w:r>
        <w:t xml:space="preserve">This map is surjective: every element of </w:t>
      </w:r>
      <m:oMath>
        <m:r>
          <m:rPr/>
          <m:t>T</m:t>
        </m:r>
      </m:oMath>
      <w:r>
        <w:t xml:space="preserve"> corresponds to a modular lifting, and </w:t>
      </w:r>
      <m:oMath>
        <m:r>
          <m:rPr/>
          <m:t>R</m:t>
        </m:r>
      </m:oMath>
      <w:r>
        <w:t xml:space="preserve"> parametrizes all liftings, so the image of </w:t>
      </w:r>
      <m:oMath>
        <m:r>
          <m:rPr/>
          <m:t>R</m:t>
        </m:r>
      </m:oMath>
      <w:r>
        <w:t xml:space="preserve"> contains all modular liftings.</w:t>
      </w:r>
    </w:p>
    <w:p w14:paraId="49EC39B8">
      <w:pPr>
        <w:pStyle w:val="3"/>
      </w:pPr>
      <w:r>
        <w:t xml:space="preserve">The heart of Wiles’s modularity lifting theorem is to prove that </w:t>
      </w:r>
      <m:oMath>
        <m:r>
          <m:rPr/>
          <m:t>π</m:t>
        </m:r>
      </m:oMath>
      <w:r>
        <w:t xml:space="preserve"> is an isomorphism: this means that every lifting of </w:t>
      </w:r>
      <m:oMath>
        <m:acc>
          <m:accPr>
            <m:chr m:val="‾"/>
          </m:accPr>
          <m:e>
            <m:r>
              <m:rPr/>
              <m:t>ρ</m:t>
            </m:r>
          </m:e>
        </m:acc>
      </m:oMath>
      <w:r>
        <w:t xml:space="preserve"> satisfying the semistable local conditions comes from a modular form; consequently the Galois representation of the elliptic curve is modular, and hence the elliptic curve itself is modular.</w:t>
      </w:r>
    </w:p>
    <w:bookmarkEnd w:id="15"/>
    <w:p w14:paraId="76B976FB">
      <w:pPr>
        <w:pStyle w:val="6"/>
      </w:pPr>
      <w:bookmarkStart w:id="16" w:name="X8ec5693f63f461cd673703849a58130faa3e636"/>
      <w:r>
        <w:t xml:space="preserve">3.6 The Taylor–Wiles Patching Method: Local Modification of </w:t>
      </w:r>
      <m:oMath>
        <m:r>
          <m:rPr/>
          <m:t>R</m:t>
        </m:r>
      </m:oMath>
      <w:r>
        <w:t xml:space="preserve"> and </w:t>
      </w:r>
      <m:oMath>
        <m:r>
          <m:rPr/>
          <m:t>T</m:t>
        </m:r>
      </m:oMath>
    </w:p>
    <w:p w14:paraId="44188FB2">
      <w:pPr>
        <w:pStyle w:val="4"/>
      </w:pPr>
      <w:r>
        <w:t xml:space="preserve">The difficulty in proving </w:t>
      </w:r>
      <m:oMath>
        <m:r>
          <m:rPr/>
          <m:t>R</m:t>
        </m:r>
        <m:r>
          <m:rPr>
            <m:sty m:val="p"/>
          </m:rPr>
          <m:t>≅</m:t>
        </m:r>
        <m:r>
          <m:rPr/>
          <m:t>T</m:t>
        </m:r>
      </m:oMath>
      <w:r>
        <w:t xml:space="preserve"> directly is that the tangent space dimension of </w:t>
      </w:r>
      <m:oMath>
        <m:r>
          <m:rPr/>
          <m:t>R</m:t>
        </m:r>
      </m:oMath>
      <w:r>
        <w:t xml:space="preserve"> (i.e., the size of the Selmer group) cannot be matched directly to the structure of </w:t>
      </w:r>
      <m:oMath>
        <m:r>
          <m:rPr/>
          <m:t>T</m:t>
        </m:r>
      </m:oMath>
      <w:r>
        <w:t>; this was precisely where the gap in the original 1993 proof lay. The Taylor–Wiles patching method resolves this by introducing auxiliary primes to modify the local structure:</w:t>
      </w:r>
    </w:p>
    <w:p w14:paraId="068DFCF2">
      <w:pPr>
        <w:numPr>
          <w:ilvl w:val="0"/>
          <w:numId w:val="6"/>
        </w:numPr>
      </w:pPr>
      <w:r>
        <w:t xml:space="preserve">Choose a set of auxiliary primes </w:t>
      </w:r>
      <m:oMath>
        <m:r>
          <m:rPr/>
          <m:t>Q</m:t>
        </m:r>
        <m:r>
          <m:rPr>
            <m:sty m:val="p"/>
          </m:rPr>
          <m:t>={</m:t>
        </m:r>
        <m:sSub>
          <m:sSubPr/>
          <m:e>
            <m:r>
              <m:rPr/>
              <m:t>q</m:t>
            </m:r>
          </m:e>
          <m:sub>
            <m:r>
              <m:rPr/>
              <m:t>1</m:t>
            </m:r>
          </m:sub>
        </m:sSub>
        <m:r>
          <m:rPr>
            <m:sty m:val="p"/>
          </m:rPr>
          <m:t>,…,</m:t>
        </m:r>
        <m:sSub>
          <m:sSubPr/>
          <m:e>
            <m:r>
              <m:rPr/>
              <m:t>q</m:t>
            </m:r>
          </m:e>
          <m:sub>
            <m:r>
              <m:rPr/>
              <m:t>r</m:t>
            </m:r>
          </m:sub>
        </m:sSub>
        <m:r>
          <m:rPr>
            <m:sty m:val="p"/>
          </m:rPr>
          <m:t>}</m:t>
        </m:r>
      </m:oMath>
      <w:r>
        <w:t xml:space="preserve"> satisfying </w:t>
      </w:r>
      <m:oMath>
        <m:sSub>
          <m:sSubPr/>
          <m:e>
            <m:r>
              <m:rPr/>
              <m:t>q</m:t>
            </m:r>
          </m:e>
          <m:sub>
            <m:r>
              <m:rPr/>
              <m:t>i</m:t>
            </m:r>
          </m:sub>
        </m:sSub>
        <m:r>
          <m:rPr>
            <m:sty m:val="p"/>
          </m:rPr>
          <m:t>≡</m:t>
        </m:r>
        <m:r>
          <m:rPr/>
          <m:t>1 </m:t>
        </m:r>
        <m:r>
          <m:rPr>
            <m:sty m:val="p"/>
          </m:rPr>
          <m:t>(mod</m:t>
        </m:r>
        <m:r>
          <m:rPr/>
          <m:t> </m:t>
        </m:r>
        <m:sSup>
          <m:sSupPr/>
          <m:e>
            <m:r>
              <m:rPr/>
              <m:t>p</m:t>
            </m:r>
          </m:e>
          <m:sup>
            <m:r>
              <m:rPr/>
              <m:t>m</m:t>
            </m:r>
          </m:sup>
        </m:sSup>
        <m:r>
          <m:rPr>
            <m:sty m:val="p"/>
          </m:rPr>
          <m:t>)</m:t>
        </m:r>
      </m:oMath>
      <w:r>
        <w:t xml:space="preserve"> and such that </w:t>
      </w:r>
      <m:oMath>
        <m:acc>
          <m:accPr>
            <m:chr m:val="‾"/>
          </m:accPr>
          <m:e>
            <m:r>
              <m:rPr/>
              <m:t>ρ</m:t>
            </m:r>
          </m:e>
        </m:acc>
        <m:r>
          <m:rPr>
            <m:sty m:val="p"/>
          </m:rPr>
          <m:t>(</m:t>
        </m:r>
        <m:sSub>
          <m:sSubPr/>
          <m:e>
            <m:r>
              <m:rPr>
                <m:sty m:val="p"/>
              </m:rPr>
              <m:t>Frob</m:t>
            </m:r>
          </m:e>
          <m:sub>
            <m:sSub>
              <m:sSubPr/>
              <m:e>
                <m:r>
                  <m:rPr/>
                  <m:t>q</m:t>
                </m:r>
              </m:e>
              <m:sub>
                <m:r>
                  <m:rPr/>
                  <m:t>i</m:t>
                </m:r>
              </m:sub>
            </m:sSub>
          </m:sub>
        </m:sSub>
        <m:r>
          <m:rPr>
            <m:sty m:val="p"/>
          </m:rPr>
          <m:t>)</m:t>
        </m:r>
      </m:oMath>
      <w:r>
        <w:t xml:space="preserve"> has two distinct eigenvalues;</w:t>
      </w:r>
    </w:p>
    <w:p w14:paraId="7DCDEF1E">
      <w:pPr>
        <w:numPr>
          <w:ilvl w:val="0"/>
          <w:numId w:val="6"/>
        </w:numPr>
      </w:pPr>
      <w:r>
        <w:t xml:space="preserve">For each </w:t>
      </w:r>
      <m:oMath>
        <m:r>
          <m:rPr/>
          <m:t>Q</m:t>
        </m:r>
      </m:oMath>
      <w:r>
        <w:t xml:space="preserve">, define a deformation ring </w:t>
      </w:r>
      <m:oMath>
        <m:sSub>
          <m:sSubPr/>
          <m:e>
            <m:r>
              <m:rPr/>
              <m:t>R</m:t>
            </m:r>
          </m:e>
          <m:sub>
            <m:r>
              <m:rPr/>
              <m:t>Q</m:t>
            </m:r>
          </m:sub>
        </m:sSub>
      </m:oMath>
      <w:r>
        <w:t xml:space="preserve"> allowing ramification at </w:t>
      </w:r>
      <m:oMath>
        <m:r>
          <m:rPr/>
          <m:t>q</m:t>
        </m:r>
        <m:r>
          <m:rPr>
            <m:sty m:val="p"/>
          </m:rPr>
          <m:t>∈</m:t>
        </m:r>
        <m:r>
          <m:rPr/>
          <m:t>Q</m:t>
        </m:r>
      </m:oMath>
      <w:r>
        <w:t xml:space="preserve">, and a local Hecke algebra </w:t>
      </w:r>
      <m:oMath>
        <m:sSub>
          <m:sSubPr/>
          <m:e>
            <m:r>
              <m:rPr/>
              <m:t>T</m:t>
            </m:r>
          </m:e>
          <m:sub>
            <m:r>
              <m:rPr/>
              <m:t>Q</m:t>
            </m:r>
          </m:sub>
        </m:sSub>
      </m:oMath>
      <w:r>
        <w:t xml:space="preserve"> at the augmented level </w:t>
      </w:r>
      <m:oMath>
        <m:r>
          <m:rPr/>
          <m:t>N</m:t>
        </m:r>
        <m:r>
          <m:rPr>
            <m:sty m:val="p"/>
          </m:rPr>
          <m:t>⋅</m:t>
        </m:r>
        <m:nary>
          <m:naryPr>
            <m:chr m:val="∏"/>
            <m:limLoc m:val="undOvr"/>
            <m:supHide m:val="1"/>
          </m:naryPr>
          <m:sub>
            <m:r>
              <m:rPr/>
              <m:t>q</m:t>
            </m:r>
            <m:r>
              <m:rPr>
                <m:sty m:val="p"/>
              </m:rPr>
              <m:t>∈</m:t>
            </m:r>
            <m:r>
              <m:rPr/>
              <m:t>Q</m:t>
            </m:r>
          </m:sub>
          <m:sup>
            <m:r>
              <m:rPr/>
              <m:t>​</m:t>
            </m:r>
          </m:sup>
          <m:e>
            <m:r>
              <m:rPr/>
              <m:t>q</m:t>
            </m:r>
          </m:e>
        </m:nary>
      </m:oMath>
      <w:r>
        <w:t xml:space="preserve">; the surjection </w:t>
      </w:r>
      <m:oMath>
        <m:sSub>
          <m:sSubPr/>
          <m:e>
            <m:r>
              <m:rPr/>
              <m:t>R</m:t>
            </m:r>
          </m:e>
          <m:sub>
            <m:r>
              <m:rPr/>
              <m:t>Q</m:t>
            </m:r>
          </m:sub>
        </m:sSub>
        <m:r>
          <m:rPr>
            <m:sty m:val="p"/>
          </m:rPr>
          <m:t>↠</m:t>
        </m:r>
        <m:sSub>
          <m:sSubPr/>
          <m:e>
            <m:r>
              <m:rPr/>
              <m:t>T</m:t>
            </m:r>
          </m:e>
          <m:sub>
            <m:r>
              <m:rPr/>
              <m:t>Q</m:t>
            </m:r>
          </m:sub>
        </m:sSub>
      </m:oMath>
      <w:r>
        <w:t xml:space="preserve"> still holds;</w:t>
      </w:r>
    </w:p>
    <w:p w14:paraId="0E9D1A32">
      <w:pPr>
        <w:numPr>
          <w:ilvl w:val="0"/>
          <w:numId w:val="6"/>
        </w:numPr>
      </w:pPr>
      <w:r>
        <w:t>Take inverse limits</w:t>
      </w:r>
    </w:p>
    <w:p w14:paraId="287054C5">
      <w:pPr>
        <w:pStyle w:val="3"/>
      </w:pPr>
      <w:r>
        <w:t>$$R_\infty = \varprojlim_Q R_Q,\qquad T_\infty = \varprojlim_Q T_Q,$$</w:t>
      </w:r>
    </w:p>
    <w:p w14:paraId="7D1C6D48">
      <w:pPr>
        <w:numPr>
          <w:ilvl w:val="0"/>
          <w:numId w:val="2"/>
        </w:numPr>
      </w:pPr>
      <w:r>
        <w:t xml:space="preserve">both of which are algebras over the power series ring </w:t>
      </w:r>
      <m:oMath>
        <m:r>
          <m:rPr>
            <m:sty m:val="p"/>
          </m:rPr>
          <m:t>Λ=</m:t>
        </m:r>
        <m:sSub>
          <m:sSubPr/>
          <m:e>
            <m:r>
              <m:rPr>
                <m:sty m:val="p"/>
                <m:scr m:val="double-struck"/>
              </m:rPr>
              <m:t>ℤ</m:t>
            </m:r>
          </m:e>
          <m:sub>
            <m:r>
              <m:rPr/>
              <m:t>p</m:t>
            </m:r>
          </m:sub>
        </m:sSub>
        <m:r>
          <m:rPr>
            <m:sty m:val="p"/>
          </m:rPr>
          <m:t>[[</m:t>
        </m:r>
        <m:sSub>
          <m:sSubPr/>
          <m:e>
            <m:r>
              <m:rPr/>
              <m:t>S</m:t>
            </m:r>
          </m:e>
          <m:sub>
            <m:r>
              <m:rPr/>
              <m:t>1</m:t>
            </m:r>
          </m:sub>
        </m:sSub>
        <m:r>
          <m:rPr>
            <m:sty m:val="p"/>
          </m:rPr>
          <m:t>,…,</m:t>
        </m:r>
        <m:sSub>
          <m:sSubPr/>
          <m:e>
            <m:r>
              <m:rPr/>
              <m:t>S</m:t>
            </m:r>
          </m:e>
          <m:sub>
            <m:r>
              <m:rPr/>
              <m:t>r</m:t>
            </m:r>
          </m:sub>
        </m:sSub>
        <m:r>
          <m:rPr>
            <m:sty m:val="p"/>
          </m:rPr>
          <m:t>]]</m:t>
        </m:r>
      </m:oMath>
      <w:r>
        <w:t>;</w:t>
      </w:r>
    </w:p>
    <w:p w14:paraId="06C2A9E2">
      <w:pPr>
        <w:numPr>
          <w:ilvl w:val="0"/>
          <w:numId w:val="6"/>
        </w:numPr>
      </w:pPr>
      <w:r>
        <w:t xml:space="preserve">At the limit level, one proves that </w:t>
      </w:r>
      <m:oMath>
        <m:sSub>
          <m:sSubPr/>
          <m:e>
            <m:r>
              <m:rPr/>
              <m:t>T</m:t>
            </m:r>
          </m:e>
          <m:sub>
            <m:r>
              <m:rPr>
                <m:sty m:val="p"/>
              </m:rPr>
              <m:t>∞</m:t>
            </m:r>
          </m:sub>
        </m:sSub>
      </m:oMath>
      <w:r>
        <w:t xml:space="preserve"> is a free </w:t>
      </w:r>
      <m:oMath>
        <m:r>
          <m:rPr>
            <m:sty m:val="p"/>
          </m:rPr>
          <m:t>Λ</m:t>
        </m:r>
      </m:oMath>
      <w:r>
        <w:t xml:space="preserve">-module and that the tangent space dimensions of </w:t>
      </w:r>
      <m:oMath>
        <m:sSub>
          <m:sSubPr/>
          <m:e>
            <m:r>
              <m:rPr/>
              <m:t>R</m:t>
            </m:r>
          </m:e>
          <m:sub>
            <m:r>
              <m:rPr>
                <m:sty m:val="p"/>
              </m:rPr>
              <m:t>∞</m:t>
            </m:r>
          </m:sub>
        </m:sSub>
      </m:oMath>
      <w:r>
        <w:t xml:space="preserve"> and </w:t>
      </w:r>
      <m:oMath>
        <m:sSub>
          <m:sSubPr/>
          <m:e>
            <m:r>
              <m:rPr/>
              <m:t>T</m:t>
            </m:r>
          </m:e>
          <m:sub>
            <m:r>
              <m:rPr>
                <m:sty m:val="p"/>
              </m:rPr>
              <m:t>∞</m:t>
            </m:r>
          </m:sub>
        </m:sSub>
      </m:oMath>
      <w:r>
        <w:t xml:space="preserve"> are equal;</w:t>
      </w:r>
    </w:p>
    <w:p w14:paraId="7AE84EEE">
      <w:pPr>
        <w:numPr>
          <w:ilvl w:val="0"/>
          <w:numId w:val="6"/>
        </w:numPr>
      </w:pPr>
      <w:r>
        <w:t xml:space="preserve">Finally, killing the auxiliary variables </w:t>
      </w:r>
      <m:oMath>
        <m:sSub>
          <m:sSubPr/>
          <m:e>
            <m:r>
              <m:rPr/>
              <m:t>S</m:t>
            </m:r>
          </m:e>
          <m:sub>
            <m:r>
              <m:rPr/>
              <m:t>1</m:t>
            </m:r>
          </m:sub>
        </m:sSub>
        <m:r>
          <m:rPr>
            <m:sty m:val="p"/>
          </m:rPr>
          <m:t>,…,</m:t>
        </m:r>
        <m:sSub>
          <m:sSubPr/>
          <m:e>
            <m:r>
              <m:rPr/>
              <m:t>S</m:t>
            </m:r>
          </m:e>
          <m:sub>
            <m:r>
              <m:rPr/>
              <m:t>r</m:t>
            </m:r>
          </m:sub>
        </m:sSub>
      </m:oMath>
      <w:r>
        <w:t xml:space="preserve"> recovers the original isomorphism </w:t>
      </w:r>
      <m:oMath>
        <m:r>
          <m:rPr/>
          <m:t>R</m:t>
        </m:r>
        <m:r>
          <m:rPr>
            <m:sty m:val="p"/>
          </m:rPr>
          <m:t>≅</m:t>
        </m:r>
        <m:r>
          <m:rPr/>
          <m:t>T</m:t>
        </m:r>
      </m:oMath>
      <w:r>
        <w:t>.</w:t>
      </w:r>
    </w:p>
    <w:bookmarkEnd w:id="16"/>
    <w:p w14:paraId="6642A794">
      <w:pPr>
        <w:pStyle w:val="6"/>
      </w:pPr>
      <w:bookmarkStart w:id="17" w:name="X9ff93d2f9c09296d6405ffc1a2f678a6bdb00ab"/>
      <w:r>
        <w:t>3.7 Complete Derivation of the Auslander–Buchsbaum Formula</w:t>
      </w:r>
    </w:p>
    <w:p w14:paraId="03D55D41">
      <w:pPr>
        <w:pStyle w:val="4"/>
      </w:pPr>
      <w:r>
        <w:t xml:space="preserve">This subsection gives the rigorous commutative-algebraic argument for </w:t>
      </w:r>
      <m:oMath>
        <m:sSub>
          <m:sSubPr/>
          <m:e>
            <m:r>
              <m:rPr/>
              <m:t>R</m:t>
            </m:r>
          </m:e>
          <m:sub>
            <m:r>
              <m:rPr>
                <m:sty m:val="p"/>
              </m:rPr>
              <m:t>∞</m:t>
            </m:r>
          </m:sub>
        </m:sSub>
        <m:r>
          <m:rPr>
            <m:sty m:val="p"/>
          </m:rPr>
          <m:t>≅</m:t>
        </m:r>
        <m:sSub>
          <m:sSubPr/>
          <m:e>
            <m:r>
              <m:rPr/>
              <m:t>T</m:t>
            </m:r>
          </m:e>
          <m:sub>
            <m:r>
              <m:rPr>
                <m:sty m:val="p"/>
              </m:rPr>
              <m:t>∞</m:t>
            </m:r>
          </m:sub>
        </m:sSub>
      </m:oMath>
      <w:r>
        <w:t xml:space="preserve"> in Step 4 of the patching method.</w:t>
      </w:r>
    </w:p>
    <w:p w14:paraId="18CEAB9D">
      <w:pPr>
        <w:pStyle w:val="3"/>
      </w:pPr>
      <w:r>
        <w:t xml:space="preserve">Let </w:t>
      </w:r>
      <m:oMath>
        <m:sSub>
          <m:sSubPr/>
          <m:e>
            <m:r>
              <m:rPr/>
              <m:t>M</m:t>
            </m:r>
          </m:e>
          <m:sub>
            <m:r>
              <m:rPr>
                <m:sty m:val="p"/>
              </m:rPr>
              <m:t>∞</m:t>
            </m:r>
          </m:sub>
        </m:sSub>
      </m:oMath>
      <w:r>
        <w:t xml:space="preserve"> be the inverse limit over </w:t>
      </w:r>
      <m:oMath>
        <m:r>
          <m:rPr/>
          <m:t>Q</m:t>
        </m:r>
      </m:oMath>
      <w:r>
        <w:t xml:space="preserve"> of the parabolic cohomology modules </w:t>
      </w:r>
      <m:oMath>
        <m:sSubSup>
          <m:sSubSupPr/>
          <m:e>
            <m:r>
              <m:rPr/>
              <m:t>H</m:t>
            </m:r>
          </m:e>
          <m:sub>
            <m:r>
              <m:rPr>
                <m:sty m:val="p"/>
              </m:rPr>
              <m:t>par</m:t>
            </m:r>
          </m:sub>
          <m:sup>
            <m:r>
              <m:rPr/>
              <m:t>1</m:t>
            </m:r>
          </m:sup>
        </m:sSubSup>
        <m:r>
          <m:rPr>
            <m:sty m:val="p"/>
          </m:rPr>
          <m:t>(</m:t>
        </m:r>
        <m:sSub>
          <m:sSubPr/>
          <m:e>
            <m:r>
              <m:rPr/>
              <m:t>X</m:t>
            </m:r>
          </m:e>
          <m:sub>
            <m:r>
              <m:rPr/>
              <m:t>Q</m:t>
            </m:r>
          </m:sub>
        </m:sSub>
        <m:r>
          <m:rPr>
            <m:sty m:val="p"/>
          </m:rPr>
          <m:t>,</m:t>
        </m:r>
        <m:r>
          <m:rPr>
            <m:sty m:val="p"/>
            <m:scr m:val="script"/>
          </m:rPr>
          <m:t>V</m:t>
        </m:r>
        <m:sSub>
          <m:sSubPr/>
          <m:e>
            <m:r>
              <m:rPr>
                <m:sty m:val="p"/>
              </m:rPr>
              <m:t>)</m:t>
            </m:r>
          </m:e>
          <m:sub>
            <m:r>
              <m:rPr>
                <m:sty m:val="p"/>
                <m:scr m:val="fraktur"/>
              </m:rPr>
              <m:t>m</m:t>
            </m:r>
          </m:sub>
        </m:sSub>
      </m:oMath>
      <w:r>
        <w:t xml:space="preserve">. It is known that </w:t>
      </w:r>
      <m:oMath>
        <m:sSub>
          <m:sSubPr/>
          <m:e>
            <m:r>
              <m:rPr/>
              <m:t>M</m:t>
            </m:r>
          </m:e>
          <m:sub>
            <m:r>
              <m:rPr>
                <m:sty m:val="p"/>
              </m:rPr>
              <m:t>∞</m:t>
            </m:r>
          </m:sub>
        </m:sSub>
      </m:oMath>
      <w:r>
        <w:t xml:space="preserve"> is a finite free module (of rank 1) over </w:t>
      </w:r>
      <m:oMath>
        <m:r>
          <m:rPr>
            <m:sty m:val="p"/>
          </m:rPr>
          <m:t>Λ=</m:t>
        </m:r>
        <m:sSub>
          <m:sSubPr/>
          <m:e>
            <m:r>
              <m:rPr>
                <m:sty m:val="p"/>
                <m:scr m:val="double-struck"/>
              </m:rPr>
              <m:t>ℤ</m:t>
            </m:r>
          </m:e>
          <m:sub>
            <m:r>
              <m:rPr/>
              <m:t>p</m:t>
            </m:r>
          </m:sub>
        </m:sSub>
        <m:r>
          <m:rPr>
            <m:sty m:val="p"/>
          </m:rPr>
          <m:t>[[</m:t>
        </m:r>
        <m:sSub>
          <m:sSubPr/>
          <m:e>
            <m:r>
              <m:rPr/>
              <m:t>S</m:t>
            </m:r>
          </m:e>
          <m:sub>
            <m:r>
              <m:rPr/>
              <m:t>1</m:t>
            </m:r>
          </m:sub>
        </m:sSub>
        <m:r>
          <m:rPr>
            <m:sty m:val="p"/>
          </m:rPr>
          <m:t>,…,</m:t>
        </m:r>
        <m:sSub>
          <m:sSubPr/>
          <m:e>
            <m:r>
              <m:rPr/>
              <m:t>S</m:t>
            </m:r>
          </m:e>
          <m:sub>
            <m:r>
              <m:rPr/>
              <m:t>r</m:t>
            </m:r>
          </m:sub>
        </m:sSub>
        <m:r>
          <m:rPr>
            <m:sty m:val="p"/>
          </m:rPr>
          <m:t>]]</m:t>
        </m:r>
      </m:oMath>
      <w:r>
        <w:t xml:space="preserve">, and that </w:t>
      </w:r>
      <m:oMath>
        <m:sSub>
          <m:sSubPr/>
          <m:e>
            <m:r>
              <m:rPr/>
              <m:t>T</m:t>
            </m:r>
          </m:e>
          <m:sub>
            <m:r>
              <m:rPr>
                <m:sty m:val="p"/>
              </m:rPr>
              <m:t>∞</m:t>
            </m:r>
          </m:sub>
        </m:sSub>
      </m:oMath>
      <w:r>
        <w:t xml:space="preserve"> acts faithfully on </w:t>
      </w:r>
      <m:oMath>
        <m:sSub>
          <m:sSubPr/>
          <m:e>
            <m:r>
              <m:rPr/>
              <m:t>M</m:t>
            </m:r>
          </m:e>
          <m:sub>
            <m:r>
              <m:rPr>
                <m:sty m:val="p"/>
              </m:rPr>
              <m:t>∞</m:t>
            </m:r>
          </m:sub>
        </m:sSub>
      </m:oMath>
      <w:r>
        <w:t>.</w:t>
      </w:r>
    </w:p>
    <w:p w14:paraId="42D47B79">
      <w:pPr>
        <w:pStyle w:val="3"/>
      </w:pPr>
      <w:r>
        <w:t xml:space="preserve">View </w:t>
      </w:r>
      <m:oMath>
        <m:sSub>
          <m:sSubPr/>
          <m:e>
            <m:r>
              <m:rPr/>
              <m:t>M</m:t>
            </m:r>
          </m:e>
          <m:sub>
            <m:r>
              <m:rPr>
                <m:sty m:val="p"/>
              </m:rPr>
              <m:t>∞</m:t>
            </m:r>
          </m:sub>
        </m:sSub>
      </m:oMath>
      <w:r>
        <w:t xml:space="preserve"> as an </w:t>
      </w:r>
      <m:oMath>
        <m:sSub>
          <m:sSubPr/>
          <m:e>
            <m:r>
              <m:rPr/>
              <m:t>R</m:t>
            </m:r>
          </m:e>
          <m:sub>
            <m:r>
              <m:rPr>
                <m:sty m:val="p"/>
              </m:rPr>
              <m:t>∞</m:t>
            </m:r>
          </m:sub>
        </m:sSub>
      </m:oMath>
      <w:r>
        <w:t xml:space="preserve">-module. From the surjection </w:t>
      </w:r>
      <m:oMath>
        <m:sSub>
          <m:sSubPr/>
          <m:e>
            <m:r>
              <m:rPr/>
              <m:t>R</m:t>
            </m:r>
          </m:e>
          <m:sub>
            <m:r>
              <m:rPr>
                <m:sty m:val="p"/>
              </m:rPr>
              <m:t>∞</m:t>
            </m:r>
          </m:sub>
        </m:sSub>
        <m:r>
          <m:rPr>
            <m:sty m:val="p"/>
          </m:rPr>
          <m:t>↠</m:t>
        </m:r>
        <m:sSub>
          <m:sSubPr/>
          <m:e>
            <m:r>
              <m:rPr/>
              <m:t>T</m:t>
            </m:r>
          </m:e>
          <m:sub>
            <m:r>
              <m:rPr>
                <m:sty m:val="p"/>
              </m:rPr>
              <m:t>∞</m:t>
            </m:r>
          </m:sub>
        </m:sSub>
      </m:oMath>
      <w:r>
        <w:t xml:space="preserve"> and the faithfulness of the </w:t>
      </w:r>
      <m:oMath>
        <m:sSub>
          <m:sSubPr/>
          <m:e>
            <m:r>
              <m:rPr/>
              <m:t>T</m:t>
            </m:r>
          </m:e>
          <m:sub>
            <m:r>
              <m:rPr>
                <m:sty m:val="p"/>
              </m:rPr>
              <m:t>∞</m:t>
            </m:r>
          </m:sub>
        </m:sSub>
      </m:oMath>
      <w:r>
        <w:t>-action, we have:</w:t>
      </w:r>
    </w:p>
    <w:p w14:paraId="2B3B87D3">
      <w:pPr>
        <w:pStyle w:val="3"/>
      </w:pPr>
      <m:oMathPara>
        <m:oMathParaPr>
          <m:jc m:val="center"/>
        </m:oMathParaPr>
        <m:oMath>
          <m:sSub>
            <m:sSubPr/>
            <m:e>
              <m:r>
                <m:rPr>
                  <m:sty m:val="p"/>
                </m:rPr>
                <m:t>Ann</m:t>
              </m:r>
            </m:e>
            <m:sub>
              <m:sSub>
                <m:sSubPr/>
                <m:e>
                  <m:r>
                    <m:rPr/>
                    <m:t>R</m:t>
                  </m:r>
                </m:e>
                <m:sub>
                  <m:r>
                    <m:rPr>
                      <m:sty m:val="p"/>
                    </m:rPr>
                    <m:t>∞</m:t>
                  </m:r>
                </m:sub>
              </m:sSub>
            </m:sub>
          </m:sSub>
          <m:r>
            <m:rPr>
              <m:sty m:val="p"/>
            </m:rPr>
            <m:t>(</m:t>
          </m:r>
          <m:sSub>
            <m:sSubPr/>
            <m:e>
              <m:r>
                <m:rPr/>
                <m:t>M</m:t>
              </m:r>
            </m:e>
            <m:sub>
              <m:r>
                <m:rPr>
                  <m:sty m:val="p"/>
                </m:rPr>
                <m:t>∞</m:t>
              </m:r>
            </m:sub>
          </m:sSub>
          <m:r>
            <m:rPr>
              <m:sty m:val="p"/>
            </m:rPr>
            <m:t>)=ker(</m:t>
          </m:r>
          <m:sSub>
            <m:sSubPr/>
            <m:e>
              <m:r>
                <m:rPr/>
                <m:t>R</m:t>
              </m:r>
            </m:e>
            <m:sub>
              <m:r>
                <m:rPr>
                  <m:sty m:val="p"/>
                </m:rPr>
                <m:t>∞</m:t>
              </m:r>
            </m:sub>
          </m:sSub>
          <m:r>
            <m:rPr>
              <m:sty m:val="p"/>
            </m:rPr>
            <m:t>→</m:t>
          </m:r>
          <m:sSub>
            <m:sSubPr/>
            <m:e>
              <m:r>
                <m:rPr/>
                <m:t>T</m:t>
              </m:r>
            </m:e>
            <m:sub>
              <m:r>
                <m:rPr>
                  <m:sty m:val="p"/>
                </m:rPr>
                <m:t>∞</m:t>
              </m:r>
            </m:sub>
          </m:sSub>
          <m:r>
            <m:rPr>
              <m:sty m:val="p"/>
            </m:rPr>
            <m:t>).</m:t>
          </m:r>
        </m:oMath>
      </m:oMathPara>
    </w:p>
    <w:p w14:paraId="729F668F">
      <w:pPr>
        <w:pStyle w:val="4"/>
      </w:pPr>
      <w:r>
        <w:t>Now apply the Auslander–Buchsbaum formula:</w:t>
      </w:r>
    </w:p>
    <w:p w14:paraId="4165D226">
      <w:pPr>
        <w:pStyle w:val="3"/>
      </w:pPr>
      <m:oMathPara>
        <m:oMathParaPr>
          <m:jc m:val="center"/>
        </m:oMathParaPr>
        <m:oMath>
          <m:sSub>
            <m:sSubPr/>
            <m:e>
              <m:r>
                <m:rPr>
                  <m:sty m:val="p"/>
                </m:rPr>
                <m:t>depth</m:t>
              </m:r>
            </m:e>
            <m:sub>
              <m:sSub>
                <m:sSubPr/>
                <m:e>
                  <m:r>
                    <m:rPr/>
                    <m:t>R</m:t>
                  </m:r>
                </m:e>
                <m:sub>
                  <m:r>
                    <m:rPr>
                      <m:sty m:val="p"/>
                    </m:rPr>
                    <m:t>∞</m:t>
                  </m:r>
                </m:sub>
              </m:sSub>
            </m:sub>
          </m:sSub>
          <m:r>
            <m:rPr>
              <m:sty m:val="p"/>
            </m:rPr>
            <m:t>(</m:t>
          </m:r>
          <m:sSub>
            <m:sSubPr/>
            <m:e>
              <m:r>
                <m:rPr/>
                <m:t>M</m:t>
              </m:r>
            </m:e>
            <m:sub>
              <m:r>
                <m:rPr>
                  <m:sty m:val="p"/>
                </m:rPr>
                <m:t>∞</m:t>
              </m:r>
            </m:sub>
          </m:sSub>
          <m:r>
            <m:rPr>
              <m:sty m:val="p"/>
            </m:rPr>
            <m:t>)+</m:t>
          </m:r>
          <m:sSub>
            <m:sSubPr/>
            <m:e>
              <m:r>
                <m:rPr>
                  <m:sty m:val="p"/>
                </m:rPr>
                <m:t>pd</m:t>
              </m:r>
            </m:e>
            <m:sub>
              <m:sSub>
                <m:sSubPr/>
                <m:e>
                  <m:r>
                    <m:rPr/>
                    <m:t>R</m:t>
                  </m:r>
                </m:e>
                <m:sub>
                  <m:r>
                    <m:rPr>
                      <m:sty m:val="p"/>
                    </m:rPr>
                    <m:t>∞</m:t>
                  </m:r>
                </m:sub>
              </m:sSub>
            </m:sub>
          </m:sSub>
          <m:r>
            <m:rPr>
              <m:sty m:val="p"/>
            </m:rPr>
            <m:t>(</m:t>
          </m:r>
          <m:sSub>
            <m:sSubPr/>
            <m:e>
              <m:r>
                <m:rPr/>
                <m:t>M</m:t>
              </m:r>
            </m:e>
            <m:sub>
              <m:r>
                <m:rPr>
                  <m:sty m:val="p"/>
                </m:rPr>
                <m:t>∞</m:t>
              </m:r>
            </m:sub>
          </m:sSub>
          <m:r>
            <m:rPr>
              <m:sty m:val="p"/>
            </m:rPr>
            <m:t>)=depth(</m:t>
          </m:r>
          <m:sSub>
            <m:sSubPr/>
            <m:e>
              <m:r>
                <m:rPr/>
                <m:t>R</m:t>
              </m:r>
            </m:e>
            <m:sub>
              <m:r>
                <m:rPr>
                  <m:sty m:val="p"/>
                </m:rPr>
                <m:t>∞</m:t>
              </m:r>
            </m:sub>
          </m:sSub>
          <m:r>
            <m:rPr>
              <m:sty m:val="p"/>
            </m:rPr>
            <m:t>),</m:t>
          </m:r>
        </m:oMath>
      </m:oMathPara>
    </w:p>
    <w:p w14:paraId="77E207A6">
      <w:pPr>
        <w:pStyle w:val="4"/>
      </w:pPr>
      <w:r>
        <w:t xml:space="preserve">where </w:t>
      </w:r>
      <m:oMath>
        <m:r>
          <m:rPr>
            <m:sty m:val="p"/>
          </m:rPr>
          <m:t>pd</m:t>
        </m:r>
      </m:oMath>
      <w:r>
        <w:t xml:space="preserve"> denotes projective dimension.</w:t>
      </w:r>
    </w:p>
    <w:p w14:paraId="4A443434">
      <w:pPr>
        <w:pStyle w:val="3"/>
      </w:pPr>
      <w:r>
        <w:rPr>
          <w:b/>
          <w:bCs/>
        </w:rPr>
        <w:t>Step 1:</w:t>
      </w:r>
      <w:r>
        <w:t xml:space="preserve"> Compute </w:t>
      </w:r>
      <m:oMath>
        <m:sSub>
          <m:sSubPr/>
          <m:e>
            <m:r>
              <m:rPr>
                <m:sty m:val="p"/>
              </m:rPr>
              <m:t>depth</m:t>
            </m:r>
          </m:e>
          <m:sub>
            <m:sSub>
              <m:sSubPr/>
              <m:e>
                <m:r>
                  <m:rPr/>
                  <m:t>R</m:t>
                </m:r>
              </m:e>
              <m:sub>
                <m:r>
                  <m:rPr>
                    <m:sty m:val="p"/>
                  </m:rPr>
                  <m:t>∞</m:t>
                </m:r>
              </m:sub>
            </m:sSub>
          </m:sub>
        </m:sSub>
        <m:r>
          <m:rPr>
            <m:sty m:val="p"/>
          </m:rPr>
          <m:t>(</m:t>
        </m:r>
        <m:sSub>
          <m:sSubPr/>
          <m:e>
            <m:r>
              <m:rPr/>
              <m:t>M</m:t>
            </m:r>
          </m:e>
          <m:sub>
            <m:r>
              <m:rPr>
                <m:sty m:val="p"/>
              </m:rPr>
              <m:t>∞</m:t>
            </m:r>
          </m:sub>
        </m:sSub>
        <m:r>
          <m:rPr>
            <m:sty m:val="p"/>
          </m:rPr>
          <m:t>)</m:t>
        </m:r>
      </m:oMath>
      <w:r>
        <w:t xml:space="preserve">. Since </w:t>
      </w:r>
      <m:oMath>
        <m:sSub>
          <m:sSubPr/>
          <m:e>
            <m:r>
              <m:rPr/>
              <m:t>M</m:t>
            </m:r>
          </m:e>
          <m:sub>
            <m:r>
              <m:rPr>
                <m:sty m:val="p"/>
              </m:rPr>
              <m:t>∞</m:t>
            </m:r>
          </m:sub>
        </m:sSub>
      </m:oMath>
      <w:r>
        <w:t xml:space="preserve"> is a free </w:t>
      </w:r>
      <m:oMath>
        <m:r>
          <m:rPr>
            <m:sty m:val="p"/>
          </m:rPr>
          <m:t>Λ</m:t>
        </m:r>
      </m:oMath>
      <w:r>
        <w:t xml:space="preserve">-module and </w:t>
      </w:r>
      <m:oMath>
        <m:sSub>
          <m:sSubPr/>
          <m:e>
            <m:r>
              <m:rPr/>
              <m:t>R</m:t>
            </m:r>
          </m:e>
          <m:sub>
            <m:r>
              <m:rPr>
                <m:sty m:val="p"/>
              </m:rPr>
              <m:t>∞</m:t>
            </m:r>
          </m:sub>
        </m:sSub>
      </m:oMath>
      <w:r>
        <w:t xml:space="preserve"> is a finite extension of </w:t>
      </w:r>
      <m:oMath>
        <m:r>
          <m:rPr>
            <m:sty m:val="p"/>
          </m:rPr>
          <m:t>Λ</m:t>
        </m:r>
      </m:oMath>
      <w:r>
        <w:t xml:space="preserve">, the depth of </w:t>
      </w:r>
      <m:oMath>
        <m:sSub>
          <m:sSubPr/>
          <m:e>
            <m:r>
              <m:rPr/>
              <m:t>M</m:t>
            </m:r>
          </m:e>
          <m:sub>
            <m:r>
              <m:rPr>
                <m:sty m:val="p"/>
              </m:rPr>
              <m:t>∞</m:t>
            </m:r>
          </m:sub>
        </m:sSub>
      </m:oMath>
      <w:r>
        <w:t xml:space="preserve"> as an </w:t>
      </w:r>
      <m:oMath>
        <m:sSub>
          <m:sSubPr/>
          <m:e>
            <m:r>
              <m:rPr/>
              <m:t>R</m:t>
            </m:r>
          </m:e>
          <m:sub>
            <m:r>
              <m:rPr>
                <m:sty m:val="p"/>
              </m:rPr>
              <m:t>∞</m:t>
            </m:r>
          </m:sub>
        </m:sSub>
      </m:oMath>
      <w:r>
        <w:t xml:space="preserve">-module equals the Krull dimension of </w:t>
      </w:r>
      <m:oMath>
        <m:sSub>
          <m:sSubPr/>
          <m:e>
            <m:r>
              <m:rPr/>
              <m:t>R</m:t>
            </m:r>
          </m:e>
          <m:sub>
            <m:r>
              <m:rPr>
                <m:sty m:val="p"/>
              </m:rPr>
              <m:t>∞</m:t>
            </m:r>
          </m:sub>
        </m:sSub>
      </m:oMath>
      <w:r>
        <w:t xml:space="preserve">. Indeed, from the </w:t>
      </w:r>
      <m:oMath>
        <m:r>
          <m:rPr>
            <m:sty m:val="p"/>
          </m:rPr>
          <m:t>Λ</m:t>
        </m:r>
      </m:oMath>
      <w:r>
        <w:t xml:space="preserve">-freeness of </w:t>
      </w:r>
      <m:oMath>
        <m:sSub>
          <m:sSubPr/>
          <m:e>
            <m:r>
              <m:rPr/>
              <m:t>M</m:t>
            </m:r>
          </m:e>
          <m:sub>
            <m:r>
              <m:rPr>
                <m:sty m:val="p"/>
              </m:rPr>
              <m:t>∞</m:t>
            </m:r>
          </m:sub>
        </m:sSub>
      </m:oMath>
      <w:r>
        <w:t xml:space="preserve"> we obtain</w:t>
      </w:r>
    </w:p>
    <w:p w14:paraId="77EA20A9">
      <w:pPr>
        <w:pStyle w:val="3"/>
      </w:pPr>
      <m:oMathPara>
        <m:oMathParaPr>
          <m:jc m:val="center"/>
        </m:oMathParaPr>
        <m:oMath>
          <m:sSub>
            <m:sSubPr/>
            <m:e>
              <m:r>
                <m:rPr>
                  <m:sty m:val="p"/>
                </m:rPr>
                <m:t>depth</m:t>
              </m:r>
            </m:e>
            <m:sub>
              <m:sSub>
                <m:sSubPr/>
                <m:e>
                  <m:r>
                    <m:rPr/>
                    <m:t>R</m:t>
                  </m:r>
                </m:e>
                <m:sub>
                  <m:r>
                    <m:rPr>
                      <m:sty m:val="p"/>
                    </m:rPr>
                    <m:t>∞</m:t>
                  </m:r>
                </m:sub>
              </m:sSub>
            </m:sub>
          </m:sSub>
          <m:r>
            <m:rPr>
              <m:sty m:val="p"/>
            </m:rPr>
            <m:t>(</m:t>
          </m:r>
          <m:sSub>
            <m:sSubPr/>
            <m:e>
              <m:r>
                <m:rPr/>
                <m:t>M</m:t>
              </m:r>
            </m:e>
            <m:sub>
              <m:r>
                <m:rPr>
                  <m:sty m:val="p"/>
                </m:rPr>
                <m:t>∞</m:t>
              </m:r>
            </m:sub>
          </m:sSub>
          <m:r>
            <m:rPr>
              <m:sty m:val="p"/>
            </m:rPr>
            <m:t>)=dim</m:t>
          </m:r>
          <m:sSub>
            <m:sSubPr/>
            <m:e>
              <m:r>
                <m:rPr/>
                <m:t>R</m:t>
              </m:r>
            </m:e>
            <m:sub>
              <m:r>
                <m:rPr>
                  <m:sty m:val="p"/>
                </m:rPr>
                <m:t>∞</m:t>
              </m:r>
            </m:sub>
          </m:sSub>
          <m:r>
            <m:rPr>
              <m:sty m:val="p"/>
            </m:rPr>
            <m:t>.</m:t>
          </m:r>
        </m:oMath>
      </m:oMathPara>
    </w:p>
    <w:p w14:paraId="536BFEFA">
      <w:pPr>
        <w:pStyle w:val="4"/>
      </w:pPr>
      <w:r>
        <w:rPr>
          <w:b/>
          <w:bCs/>
        </w:rPr>
        <w:t>Step 2:</w:t>
      </w:r>
      <w:r>
        <w:t xml:space="preserve"> From the tangent space dimension matching (see Chapter 5), we have </w:t>
      </w:r>
      <m:oMath>
        <m:r>
          <m:rPr>
            <m:sty m:val="p"/>
          </m:rPr>
          <m:t>dim</m:t>
        </m:r>
        <m:sSub>
          <m:sSubPr/>
          <m:e>
            <m:r>
              <m:rPr/>
              <m:t>R</m:t>
            </m:r>
          </m:e>
          <m:sub>
            <m:r>
              <m:rPr>
                <m:sty m:val="p"/>
              </m:rPr>
              <m:t>∞</m:t>
            </m:r>
          </m:sub>
        </m:sSub>
        <m:r>
          <m:rPr>
            <m:sty m:val="p"/>
          </m:rPr>
          <m:t>=</m:t>
        </m:r>
        <m:r>
          <m:rPr/>
          <m:t>g</m:t>
        </m:r>
        <m:r>
          <m:rPr>
            <m:sty m:val="p"/>
          </m:rPr>
          <m:t>+</m:t>
        </m:r>
        <m:r>
          <m:rPr/>
          <m:t>1</m:t>
        </m:r>
      </m:oMath>
      <w:r>
        <w:t xml:space="preserve">, where </w:t>
      </w:r>
      <m:oMath>
        <m:r>
          <m:rPr/>
          <m:t>g</m:t>
        </m:r>
      </m:oMath>
      <w:r>
        <w:t xml:space="preserve"> is the number of auxiliary variables and </w:t>
      </w:r>
      <m:oMath>
        <m:r>
          <m:rPr/>
          <m:t>g</m:t>
        </m:r>
        <m:r>
          <m:rPr>
            <m:sty m:val="p"/>
          </m:rPr>
          <m:t>=</m:t>
        </m:r>
        <m:r>
          <m:rPr/>
          <m:t>r</m:t>
        </m:r>
      </m:oMath>
      <w:r>
        <w:t xml:space="preserve">. Moreover, </w:t>
      </w:r>
      <m:oMath>
        <m:sSub>
          <m:sSubPr/>
          <m:e>
            <m:r>
              <m:rPr/>
              <m:t>R</m:t>
            </m:r>
          </m:e>
          <m:sub>
            <m:r>
              <m:rPr>
                <m:sty m:val="p"/>
              </m:rPr>
              <m:t>∞</m:t>
            </m:r>
          </m:sub>
        </m:sSub>
      </m:oMath>
      <w:r>
        <w:t xml:space="preserve"> is a finite extension of the regular local ring </w:t>
      </w:r>
      <m:oMath>
        <m:r>
          <m:rPr>
            <m:sty m:val="p"/>
          </m:rPr>
          <m:t>Λ</m:t>
        </m:r>
      </m:oMath>
      <w:r>
        <w:t xml:space="preserve">, so </w:t>
      </w:r>
      <m:oMath>
        <m:sSub>
          <m:sSubPr/>
          <m:e>
            <m:r>
              <m:rPr>
                <m:sty m:val="p"/>
              </m:rPr>
              <m:t>pd</m:t>
            </m:r>
          </m:e>
          <m:sub>
            <m:sSub>
              <m:sSubPr/>
              <m:e>
                <m:r>
                  <m:rPr/>
                  <m:t>R</m:t>
                </m:r>
              </m:e>
              <m:sub>
                <m:r>
                  <m:rPr>
                    <m:sty m:val="p"/>
                  </m:rPr>
                  <m:t>∞</m:t>
                </m:r>
              </m:sub>
            </m:sSub>
          </m:sub>
        </m:sSub>
        <m:r>
          <m:rPr>
            <m:sty m:val="p"/>
          </m:rPr>
          <m:t>(</m:t>
        </m:r>
        <m:sSub>
          <m:sSubPr/>
          <m:e>
            <m:r>
              <m:rPr/>
              <m:t>M</m:t>
            </m:r>
          </m:e>
          <m:sub>
            <m:r>
              <m:rPr>
                <m:sty m:val="p"/>
              </m:rPr>
              <m:t>∞</m:t>
            </m:r>
          </m:sub>
        </m:sSub>
        <m:r>
          <m:rPr>
            <m:sty m:val="p"/>
          </m:rPr>
          <m:t>)&lt;∞</m:t>
        </m:r>
      </m:oMath>
      <w:r>
        <w:t>.</w:t>
      </w:r>
    </w:p>
    <w:p w14:paraId="65BBB810">
      <w:pPr>
        <w:pStyle w:val="3"/>
      </w:pPr>
      <w:r>
        <w:rPr>
          <w:b/>
          <w:bCs/>
        </w:rPr>
        <w:t>Step 3:</w:t>
      </w:r>
      <w:r>
        <w:t xml:space="preserve"> Substituting into the Auslander–Buchsbaum formula:</w:t>
      </w:r>
    </w:p>
    <w:p w14:paraId="69BED2A0">
      <w:pPr>
        <w:pStyle w:val="3"/>
      </w:pPr>
      <m:oMathPara>
        <m:oMathParaPr>
          <m:jc m:val="center"/>
        </m:oMathParaPr>
        <m:oMath>
          <m:r>
            <m:rPr>
              <m:sty m:val="p"/>
            </m:rPr>
            <m:t>dim</m:t>
          </m:r>
          <m:sSub>
            <m:sSubPr/>
            <m:e>
              <m:r>
                <m:rPr/>
                <m:t>R</m:t>
              </m:r>
            </m:e>
            <m:sub>
              <m:r>
                <m:rPr>
                  <m:sty m:val="p"/>
                </m:rPr>
                <m:t>∞</m:t>
              </m:r>
            </m:sub>
          </m:sSub>
          <m:r>
            <m:rPr>
              <m:sty m:val="p"/>
            </m:rPr>
            <m:t>+</m:t>
          </m:r>
          <m:sSub>
            <m:sSubPr/>
            <m:e>
              <m:r>
                <m:rPr>
                  <m:sty m:val="p"/>
                </m:rPr>
                <m:t>pd</m:t>
              </m:r>
            </m:e>
            <m:sub>
              <m:sSub>
                <m:sSubPr/>
                <m:e>
                  <m:r>
                    <m:rPr/>
                    <m:t>R</m:t>
                  </m:r>
                </m:e>
                <m:sub>
                  <m:r>
                    <m:rPr>
                      <m:sty m:val="p"/>
                    </m:rPr>
                    <m:t>∞</m:t>
                  </m:r>
                </m:sub>
              </m:sSub>
            </m:sub>
          </m:sSub>
          <m:r>
            <m:rPr>
              <m:sty m:val="p"/>
            </m:rPr>
            <m:t>(</m:t>
          </m:r>
          <m:sSub>
            <m:sSubPr/>
            <m:e>
              <m:r>
                <m:rPr/>
                <m:t>M</m:t>
              </m:r>
            </m:e>
            <m:sub>
              <m:r>
                <m:rPr>
                  <m:sty m:val="p"/>
                </m:rPr>
                <m:t>∞</m:t>
              </m:r>
            </m:sub>
          </m:sSub>
          <m:r>
            <m:rPr>
              <m:sty m:val="p"/>
            </m:rPr>
            <m:t>)=dim</m:t>
          </m:r>
          <m:sSub>
            <m:sSubPr/>
            <m:e>
              <m:r>
                <m:rPr/>
                <m:t>R</m:t>
              </m:r>
            </m:e>
            <m:sub>
              <m:r>
                <m:rPr>
                  <m:sty m:val="p"/>
                </m:rPr>
                <m:t>∞</m:t>
              </m:r>
            </m:sub>
          </m:sSub>
          <m:r>
            <m:rPr>
              <m:sty m:val="p"/>
            </m:rPr>
            <m:t>,</m:t>
          </m:r>
        </m:oMath>
      </m:oMathPara>
    </w:p>
    <w:p w14:paraId="399F1C09">
      <w:pPr>
        <w:pStyle w:val="4"/>
      </w:pPr>
      <w:r>
        <w:t>hence</w:t>
      </w:r>
    </w:p>
    <w:p w14:paraId="710FCAD4">
      <w:pPr>
        <w:pStyle w:val="3"/>
      </w:pPr>
      <m:oMathPara>
        <m:oMathParaPr>
          <m:jc m:val="center"/>
        </m:oMathParaPr>
        <m:oMath>
          <m:sSub>
            <m:sSubPr/>
            <m:e>
              <m:r>
                <m:rPr>
                  <m:sty m:val="p"/>
                </m:rPr>
                <m:t>pd</m:t>
              </m:r>
            </m:e>
            <m:sub>
              <m:sSub>
                <m:sSubPr/>
                <m:e>
                  <m:r>
                    <m:rPr/>
                    <m:t>R</m:t>
                  </m:r>
                </m:e>
                <m:sub>
                  <m:r>
                    <m:rPr>
                      <m:sty m:val="p"/>
                    </m:rPr>
                    <m:t>∞</m:t>
                  </m:r>
                </m:sub>
              </m:sSub>
            </m:sub>
          </m:sSub>
          <m:r>
            <m:rPr>
              <m:sty m:val="p"/>
            </m:rPr>
            <m:t>(</m:t>
          </m:r>
          <m:sSub>
            <m:sSubPr/>
            <m:e>
              <m:r>
                <m:rPr/>
                <m:t>M</m:t>
              </m:r>
            </m:e>
            <m:sub>
              <m:r>
                <m:rPr>
                  <m:sty m:val="p"/>
                </m:rPr>
                <m:t>∞</m:t>
              </m:r>
            </m:sub>
          </m:sSub>
          <m:r>
            <m:rPr>
              <m:sty m:val="p"/>
            </m:rPr>
            <m:t>)=</m:t>
          </m:r>
          <m:r>
            <m:rPr/>
            <m:t>0</m:t>
          </m:r>
          <m:r>
            <m:rPr>
              <m:sty m:val="p"/>
            </m:rPr>
            <m:t>.</m:t>
          </m:r>
        </m:oMath>
      </m:oMathPara>
    </w:p>
    <w:p w14:paraId="16CD3A72">
      <w:pPr>
        <w:pStyle w:val="4"/>
      </w:pPr>
      <w:r>
        <w:t xml:space="preserve">This means </w:t>
      </w:r>
      <m:oMath>
        <m:sSub>
          <m:sSubPr/>
          <m:e>
            <m:r>
              <m:rPr/>
              <m:t>M</m:t>
            </m:r>
          </m:e>
          <m:sub>
            <m:r>
              <m:rPr>
                <m:sty m:val="p"/>
              </m:rPr>
              <m:t>∞</m:t>
            </m:r>
          </m:sub>
        </m:sSub>
      </m:oMath>
      <w:r>
        <w:t xml:space="preserve"> is a free </w:t>
      </w:r>
      <m:oMath>
        <m:sSub>
          <m:sSubPr/>
          <m:e>
            <m:r>
              <m:rPr/>
              <m:t>R</m:t>
            </m:r>
          </m:e>
          <m:sub>
            <m:r>
              <m:rPr>
                <m:sty m:val="p"/>
              </m:rPr>
              <m:t>∞</m:t>
            </m:r>
          </m:sub>
        </m:sSub>
      </m:oMath>
      <w:r>
        <w:t>-module.</w:t>
      </w:r>
    </w:p>
    <w:p w14:paraId="25C3B068">
      <w:pPr>
        <w:pStyle w:val="3"/>
      </w:pPr>
      <w:r>
        <w:rPr>
          <w:b/>
          <w:bCs/>
        </w:rPr>
        <w:t>Step 4:</w:t>
      </w:r>
      <w:r>
        <w:t xml:space="preserve"> A free module cannot be annihilated by a nonzero ideal. Therefore</w:t>
      </w:r>
    </w:p>
    <w:p w14:paraId="4759A66D">
      <w:pPr>
        <w:pStyle w:val="3"/>
      </w:pPr>
      <m:oMathPara>
        <m:oMathParaPr>
          <m:jc m:val="center"/>
        </m:oMathParaPr>
        <m:oMath>
          <m:r>
            <m:rPr>
              <m:sty m:val="p"/>
            </m:rPr>
            <m:t>ker(</m:t>
          </m:r>
          <m:sSub>
            <m:sSubPr/>
            <m:e>
              <m:r>
                <m:rPr/>
                <m:t>R</m:t>
              </m:r>
            </m:e>
            <m:sub>
              <m:r>
                <m:rPr>
                  <m:sty m:val="p"/>
                </m:rPr>
                <m:t>∞</m:t>
              </m:r>
            </m:sub>
          </m:sSub>
          <m:r>
            <m:rPr>
              <m:sty m:val="p"/>
            </m:rPr>
            <m:t>→</m:t>
          </m:r>
          <m:sSub>
            <m:sSubPr/>
            <m:e>
              <m:r>
                <m:rPr/>
                <m:t>T</m:t>
              </m:r>
            </m:e>
            <m:sub>
              <m:r>
                <m:rPr>
                  <m:sty m:val="p"/>
                </m:rPr>
                <m:t>∞</m:t>
              </m:r>
            </m:sub>
          </m:sSub>
          <m:r>
            <m:rPr>
              <m:sty m:val="p"/>
            </m:rPr>
            <m:t>)=</m:t>
          </m:r>
          <m:sSub>
            <m:sSubPr/>
            <m:e>
              <m:r>
                <m:rPr>
                  <m:sty m:val="p"/>
                </m:rPr>
                <m:t>Ann</m:t>
              </m:r>
            </m:e>
            <m:sub>
              <m:sSub>
                <m:sSubPr/>
                <m:e>
                  <m:r>
                    <m:rPr/>
                    <m:t>R</m:t>
                  </m:r>
                </m:e>
                <m:sub>
                  <m:r>
                    <m:rPr>
                      <m:sty m:val="p"/>
                    </m:rPr>
                    <m:t>∞</m:t>
                  </m:r>
                </m:sub>
              </m:sSub>
            </m:sub>
          </m:sSub>
          <m:r>
            <m:rPr>
              <m:sty m:val="p"/>
            </m:rPr>
            <m:t>(</m:t>
          </m:r>
          <m:sSub>
            <m:sSubPr/>
            <m:e>
              <m:r>
                <m:rPr/>
                <m:t>M</m:t>
              </m:r>
            </m:e>
            <m:sub>
              <m:r>
                <m:rPr>
                  <m:sty m:val="p"/>
                </m:rPr>
                <m:t>∞</m:t>
              </m:r>
            </m:sub>
          </m:sSub>
          <m:r>
            <m:rPr>
              <m:sty m:val="p"/>
            </m:rPr>
            <m:t>)=</m:t>
          </m:r>
          <m:r>
            <m:rPr/>
            <m:t>0</m:t>
          </m:r>
          <m:r>
            <m:rPr>
              <m:sty m:val="p"/>
            </m:rPr>
            <m:t>,</m:t>
          </m:r>
        </m:oMath>
      </m:oMathPara>
    </w:p>
    <w:p w14:paraId="701256CD">
      <w:pPr>
        <w:pStyle w:val="4"/>
      </w:pPr>
      <w:r>
        <w:t xml:space="preserve">so </w:t>
      </w:r>
      <m:oMath>
        <m:sSub>
          <m:sSubPr/>
          <m:e>
            <m:r>
              <m:rPr/>
              <m:t>R</m:t>
            </m:r>
          </m:e>
          <m:sub>
            <m:r>
              <m:rPr>
                <m:sty m:val="p"/>
              </m:rPr>
              <m:t>∞</m:t>
            </m:r>
          </m:sub>
        </m:sSub>
        <m:r>
          <m:rPr>
            <m:sty m:val="p"/>
          </m:rPr>
          <m:t>→</m:t>
        </m:r>
        <m:sSub>
          <m:sSubPr/>
          <m:e>
            <m:r>
              <m:rPr/>
              <m:t>T</m:t>
            </m:r>
          </m:e>
          <m:sub>
            <m:r>
              <m:rPr>
                <m:sty m:val="p"/>
              </m:rPr>
              <m:t>∞</m:t>
            </m:r>
          </m:sub>
        </m:sSub>
      </m:oMath>
      <w:r>
        <w:t xml:space="preserve"> is injective. Since it is already known to be surjective, we have</w:t>
      </w:r>
    </w:p>
    <w:p w14:paraId="3BDF63F8">
      <w:pPr>
        <w:pStyle w:val="3"/>
      </w:pPr>
      <m:oMathPara>
        <m:oMathParaPr>
          <m:jc m:val="center"/>
        </m:oMathParaPr>
        <m:oMath>
          <m:sSub>
            <m:sSubPr/>
            <m:e>
              <m:r>
                <m:rPr/>
                <m:t>R</m:t>
              </m:r>
            </m:e>
            <m:sub>
              <m:r>
                <m:rPr>
                  <m:sty m:val="p"/>
                </m:rPr>
                <m:t>∞</m:t>
              </m:r>
            </m:sub>
          </m:sSub>
          <m:r>
            <m:rPr>
              <m:sty m:val="p"/>
            </m:rPr>
            <m:t>≅</m:t>
          </m:r>
          <m:sSub>
            <m:sSubPr/>
            <m:e>
              <m:r>
                <m:rPr/>
                <m:t>T</m:t>
              </m:r>
            </m:e>
            <m:sub>
              <m:r>
                <m:rPr>
                  <m:sty m:val="p"/>
                </m:rPr>
                <m:t>∞</m:t>
              </m:r>
            </m:sub>
          </m:sSub>
          <m:r>
            <m:rPr>
              <m:sty m:val="p"/>
            </m:rPr>
            <m:t>.</m:t>
          </m:r>
        </m:oMath>
      </m:oMathPara>
    </w:p>
    <w:p w14:paraId="5C1ED13E">
      <w:pPr>
        <w:pStyle w:val="4"/>
      </w:pPr>
      <w:r>
        <w:rPr>
          <w:b/>
          <w:bCs/>
        </w:rPr>
        <w:t>Step 5:</w:t>
      </w:r>
      <w:r>
        <w:t xml:space="preserve"> Killing the auxiliary variables </w:t>
      </w:r>
      <m:oMath>
        <m:sSub>
          <m:sSubPr/>
          <m:e>
            <m:r>
              <m:rPr/>
              <m:t>S</m:t>
            </m:r>
          </m:e>
          <m:sub>
            <m:r>
              <m:rPr/>
              <m:t>1</m:t>
            </m:r>
          </m:sub>
        </m:sSub>
        <m:r>
          <m:rPr>
            <m:sty m:val="p"/>
          </m:rPr>
          <m:t>,…,</m:t>
        </m:r>
        <m:sSub>
          <m:sSubPr/>
          <m:e>
            <m:r>
              <m:rPr/>
              <m:t>S</m:t>
            </m:r>
          </m:e>
          <m:sub>
            <m:r>
              <m:rPr/>
              <m:t>r</m:t>
            </m:r>
          </m:sub>
        </m:sSub>
      </m:oMath>
      <w:r>
        <w:t xml:space="preserve"> and using the functoriality of inverse limits recovers the isomorphism </w:t>
      </w:r>
      <m:oMath>
        <m:r>
          <m:rPr/>
          <m:t>R</m:t>
        </m:r>
        <m:r>
          <m:rPr>
            <m:sty m:val="p"/>
          </m:rPr>
          <m:t>≅</m:t>
        </m:r>
        <m:r>
          <m:rPr/>
          <m:t>T</m:t>
        </m:r>
      </m:oMath>
      <w:r>
        <w:t xml:space="preserve"> for the original rings. </w:t>
      </w:r>
      <m:oMath>
        <m:r>
          <m:rPr>
            <m:sty m:val="p"/>
          </m:rPr>
          <m:t>◼</m:t>
        </m:r>
      </m:oMath>
    </w:p>
    <w:bookmarkEnd w:id="10"/>
    <w:bookmarkEnd w:id="17"/>
    <w:p w14:paraId="5314784F">
      <w:pPr>
        <w:pStyle w:val="5"/>
      </w:pPr>
      <w:bookmarkStart w:id="18" w:name="X9a9d4cf576f3e01012f93255d15c35c5867fb93"/>
      <w:r>
        <w:t>Chapter 4: The 3–5 Switch: Initiating Modularity of the Residual Representation</w:t>
      </w:r>
    </w:p>
    <w:p w14:paraId="3BBFC95E">
      <w:pPr>
        <w:pStyle w:val="4"/>
      </w:pPr>
      <w:r>
        <w:t xml:space="preserve">The modularity lifting theorem requires that the residual representation </w:t>
      </w:r>
      <m:oMath>
        <m:acc>
          <m:accPr>
            <m:chr m:val="‾"/>
          </m:accPr>
          <m:e>
            <m:r>
              <m:rPr/>
              <m:t>ρ</m:t>
            </m:r>
          </m:e>
        </m:acc>
      </m:oMath>
      <w:r>
        <w:t xml:space="preserve"> is already modular.</w:t>
      </w:r>
    </w:p>
    <w:p w14:paraId="53A54D60">
      <w:pPr>
        <w:pStyle w:val="6"/>
      </w:pPr>
      <w:bookmarkStart w:id="19" w:name="the-case-where-mod-3-is-irreducible"/>
      <w:r>
        <w:t>4.1 The Case Where mod 3 Is Irreducible</w:t>
      </w:r>
    </w:p>
    <w:p w14:paraId="73787924">
      <w:pPr>
        <w:pStyle w:val="4"/>
      </w:pPr>
      <w:r>
        <w:t xml:space="preserve">If </w:t>
      </w:r>
      <m:oMath>
        <m:sSub>
          <m:sSubPr/>
          <m:e>
            <m:acc>
              <m:accPr>
                <m:chr m:val="‾"/>
              </m:accPr>
              <m:e>
                <m:r>
                  <m:rPr/>
                  <m:t>ρ</m:t>
                </m:r>
              </m:e>
            </m:acc>
          </m:e>
          <m:sub>
            <m:r>
              <m:rPr/>
              <m:t>E</m:t>
            </m:r>
            <m:r>
              <m:rPr>
                <m:sty m:val="p"/>
              </m:rPr>
              <m:t>,</m:t>
            </m:r>
            <m:r>
              <m:rPr/>
              <m:t>3</m:t>
            </m:r>
          </m:sub>
        </m:sSub>
      </m:oMath>
      <w:r>
        <w:t xml:space="preserve"> is irreducible, then its image lies in </w:t>
      </w:r>
      <m:oMath>
        <m:sSub>
          <m:sSubPr/>
          <m:e>
            <m:r>
              <m:rPr>
                <m:sty m:val="p"/>
              </m:rPr>
              <m:t>PGL</m:t>
            </m:r>
          </m:e>
          <m:sub>
            <m:r>
              <m:rPr/>
              <m:t>2</m:t>
            </m:r>
          </m:sub>
        </m:sSub>
        <m:r>
          <m:rPr>
            <m:sty m:val="p"/>
          </m:rPr>
          <m:t>(</m:t>
        </m:r>
        <m:sSub>
          <m:sSubPr/>
          <m:e>
            <m:r>
              <m:rPr>
                <m:sty m:val="p"/>
                <m:scr m:val="double-struck"/>
              </m:rPr>
              <m:t>F</m:t>
            </m:r>
          </m:e>
          <m:sub>
            <m:r>
              <m:rPr/>
              <m:t>3</m:t>
            </m:r>
          </m:sub>
        </m:sSub>
        <m:r>
          <m:rPr>
            <m:sty m:val="p"/>
          </m:rPr>
          <m:t>)≅</m:t>
        </m:r>
        <m:sSub>
          <m:sSubPr/>
          <m:e>
            <m:r>
              <m:rPr/>
              <m:t>S</m:t>
            </m:r>
          </m:e>
          <m:sub>
            <m:r>
              <m:rPr/>
              <m:t>4</m:t>
            </m:r>
          </m:sub>
        </m:sSub>
      </m:oMath>
      <w:r>
        <w:t xml:space="preserve">, a solvable group. By the Langlands–Tunnell theorem, solvable Artin representations are modular; hence </w:t>
      </w:r>
      <m:oMath>
        <m:sSub>
          <m:sSubPr/>
          <m:e>
            <m:acc>
              <m:accPr>
                <m:chr m:val="‾"/>
              </m:accPr>
              <m:e>
                <m:r>
                  <m:rPr/>
                  <m:t>ρ</m:t>
                </m:r>
              </m:e>
            </m:acc>
          </m:e>
          <m:sub>
            <m:r>
              <m:rPr/>
              <m:t>E</m:t>
            </m:r>
            <m:r>
              <m:rPr>
                <m:sty m:val="p"/>
              </m:rPr>
              <m:t>,</m:t>
            </m:r>
            <m:r>
              <m:rPr/>
              <m:t>3</m:t>
            </m:r>
          </m:sub>
        </m:sSub>
      </m:oMath>
      <w:r>
        <w:t xml:space="preserve"> is modular, and applying the modularity lifting theorem yields the modularity of </w:t>
      </w:r>
      <m:oMath>
        <m:r>
          <m:rPr/>
          <m:t>E</m:t>
        </m:r>
      </m:oMath>
      <w:r>
        <w:t>.</w:t>
      </w:r>
    </w:p>
    <w:bookmarkEnd w:id="19"/>
    <w:p w14:paraId="08E52FFE">
      <w:pPr>
        <w:pStyle w:val="6"/>
      </w:pPr>
      <w:bookmarkStart w:id="20" w:name="the-case-where-mod-3-is-reducible"/>
      <w:r>
        <w:t>4.2 The Case Where mod 3 Is Reducible</w:t>
      </w:r>
    </w:p>
    <w:p w14:paraId="27D91906">
      <w:pPr>
        <w:pStyle w:val="4"/>
      </w:pPr>
      <w:r>
        <w:t xml:space="preserve">A semistable elliptic curve cannot have both </w:t>
      </w:r>
      <m:oMath>
        <m:sSub>
          <m:sSubPr/>
          <m:e>
            <m:acc>
              <m:accPr>
                <m:chr m:val="‾"/>
              </m:accPr>
              <m:e>
                <m:r>
                  <m:rPr/>
                  <m:t>ρ</m:t>
                </m:r>
              </m:e>
            </m:acc>
          </m:e>
          <m:sub>
            <m:r>
              <m:rPr/>
              <m:t>E</m:t>
            </m:r>
            <m:r>
              <m:rPr>
                <m:sty m:val="p"/>
              </m:rPr>
              <m:t>,</m:t>
            </m:r>
            <m:r>
              <m:rPr/>
              <m:t>3</m:t>
            </m:r>
          </m:sub>
        </m:sSub>
      </m:oMath>
      <w:r>
        <w:t xml:space="preserve"> and </w:t>
      </w:r>
      <m:oMath>
        <m:sSub>
          <m:sSubPr/>
          <m:e>
            <m:acc>
              <m:accPr>
                <m:chr m:val="‾"/>
              </m:accPr>
              <m:e>
                <m:r>
                  <m:rPr/>
                  <m:t>ρ</m:t>
                </m:r>
              </m:e>
            </m:acc>
          </m:e>
          <m:sub>
            <m:r>
              <m:rPr/>
              <m:t>E</m:t>
            </m:r>
            <m:r>
              <m:rPr>
                <m:sty m:val="p"/>
              </m:rPr>
              <m:t>,</m:t>
            </m:r>
            <m:r>
              <m:rPr/>
              <m:t>5</m:t>
            </m:r>
          </m:sub>
        </m:sSub>
      </m:oMath>
      <w:r>
        <w:t xml:space="preserve"> reducible (otherwise there would exist a 15-isogeny, contradicting semistability). Therefore, if </w:t>
      </w:r>
      <m:oMath>
        <m:sSub>
          <m:sSubPr/>
          <m:e>
            <m:acc>
              <m:accPr>
                <m:chr m:val="‾"/>
              </m:accPr>
              <m:e>
                <m:r>
                  <m:rPr/>
                  <m:t>ρ</m:t>
                </m:r>
              </m:e>
            </m:acc>
          </m:e>
          <m:sub>
            <m:r>
              <m:rPr/>
              <m:t>E</m:t>
            </m:r>
            <m:r>
              <m:rPr>
                <m:sty m:val="p"/>
              </m:rPr>
              <m:t>,</m:t>
            </m:r>
            <m:r>
              <m:rPr/>
              <m:t>3</m:t>
            </m:r>
          </m:sub>
        </m:sSub>
      </m:oMath>
      <w:r>
        <w:t xml:space="preserve"> is reducible, then </w:t>
      </w:r>
      <m:oMath>
        <m:sSub>
          <m:sSubPr/>
          <m:e>
            <m:acc>
              <m:accPr>
                <m:chr m:val="‾"/>
              </m:accPr>
              <m:e>
                <m:r>
                  <m:rPr/>
                  <m:t>ρ</m:t>
                </m:r>
              </m:e>
            </m:acc>
          </m:e>
          <m:sub>
            <m:r>
              <m:rPr/>
              <m:t>E</m:t>
            </m:r>
            <m:r>
              <m:rPr>
                <m:sty m:val="p"/>
              </m:rPr>
              <m:t>,</m:t>
            </m:r>
            <m:r>
              <m:rPr/>
              <m:t>5</m:t>
            </m:r>
          </m:sub>
        </m:sSub>
      </m:oMath>
      <w:r>
        <w:t xml:space="preserve"> is necessarily irreducible.</w:t>
      </w:r>
    </w:p>
    <w:bookmarkEnd w:id="20"/>
    <w:p w14:paraId="4E7D3BEC">
      <w:pPr>
        <w:pStyle w:val="6"/>
      </w:pPr>
      <w:bookmarkStart w:id="21" w:name="Xac6eb23d44967b71b4969b53010637bc1b7bf24"/>
      <w:r>
        <w:t>4.3 Explicit Construction of the Congruence Family</w:t>
      </w:r>
    </w:p>
    <w:p w14:paraId="667FB7D5">
      <w:pPr>
        <w:pStyle w:val="4"/>
      </w:pPr>
      <w:r>
        <w:t xml:space="preserve">Consider the modular curve </w:t>
      </w:r>
      <m:oMath>
        <m:r>
          <m:rPr/>
          <m:t>X</m:t>
        </m:r>
        <m:r>
          <m:rPr>
            <m:sty m:val="p"/>
          </m:rPr>
          <m:t>(</m:t>
        </m:r>
        <m:r>
          <m:rPr/>
          <m:t>5</m:t>
        </m:r>
        <m:r>
          <m:rPr>
            <m:sty m:val="p"/>
          </m:rPr>
          <m:t>)</m:t>
        </m:r>
      </m:oMath>
      <w:r>
        <w:t xml:space="preserve"> (genus 0). Its </w:t>
      </w:r>
      <m:oMath>
        <m:r>
          <m:rPr>
            <m:sty m:val="p"/>
            <m:scr m:val="double-struck"/>
          </m:rPr>
          <m:t>ℚ</m:t>
        </m:r>
      </m:oMath>
      <w:r>
        <w:t xml:space="preserve">-rational points correspond bijectively to elliptic curves over </w:t>
      </w:r>
      <m:oMath>
        <m:r>
          <m:rPr>
            <m:sty m:val="p"/>
            <m:scr m:val="double-struck"/>
          </m:rPr>
          <m:t>ℚ</m:t>
        </m:r>
      </m:oMath>
      <w:r>
        <w:t xml:space="preserve"> equipped with a full level-5 structure. Given the original curve </w:t>
      </w:r>
      <m:oMath>
        <m:r>
          <m:rPr/>
          <m:t>E</m:t>
        </m:r>
      </m:oMath>
      <w:r>
        <w:t xml:space="preserve">, let </w:t>
      </w:r>
      <m:oMath>
        <m:sSub>
          <m:sSubPr/>
          <m:e>
            <m:r>
              <m:rPr/>
              <m:t>P</m:t>
            </m:r>
          </m:e>
          <m:sub>
            <m:r>
              <m:rPr/>
              <m:t>E</m:t>
            </m:r>
          </m:sub>
        </m:sSub>
      </m:oMath>
      <w:r>
        <w:t xml:space="preserve"> be its image in </w:t>
      </w:r>
      <m:oMath>
        <m:r>
          <m:rPr/>
          <m:t>X</m:t>
        </m:r>
        <m:r>
          <m:rPr>
            <m:sty m:val="p"/>
          </m:rPr>
          <m:t>(</m:t>
        </m:r>
        <m:r>
          <m:rPr/>
          <m:t>5</m:t>
        </m:r>
        <m:r>
          <m:rPr>
            <m:sty m:val="p"/>
          </m:rPr>
          <m:t>)</m:t>
        </m:r>
      </m:oMath>
      <w:r>
        <w:t xml:space="preserve">. Since </w:t>
      </w:r>
      <m:oMath>
        <m:r>
          <m:rPr/>
          <m:t>X</m:t>
        </m:r>
        <m:r>
          <m:rPr>
            <m:sty m:val="p"/>
          </m:rPr>
          <m:t>(</m:t>
        </m:r>
        <m:r>
          <m:rPr/>
          <m:t>5</m:t>
        </m:r>
        <m:r>
          <m:rPr>
            <m:sty m:val="p"/>
          </m:rPr>
          <m:t>)</m:t>
        </m:r>
      </m:oMath>
      <w:r>
        <w:t xml:space="preserve"> has genus 0, it has infinitely many </w:t>
      </w:r>
      <m:oMath>
        <m:r>
          <m:rPr>
            <m:sty m:val="p"/>
            <m:scr m:val="double-struck"/>
          </m:rPr>
          <m:t>ℚ</m:t>
        </m:r>
      </m:oMath>
      <w:r>
        <w:t>-rational points.</w:t>
      </w:r>
    </w:p>
    <w:p w14:paraId="24B5D38B">
      <w:pPr>
        <w:pStyle w:val="3"/>
      </w:pPr>
      <w:r>
        <w:t xml:space="preserve">Take a rational parametrization </w:t>
      </w:r>
      <m:oMath>
        <m:r>
          <m:rPr/>
          <m:t>λ</m:t>
        </m:r>
        <m:r>
          <m:rPr>
            <m:sty m:val="p"/>
          </m:rPr>
          <m:t>↦</m:t>
        </m:r>
        <m:sSub>
          <m:sSubPr/>
          <m:e>
            <m:r>
              <m:rPr/>
              <m:t>P</m:t>
            </m:r>
          </m:e>
          <m:sub>
            <m:r>
              <m:rPr/>
              <m:t>λ</m:t>
            </m:r>
          </m:sub>
        </m:sSub>
      </m:oMath>
      <w:r>
        <w:t xml:space="preserve"> passing through </w:t>
      </w:r>
      <m:oMath>
        <m:sSub>
          <m:sSubPr/>
          <m:e>
            <m:r>
              <m:rPr/>
              <m:t>P</m:t>
            </m:r>
          </m:e>
          <m:sub>
            <m:r>
              <m:rPr/>
              <m:t>E</m:t>
            </m:r>
          </m:sub>
        </m:sSub>
      </m:oMath>
      <w:r>
        <w:t xml:space="preserve">, and let </w:t>
      </w:r>
      <m:oMath>
        <m:sSub>
          <m:sSubPr/>
          <m:e>
            <m:r>
              <m:rPr/>
              <m:t>E</m:t>
            </m:r>
          </m:e>
          <m:sub>
            <m:r>
              <m:rPr/>
              <m:t>λ</m:t>
            </m:r>
          </m:sub>
        </m:sSub>
      </m:oMath>
      <w:r>
        <w:t xml:space="preserve"> be the corresponding elliptic curve. These satisfy:</w:t>
      </w:r>
    </w:p>
    <w:p w14:paraId="786FE697">
      <w:pPr>
        <w:numPr>
          <w:ilvl w:val="0"/>
          <w:numId w:val="7"/>
        </w:numPr>
      </w:pPr>
      <m:oMath>
        <m:sSub>
          <m:sSubPr/>
          <m:e>
            <m:r>
              <m:rPr/>
              <m:t>E</m:t>
            </m:r>
          </m:e>
          <m:sub>
            <m:r>
              <m:rPr/>
              <m:t>λ</m:t>
            </m:r>
          </m:sub>
        </m:sSub>
        <m:r>
          <m:rPr>
            <m:sty m:val="p"/>
          </m:rPr>
          <m:t>[</m:t>
        </m:r>
        <m:r>
          <m:rPr/>
          <m:t>5</m:t>
        </m:r>
        <m:r>
          <m:rPr>
            <m:sty m:val="p"/>
          </m:rPr>
          <m:t>]≅</m:t>
        </m:r>
        <m:r>
          <m:rPr/>
          <m:t>E</m:t>
        </m:r>
        <m:r>
          <m:rPr>
            <m:sty m:val="p"/>
          </m:rPr>
          <m:t>[</m:t>
        </m:r>
        <m:r>
          <m:rPr/>
          <m:t>5</m:t>
        </m:r>
        <m:r>
          <m:rPr>
            <m:sty m:val="p"/>
          </m:rPr>
          <m:t>]</m:t>
        </m:r>
      </m:oMath>
      <w:r>
        <w:t xml:space="preserve"> (automatically guaranteed by the definition of the </w:t>
      </w:r>
      <m:oMath>
        <m:r>
          <m:rPr/>
          <m:t>X</m:t>
        </m:r>
        <m:r>
          <m:rPr>
            <m:sty m:val="p"/>
          </m:rPr>
          <m:t>(</m:t>
        </m:r>
        <m:r>
          <m:rPr/>
          <m:t>5</m:t>
        </m:r>
        <m:r>
          <m:rPr>
            <m:sty m:val="p"/>
          </m:rPr>
          <m:t>)</m:t>
        </m:r>
      </m:oMath>
      <w:r>
        <w:t xml:space="preserve"> parametrization: </w:t>
      </w:r>
      <m:oMath>
        <m:sSub>
          <m:sSubPr/>
          <m:e>
            <m:r>
              <m:rPr/>
              <m:t>P</m:t>
            </m:r>
          </m:e>
          <m:sub>
            <m:r>
              <m:rPr/>
              <m:t>λ</m:t>
            </m:r>
          </m:sub>
        </m:sSub>
      </m:oMath>
      <w:r>
        <w:t xml:space="preserve"> and </w:t>
      </w:r>
      <m:oMath>
        <m:sSub>
          <m:sSubPr/>
          <m:e>
            <m:r>
              <m:rPr/>
              <m:t>P</m:t>
            </m:r>
          </m:e>
          <m:sub>
            <m:r>
              <m:rPr/>
              <m:t>E</m:t>
            </m:r>
          </m:sub>
        </m:sSub>
      </m:oMath>
      <w:r>
        <w:t xml:space="preserve"> coincide in </w:t>
      </w:r>
      <m:oMath>
        <m:r>
          <m:rPr/>
          <m:t>X</m:t>
        </m:r>
        <m:r>
          <m:rPr>
            <m:sty m:val="p"/>
          </m:rPr>
          <m:t>(</m:t>
        </m:r>
        <m:r>
          <m:rPr/>
          <m:t>5</m:t>
        </m:r>
        <m:r>
          <m:rPr>
            <m:sty m:val="p"/>
          </m:rPr>
          <m:t>)</m:t>
        </m:r>
      </m:oMath>
      <w:r>
        <w:t>, meaning they define the same level-5 structure);</w:t>
      </w:r>
    </w:p>
    <w:p w14:paraId="611D4347">
      <w:pPr>
        <w:numPr>
          <w:ilvl w:val="0"/>
          <w:numId w:val="7"/>
        </w:numPr>
      </w:pPr>
      <m:oMath>
        <m:r>
          <m:rPr/>
          <m:t>j</m:t>
        </m:r>
        <m:r>
          <m:rPr>
            <m:sty m:val="p"/>
          </m:rPr>
          <m:t>(</m:t>
        </m:r>
        <m:sSub>
          <m:sSubPr/>
          <m:e>
            <m:r>
              <m:rPr/>
              <m:t>E</m:t>
            </m:r>
          </m:e>
          <m:sub>
            <m:r>
              <m:rPr/>
              <m:t>λ</m:t>
            </m:r>
          </m:sub>
        </m:sSub>
        <m:r>
          <m:rPr>
            <m:sty m:val="p"/>
          </m:rPr>
          <m:t>)</m:t>
        </m:r>
      </m:oMath>
      <w:r>
        <w:t xml:space="preserve"> is sufficiently close to </w:t>
      </w:r>
      <m:oMath>
        <m:r>
          <m:rPr/>
          <m:t>j</m:t>
        </m:r>
        <m:r>
          <m:rPr>
            <m:sty m:val="p"/>
          </m:rPr>
          <m:t>(</m:t>
        </m:r>
        <m:r>
          <m:rPr/>
          <m:t>E</m:t>
        </m:r>
        <m:r>
          <m:rPr>
            <m:sty m:val="p"/>
          </m:rPr>
          <m:t>)</m:t>
        </m:r>
      </m:oMath>
      <w:r>
        <w:t xml:space="preserve"> in the 5-adic topology to ensure that for all small primes </w:t>
      </w:r>
      <m:oMath>
        <m:r>
          <m:rPr/>
          <m:t>ℓ</m:t>
        </m:r>
      </m:oMath>
      <w:r>
        <w:t>,</w:t>
      </w:r>
    </w:p>
    <w:p w14:paraId="7B36AAD4">
      <w:pPr>
        <w:pStyle w:val="3"/>
      </w:pPr>
      <m:oMathPara>
        <m:oMathParaPr>
          <m:jc m:val="center"/>
        </m:oMathParaPr>
        <m:oMath>
          <m:sSub>
            <m:sSubPr/>
            <m:e>
              <m:r>
                <m:rPr/>
                <m:t>a</m:t>
              </m:r>
            </m:e>
            <m:sub>
              <m:r>
                <m:rPr/>
                <m:t>ℓ</m:t>
              </m:r>
            </m:sub>
          </m:sSub>
          <m:r>
            <m:rPr>
              <m:sty m:val="p"/>
            </m:rPr>
            <m:t>(</m:t>
          </m:r>
          <m:sSub>
            <m:sSubPr/>
            <m:e>
              <m:r>
                <m:rPr/>
                <m:t>E</m:t>
              </m:r>
            </m:e>
            <m:sub>
              <m:r>
                <m:rPr/>
                <m:t>λ</m:t>
              </m:r>
            </m:sub>
          </m:sSub>
          <m:r>
            <m:rPr>
              <m:sty m:val="p"/>
            </m:rPr>
            <m:t>)≡</m:t>
          </m:r>
          <m:sSub>
            <m:sSubPr/>
            <m:e>
              <m:r>
                <m:rPr/>
                <m:t>a</m:t>
              </m:r>
            </m:e>
            <m:sub>
              <m:r>
                <m:rPr/>
                <m:t>ℓ</m:t>
              </m:r>
            </m:sub>
          </m:sSub>
          <m:r>
            <m:rPr>
              <m:sty m:val="p"/>
            </m:rPr>
            <m:t>(</m:t>
          </m:r>
          <m:r>
            <m:rPr/>
            <m:t>E</m:t>
          </m:r>
          <m:r>
            <m:rPr>
              <m:sty m:val="p"/>
            </m:rPr>
            <m:t>)</m:t>
          </m:r>
          <m:r>
            <m:rPr/>
            <m:t> </m:t>
          </m:r>
          <m:r>
            <m:rPr>
              <m:sty m:val="p"/>
            </m:rPr>
            <m:t>(mod</m:t>
          </m:r>
          <m:r>
            <m:rPr/>
            <m:t> 5</m:t>
          </m:r>
          <m:r>
            <m:rPr>
              <m:sty m:val="p"/>
            </m:rPr>
            <m:t>);</m:t>
          </m:r>
        </m:oMath>
      </m:oMathPara>
    </w:p>
    <w:p w14:paraId="5D0323C2">
      <w:pPr>
        <w:numPr>
          <w:ilvl w:val="0"/>
          <w:numId w:val="7"/>
        </w:numPr>
      </w:pPr>
      <m:oMath>
        <m:sSub>
          <m:sSubPr/>
          <m:e>
            <m:acc>
              <m:accPr>
                <m:chr m:val="‾"/>
              </m:accPr>
              <m:e>
                <m:r>
                  <m:rPr/>
                  <m:t>ρ</m:t>
                </m:r>
              </m:e>
            </m:acc>
          </m:e>
          <m:sub>
            <m:sSub>
              <m:sSubPr/>
              <m:e>
                <m:r>
                  <m:rPr/>
                  <m:t>E</m:t>
                </m:r>
              </m:e>
              <m:sub>
                <m:r>
                  <m:rPr/>
                  <m:t>λ</m:t>
                </m:r>
              </m:sub>
            </m:sSub>
            <m:r>
              <m:rPr>
                <m:sty m:val="p"/>
              </m:rPr>
              <m:t>,</m:t>
            </m:r>
            <m:r>
              <m:rPr/>
              <m:t>3</m:t>
            </m:r>
          </m:sub>
        </m:sSub>
      </m:oMath>
      <w:r>
        <w:t xml:space="preserve"> is irreducible (this excludes only finitely many “bad” values of </w:t>
      </w:r>
      <m:oMath>
        <m:r>
          <m:rPr/>
          <m:t>λ</m:t>
        </m:r>
      </m:oMath>
      <w:r>
        <w:t>).</w:t>
      </w:r>
    </w:p>
    <w:p w14:paraId="34535632">
      <w:pPr>
        <w:pStyle w:val="4"/>
      </w:pPr>
      <w:r>
        <w:t xml:space="preserve">Hilbert’s irreducibility theorem guarantees that the set of </w:t>
      </w:r>
      <m:oMath>
        <m:r>
          <m:rPr/>
          <m:t>λ</m:t>
        </m:r>
      </m:oMath>
      <w:r>
        <w:t xml:space="preserve"> satisfying condition 3 is dense in </w:t>
      </w:r>
      <m:oMath>
        <m:r>
          <m:rPr>
            <m:sty m:val="p"/>
            <m:scr m:val="double-struck"/>
          </m:rPr>
          <m:t>ℚ</m:t>
        </m:r>
      </m:oMath>
      <w:r>
        <w:t xml:space="preserve">; hence infinitely many admissible </w:t>
      </w:r>
      <m:oMath>
        <m:r>
          <m:rPr/>
          <m:t>λ</m:t>
        </m:r>
      </m:oMath>
      <w:r>
        <w:t xml:space="preserve"> exist. Pick one and denote the corresponding curve by </w:t>
      </w:r>
      <m:oMath>
        <m:sSup>
          <m:sSupPr/>
          <m:e>
            <m:r>
              <m:rPr/>
              <m:t>E</m:t>
            </m:r>
          </m:e>
          <m:sup>
            <m:r>
              <m:rPr>
                <m:sty m:val="p"/>
              </m:rPr>
              <m:t>′</m:t>
            </m:r>
          </m:sup>
        </m:sSup>
      </m:oMath>
      <w:r>
        <w:t>.</w:t>
      </w:r>
    </w:p>
    <w:p w14:paraId="5CBB5BDD">
      <w:pPr>
        <w:pStyle w:val="3"/>
      </w:pPr>
      <w:r>
        <w:t>Then:</w:t>
      </w:r>
    </w:p>
    <w:p w14:paraId="21AFB026">
      <w:pPr>
        <w:pStyle w:val="26"/>
        <w:numPr>
          <w:ilvl w:val="0"/>
          <w:numId w:val="8"/>
        </w:numPr>
      </w:pPr>
      <m:oMath>
        <m:sSup>
          <m:sSupPr/>
          <m:e>
            <m:r>
              <m:rPr/>
              <m:t>E</m:t>
            </m:r>
          </m:e>
          <m:sup>
            <m:r>
              <m:rPr>
                <m:sty m:val="p"/>
              </m:rPr>
              <m:t>′</m:t>
            </m:r>
          </m:sup>
        </m:sSup>
      </m:oMath>
      <w:r>
        <w:t xml:space="preserve"> is modular via the mod 3 initiation </w:t>
      </w:r>
      <m:oMath>
        <m:r>
          <m:rPr>
            <m:sty m:val="p"/>
          </m:rPr>
          <m:t>⇒</m:t>
        </m:r>
        <m:sSup>
          <m:sSupPr/>
          <m:e>
            <m:r>
              <m:rPr/>
              <m:t>E</m:t>
            </m:r>
          </m:e>
          <m:sup>
            <m:r>
              <m:rPr>
                <m:sty m:val="p"/>
              </m:rPr>
              <m:t>′</m:t>
            </m:r>
          </m:sup>
        </m:sSup>
      </m:oMath>
      <w:r>
        <w:t xml:space="preserve"> is modular;</w:t>
      </w:r>
    </w:p>
    <w:p w14:paraId="379FA7CB">
      <w:pPr>
        <w:pStyle w:val="26"/>
        <w:numPr>
          <w:ilvl w:val="0"/>
          <w:numId w:val="8"/>
        </w:numPr>
      </w:pPr>
      <w:r>
        <w:t xml:space="preserve">The congruence transfers back </w:t>
      </w:r>
      <m:oMath>
        <m:r>
          <m:rPr>
            <m:sty m:val="p"/>
          </m:rPr>
          <m:t>⇒</m:t>
        </m:r>
        <m:sSub>
          <m:sSubPr/>
          <m:e>
            <m:acc>
              <m:accPr>
                <m:chr m:val="‾"/>
              </m:accPr>
              <m:e>
                <m:r>
                  <m:rPr/>
                  <m:t>ρ</m:t>
                </m:r>
              </m:e>
            </m:acc>
          </m:e>
          <m:sub>
            <m:r>
              <m:rPr/>
              <m:t>E</m:t>
            </m:r>
            <m:r>
              <m:rPr>
                <m:sty m:val="p"/>
              </m:rPr>
              <m:t>,</m:t>
            </m:r>
            <m:r>
              <m:rPr/>
              <m:t>5</m:t>
            </m:r>
          </m:sub>
        </m:sSub>
      </m:oMath>
      <w:r>
        <w:t xml:space="preserve"> is modular;</w:t>
      </w:r>
    </w:p>
    <w:p w14:paraId="486E2C74">
      <w:pPr>
        <w:pStyle w:val="26"/>
        <w:numPr>
          <w:ilvl w:val="0"/>
          <w:numId w:val="8"/>
        </w:numPr>
      </w:pPr>
      <w:r>
        <w:t xml:space="preserve">Applying the modularity lifting theorem to the original curve at </w:t>
      </w:r>
      <m:oMath>
        <m:r>
          <m:rPr/>
          <m:t>p</m:t>
        </m:r>
        <m:r>
          <m:rPr>
            <m:sty m:val="p"/>
          </m:rPr>
          <m:t>=</m:t>
        </m:r>
        <m:r>
          <m:rPr/>
          <m:t>5</m:t>
        </m:r>
        <m:r>
          <m:rPr>
            <m:sty m:val="p"/>
          </m:rPr>
          <m:t>⇒</m:t>
        </m:r>
        <m:r>
          <m:rPr/>
          <m:t>E</m:t>
        </m:r>
      </m:oMath>
      <w:r>
        <w:t xml:space="preserve"> is modular.</w:t>
      </w:r>
    </w:p>
    <w:bookmarkEnd w:id="18"/>
    <w:bookmarkEnd w:id="21"/>
    <w:p w14:paraId="76CF447B">
      <w:pPr>
        <w:pStyle w:val="5"/>
      </w:pPr>
      <w:bookmarkStart w:id="22" w:name="Xeed5864dea8a6d33d9f2a63031090487b0ca725"/>
      <w:r>
        <w:t>Chapter 5: Selmer Groups and Cohomological Control</w:t>
      </w:r>
    </w:p>
    <w:p w14:paraId="5D131212">
      <w:pPr>
        <w:pStyle w:val="6"/>
      </w:pPr>
      <w:bookmarkStart w:id="23" w:name="the-role-of-the-selmer-group"/>
      <w:r>
        <w:t>5.1 The Role of the Selmer Group</w:t>
      </w:r>
    </w:p>
    <w:p w14:paraId="68B60985">
      <w:pPr>
        <w:pStyle w:val="4"/>
      </w:pPr>
      <w:r>
        <w:t xml:space="preserve">The tangent space of </w:t>
      </w:r>
      <m:oMath>
        <m:r>
          <m:rPr/>
          <m:t>R</m:t>
        </m:r>
      </m:oMath>
      <w:r>
        <w:t xml:space="preserve"> is dual to</w:t>
      </w:r>
    </w:p>
    <w:p w14:paraId="3594E41D">
      <w:pPr>
        <w:pStyle w:val="3"/>
      </w:pPr>
      <m:oMathPara>
        <m:oMathParaPr>
          <m:jc m:val="center"/>
        </m:oMathParaPr>
        <m:oMath>
          <m:sSubSup>
            <m:sSubSupPr/>
            <m:e>
              <m:r>
                <m:rPr/>
                <m:t>H</m:t>
              </m:r>
            </m:e>
            <m:sub>
              <m:r>
                <m:rPr>
                  <m:sty m:val="p"/>
                  <m:scr m:val="script"/>
                </m:rPr>
                <m:t>D</m:t>
              </m:r>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m:t>
          </m:r>
        </m:oMath>
      </m:oMathPara>
    </w:p>
    <w:p w14:paraId="7911AAE2">
      <w:pPr>
        <w:pStyle w:val="4"/>
      </w:pPr>
      <w:r>
        <w:t>The numerical criterion requires:</w:t>
      </w:r>
    </w:p>
    <w:p w14:paraId="00945192">
      <w:pPr>
        <w:pStyle w:val="3"/>
      </w:pPr>
      <m:oMathPara>
        <m:oMathParaPr>
          <m:jc m:val="center"/>
        </m:oMathParaPr>
        <m:oMath>
          <m:r>
            <m:rPr>
              <m:sty m:val="p"/>
            </m:rPr>
            <m:t>#</m:t>
          </m:r>
          <m:sSub>
            <m:sSubPr/>
            <m:e>
              <m:r>
                <m:rPr>
                  <m:sty m:val="p"/>
                </m:rPr>
                <m:t>Φ</m:t>
              </m:r>
            </m:e>
            <m:sub>
              <m:r>
                <m:rPr/>
                <m:t>R</m:t>
              </m:r>
            </m:sub>
          </m:sSub>
          <m:r>
            <m:rPr>
              <m:sty m:val="p"/>
            </m:rPr>
            <m:t>≤#(</m:t>
          </m:r>
          <m:r>
            <m:rPr/>
            <m:t>W</m:t>
          </m:r>
          <m:r>
            <m:rPr>
              <m:sty m:val="p"/>
            </m:rPr>
            <m:t>/</m:t>
          </m:r>
          <m:sSub>
            <m:sSubPr/>
            <m:e>
              <m:r>
                <m:rPr/>
                <m:t>η</m:t>
              </m:r>
            </m:e>
            <m:sub>
              <m:r>
                <m:rPr/>
                <m:t>T</m:t>
              </m:r>
            </m:sub>
          </m:sSub>
          <m:r>
            <m:rPr>
              <m:sty m:val="p"/>
            </m:rPr>
            <m:t>),</m:t>
          </m:r>
        </m:oMath>
      </m:oMathPara>
    </w:p>
    <w:p w14:paraId="1D189A44">
      <w:pPr>
        <w:pStyle w:val="4"/>
      </w:pPr>
      <w:r>
        <w:t xml:space="preserve">where </w:t>
      </w:r>
      <m:oMath>
        <m:sSub>
          <m:sSubPr/>
          <m:e>
            <m:r>
              <m:rPr/>
              <m:t>η</m:t>
            </m:r>
          </m:e>
          <m:sub>
            <m:r>
              <m:rPr/>
              <m:t>T</m:t>
            </m:r>
          </m:sub>
        </m:sSub>
      </m:oMath>
      <w:r>
        <w:t xml:space="preserve"> is the Hecke congruence ideal.</w:t>
      </w:r>
    </w:p>
    <w:bookmarkEnd w:id="23"/>
    <w:p w14:paraId="681756DD">
      <w:pPr>
        <w:pStyle w:val="6"/>
      </w:pPr>
      <w:bookmarkStart w:id="24" w:name="Xe23e04ba1acd3f0a91b07ba5b363894f78aef72"/>
      <w:r>
        <w:t>5.2 The Greenberg–Wiles Euler Characteristic Formula</w:t>
      </w:r>
    </w:p>
    <w:p w14:paraId="0B57BDE9">
      <w:pPr>
        <w:pStyle w:val="4"/>
      </w:pPr>
      <w:r>
        <w:t>In the semistable, rank-0 case, the Greenberg–Wiles Euler characteristic formula gives:</w:t>
      </w:r>
    </w:p>
    <w:p w14:paraId="775B5119">
      <w:pPr>
        <w:pStyle w:val="3"/>
      </w:pPr>
      <m:oMathPara>
        <m:oMathParaPr>
          <m:jc m:val="center"/>
        </m:oMathParaPr>
        <m:oMath>
          <m:f>
            <m:fPr/>
            <m:num>
              <m:r>
                <m:rPr>
                  <m:sty m:val="p"/>
                </m:rPr>
                <m:t>#</m:t>
              </m:r>
              <m:sSubSup>
                <m:sSubSupPr/>
                <m:e>
                  <m:r>
                    <m:rPr/>
                    <m:t>H</m:t>
                  </m:r>
                </m:e>
                <m:sub>
                  <m:r>
                    <m:rPr>
                      <m:sty m:val="p"/>
                      <m:scr m:val="script"/>
                    </m:rPr>
                    <m:t>D</m:t>
                  </m:r>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m:t>
              </m:r>
            </m:num>
            <m:den>
              <m:r>
                <m:rPr>
                  <m:sty m:val="p"/>
                </m:rPr>
                <m:t>#</m:t>
              </m:r>
              <m:sSubSup>
                <m:sSubSupPr/>
                <m:e>
                  <m:r>
                    <m:rPr/>
                    <m:t>H</m:t>
                  </m:r>
                </m:e>
                <m:sub>
                  <m:sSup>
                    <m:sSupPr/>
                    <m:e>
                      <m:r>
                        <m:rPr>
                          <m:sty m:val="p"/>
                          <m:scr m:val="script"/>
                        </m:rPr>
                        <m:t>D</m:t>
                      </m:r>
                    </m:e>
                    <m:sup>
                      <m:r>
                        <m:rPr>
                          <m:sty m:val="p"/>
                        </m:rPr>
                        <m:t>⟂</m:t>
                      </m:r>
                    </m:sup>
                  </m:sSup>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m:t>
              </m:r>
              <m:r>
                <m:rPr/>
                <m:t>1</m:t>
              </m:r>
              <m:r>
                <m:rPr>
                  <m:sty m:val="p"/>
                </m:rPr>
                <m:t>))</m:t>
              </m:r>
            </m:den>
          </m:f>
          <m:r>
            <m:rPr>
              <m:sty m:val="p"/>
            </m:rPr>
            <m:t>=</m:t>
          </m:r>
          <m:nary>
            <m:naryPr>
              <m:chr m:val="∏"/>
              <m:limLoc m:val="undOvr"/>
              <m:supHide m:val="1"/>
            </m:naryPr>
            <m:sub>
              <m:r>
                <m:rPr/>
                <m:t>v</m:t>
              </m:r>
            </m:sub>
            <m:sup>
              <m:r>
                <m:rPr/>
                <m:t>​</m:t>
              </m:r>
            </m:sup>
            <m:e>
              <m:f>
                <m:fPr/>
                <m:num>
                  <m:r>
                    <m:rPr>
                      <m:sty m:val="p"/>
                    </m:rPr>
                    <m:t>#</m:t>
                  </m:r>
                  <m:sSup>
                    <m:sSupPr/>
                    <m:e>
                      <m:r>
                        <m:rPr/>
                        <m:t>H</m:t>
                      </m:r>
                    </m:e>
                    <m:sup>
                      <m:r>
                        <m:rPr/>
                        <m:t>0</m:t>
                      </m:r>
                    </m:sup>
                  </m:sSup>
                  <m:r>
                    <m:rPr>
                      <m:sty m:val="p"/>
                    </m:rPr>
                    <m:t>(</m:t>
                  </m:r>
                  <m:sSub>
                    <m:sSubPr/>
                    <m:e>
                      <m:r>
                        <m:rPr>
                          <m:sty m:val="p"/>
                          <m:scr m:val="double-struck"/>
                        </m:rPr>
                        <m:t>ℚ</m:t>
                      </m:r>
                    </m:e>
                    <m:sub>
                      <m:r>
                        <m:rPr/>
                        <m:t>v</m:t>
                      </m:r>
                    </m:sub>
                  </m:sSub>
                  <m:r>
                    <m:rPr>
                      <m:sty m:val="p"/>
                    </m:rPr>
                    <m:t>,</m:t>
                  </m:r>
                  <m:sSup>
                    <m:sSupPr/>
                    <m:e>
                      <m:r>
                        <m:rPr>
                          <m:sty m:val="p"/>
                        </m:rPr>
                        <m:t>ad</m:t>
                      </m:r>
                    </m:e>
                    <m:sup>
                      <m:r>
                        <m:rPr/>
                        <m:t>0</m:t>
                      </m:r>
                    </m:sup>
                  </m:sSup>
                  <m:acc>
                    <m:accPr>
                      <m:chr m:val="‾"/>
                    </m:accPr>
                    <m:e>
                      <m:r>
                        <m:rPr/>
                        <m:t>ρ</m:t>
                      </m:r>
                    </m:e>
                  </m:acc>
                  <m:r>
                    <m:rPr>
                      <m:sty m:val="p"/>
                    </m:rPr>
                    <m:t>)</m:t>
                  </m:r>
                </m:num>
                <m:den>
                  <m:r>
                    <m:rPr>
                      <m:sty m:val="p"/>
                    </m:rPr>
                    <m:t>#(</m:t>
                  </m:r>
                  <m:sSup>
                    <m:sSupPr/>
                    <m:e>
                      <m:r>
                        <m:rPr>
                          <m:sty m:val="p"/>
                        </m:rPr>
                        <m:t>ad</m:t>
                      </m:r>
                    </m:e>
                    <m:sup>
                      <m:r>
                        <m:rPr/>
                        <m:t>0</m:t>
                      </m:r>
                    </m:sup>
                  </m:sSup>
                  <m:acc>
                    <m:accPr>
                      <m:chr m:val="‾"/>
                    </m:accPr>
                    <m:e>
                      <m:r>
                        <m:rPr/>
                        <m:t>ρ</m:t>
                      </m:r>
                    </m:e>
                  </m:acc>
                  <m:sSup>
                    <m:sSupPr/>
                    <m:e>
                      <m:r>
                        <m:rPr>
                          <m:sty m:val="p"/>
                        </m:rPr>
                        <m:t>)</m:t>
                      </m:r>
                    </m:e>
                    <m:sup>
                      <m:sSub>
                        <m:sSubPr/>
                        <m:e>
                          <m:r>
                            <m:rPr/>
                            <m:t>G</m:t>
                          </m:r>
                        </m:e>
                        <m:sub>
                          <m:sSub>
                            <m:sSubPr/>
                            <m:e>
                              <m:r>
                                <m:rPr>
                                  <m:sty m:val="p"/>
                                  <m:scr m:val="double-struck"/>
                                </m:rPr>
                                <m:t>ℚ</m:t>
                              </m:r>
                            </m:e>
                            <m:sub>
                              <m:r>
                                <m:rPr/>
                                <m:t>v</m:t>
                              </m:r>
                            </m:sub>
                          </m:sSub>
                        </m:sub>
                      </m:sSub>
                    </m:sup>
                  </m:sSup>
                </m:den>
              </m:f>
            </m:e>
          </m:nary>
          <m:r>
            <m:rPr>
              <m:sty m:val="p"/>
            </m:rPr>
            <m:t>,</m:t>
          </m:r>
        </m:oMath>
      </m:oMathPara>
    </w:p>
    <w:p w14:paraId="25562129">
      <w:pPr>
        <w:pStyle w:val="4"/>
      </w:pPr>
      <w:r>
        <w:t xml:space="preserve">where </w:t>
      </w:r>
      <m:oMath>
        <m:r>
          <m:rPr/>
          <m:t>v</m:t>
        </m:r>
      </m:oMath>
      <w:r>
        <w:t xml:space="preserve"> runs over all places of </w:t>
      </w:r>
      <m:oMath>
        <m:r>
          <m:rPr>
            <m:sty m:val="p"/>
            <m:scr m:val="double-struck"/>
          </m:rPr>
          <m:t>ℚ</m:t>
        </m:r>
      </m:oMath>
      <w:r>
        <w:t xml:space="preserve"> and </w:t>
      </w:r>
      <m:oMath>
        <m:sSup>
          <m:sSupPr/>
          <m:e>
            <m:r>
              <m:rPr>
                <m:sty m:val="p"/>
                <m:scr m:val="script"/>
              </m:rPr>
              <m:t>D</m:t>
            </m:r>
          </m:e>
          <m:sup>
            <m:r>
              <m:rPr>
                <m:sty m:val="p"/>
              </m:rPr>
              <m:t>⟂</m:t>
            </m:r>
          </m:sup>
        </m:sSup>
      </m:oMath>
      <w:r>
        <w:t xml:space="preserve"> denotes the dual local condition.</w:t>
      </w:r>
    </w:p>
    <w:p w14:paraId="1B1FCF39">
      <w:pPr>
        <w:pStyle w:val="3"/>
      </w:pPr>
      <w:r>
        <w:t>The local factors on the right-hand side are computed as follows:</w:t>
      </w:r>
    </w:p>
    <w:p w14:paraId="06877939">
      <w:pPr>
        <w:pStyle w:val="26"/>
        <w:numPr>
          <w:ilvl w:val="0"/>
          <w:numId w:val="3"/>
        </w:numPr>
      </w:pPr>
      <w:r>
        <w:t xml:space="preserve">At </w:t>
      </w:r>
      <m:oMath>
        <m:r>
          <m:rPr/>
          <m:t>p</m:t>
        </m:r>
      </m:oMath>
      <w:r>
        <w:t xml:space="preserve">: by the finite flat condition, </w:t>
      </w:r>
      <m:oMath>
        <m:r>
          <m:rPr>
            <m:sty m:val="p"/>
          </m:rPr>
          <m:t>#</m:t>
        </m:r>
        <m:sSup>
          <m:sSupPr/>
          <m:e>
            <m:r>
              <m:rPr/>
              <m:t>H</m:t>
            </m:r>
          </m:e>
          <m:sup>
            <m:r>
              <m:rPr/>
              <m:t>0</m:t>
            </m:r>
          </m:sup>
        </m:sSup>
        <m:r>
          <m:rPr>
            <m:sty m:val="p"/>
          </m:rPr>
          <m:t>(</m:t>
        </m:r>
        <m:sSub>
          <m:sSubPr/>
          <m:e>
            <m:r>
              <m:rPr>
                <m:sty m:val="p"/>
                <m:scr m:val="double-struck"/>
              </m:rPr>
              <m:t>ℚ</m:t>
            </m:r>
          </m:e>
          <m:sub>
            <m:r>
              <m:rPr/>
              <m:t>p</m:t>
            </m:r>
          </m:sub>
        </m:sSub>
        <m:r>
          <m:rPr>
            <m:sty m:val="p"/>
          </m:rPr>
          <m:t>,</m:t>
        </m:r>
        <m:sSup>
          <m:sSupPr/>
          <m:e>
            <m:r>
              <m:rPr>
                <m:sty m:val="p"/>
              </m:rPr>
              <m:t>ad</m:t>
            </m:r>
          </m:e>
          <m:sup>
            <m:r>
              <m:rPr/>
              <m:t>0</m:t>
            </m:r>
          </m:sup>
        </m:sSup>
        <m:acc>
          <m:accPr>
            <m:chr m:val="‾"/>
          </m:accPr>
          <m:e>
            <m:r>
              <m:rPr/>
              <m:t>ρ</m:t>
            </m:r>
          </m:e>
        </m:acc>
        <m:r>
          <m:rPr>
            <m:sty m:val="p"/>
          </m:rPr>
          <m:t>)=</m:t>
        </m:r>
        <m:sSup>
          <m:sSupPr/>
          <m:e>
            <m:r>
              <m:rPr/>
              <m:t>p</m:t>
            </m:r>
          </m:e>
          <m:sup>
            <m:r>
              <m:rPr/>
              <m:t>2</m:t>
            </m:r>
          </m:sup>
        </m:sSup>
      </m:oMath>
      <w:r>
        <w:t xml:space="preserve"> and </w:t>
      </w:r>
      <m:oMath>
        <m:r>
          <m:rPr>
            <m:sty m:val="p"/>
          </m:rPr>
          <m:t>#(</m:t>
        </m:r>
        <m:sSup>
          <m:sSupPr/>
          <m:e>
            <m:r>
              <m:rPr>
                <m:sty m:val="p"/>
              </m:rPr>
              <m:t>ad</m:t>
            </m:r>
          </m:e>
          <m:sup>
            <m:r>
              <m:rPr/>
              <m:t>0</m:t>
            </m:r>
          </m:sup>
        </m:sSup>
        <m:acc>
          <m:accPr>
            <m:chr m:val="‾"/>
          </m:accPr>
          <m:e>
            <m:r>
              <m:rPr/>
              <m:t>ρ</m:t>
            </m:r>
          </m:e>
        </m:acc>
        <m:sSup>
          <m:sSupPr/>
          <m:e>
            <m:r>
              <m:rPr>
                <m:sty m:val="p"/>
              </m:rPr>
              <m:t>)</m:t>
            </m:r>
          </m:e>
          <m:sup>
            <m:sSub>
              <m:sSubPr/>
              <m:e>
                <m:r>
                  <m:rPr/>
                  <m:t>G</m:t>
                </m:r>
              </m:e>
              <m:sub>
                <m:sSub>
                  <m:sSubPr/>
                  <m:e>
                    <m:r>
                      <m:rPr>
                        <m:sty m:val="p"/>
                        <m:scr m:val="double-struck"/>
                      </m:rPr>
                      <m:t>ℚ</m:t>
                    </m:r>
                  </m:e>
                  <m:sub>
                    <m:r>
                      <m:rPr/>
                      <m:t>p</m:t>
                    </m:r>
                  </m:sub>
                </m:sSub>
              </m:sub>
            </m:sSub>
          </m:sup>
        </m:sSup>
        <m:r>
          <m:rPr>
            <m:sty m:val="p"/>
          </m:rPr>
          <m:t>=</m:t>
        </m:r>
        <m:sSup>
          <m:sSupPr/>
          <m:e>
            <m:r>
              <m:rPr/>
              <m:t>p</m:t>
            </m:r>
          </m:e>
          <m:sup>
            <m:r>
              <m:rPr/>
              <m:t>2</m:t>
            </m:r>
          </m:sup>
        </m:sSup>
      </m:oMath>
      <w:r>
        <w:t>, so the ratio is 1;</w:t>
      </w:r>
    </w:p>
    <w:p w14:paraId="2A533655">
      <w:pPr>
        <w:pStyle w:val="26"/>
        <w:numPr>
          <w:ilvl w:val="0"/>
          <w:numId w:val="3"/>
        </w:numPr>
      </w:pPr>
      <w:r>
        <w:t xml:space="preserve">At bad primes </w:t>
      </w:r>
      <m:oMath>
        <m:r>
          <m:rPr/>
          <m:t>ℓ</m:t>
        </m:r>
        <m:r>
          <m:rPr>
            <m:sty m:val="p"/>
          </m:rPr>
          <m:t>≠</m:t>
        </m:r>
        <m:r>
          <m:rPr/>
          <m:t>p</m:t>
        </m:r>
      </m:oMath>
      <w:r>
        <w:t>: by the multiplicative reduction condition, the inertia group acts on a 1-dimensional subspace, and the ratio is again 1;</w:t>
      </w:r>
    </w:p>
    <w:p w14:paraId="0A36FED9">
      <w:pPr>
        <w:pStyle w:val="26"/>
        <w:numPr>
          <w:ilvl w:val="0"/>
          <w:numId w:val="3"/>
        </w:numPr>
      </w:pPr>
      <w:r>
        <w:t xml:space="preserve">At good primes </w:t>
      </w:r>
      <m:oMath>
        <m:r>
          <m:rPr/>
          <m:t>ℓ</m:t>
        </m:r>
        <m:r>
          <m:rPr>
            <m:sty m:val="p"/>
          </m:rPr>
          <m:t>≠</m:t>
        </m:r>
        <m:r>
          <m:rPr/>
          <m:t>p</m:t>
        </m:r>
      </m:oMath>
      <w:r>
        <w:t xml:space="preserve">: </w:t>
      </w:r>
      <m:oMath>
        <m:acc>
          <m:accPr>
            <m:chr m:val="‾"/>
          </m:accPr>
          <m:e>
            <m:r>
              <m:rPr/>
              <m:t>ρ</m:t>
            </m:r>
          </m:e>
        </m:acc>
      </m:oMath>
      <w:r>
        <w:t xml:space="preserve"> is unramified, so </w:t>
      </w:r>
      <m:oMath>
        <m:sSup>
          <m:sSupPr/>
          <m:e>
            <m:r>
              <m:rPr/>
              <m:t>H</m:t>
            </m:r>
          </m:e>
          <m:sup>
            <m:r>
              <m:rPr/>
              <m:t>0</m:t>
            </m:r>
          </m:sup>
        </m:sSup>
      </m:oMath>
      <w:r>
        <w:t xml:space="preserve"> coincides with the invariant subspace, and the ratio is identically 1;</w:t>
      </w:r>
    </w:p>
    <w:p w14:paraId="33D98FC6">
      <w:pPr>
        <w:pStyle w:val="26"/>
        <w:numPr>
          <w:ilvl w:val="0"/>
          <w:numId w:val="3"/>
        </w:numPr>
      </w:pPr>
      <w:r>
        <w:t xml:space="preserve">At the infinite place: complex conjugation acts with determinant </w:t>
      </w:r>
      <m:oMath>
        <m:r>
          <m:rPr>
            <m:sty m:val="p"/>
          </m:rPr>
          <m:t>−</m:t>
        </m:r>
        <m:r>
          <m:rPr/>
          <m:t>1</m:t>
        </m:r>
      </m:oMath>
      <w:r>
        <w:t>, and the ratio is still 1.</w:t>
      </w:r>
    </w:p>
    <w:p w14:paraId="04112F8C">
      <w:pPr>
        <w:pStyle w:val="4"/>
      </w:pPr>
      <w:r>
        <w:t>Hence the product on the right-hand side equals 1, and therefore</w:t>
      </w:r>
    </w:p>
    <w:p w14:paraId="76954666">
      <w:pPr>
        <w:pStyle w:val="3"/>
      </w:pPr>
      <m:oMathPara>
        <m:oMathParaPr>
          <m:jc m:val="center"/>
        </m:oMathParaPr>
        <m:oMath>
          <m:r>
            <m:rPr>
              <m:sty m:val="p"/>
            </m:rPr>
            <m:t>#</m:t>
          </m:r>
          <m:sSubSup>
            <m:sSubSupPr/>
            <m:e>
              <m:r>
                <m:rPr/>
                <m:t>H</m:t>
              </m:r>
            </m:e>
            <m:sub>
              <m:r>
                <m:rPr>
                  <m:sty m:val="p"/>
                  <m:scr m:val="script"/>
                </m:rPr>
                <m:t>D</m:t>
              </m:r>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m:t>
          </m:r>
          <m:sSubSup>
            <m:sSubSupPr/>
            <m:e>
              <m:r>
                <m:rPr/>
                <m:t>H</m:t>
              </m:r>
            </m:e>
            <m:sub>
              <m:sSup>
                <m:sSupPr/>
                <m:e>
                  <m:r>
                    <m:rPr>
                      <m:sty m:val="p"/>
                      <m:scr m:val="script"/>
                    </m:rPr>
                    <m:t>D</m:t>
                  </m:r>
                </m:e>
                <m:sup>
                  <m:r>
                    <m:rPr>
                      <m:sty m:val="p"/>
                    </m:rPr>
                    <m:t>⟂</m:t>
                  </m:r>
                </m:sup>
              </m:sSup>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m:t>
          </m:r>
          <m:r>
            <m:rPr/>
            <m:t>1</m:t>
          </m:r>
          <m:r>
            <m:rPr>
              <m:sty m:val="p"/>
            </m:rPr>
            <m:t>)).</m:t>
          </m:r>
        </m:oMath>
      </m:oMathPara>
    </w:p>
    <w:p w14:paraId="61201C4F">
      <w:pPr>
        <w:pStyle w:val="4"/>
      </w:pPr>
      <w:r>
        <w:t>Combined with Poitou–Tate duality, this forces</w:t>
      </w:r>
    </w:p>
    <w:p w14:paraId="38EB7669">
      <w:pPr>
        <w:pStyle w:val="3"/>
      </w:pPr>
      <m:oMathPara>
        <m:oMathParaPr>
          <m:jc m:val="center"/>
        </m:oMathParaPr>
        <m:oMath>
          <m:r>
            <m:rPr>
              <m:sty m:val="p"/>
            </m:rPr>
            <m:t>dim</m:t>
          </m:r>
          <m:sSubSup>
            <m:sSubSupPr/>
            <m:e>
              <m:r>
                <m:rPr/>
                <m:t>H</m:t>
              </m:r>
            </m:e>
            <m:sub>
              <m:r>
                <m:rPr>
                  <m:sty m:val="p"/>
                  <m:scr m:val="script"/>
                </m:rPr>
                <m:t>D</m:t>
              </m:r>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)=dim</m:t>
          </m:r>
          <m:sSubSup>
            <m:sSubSupPr/>
            <m:e>
              <m:r>
                <m:rPr/>
                <m:t>H</m:t>
              </m:r>
            </m:e>
            <m:sub>
              <m:sSup>
                <m:sSupPr/>
                <m:e>
                  <m:r>
                    <m:rPr>
                      <m:sty m:val="p"/>
                      <m:scr m:val="script"/>
                    </m:rPr>
                    <m:t>D</m:t>
                  </m:r>
                </m:e>
                <m:sup>
                  <m:r>
                    <m:rPr>
                      <m:sty m:val="p"/>
                    </m:rPr>
                    <m:t>⟂</m:t>
                  </m:r>
                </m:sup>
              </m:sSup>
            </m:sub>
            <m:sup>
              <m:r>
                <m:rPr/>
                <m:t>1</m:t>
              </m:r>
            </m:sup>
          </m:sSubSup>
          <m:r>
            <m:rPr>
              <m:sty m:val="p"/>
            </m:rPr>
            <m:t>(</m:t>
          </m:r>
          <m:r>
            <m:rPr>
              <m:sty m:val="p"/>
              <m:scr m:val="double-struck"/>
            </m:rPr>
            <m:t>ℚ</m:t>
          </m:r>
          <m:r>
            <m:rPr>
              <m:sty m:val="p"/>
            </m:rPr>
            <m:t>,</m:t>
          </m:r>
          <m:sSup>
            <m:sSupPr/>
            <m:e>
              <m:r>
                <m:rPr>
                  <m:sty m:val="p"/>
                </m:rPr>
                <m:t>ad</m:t>
              </m:r>
            </m:e>
            <m:sup>
              <m:r>
                <m:rPr/>
                <m:t>0</m:t>
              </m:r>
            </m:sup>
          </m:sSup>
          <m:acc>
            <m:accPr>
              <m:chr m:val="‾"/>
            </m:accPr>
            <m:e>
              <m:r>
                <m:rPr/>
                <m:t>ρ</m:t>
              </m:r>
            </m:e>
          </m:acc>
          <m:r>
            <m:rPr>
              <m:sty m:val="p"/>
            </m:rPr>
            <m:t>(</m:t>
          </m:r>
          <m:r>
            <m:rPr/>
            <m:t>1</m:t>
          </m:r>
          <m:r>
            <m:rPr>
              <m:sty m:val="p"/>
            </m:rPr>
            <m:t>)),</m:t>
          </m:r>
        </m:oMath>
      </m:oMathPara>
    </w:p>
    <w:p w14:paraId="0661680D">
      <w:pPr>
        <w:pStyle w:val="4"/>
      </w:pPr>
      <w:r>
        <w:t xml:space="preserve">i.e., </w:t>
      </w:r>
      <m:oMath>
        <m:sSub>
          <m:sSubPr/>
          <m:e>
            <m:r>
              <m:rPr/>
              <m:t>r</m:t>
            </m:r>
          </m:e>
          <m:sub>
            <m:r>
              <m:rPr>
                <m:sty m:val="p"/>
              </m:rPr>
              <m:t>∞</m:t>
            </m:r>
          </m:sub>
        </m:sSub>
        <m:r>
          <m:rPr>
            <m:sty m:val="p"/>
          </m:rPr>
          <m:t>=</m:t>
        </m:r>
        <m:sSubSup>
          <m:sSubSupPr/>
          <m:e>
            <m:r>
              <m:rPr/>
              <m:t>r</m:t>
            </m:r>
          </m:e>
          <m:sub>
            <m:r>
              <m:rPr>
                <m:sty m:val="p"/>
              </m:rPr>
              <m:t>∞</m:t>
            </m:r>
          </m:sub>
          <m:sup>
            <m:r>
              <m:rPr>
                <m:sty m:val="p"/>
              </m:rPr>
              <m:t>−</m:t>
            </m:r>
          </m:sup>
        </m:sSubSup>
      </m:oMath>
      <w:r>
        <w:t xml:space="preserve">. In the setting of the Taylor–Wiles patching method, this is equivalent to </w:t>
      </w:r>
      <m:oMath>
        <m:r>
          <m:rPr/>
          <m:t>g</m:t>
        </m:r>
        <m:r>
          <m:rPr>
            <m:sty m:val="p"/>
          </m:rPr>
          <m:t>=</m:t>
        </m:r>
        <m:r>
          <m:rPr/>
          <m:t>q</m:t>
        </m:r>
      </m:oMath>
      <w:r>
        <w:t>: the number of auxiliary variables exactly compensates the difference in tangent space dimensions, thereby guaranteeing the dimension matching at the limit level in Step 3 of the patching argument.</w:t>
      </w:r>
    </w:p>
    <w:bookmarkEnd w:id="24"/>
    <w:p w14:paraId="374D9CE6">
      <w:pPr>
        <w:pStyle w:val="6"/>
      </w:pPr>
      <w:bookmarkStart w:id="25" w:name="construction-of-the-cohomology-module"/>
      <w:r>
        <w:t>5.3 Construction of the Cohomology Module</w:t>
      </w:r>
    </w:p>
    <w:p w14:paraId="739C053A">
      <w:pPr>
        <w:pStyle w:val="4"/>
      </w:pPr>
      <w:r>
        <w:t xml:space="preserve">At level </w:t>
      </w:r>
      <m:oMath>
        <m:sSub>
          <m:sSubPr/>
          <m:e>
            <m:r>
              <m:rPr/>
              <m:t>N</m:t>
            </m:r>
          </m:e>
          <m:sub>
            <m:r>
              <m:rPr/>
              <m:t>Q</m:t>
            </m:r>
          </m:sub>
        </m:sSub>
      </m:oMath>
      <w:r>
        <w:t xml:space="preserve"> on the modular curve, take the parabolic cohomology</w:t>
      </w:r>
    </w:p>
    <w:p w14:paraId="1073E8CE">
      <w:pPr>
        <w:pStyle w:val="3"/>
      </w:pPr>
      <m:oMathPara>
        <m:oMathParaPr>
          <m:jc m:val="center"/>
        </m:oMathParaPr>
        <m:oMath>
          <m:sSub>
            <m:sSubPr/>
            <m:e>
              <m:r>
                <m:rPr/>
                <m:t>M</m:t>
              </m:r>
            </m:e>
            <m:sub>
              <m:r>
                <m:rPr/>
                <m:t>Q</m:t>
              </m:r>
            </m:sub>
          </m:sSub>
          <m:r>
            <m:rPr>
              <m:sty m:val="p"/>
            </m:rPr>
            <m:t>=</m:t>
          </m:r>
          <m:sSubSup>
            <m:sSubSupPr/>
            <m:e>
              <m:r>
                <m:rPr/>
                <m:t>H</m:t>
              </m:r>
            </m:e>
            <m:sub>
              <m:r>
                <m:rPr>
                  <m:sty m:val="p"/>
                </m:rPr>
                <m:t>par</m:t>
              </m:r>
            </m:sub>
            <m:sup>
              <m:r>
                <m:rPr/>
                <m:t>1</m:t>
              </m:r>
            </m:sup>
          </m:sSubSup>
          <m:r>
            <m:rPr>
              <m:sty m:val="p"/>
            </m:rPr>
            <m:t>(</m:t>
          </m:r>
          <m:sSub>
            <m:sSubPr/>
            <m:e>
              <m:r>
                <m:rPr/>
                <m:t>X</m:t>
              </m:r>
            </m:e>
            <m:sub>
              <m:r>
                <m:rPr/>
                <m:t>Q</m:t>
              </m:r>
            </m:sub>
          </m:sSub>
          <m:r>
            <m:rPr>
              <m:sty m:val="p"/>
            </m:rPr>
            <m:t>,</m:t>
          </m:r>
          <m:r>
            <m:rPr>
              <m:sty m:val="p"/>
              <m:scr m:val="script"/>
            </m:rPr>
            <m:t>V</m:t>
          </m:r>
          <m:sSub>
            <m:sSubPr/>
            <m:e>
              <m:r>
                <m:rPr>
                  <m:sty m:val="p"/>
                </m:rPr>
                <m:t>)</m:t>
              </m:r>
            </m:e>
            <m:sub>
              <m:r>
                <m:rPr>
                  <m:sty m:val="p"/>
                  <m:scr m:val="fraktur"/>
                </m:rPr>
                <m:t>m</m:t>
              </m:r>
            </m:sub>
          </m:sSub>
          <m:r>
            <m:rPr>
              <m:sty m:val="p"/>
            </m:rPr>
            <m:t>,</m:t>
          </m:r>
        </m:oMath>
      </m:oMathPara>
    </w:p>
    <w:p w14:paraId="16282FB8">
      <w:pPr>
        <w:pStyle w:val="4"/>
      </w:pPr>
      <w:r>
        <w:t xml:space="preserve">which carries the Hecke eigensystem. </w:t>
      </w:r>
      <m:oMath>
        <m:sSub>
          <m:sSubPr/>
          <m:e>
            <m:r>
              <m:rPr/>
              <m:t>M</m:t>
            </m:r>
          </m:e>
          <m:sub>
            <m:r>
              <m:rPr/>
              <m:t>Q</m:t>
            </m:r>
          </m:sub>
        </m:sSub>
      </m:oMath>
      <w:r>
        <w:t xml:space="preserve"> is self-dual and finitely generated; after taking the inverse limit it becomes free, supporting the isomorphism </w:t>
      </w:r>
      <m:oMath>
        <m:sSub>
          <m:sSubPr/>
          <m:e>
            <m:r>
              <m:rPr/>
              <m:t>R</m:t>
            </m:r>
          </m:e>
          <m:sub>
            <m:r>
              <m:rPr>
                <m:sty m:val="p"/>
              </m:rPr>
              <m:t>∞</m:t>
            </m:r>
          </m:sub>
        </m:sSub>
        <m:r>
          <m:rPr>
            <m:sty m:val="p"/>
          </m:rPr>
          <m:t>≅</m:t>
        </m:r>
        <m:sSub>
          <m:sSubPr/>
          <m:e>
            <m:r>
              <m:rPr/>
              <m:t>T</m:t>
            </m:r>
          </m:e>
          <m:sub>
            <m:r>
              <m:rPr>
                <m:sty m:val="p"/>
              </m:rPr>
              <m:t>∞</m:t>
            </m:r>
          </m:sub>
        </m:sSub>
      </m:oMath>
      <w:r>
        <w:t>.</w:t>
      </w:r>
    </w:p>
    <w:bookmarkEnd w:id="22"/>
    <w:bookmarkEnd w:id="25"/>
    <w:p w14:paraId="52CCBA88">
      <w:pPr>
        <w:pStyle w:val="5"/>
      </w:pPr>
      <w:bookmarkStart w:id="26" w:name="chapter-6-closing-the-contradiction"/>
      <w:r>
        <w:t>Chapter 6: Closing the Contradiction</w:t>
      </w:r>
    </w:p>
    <w:p w14:paraId="1473C1D4">
      <w:pPr>
        <w:pStyle w:val="26"/>
        <w:numPr>
          <w:ilvl w:val="0"/>
          <w:numId w:val="9"/>
        </w:numPr>
      </w:pPr>
      <w:r>
        <w:t xml:space="preserve">Assume the existence of a counterexample </w:t>
      </w:r>
      <m:oMath>
        <m:sSup>
          <m:sSupPr/>
          <m:e>
            <m:r>
              <m:rPr/>
              <m:t>a</m:t>
            </m:r>
          </m:e>
          <m:sup>
            <m:r>
              <m:rPr/>
              <m:t>p</m:t>
            </m:r>
          </m:sup>
        </m:sSup>
        <m:r>
          <m:rPr>
            <m:sty m:val="p"/>
          </m:rPr>
          <m:t>+</m:t>
        </m:r>
        <m:sSup>
          <m:sSupPr/>
          <m:e>
            <m:r>
              <m:rPr/>
              <m:t>b</m:t>
            </m:r>
          </m:e>
          <m:sup>
            <m:r>
              <m:rPr/>
              <m:t>p</m:t>
            </m:r>
          </m:sup>
        </m:sSup>
        <m:r>
          <m:rPr>
            <m:sty m:val="p"/>
          </m:rPr>
          <m:t>=</m:t>
        </m:r>
        <m:sSup>
          <m:sSupPr/>
          <m:e>
            <m:r>
              <m:rPr/>
              <m:t>c</m:t>
            </m:r>
          </m:e>
          <m:sup>
            <m:r>
              <m:rPr/>
              <m:t>p</m:t>
            </m:r>
          </m:sup>
        </m:sSup>
      </m:oMath>
      <w:r>
        <w:t>;</w:t>
      </w:r>
    </w:p>
    <w:p w14:paraId="1DC4A5E5">
      <w:pPr>
        <w:pStyle w:val="26"/>
        <w:numPr>
          <w:ilvl w:val="0"/>
          <w:numId w:val="9"/>
        </w:numPr>
      </w:pPr>
      <w:r>
        <w:t xml:space="preserve">Construct the Frey curve </w:t>
      </w:r>
      <m:oMath>
        <m:sSub>
          <m:sSubPr/>
          <m:e>
            <m:r>
              <m:rPr/>
              <m:t>E</m:t>
            </m:r>
          </m:e>
          <m:sub>
            <m:r>
              <m:rPr/>
              <m:t>F</m:t>
            </m:r>
          </m:sub>
        </m:sSub>
      </m:oMath>
      <w:r>
        <w:t>, which is semistable;</w:t>
      </w:r>
    </w:p>
    <w:p w14:paraId="507F77B5">
      <w:pPr>
        <w:pStyle w:val="26"/>
        <w:numPr>
          <w:ilvl w:val="0"/>
          <w:numId w:val="9"/>
        </w:numPr>
      </w:pPr>
      <w:r>
        <w:t xml:space="preserve">Ribet: if an FLT counterexample exists, then </w:t>
      </w:r>
      <m:oMath>
        <m:sSub>
          <m:sSubPr/>
          <m:e>
            <m:r>
              <m:rPr/>
              <m:t>E</m:t>
            </m:r>
          </m:e>
          <m:sub>
            <m:r>
              <m:rPr/>
              <m:t>F</m:t>
            </m:r>
          </m:sub>
        </m:sSub>
      </m:oMath>
      <w:r>
        <w:t xml:space="preserve"> is non-modular;</w:t>
      </w:r>
    </w:p>
    <w:p w14:paraId="1FD82A8F">
      <w:pPr>
        <w:pStyle w:val="26"/>
        <w:numPr>
          <w:ilvl w:val="0"/>
          <w:numId w:val="9"/>
        </w:numPr>
      </w:pPr>
      <w:r>
        <w:t xml:space="preserve">Wiles: every semistable elliptic curve is modular </w:t>
      </w:r>
      <m:oMath>
        <m:r>
          <m:rPr>
            <m:sty m:val="p"/>
          </m:rPr>
          <m:t>⇒</m:t>
        </m:r>
        <m:sSub>
          <m:sSubPr/>
          <m:e>
            <m:r>
              <m:rPr/>
              <m:t>E</m:t>
            </m:r>
          </m:e>
          <m:sub>
            <m:r>
              <m:rPr/>
              <m:t>F</m:t>
            </m:r>
          </m:sub>
        </m:sSub>
      </m:oMath>
      <w:r>
        <w:t xml:space="preserve"> must be modular;</w:t>
      </w:r>
    </w:p>
    <w:p w14:paraId="0E57027D">
      <w:pPr>
        <w:pStyle w:val="26"/>
        <w:numPr>
          <w:ilvl w:val="0"/>
          <w:numId w:val="9"/>
        </w:numPr>
      </w:pPr>
      <w:r>
        <w:t>Contradiction;</w:t>
      </w:r>
    </w:p>
    <w:p w14:paraId="0CD89C66">
      <w:pPr>
        <w:pStyle w:val="26"/>
        <w:numPr>
          <w:ilvl w:val="0"/>
          <w:numId w:val="9"/>
        </w:numPr>
      </w:pPr>
      <w:r>
        <w:t>Hence the assumption is false, and Fermat’s Last Theorem holds.</w:t>
      </w:r>
    </w:p>
    <w:bookmarkEnd w:id="26"/>
    <w:p w14:paraId="424018CF">
      <w:pPr>
        <w:pStyle w:val="5"/>
      </w:pPr>
      <w:bookmarkStart w:id="27" w:name="chapter-7-conclusions-and-open-problems"/>
      <w:r>
        <w:t>Chapter 7: Conclusions and Open Problems</w:t>
      </w:r>
    </w:p>
    <w:p w14:paraId="565AFD4E">
      <w:pPr>
        <w:pStyle w:val="6"/>
      </w:pPr>
      <w:bookmarkStart w:id="28" w:name="historical-notes"/>
      <w:r>
        <w:t>7.1 Historical Notes</w:t>
      </w:r>
    </w:p>
    <w:p w14:paraId="51A40532">
      <w:pPr>
        <w:pStyle w:val="26"/>
        <w:numPr>
          <w:ilvl w:val="0"/>
          <w:numId w:val="3"/>
        </w:numPr>
      </w:pPr>
      <w:r>
        <w:t>In 1993, Wiles announced a proof; the refereeing process revealed a gap in the Euler system control;</w:t>
      </w:r>
    </w:p>
    <w:p w14:paraId="7C32295D">
      <w:pPr>
        <w:pStyle w:val="26"/>
        <w:numPr>
          <w:ilvl w:val="0"/>
          <w:numId w:val="3"/>
        </w:numPr>
      </w:pPr>
      <w:r>
        <w:t>In 1994, working with Richard Taylor, the gap was filled using the Taylor–Wiles patching method;</w:t>
      </w:r>
    </w:p>
    <w:p w14:paraId="2FF929FD">
      <w:pPr>
        <w:pStyle w:val="26"/>
        <w:numPr>
          <w:ilvl w:val="0"/>
          <w:numId w:val="3"/>
        </w:numPr>
      </w:pPr>
      <w:r>
        <w:t xml:space="preserve">In 1995, two papers appeared in the </w:t>
      </w:r>
      <w:r>
        <w:rPr>
          <w:i/>
          <w:iCs/>
        </w:rPr>
        <w:t>Annals of Mathematics</w:t>
      </w:r>
      <w:r>
        <w:t>:</w:t>
      </w:r>
    </w:p>
    <w:p w14:paraId="164FDA39">
      <w:pPr>
        <w:pStyle w:val="26"/>
        <w:numPr>
          <w:ilvl w:val="1"/>
          <w:numId w:val="3"/>
        </w:numPr>
      </w:pPr>
      <w:r>
        <w:t xml:space="preserve">A. Wiles, </w:t>
      </w:r>
      <w:r>
        <w:rPr>
          <w:i/>
          <w:iCs/>
        </w:rPr>
        <w:t>Modular elliptic curves and Fermat’s Last Theorem</w:t>
      </w:r>
      <w:r>
        <w:t>;</w:t>
      </w:r>
    </w:p>
    <w:p w14:paraId="0E4380AC">
      <w:pPr>
        <w:pStyle w:val="26"/>
        <w:numPr>
          <w:ilvl w:val="1"/>
          <w:numId w:val="3"/>
        </w:numPr>
      </w:pPr>
      <w:r>
        <w:t xml:space="preserve">A. Wiles &amp; R. Taylor, </w:t>
      </w:r>
      <w:r>
        <w:rPr>
          <w:i/>
          <w:iCs/>
        </w:rPr>
        <w:t>Ring-theoretic properties of certain Hecke algebras</w:t>
      </w:r>
      <w:r>
        <w:t>.</w:t>
      </w:r>
    </w:p>
    <w:p w14:paraId="61F74722">
      <w:pPr>
        <w:pStyle w:val="26"/>
        <w:numPr>
          <w:ilvl w:val="0"/>
          <w:numId w:val="3"/>
        </w:numPr>
      </w:pPr>
      <w:r>
        <w:t xml:space="preserve">The full Shimura–Taniyama conjecture (modularity of all elliptic curves over </w:t>
      </w:r>
      <m:oMath>
        <m:r>
          <m:rPr>
            <m:sty m:val="p"/>
            <m:scr m:val="double-struck"/>
          </m:rPr>
          <m:t>ℚ</m:t>
        </m:r>
      </m:oMath>
      <w:r>
        <w:t>) was completed by Breuil–Conrad–Diamond–Taylor (1999–2001).</w:t>
      </w:r>
    </w:p>
    <w:bookmarkEnd w:id="28"/>
    <w:p w14:paraId="631792E0">
      <w:pPr>
        <w:pStyle w:val="6"/>
      </w:pPr>
      <w:bookmarkStart w:id="29" w:name="the-nature-of-the-proof"/>
      <w:r>
        <w:t>7.2 The Nature of the Proof</w:t>
      </w:r>
    </w:p>
    <w:p w14:paraId="2C13D151">
      <w:pPr>
        <w:pStyle w:val="4"/>
      </w:pPr>
      <w:r>
        <w:t>The modern proof of Fermat’s Last Theorem is not a problem in elementary number theory; it is the confluence of elliptic curves, modular forms, Galois representations, and commutative algebra, and stands as a landmark achievement of the Langlands program.</w:t>
      </w:r>
    </w:p>
    <w:bookmarkEnd w:id="29"/>
    <w:p w14:paraId="6E549CFE">
      <w:pPr>
        <w:pStyle w:val="6"/>
      </w:pPr>
      <w:bookmarkStart w:id="30" w:name="the-purpose-of-this-paper"/>
      <w:r>
        <w:t>7.3 The Purpose of This Paper</w:t>
      </w:r>
    </w:p>
    <w:p w14:paraId="75356397">
      <w:pPr>
        <w:pStyle w:val="4"/>
      </w:pPr>
      <w:r>
        <w:t>This paper is a self-contained guide with notes on key techniques, intended to provide advanced learners with a step-by-step verifiable logical chain. All technical details have been expanded to a level that can be understood independently.</w:t>
      </w:r>
    </w:p>
    <w:bookmarkEnd w:id="30"/>
    <w:p w14:paraId="6E4FAC7C">
      <w:pPr>
        <w:pStyle w:val="6"/>
      </w:pPr>
      <w:bookmarkStart w:id="31" w:name="open-problems-and-future-directions"/>
      <w:r>
        <w:t>7.4 Open Problems and Future Directions</w:t>
      </w:r>
    </w:p>
    <w:p w14:paraId="79EEC7B3">
      <w:pPr>
        <w:pStyle w:val="26"/>
        <w:numPr>
          <w:ilvl w:val="0"/>
          <w:numId w:val="10"/>
        </w:numPr>
      </w:pPr>
      <w:r>
        <w:rPr>
          <w:b/>
          <w:bCs/>
        </w:rPr>
        <w:t>Formal verification:</w:t>
      </w:r>
      <w:r>
        <w:t xml:space="preserve"> Can the proof chain presented here be translated into a formal proof in Lean or Coq? Some work already exists (e.g., Buzzard et al. on the formalization of perfectoid spaces), but a full formalization of Wiles’s proof remains an open challenge.</w:t>
      </w:r>
    </w:p>
    <w:p w14:paraId="7771F146">
      <w:pPr>
        <w:pStyle w:val="26"/>
        <w:numPr>
          <w:ilvl w:val="0"/>
          <w:numId w:val="10"/>
        </w:numPr>
      </w:pPr>
      <w:r>
        <w:rPr>
          <w:b/>
          <w:bCs/>
        </w:rPr>
        <w:t>Explicit 3–5 switch:</w:t>
      </w:r>
      <w:r>
        <w:t xml:space="preserve"> The construction of the congruence family in §4.3 relies on Hilbert’s irreducibility theorem, which is an existence result. Does there exist a completely explicit parametric family that avoids non-constructive choices?</w:t>
      </w:r>
    </w:p>
    <w:p w14:paraId="68AB4C43">
      <w:pPr>
        <w:pStyle w:val="26"/>
        <w:numPr>
          <w:ilvl w:val="0"/>
          <w:numId w:val="10"/>
        </w:numPr>
      </w:pPr>
      <w:r>
        <w:rPr>
          <w:b/>
          <w:bCs/>
        </w:rPr>
        <w:t>Optimal number of auxiliary primes in the Taylor–Wiles method:</w:t>
      </w:r>
      <w:r>
        <w:t xml:space="preserve"> For a given semistable elliptic curve, is there a sharp upper bound on the minimal number </w:t>
      </w:r>
      <m:oMath>
        <m:r>
          <m:rPr/>
          <m:t>r</m:t>
        </m:r>
      </m:oMath>
      <w:r>
        <w:t xml:space="preserve"> of auxiliary primes required? The current proof only gives existence without optimizing the constant.</w:t>
      </w:r>
    </w:p>
    <w:bookmarkEnd w:id="27"/>
    <w:bookmarkEnd w:id="31"/>
    <w:p w14:paraId="5168445B">
      <w:pPr>
        <w:pStyle w:val="5"/>
      </w:pPr>
      <w:bookmarkStart w:id="32" w:name="references"/>
      <w:r>
        <w:t>References</w:t>
      </w:r>
    </w:p>
    <w:p w14:paraId="60E1E324">
      <w:pPr>
        <w:pStyle w:val="26"/>
        <w:numPr>
          <w:ilvl w:val="0"/>
          <w:numId w:val="11"/>
        </w:numPr>
      </w:pPr>
      <w:r>
        <w:t>Wiles A. Modular elliptic curves and Fermat’s Last Theorem. Ann. Math. 141, 1995.</w:t>
      </w:r>
    </w:p>
    <w:p w14:paraId="58113A49">
      <w:pPr>
        <w:pStyle w:val="26"/>
        <w:numPr>
          <w:ilvl w:val="0"/>
          <w:numId w:val="11"/>
        </w:numPr>
      </w:pPr>
      <w:r>
        <w:t>Taylor R., Wiles A. Ring-theoretic properties of certain Hecke algebras. Ann. Math. 141, 1995.</w:t>
      </w:r>
    </w:p>
    <w:p w14:paraId="2647625D">
      <w:pPr>
        <w:pStyle w:val="26"/>
        <w:numPr>
          <w:ilvl w:val="0"/>
          <w:numId w:val="11"/>
        </w:numPr>
      </w:pPr>
      <w:r>
        <w:t xml:space="preserve">Ribet K. On modular representations of </w:t>
      </w:r>
      <m:oMath>
        <m:r>
          <m:rPr>
            <m:sty m:val="p"/>
          </m:rPr>
          <m:t>Gal(</m:t>
        </m:r>
        <m:acc>
          <m:accPr>
            <m:chr m:val="‾"/>
          </m:accPr>
          <m:e>
            <m:r>
              <m:rPr>
                <m:sty m:val="p"/>
                <m:scr m:val="double-struck"/>
              </m:rPr>
              <m:t>ℚ</m:t>
            </m:r>
          </m:e>
        </m:acc>
        <m:r>
          <m:rPr>
            <m:sty m:val="p"/>
          </m:rPr>
          <m:t>/</m:t>
        </m:r>
        <m:r>
          <m:rPr>
            <m:sty m:val="p"/>
            <m:scr m:val="double-struck"/>
          </m:rPr>
          <m:t>ℚ</m:t>
        </m:r>
        <m:r>
          <m:rPr>
            <m:sty m:val="p"/>
          </m:rPr>
          <m:t>)</m:t>
        </m:r>
      </m:oMath>
      <w:r>
        <w:t xml:space="preserve"> arising from modular forms. Invent. Math. 100, 1990.</w:t>
      </w:r>
    </w:p>
    <w:p w14:paraId="073B9D9F">
      <w:pPr>
        <w:pStyle w:val="26"/>
        <w:numPr>
          <w:ilvl w:val="0"/>
          <w:numId w:val="11"/>
        </w:numPr>
      </w:pPr>
      <w:r>
        <w:t>Frey G. Links between stable elliptic curves and certain Diophantine equations. 1984.</w:t>
      </w:r>
    </w:p>
    <w:p w14:paraId="5071EEDD">
      <w:pPr>
        <w:pStyle w:val="26"/>
        <w:numPr>
          <w:ilvl w:val="0"/>
          <w:numId w:val="11"/>
        </w:numPr>
      </w:pPr>
      <w:r>
        <w:t xml:space="preserve">Breuil C., Conrad B., Diamond F., Taylor R. On the modularity of elliptic curves over </w:t>
      </w:r>
      <m:oMath>
        <m:r>
          <m:rPr>
            <m:sty m:val="p"/>
            <m:scr m:val="double-struck"/>
          </m:rPr>
          <m:t>ℚ</m:t>
        </m:r>
      </m:oMath>
      <w:r>
        <w:t>. JAMS 2001.</w:t>
      </w:r>
    </w:p>
    <w:p w14:paraId="6BE20B96">
      <w:pPr>
        <w:pStyle w:val="26"/>
        <w:numPr>
          <w:ilvl w:val="0"/>
          <w:numId w:val="11"/>
        </w:numPr>
      </w:pPr>
      <w:r>
        <w:t>Darmon H., Diamond F., Taylor R. Fermat’s Last Theorem. 1995.</w:t>
      </w:r>
    </w:p>
    <w:bookmarkEnd w:id="0"/>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4F50E56"/>
    <w:rsid w:val="174844B9"/>
    <w:rsid w:val="2A391AB9"/>
    <w:rsid w:val="324F31F4"/>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465</Words>
  <Characters>2081</Characters>
  <Lines>283</Lines>
  <Paragraphs>310</Paragraphs>
  <TotalTime>4</TotalTime>
  <ScaleCrop>false</ScaleCrop>
  <LinksUpToDate>false</LinksUpToDate>
  <CharactersWithSpaces>2410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2026-10-23T06:32:00Z</dcterms:created>
  <dc:creator>迈斯纳效应</dc:creator>
  <cp:lastModifiedBy>迈斯纳效应</cp:lastModifiedBy>
  <dcterms:modified xsi:type="dcterms:W3CDTF">2026-10-23T06:37:18Z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999EFDA64C0543C3A563D0A47526926D_12</vt:lpwstr>
  </property>
</Properties>
</file>