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A851B7">
      <w:pPr>
        <w:pStyle w:val="2"/>
      </w:pPr>
      <w:bookmarkStart w:id="0" w:name="Xa035350acb83b6ae38c1b9bbb0abdf0560d0a59"/>
      <w:r>
        <w:t>A16: Redshift Copying of A-Field Vacuum in an Expanding Universe and the FCWFT Derivation of the Identity of All 62 Standard Model Elementary Particles</w:t>
      </w:r>
    </w:p>
    <w:p w14:paraId="1C11EED0">
      <w:pPr>
        <w:pStyle w:val="4"/>
      </w:pPr>
      <w:bookmarkStart w:id="1" w:name="abstract"/>
      <w:r>
        <w:rPr>
          <w:b/>
          <w:bCs/>
        </w:rPr>
        <w:t>Authors:</w:t>
      </w:r>
      <w:r>
        <w:t xml:space="preserve"> Li </w:t>
      </w:r>
      <m:oMath>
        <m:r>
          <m:rPr/>
          <m:t>Zhiju</m:t>
        </m:r>
        <m:sSup>
          <m:sSupPr/>
          <m:e>
            <m:r>
              <m:rPr/>
              <m:t>n</m:t>
            </m:r>
          </m:e>
          <m:sup>
            <m:r>
              <m:rPr/>
              <m:t>1</m:t>
            </m:r>
          </m:sup>
        </m:sSup>
      </m:oMath>
      <w:r>
        <w:t xml:space="preserve">, Zhao </w:t>
      </w:r>
      <m:oMath>
        <m:r>
          <m:rPr/>
          <m:t>Guangya</m:t>
        </m:r>
        <m:sSup>
          <m:sSupPr/>
          <m:e>
            <m:r>
              <m:rPr/>
              <m:t>o</m:t>
            </m:r>
          </m:e>
          <m:sup>
            <m:r>
              <m:rPr/>
              <m:t>2</m:t>
            </m:r>
          </m:sup>
        </m:sSup>
      </m:oMath>
      <w:r>
        <w:t xml:space="preserve">, Xue </w:t>
      </w:r>
      <m:oMath>
        <m:r>
          <m:rPr/>
          <m:t>Yany</m:t>
        </m:r>
        <m:sSup>
          <m:sSupPr/>
          <m:e>
            <m:r>
              <m:rPr/>
              <m:t>u</m:t>
            </m:r>
          </m:e>
          <m:sup>
            <m:r>
              <m:rPr/>
              <m:t>3</m:t>
            </m:r>
          </m:sup>
        </m:sSup>
      </m:oMath>
      <w:r>
        <w:br w:type="textWrapping"/>
      </w:r>
      <m:oMath>
        <m:sSup>
          <m:sSupPr/>
          <m:e>
            <m:r>
              <m:rPr/>
              <m:t>​</m:t>
            </m:r>
          </m:e>
          <m:sup>
            <m:r>
              <m:rPr/>
              <m:t>1</m:t>
            </m:r>
          </m:sup>
        </m:sSup>
      </m:oMath>
      <w:r>
        <w:t xml:space="preserve"> School of Animal Husbandry and Veterinary Medicine, Shanxi Provincial Department of Agriculture and Rural Affairs, Taiyuan, China</w:t>
      </w:r>
    </w:p>
    <w:p w14:paraId="7523CB3A">
      <w:pPr>
        <w:pStyle w:val="5"/>
        <w:rPr>
          <w:rFonts w:ascii="Times New Roman" w:hAnsi="Times New Roman" w:eastAsia="Cambria Math" w:cstheme="minorBidi"/>
          <w:b w:val="0"/>
          <w:bCs w:val="0"/>
          <w:sz w:val="24"/>
          <w:szCs w:val="24"/>
          <w:lang w:val="en-US" w:eastAsia="zh-CN" w:bidi="ar-SA"/>
        </w:rPr>
      </w:pPr>
      <m:oMath>
        <m:sSup>
          <m:sSupPr>
            <m:ctrlPr>
              <w:rPr>
                <w:rFonts w:ascii="Cambria Math" w:hAnsi="Cambria Math" w:eastAsia="Cambria Math" w:cstheme="minorBidi"/>
                <w:b w:val="0"/>
                <w:bCs w:val="0"/>
                <w:sz w:val="24"/>
                <w:szCs w:val="24"/>
                <w:lang w:val="en-US" w:eastAsia="zh-CN" w:bidi="ar-SA"/>
              </w:rPr>
            </m:ctrlPr>
          </m:sSupPr>
          <m:e>
            <m:r>
              <m:rPr>
                <m:sty m:val="p"/>
              </m:rPr>
              <w:rPr>
                <w:rFonts w:ascii="Times New Roman" w:hAnsi="Times New Roman" w:eastAsia="Cambria Math" w:cstheme="minorBidi"/>
                <w:sz w:val="24"/>
                <w:szCs w:val="24"/>
                <w:lang w:val="en-US" w:eastAsia="zh-CN" w:bidi="ar-SA"/>
              </w:rPr>
              <m:t>​</m:t>
            </m:r>
            <m:ctrlPr>
              <w:rPr>
                <w:rFonts w:ascii="Cambria Math" w:hAnsi="Cambria Math" w:eastAsia="Cambria Math" w:cstheme="minorBidi"/>
                <w:b w:val="0"/>
                <w:bCs w:val="0"/>
                <w:sz w:val="24"/>
                <w:szCs w:val="24"/>
                <w:lang w:val="en-US" w:eastAsia="zh-CN" w:bidi="ar-SA"/>
              </w:rPr>
            </m:ctrlPr>
          </m:e>
          <m:sup>
            <m:r>
              <m:rPr>
                <m:sty m:val="p"/>
              </m:rPr>
              <w:rPr>
                <w:rFonts w:ascii="Times New Roman" w:hAnsi="Times New Roman" w:eastAsia="Cambria Math" w:cstheme="minorBidi"/>
                <w:sz w:val="24"/>
                <w:szCs w:val="24"/>
                <w:lang w:val="en-US" w:eastAsia="zh-CN" w:bidi="ar-SA"/>
              </w:rPr>
              <m:t>2</m:t>
            </m:r>
            <m:ctrlPr>
              <w:rPr>
                <w:rFonts w:ascii="Cambria Math" w:hAnsi="Cambria Math" w:eastAsia="Cambria Math" w:cstheme="minorBidi"/>
                <w:b w:val="0"/>
                <w:bCs w:val="0"/>
                <w:sz w:val="24"/>
                <w:szCs w:val="24"/>
                <w:lang w:val="en-US" w:eastAsia="zh-CN" w:bidi="ar-SA"/>
              </w:rPr>
            </m:ctrlPr>
          </m:sup>
        </m:sSup>
      </m:oMath>
      <w:r>
        <w:rPr>
          <w:rFonts w:ascii="Times New Roman" w:hAnsi="Times New Roman" w:eastAsia="Cambria Math" w:cstheme="minorBidi"/>
          <w:b w:val="0"/>
          <w:bCs w:val="0"/>
          <w:sz w:val="24"/>
          <w:szCs w:val="24"/>
          <w:lang w:val="en-US" w:eastAsia="zh-CN" w:bidi="ar-SA"/>
        </w:rPr>
        <w:t xml:space="preserve"> Zhao Guangyao, College of Physics, Chongqing University, Chongqing, China</w:t>
      </w:r>
      <w:r>
        <w:rPr>
          <w:rFonts w:ascii="Times New Roman" w:hAnsi="Times New Roman" w:eastAsia="Cambria Math" w:cstheme="minorBidi"/>
          <w:b w:val="0"/>
          <w:bCs w:val="0"/>
          <w:sz w:val="24"/>
          <w:szCs w:val="24"/>
          <w:lang w:val="en-US" w:eastAsia="zh-CN" w:bidi="ar-SA"/>
        </w:rPr>
        <w:br w:type="textWrapping"/>
      </w:r>
      <m:oMath>
        <m:sSup>
          <m:sSupPr>
            <m:ctrlPr>
              <w:rPr>
                <w:rFonts w:ascii="Cambria Math" w:hAnsi="Cambria Math" w:eastAsia="Cambria Math" w:cstheme="minorBidi"/>
                <w:b w:val="0"/>
                <w:bCs w:val="0"/>
                <w:sz w:val="24"/>
                <w:szCs w:val="24"/>
                <w:lang w:val="en-US" w:eastAsia="zh-CN" w:bidi="ar-SA"/>
              </w:rPr>
            </m:ctrlPr>
          </m:sSupPr>
          <m:e>
            <m:r>
              <m:rPr>
                <m:sty m:val="p"/>
              </m:rPr>
              <w:rPr>
                <w:rFonts w:ascii="Times New Roman" w:hAnsi="Times New Roman" w:eastAsia="Cambria Math" w:cstheme="minorBidi"/>
                <w:sz w:val="24"/>
                <w:szCs w:val="24"/>
                <w:lang w:val="en-US" w:eastAsia="zh-CN" w:bidi="ar-SA"/>
              </w:rPr>
              <m:t>​</m:t>
            </m:r>
            <m:ctrlPr>
              <w:rPr>
                <w:rFonts w:ascii="Cambria Math" w:hAnsi="Cambria Math" w:eastAsia="Cambria Math" w:cstheme="minorBidi"/>
                <w:b w:val="0"/>
                <w:bCs w:val="0"/>
                <w:sz w:val="24"/>
                <w:szCs w:val="24"/>
                <w:lang w:val="en-US" w:eastAsia="zh-CN" w:bidi="ar-SA"/>
              </w:rPr>
            </m:ctrlPr>
          </m:e>
          <m:sup>
            <m:r>
              <m:rPr>
                <m:sty m:val="p"/>
              </m:rPr>
              <w:rPr>
                <w:rFonts w:ascii="Times New Roman" w:hAnsi="Times New Roman" w:eastAsia="Cambria Math" w:cstheme="minorBidi"/>
                <w:sz w:val="24"/>
                <w:szCs w:val="24"/>
                <w:lang w:val="en-US" w:eastAsia="zh-CN" w:bidi="ar-SA"/>
              </w:rPr>
              <m:t>3</m:t>
            </m:r>
            <m:ctrlPr>
              <w:rPr>
                <w:rFonts w:ascii="Cambria Math" w:hAnsi="Cambria Math" w:eastAsia="Cambria Math" w:cstheme="minorBidi"/>
                <w:b w:val="0"/>
                <w:bCs w:val="0"/>
                <w:sz w:val="24"/>
                <w:szCs w:val="24"/>
                <w:lang w:val="en-US" w:eastAsia="zh-CN" w:bidi="ar-SA"/>
              </w:rPr>
            </m:ctrlPr>
          </m:sup>
        </m:sSup>
      </m:oMath>
      <w:r>
        <w:rPr>
          <w:rFonts w:ascii="Times New Roman" w:hAnsi="Times New Roman" w:eastAsia="Cambria Math" w:cstheme="minorBidi"/>
          <w:b w:val="0"/>
          <w:bCs w:val="0"/>
          <w:sz w:val="24"/>
          <w:szCs w:val="24"/>
          <w:lang w:val="en-US" w:eastAsia="zh-CN" w:bidi="ar-SA"/>
        </w:rPr>
        <w:t xml:space="preserve"> School of Animal Husbandry and Veterinary Medicine, Shanxi Provincial Department of Agriculture and Rural Affairs, Taiyuan, ChinaAbstract</w:t>
      </w:r>
    </w:p>
    <w:p w14:paraId="7A04E2A0">
      <w:pPr>
        <w:pStyle w:val="4"/>
      </w:pPr>
      <w:r>
        <w:t xml:space="preserve">Within the framework of Field Combination Wave Function Theory (FCWFT), this paper proposes and demonstrates that at the dawn of cosmic creation, the singularity energy quantum coupled with the three fundamental cosmic vortex fields — A, B, and C — generated one primordial instance of each of all 62 elementary particles of the Standard Model. Subsequently, during the redshift process of cosmic inflation, each species of particle independently underwent redshift copying according to its own quantum numbers: electrons copied electrons, positrons copied positrons, up quarks copied up quarks… Each particle species replicated without cross-interference with others, continuing until its corresponding critical Hubble rate was reached, at which point replication froze. Consequently, every species of elementary particle in today’s universe constitutes a rigorously identical topological clone ensemble. This fundamentally explains “why all electrons are identical” and extends this mechanism uniformly to the identity of all 62 elementary particle species. This paper establishes the mapping between the expansion rate </w:t>
      </w:r>
      <m:oMath>
        <m:r>
          <m:rPr/>
          <m:t>H</m:t>
        </m:r>
        <m:r>
          <m:rPr>
            <m:sty m:val="p"/>
          </m:rPr>
          <m:t>(</m:t>
        </m:r>
        <m:r>
          <m:rPr/>
          <m:t>t</m:t>
        </m:r>
        <m:r>
          <m:rPr>
            <m:sty m:val="p"/>
          </m:rPr>
          <m:t>)</m:t>
        </m:r>
      </m:oMath>
      <w:r>
        <w:t xml:space="preserve"> and the effective electric field </w:t>
      </w:r>
      <m:oMath>
        <m:sSub>
          <m:sSubPr/>
          <m:e>
            <m:r>
              <m:rPr/>
              <m:t>E</m:t>
            </m:r>
          </m:e>
          <m:sub>
            <m:r>
              <m:rPr>
                <m:sty m:val="p"/>
              </m:rPr>
              <m:t>eff</m:t>
            </m:r>
          </m:sub>
        </m:sSub>
      </m:oMath>
      <w:r>
        <w:t xml:space="preserve">, derives the critical freezing Hubble rate for each particle as </w:t>
      </w:r>
      <m:oMath>
        <m:sSubSup>
          <m:sSubSupPr/>
          <m:e>
            <m:r>
              <m:rPr/>
              <m:t>H</m:t>
            </m:r>
          </m:e>
          <m:sub>
            <m:r>
              <m:rPr>
                <m:sty m:val="p"/>
              </m:rPr>
              <m:t>crit</m:t>
            </m:r>
          </m:sub>
          <m:sup>
            <m:r>
              <m:rPr>
                <m:sty m:val="p"/>
              </m:rPr>
              <m:t>(</m:t>
            </m:r>
            <m:r>
              <m:rPr/>
              <m:t>i</m:t>
            </m:r>
            <m:r>
              <m:rPr>
                <m:sty m:val="p"/>
              </m:rPr>
              <m:t>)</m:t>
            </m:r>
          </m:sup>
        </m:sSubSup>
        <m:r>
          <m:rPr>
            <m:sty m:val="p"/>
          </m:rPr>
          <m:t>=</m:t>
        </m:r>
        <m:sSub>
          <m:sSubPr/>
          <m:e>
            <m:r>
              <m:rPr/>
              <m:t>m</m:t>
            </m:r>
          </m:e>
          <m:sub>
            <m:r>
              <m:rPr/>
              <m:t>i</m:t>
            </m:r>
          </m:sub>
        </m:sSub>
        <m:sSup>
          <m:sSupPr/>
          <m:e>
            <m:r>
              <m:rPr/>
              <m:t>c</m:t>
            </m:r>
          </m:e>
          <m:sup>
            <m:r>
              <m:rPr/>
              <m:t>2</m:t>
            </m:r>
          </m:sup>
        </m:sSup>
        <m:r>
          <m:rPr>
            <m:sty m:val="p"/>
          </m:rPr>
          <m:t>/ℏ</m:t>
        </m:r>
      </m:oMath>
      <w:r>
        <w:t>, quantifies the replication period, number of generations, and growth factor for each particle species, and presents the freezing spectrum and proliferation spectrum for all 62 particles.</w:t>
      </w:r>
    </w:p>
    <w:bookmarkEnd w:id="1"/>
    <w:p w14:paraId="2B6D47FB">
      <w:pPr>
        <w:pStyle w:val="5"/>
      </w:pPr>
      <w:bookmarkStart w:id="2" w:name="introduction"/>
      <w:r>
        <w:t>1. Introduction</w:t>
      </w:r>
    </w:p>
    <w:p w14:paraId="7DB69047">
      <w:pPr>
        <w:pStyle w:val="4"/>
      </w:pPr>
      <w:r>
        <w:t>The Standard Model comprises 62 elementary particles (including three generations of quarks, leptons, gauge bosons, the Higgs boson, and their antiparticles). Two long-standing facts have coexisted without mutual explanation:</w:t>
      </w:r>
    </w:p>
    <w:p w14:paraId="33451D4F">
      <w:pPr>
        <w:pStyle w:val="26"/>
        <w:numPr>
          <w:ilvl w:val="0"/>
          <w:numId w:val="1"/>
        </w:numPr>
      </w:pPr>
      <w:r>
        <w:rPr>
          <w:b/>
          <w:bCs/>
        </w:rPr>
        <w:t>The Mystery of Origin:</w:t>
      </w:r>
      <w:r>
        <w:t xml:space="preserve"> Why do these 62 particles possess their specific values of mass, charge, color charge, and spin? The Standard Model treats them as experimental input parameters and does not provide a theoretical explanation.</w:t>
      </w:r>
    </w:p>
    <w:p w14:paraId="78482850">
      <w:pPr>
        <w:pStyle w:val="26"/>
        <w:numPr>
          <w:ilvl w:val="0"/>
          <w:numId w:val="1"/>
        </w:numPr>
      </w:pPr>
      <w:r>
        <w:rPr>
          <w:b/>
          <w:bCs/>
        </w:rPr>
        <w:t>The Mystery of Identity:</w:t>
      </w:r>
      <w:r>
        <w:t xml:space="preserve"> Why are all individual instances of each particle species — all electrons in the universe, all up quarks — strictly identical? The Standard Model describes this by stating they are excitations of the same quantum field, but it does not answer why the field produces identical excitations.</w:t>
      </w:r>
    </w:p>
    <w:p w14:paraId="023ABBA0">
      <w:pPr>
        <w:pStyle w:val="4"/>
      </w:pPr>
      <w:r>
        <w:t>Previous FCWFT work has already provided a first-principles unified derivation of the mass spectrum and quantum numbers for all 62 particles. This paper builds upon that foundation to address the second question: the identity of each particle species originates from its primordial ancestor undergoing a species-specific exclusive redshift replication during inflation.</w:t>
      </w:r>
    </w:p>
    <w:p w14:paraId="55750EB5">
      <w:pPr>
        <w:pStyle w:val="6"/>
      </w:pPr>
      <w:bookmarkStart w:id="3" w:name="core-proposition"/>
      <w:r>
        <w:t>1.1 Core Proposition</w:t>
      </w:r>
    </w:p>
    <w:p w14:paraId="34C757DB">
      <w:pPr>
        <w:pStyle w:val="4"/>
      </w:pPr>
      <w:r>
        <w:t>Each of the 62 elementary particles has one primordial ancestor. During the redshift of inflation, each primordial ancestor replicates independently according to its own quantum numbers, proliferating into the identical ensemble of that particle species observed today.</w:t>
      </w:r>
    </w:p>
    <w:p w14:paraId="0DE37DEF">
      <w:pPr>
        <w:pStyle w:val="3"/>
      </w:pPr>
      <w:r>
        <w:t>This implies:</w:t>
      </w:r>
    </w:p>
    <w:p w14:paraId="027FAC13">
      <w:pPr>
        <w:pStyle w:val="26"/>
        <w:numPr>
          <w:ilvl w:val="0"/>
          <w:numId w:val="2"/>
        </w:numPr>
      </w:pPr>
      <w:r>
        <w:t>The primordial electron replicates only electrons; the primordial positron replicates only positrons.</w:t>
      </w:r>
    </w:p>
    <w:p w14:paraId="58635F0A">
      <w:pPr>
        <w:pStyle w:val="26"/>
        <w:numPr>
          <w:ilvl w:val="0"/>
          <w:numId w:val="2"/>
        </w:numPr>
      </w:pPr>
      <w:r>
        <w:t>The primordial up quark replicates only up quarks, never down-converting into down quarks or any other species.</w:t>
      </w:r>
    </w:p>
    <w:p w14:paraId="632B76F4">
      <w:pPr>
        <w:pStyle w:val="26"/>
        <w:numPr>
          <w:ilvl w:val="0"/>
          <w:numId w:val="2"/>
        </w:numPr>
      </w:pPr>
      <w:r>
        <w:t>There are 62 primordial ancestors, 62 independent replication chains, ultimately forming 62 strictly identical particle populations.</w:t>
      </w:r>
    </w:p>
    <w:bookmarkEnd w:id="3"/>
    <w:p w14:paraId="2B548F2C">
      <w:pPr>
        <w:pStyle w:val="6"/>
      </w:pPr>
      <w:bookmarkStart w:id="4" w:name="relationship-with-previous-work"/>
      <w:r>
        <w:t>1.2 Relationship with Previous Work</w:t>
      </w:r>
    </w:p>
    <w:p w14:paraId="19B48A9D">
      <w:pPr>
        <w:pStyle w:val="4"/>
      </w:pPr>
      <w:r>
        <w:t>This paper relies on previous FCWFT work including: the three-field axiomatic system, the first-principles derivation of the mass spectrum for 62 particles, the Unruh effect, Hawking radiation, the dynamical Casimir effect, Schwinger pair production, and the proof of unitarity via network cutsets. Specific citations, sources, and derivation details can be found in the corresponding chapters of this book series and the master table of paper numbers; they are not listed individually here.</w:t>
      </w:r>
    </w:p>
    <w:bookmarkEnd w:id="2"/>
    <w:bookmarkEnd w:id="4"/>
    <w:p w14:paraId="23AB490D">
      <w:pPr>
        <w:pStyle w:val="5"/>
      </w:pPr>
      <w:bookmarkStart w:id="5" w:name="Xe82b828e61fd3d9160cbf9ead890d762952e5b2"/>
      <w:r>
        <w:t>2. Mapping Between Expansion Rate and Effective Electric Field</w:t>
      </w:r>
    </w:p>
    <w:p w14:paraId="760D0572">
      <w:pPr>
        <w:pStyle w:val="6"/>
      </w:pPr>
      <w:bookmarkStart w:id="6" w:name="inspiration-from-the-schwinger-effect"/>
      <w:r>
        <w:t>2.1 Inspiration from the Schwinger Effect</w:t>
      </w:r>
    </w:p>
    <w:p w14:paraId="150CE6F1">
      <w:pPr>
        <w:pStyle w:val="4"/>
      </w:pPr>
      <w:r>
        <w:t xml:space="preserve">In a constant electric field </w:t>
      </w:r>
      <m:oMath>
        <m:r>
          <m:rPr/>
          <m:t>E</m:t>
        </m:r>
      </m:oMath>
      <w:r>
        <w:t>, the critical condition for virtual particle pairs to be pulled apart into real pairs from the vacuum is given by the Schwinger critical field:</w:t>
      </w:r>
    </w:p>
    <w:p w14:paraId="50ED1821">
      <w:pPr>
        <w:pStyle w:val="3"/>
      </w:pPr>
      <m:oMathPara>
        <m:oMathParaPr>
          <m:jc m:val="center"/>
        </m:oMathParaPr>
        <m:oMath>
          <m:sSubSup>
            <m:sSubSupPr/>
            <m:e>
              <m:r>
                <m:rPr/>
                <m:t>E</m:t>
              </m:r>
            </m:e>
            <m:sub>
              <m:r>
                <m:rPr>
                  <m:sty m:val="p"/>
                </m:rPr>
                <m:t>cr</m:t>
              </m:r>
            </m:sub>
            <m:sup>
              <m:r>
                <m:rPr>
                  <m:sty m:val="p"/>
                </m:rPr>
                <m:t>(</m:t>
              </m:r>
              <m:r>
                <m:rPr/>
                <m:t>i</m:t>
              </m:r>
              <m:r>
                <m:rPr>
                  <m:sty m:val="p"/>
                </m:rPr>
                <m:t>)</m:t>
              </m:r>
            </m:sup>
          </m:sSubSup>
          <m:r>
            <m:rPr>
              <m:sty m:val="p"/>
            </m:rPr>
            <m:t>=</m:t>
          </m:r>
          <m:f>
            <m:fPr/>
            <m:num>
              <m:sSubSup>
                <m:sSubSupPr/>
                <m:e>
                  <m:r>
                    <m:rPr/>
                    <m:t>m</m:t>
                  </m:r>
                </m:e>
                <m:sub>
                  <m:r>
                    <m:rPr/>
                    <m:t>i</m:t>
                  </m:r>
                </m:sub>
                <m:sup>
                  <m:r>
                    <m:rPr/>
                    <m:t>2</m:t>
                  </m:r>
                </m:sup>
              </m:sSubSup>
              <m:sSup>
                <m:sSupPr/>
                <m:e>
                  <m:r>
                    <m:rPr/>
                    <m:t>c</m:t>
                  </m:r>
                </m:e>
                <m:sup>
                  <m:r>
                    <m:rPr/>
                    <m:t>3</m:t>
                  </m:r>
                </m:sup>
              </m:sSup>
            </m:num>
            <m:den>
              <m:sSub>
                <m:sSubPr/>
                <m:e>
                  <m:r>
                    <m:rPr/>
                    <m:t>e</m:t>
                  </m:r>
                </m:e>
                <m:sub>
                  <m:r>
                    <m:rPr/>
                    <m:t>i</m:t>
                  </m:r>
                </m:sub>
              </m:sSub>
              <m:r>
                <m:rPr>
                  <m:sty m:val="p"/>
                </m:rPr>
                <m:t>ℏ</m:t>
              </m:r>
            </m:den>
          </m:f>
        </m:oMath>
      </m:oMathPara>
    </w:p>
    <w:p w14:paraId="2394F467">
      <w:pPr>
        <w:pStyle w:val="4"/>
      </w:pPr>
      <w:r>
        <w:t xml:space="preserve">where </w:t>
      </w:r>
      <m:oMath>
        <m:sSub>
          <m:sSubPr/>
          <m:e>
            <m:r>
              <m:rPr/>
              <m:t>m</m:t>
            </m:r>
          </m:e>
          <m:sub>
            <m:r>
              <m:rPr/>
              <m:t>i</m:t>
            </m:r>
          </m:sub>
        </m:sSub>
      </m:oMath>
      <w:r>
        <w:t xml:space="preserve"> is the mass of the </w:t>
      </w:r>
      <m:oMath>
        <m:r>
          <m:rPr/>
          <m:t>i</m:t>
        </m:r>
      </m:oMath>
      <w:r>
        <w:t xml:space="preserve">-th particle and </w:t>
      </w:r>
      <m:oMath>
        <m:sSub>
          <m:sSubPr/>
          <m:e>
            <m:r>
              <m:rPr/>
              <m:t>e</m:t>
            </m:r>
          </m:e>
          <m:sub>
            <m:r>
              <m:rPr/>
              <m:t>i</m:t>
            </m:r>
          </m:sub>
        </m:sSub>
      </m:oMath>
      <w:r>
        <w:t xml:space="preserve"> is its charge. The pair production rate is given by worldline instanton integrals. Any background field capable of providing sufficient “tension” can induce vacuum pair production.</w:t>
      </w:r>
    </w:p>
    <w:bookmarkEnd w:id="6"/>
    <w:p w14:paraId="20EFF139">
      <w:pPr>
        <w:pStyle w:val="6"/>
      </w:pPr>
      <w:bookmarkStart w:id="7" w:name="X8820f53fe31cd0bf52bb351a2e026afb46e4f4b"/>
      <w:r>
        <w:t>2.2 Effective Electric Field in an Expanding Spacetime</w:t>
      </w:r>
    </w:p>
    <w:p w14:paraId="075441CD">
      <w:pPr>
        <w:pStyle w:val="4"/>
      </w:pPr>
      <w:r>
        <w:t xml:space="preserve">Consider the </w:t>
      </w:r>
      <m:oMath>
        <m:r>
          <m:rPr/>
          <m:t>i</m:t>
        </m:r>
      </m:oMath>
      <w:r>
        <w:t xml:space="preserve">-th particle (mass </w:t>
      </w:r>
      <m:oMath>
        <m:sSub>
          <m:sSubPr/>
          <m:e>
            <m:r>
              <m:rPr/>
              <m:t>m</m:t>
            </m:r>
          </m:e>
          <m:sub>
            <m:r>
              <m:rPr/>
              <m:t>i</m:t>
            </m:r>
          </m:sub>
        </m:sSub>
      </m:oMath>
      <w:r>
        <w:t xml:space="preserve">, charge </w:t>
      </w:r>
      <m:oMath>
        <m:sSub>
          <m:sSubPr/>
          <m:e>
            <m:r>
              <m:rPr/>
              <m:t>e</m:t>
            </m:r>
          </m:e>
          <m:sub>
            <m:r>
              <m:rPr/>
              <m:t>i</m:t>
            </m:r>
          </m:sub>
        </m:sSub>
      </m:oMath>
      <w:r>
        <w:t xml:space="preserve">) moving in an FLRW metric. The Hubble flow during inflation exerts an equivalent inertial force </w:t>
      </w:r>
      <m:oMath>
        <m:sSub>
          <m:sSubPr/>
          <m:e>
            <m:r>
              <m:rPr/>
              <m:t>m</m:t>
            </m:r>
          </m:e>
          <m:sub>
            <m:r>
              <m:rPr/>
              <m:t>i</m:t>
            </m:r>
          </m:sub>
        </m:sSub>
        <m:sSub>
          <m:sSubPr/>
          <m:e>
            <m:r>
              <m:rPr/>
              <m:t>a</m:t>
            </m:r>
          </m:e>
          <m:sub>
            <m:r>
              <m:rPr/>
              <m:t>H</m:t>
            </m:r>
          </m:sub>
        </m:sSub>
      </m:oMath>
      <w:r>
        <w:t xml:space="preserve"> on the particle, where </w:t>
      </w:r>
      <m:oMath>
        <m:sSub>
          <m:sSubPr/>
          <m:e>
            <m:r>
              <m:rPr/>
              <m:t>a</m:t>
            </m:r>
          </m:e>
          <m:sub>
            <m:r>
              <m:rPr/>
              <m:t>H</m:t>
            </m:r>
          </m:sub>
        </m:sSub>
        <m:r>
          <m:rPr>
            <m:sty m:val="p"/>
          </m:rPr>
          <m:t>=</m:t>
        </m:r>
        <m:r>
          <m:rPr/>
          <m:t>Hc</m:t>
        </m:r>
      </m:oMath>
      <w:r>
        <w:t>. Dividing by the charge yields the effective electric field:</w:t>
      </w:r>
    </w:p>
    <w:p w14:paraId="48E2D460">
      <w:pPr>
        <w:pStyle w:val="3"/>
      </w:pPr>
      <m:oMathPara>
        <m:oMathParaPr>
          <m:jc m:val="center"/>
        </m:oMathParaPr>
        <m:oMath>
          <m:sSubSup>
            <m:sSubSupPr/>
            <m:e>
              <m:r>
                <m:rPr/>
                <m:t>E</m:t>
              </m:r>
            </m:e>
            <m:sub>
              <m:r>
                <m:rPr>
                  <m:sty m:val="p"/>
                </m:rPr>
                <m:t>eff</m:t>
              </m:r>
            </m:sub>
            <m:sup>
              <m:r>
                <m:rPr>
                  <m:sty m:val="p"/>
                </m:rPr>
                <m:t>(</m:t>
              </m:r>
              <m:r>
                <m:rPr/>
                <m:t>i</m:t>
              </m:r>
              <m:r>
                <m:rPr>
                  <m:sty m:val="p"/>
                </m:rPr>
                <m:t>)</m:t>
              </m:r>
            </m:sup>
          </m:sSubSup>
          <m:r>
            <m:rPr>
              <m:sty m:val="p"/>
            </m:rPr>
            <m:t>=</m:t>
          </m:r>
          <m:f>
            <m:fPr/>
            <m:num>
              <m:sSub>
                <m:sSubPr/>
                <m:e>
                  <m:r>
                    <m:rPr/>
                    <m:t>m</m:t>
                  </m:r>
                </m:e>
                <m:sub>
                  <m:r>
                    <m:rPr/>
                    <m:t>i</m:t>
                  </m:r>
                </m:sub>
              </m:sSub>
              <m:r>
                <m:rPr/>
                <m:t>Hc</m:t>
              </m:r>
            </m:num>
            <m:den>
              <m:sSub>
                <m:sSubPr/>
                <m:e>
                  <m:r>
                    <m:rPr/>
                    <m:t>e</m:t>
                  </m:r>
                </m:e>
                <m:sub>
                  <m:r>
                    <m:rPr/>
                    <m:t>i</m:t>
                  </m:r>
                </m:sub>
              </m:sSub>
            </m:den>
          </m:f>
        </m:oMath>
      </m:oMathPara>
    </w:p>
    <w:p w14:paraId="616EEC2D">
      <w:pPr>
        <w:pStyle w:val="4"/>
      </w:pPr>
      <w:r>
        <w:t xml:space="preserve">This expression applies directly to charged particles. For neutral particles (neutrinos, neutrons, photons, etc.), their replication is driven by the topological coupling of the C-field and B-field, with the equivalent “drag” given by </w:t>
      </w:r>
      <m:oMath>
        <m:sSub>
          <m:sSubPr/>
          <m:e>
            <m:r>
              <m:rPr/>
              <m:t>m</m:t>
            </m:r>
          </m:e>
          <m:sub>
            <m:r>
              <m:rPr/>
              <m:t>i</m:t>
            </m:r>
          </m:sub>
        </m:sSub>
        <m:r>
          <m:rPr/>
          <m:t>Hc</m:t>
        </m:r>
      </m:oMath>
      <w:r>
        <w:t xml:space="preserve">. Formally, the critical condition uses </w:t>
      </w:r>
      <m:oMath>
        <m:sSub>
          <m:sSubPr/>
          <m:e>
            <m:r>
              <m:rPr/>
              <m:t>e</m:t>
            </m:r>
          </m:e>
          <m:sub>
            <m:r>
              <m:rPr/>
              <m:t>i</m:t>
            </m:r>
          </m:sub>
        </m:sSub>
        <m:r>
          <m:rPr>
            <m:sty m:val="p"/>
          </m:rPr>
          <m:t>→</m:t>
        </m:r>
        <m:r>
          <m:rPr/>
          <m:t>e</m:t>
        </m:r>
      </m:oMath>
      <w:r>
        <w:t xml:space="preserve"> (the elementary charge as a quantization benchmark; see Chapter 5 for details).</w:t>
      </w:r>
    </w:p>
    <w:bookmarkEnd w:id="7"/>
    <w:p w14:paraId="1C110C31">
      <w:pPr>
        <w:pStyle w:val="6"/>
      </w:pPr>
      <w:bookmarkStart w:id="8" w:name="critical-hubble-rate"/>
      <w:r>
        <w:t>2.3 Critical Hubble Rate</w:t>
      </w:r>
    </w:p>
    <w:p w14:paraId="6F6F89CA">
      <w:pPr>
        <w:pStyle w:val="4"/>
      </w:pPr>
      <w:r>
        <w:t xml:space="preserve">Setting </w:t>
      </w:r>
      <m:oMath>
        <m:sSubSup>
          <m:sSubSupPr/>
          <m:e>
            <m:r>
              <m:rPr/>
              <m:t>E</m:t>
            </m:r>
          </m:e>
          <m:sub>
            <m:r>
              <m:rPr>
                <m:sty m:val="p"/>
              </m:rPr>
              <m:t>eff</m:t>
            </m:r>
          </m:sub>
          <m:sup>
            <m:r>
              <m:rPr>
                <m:sty m:val="p"/>
              </m:rPr>
              <m:t>(</m:t>
            </m:r>
            <m:r>
              <m:rPr/>
              <m:t>i</m:t>
            </m:r>
            <m:r>
              <m:rPr>
                <m:sty m:val="p"/>
              </m:rPr>
              <m:t>)</m:t>
            </m:r>
          </m:sup>
        </m:sSubSup>
        <m:r>
          <m:rPr>
            <m:sty m:val="p"/>
          </m:rPr>
          <m:t>=</m:t>
        </m:r>
        <m:sSubSup>
          <m:sSubSupPr/>
          <m:e>
            <m:r>
              <m:rPr/>
              <m:t>E</m:t>
            </m:r>
          </m:e>
          <m:sub>
            <m:r>
              <m:rPr>
                <m:sty m:val="p"/>
              </m:rPr>
              <m:t>cr</m:t>
            </m:r>
          </m:sub>
          <m:sup>
            <m:r>
              <m:rPr>
                <m:sty m:val="p"/>
              </m:rPr>
              <m:t>(</m:t>
            </m:r>
            <m:r>
              <m:rPr/>
              <m:t>i</m:t>
            </m:r>
            <m:r>
              <m:rPr>
                <m:sty m:val="p"/>
              </m:rPr>
              <m:t>)</m:t>
            </m:r>
          </m:sup>
        </m:sSubSup>
      </m:oMath>
      <w:r>
        <w:t>:</w:t>
      </w:r>
    </w:p>
    <w:p w14:paraId="3E0D05DE">
      <w:pPr>
        <w:pStyle w:val="3"/>
      </w:pPr>
      <m:oMathPara>
        <m:oMathParaPr>
          <m:jc m:val="center"/>
        </m:oMathParaPr>
        <m:oMath>
          <m:f>
            <m:fPr/>
            <m:num>
              <m:sSub>
                <m:sSubPr/>
                <m:e>
                  <m:r>
                    <m:rPr/>
                    <m:t>m</m:t>
                  </m:r>
                </m:e>
                <m:sub>
                  <m:r>
                    <m:rPr/>
                    <m:t>i</m:t>
                  </m:r>
                </m:sub>
              </m:sSub>
              <m:sSubSup>
                <m:sSubSupPr/>
                <m:e>
                  <m:r>
                    <m:rPr/>
                    <m:t>H</m:t>
                  </m:r>
                </m:e>
                <m:sub>
                  <m:r>
                    <m:rPr>
                      <m:sty m:val="p"/>
                    </m:rPr>
                    <m:t>crit</m:t>
                  </m:r>
                </m:sub>
                <m:sup>
                  <m:r>
                    <m:rPr>
                      <m:sty m:val="p"/>
                    </m:rPr>
                    <m:t>(</m:t>
                  </m:r>
                  <m:r>
                    <m:rPr/>
                    <m:t>i</m:t>
                  </m:r>
                  <m:r>
                    <m:rPr>
                      <m:sty m:val="p"/>
                    </m:rPr>
                    <m:t>)</m:t>
                  </m:r>
                </m:sup>
              </m:sSubSup>
              <m:r>
                <m:rPr/>
                <m:t>c</m:t>
              </m:r>
            </m:num>
            <m:den>
              <m:r>
                <m:rPr/>
                <m:t>e</m:t>
              </m:r>
            </m:den>
          </m:f>
          <m:r>
            <m:rPr>
              <m:sty m:val="p"/>
            </m:rPr>
            <m:t>=</m:t>
          </m:r>
          <m:f>
            <m:fPr/>
            <m:num>
              <m:sSubSup>
                <m:sSubSupPr/>
                <m:e>
                  <m:r>
                    <m:rPr/>
                    <m:t>m</m:t>
                  </m:r>
                </m:e>
                <m:sub>
                  <m:r>
                    <m:rPr/>
                    <m:t>i</m:t>
                  </m:r>
                </m:sub>
                <m:sup>
                  <m:r>
                    <m:rPr/>
                    <m:t>2</m:t>
                  </m:r>
                </m:sup>
              </m:sSubSup>
              <m:sSup>
                <m:sSupPr/>
                <m:e>
                  <m:r>
                    <m:rPr/>
                    <m:t>c</m:t>
                  </m:r>
                </m:e>
                <m:sup>
                  <m:r>
                    <m:rPr/>
                    <m:t>3</m:t>
                  </m:r>
                </m:sup>
              </m:sSup>
            </m:num>
            <m:den>
              <m:r>
                <m:rPr/>
                <m:t>e</m:t>
              </m:r>
              <m:r>
                <m:rPr>
                  <m:sty m:val="p"/>
                </m:rPr>
                <m:t>ℏ</m:t>
              </m:r>
            </m:den>
          </m:f>
        </m:oMath>
      </m:oMathPara>
    </w:p>
    <w:p w14:paraId="6D97959C">
      <w:pPr>
        <w:pStyle w:val="4"/>
      </w:pPr>
      <m:oMathPara>
        <m:oMathParaPr>
          <m:jc m:val="center"/>
        </m:oMathParaPr>
        <m:oMath>
          <m:sSubSup>
            <m:sSubSupPr/>
            <m:e>
              <m:r>
                <m:rPr/>
                <m:t>H</m:t>
              </m:r>
            </m:e>
            <m:sub>
              <m:r>
                <m:rPr>
                  <m:sty m:val="p"/>
                </m:rPr>
                <m:t>crit</m:t>
              </m:r>
            </m:sub>
            <m:sup>
              <m:r>
                <m:rPr>
                  <m:sty m:val="p"/>
                </m:rPr>
                <m:t>(</m:t>
              </m:r>
              <m:r>
                <m:rPr/>
                <m:t>i</m:t>
              </m:r>
              <m:r>
                <m:rPr>
                  <m:sty m:val="p"/>
                </m:rPr>
                <m:t>)</m:t>
              </m:r>
            </m:sup>
          </m:sSubSup>
          <m:r>
            <m:rPr>
              <m:sty m:val="p"/>
            </m:rPr>
            <m:t>=</m:t>
          </m:r>
          <m:f>
            <m:fPr/>
            <m:num>
              <m:sSub>
                <m:sSubPr/>
                <m:e>
                  <m:r>
                    <m:rPr/>
                    <m:t>m</m:t>
                  </m:r>
                </m:e>
                <m:sub>
                  <m:r>
                    <m:rPr/>
                    <m:t>i</m:t>
                  </m:r>
                </m:sub>
              </m:sSub>
              <m:sSup>
                <m:sSupPr/>
                <m:e>
                  <m:r>
                    <m:rPr/>
                    <m:t>c</m:t>
                  </m:r>
                </m:e>
                <m:sup>
                  <m:r>
                    <m:rPr/>
                    <m:t>2</m:t>
                  </m:r>
                </m:sup>
              </m:sSup>
            </m:num>
            <m:den>
              <m:r>
                <m:rPr>
                  <m:sty m:val="p"/>
                </m:rPr>
                <m:t>ℏ</m:t>
              </m:r>
            </m:den>
          </m:f>
          <m:r>
            <m:rPr>
              <m:sty m:val="p"/>
            </m:rPr>
            <m:t>=</m:t>
          </m:r>
          <m:f>
            <m:fPr/>
            <m:num>
              <m:r>
                <m:rPr/>
                <m:t>1</m:t>
              </m:r>
            </m:num>
            <m:den>
              <m:sSubSup>
                <m:sSubSupPr/>
                <m:e>
                  <m:r>
                    <m:rPr/>
                    <m:t>t</m:t>
                  </m:r>
                </m:e>
                <m:sub>
                  <m:r>
                    <m:rPr>
                      <m:sty m:val="p"/>
                    </m:rPr>
                    <m:t>Compton</m:t>
                  </m:r>
                </m:sub>
                <m:sup>
                  <m:r>
                    <m:rPr>
                      <m:sty m:val="p"/>
                    </m:rPr>
                    <m:t>(</m:t>
                  </m:r>
                  <m:r>
                    <m:rPr/>
                    <m:t>i</m:t>
                  </m:r>
                  <m:r>
                    <m:rPr>
                      <m:sty m:val="p"/>
                    </m:rPr>
                    <m:t>)</m:t>
                  </m:r>
                </m:sup>
              </m:sSubSup>
            </m:den>
          </m:f>
        </m:oMath>
      </m:oMathPara>
    </w:p>
    <w:p w14:paraId="03BC43D0">
      <w:pPr>
        <w:pStyle w:val="4"/>
      </w:pPr>
      <w:r>
        <w:t>Each particle species possesses its own critical Hubble rate, whose reciprocal equals the Compton time of that particle. This is the first core result of this paper — a universal “one particle, one clock” law.</w:t>
      </w:r>
    </w:p>
    <w:p w14:paraId="3FB78FDF">
      <w:pPr>
        <w:pStyle w:val="3"/>
      </w:pPr>
      <w:r>
        <w:t xml:space="preserve">Using the FCWFT-corrected speed of light </w:t>
      </w:r>
      <m:oMath>
        <m:sSub>
          <m:sSubPr/>
          <m:e>
            <m:r>
              <m:rPr/>
              <m:t>c</m:t>
            </m:r>
          </m:e>
          <m:sub>
            <m:r>
              <m:rPr>
                <m:sty m:val="p"/>
              </m:rPr>
              <m:t>FCWFT</m:t>
            </m:r>
          </m:sub>
        </m:sSub>
        <m:r>
          <m:rPr>
            <m:sty m:val="p"/>
          </m:rPr>
          <m:t>=</m:t>
        </m:r>
        <m:r>
          <m:rPr/>
          <m:t>2.99392</m:t>
        </m:r>
        <m:r>
          <m:rPr>
            <m:sty m:val="p"/>
          </m:rPr>
          <m:t>×</m:t>
        </m:r>
        <m:sSup>
          <m:sSupPr/>
          <m:e>
            <m:r>
              <m:rPr/>
              <m:t>10</m:t>
            </m:r>
          </m:e>
          <m:sup>
            <m:r>
              <m:rPr/>
              <m:t>8</m:t>
            </m:r>
          </m:sup>
        </m:sSup>
        <m:r>
          <m:rPr/>
          <m:t> </m:t>
        </m:r>
        <m:r>
          <m:rPr>
            <m:sty m:val="p"/>
          </m:rPr>
          <m:t>m/s</m:t>
        </m:r>
      </m:oMath>
      <w:r>
        <w:t>:</w:t>
      </w:r>
    </w:p>
    <w:p w14:paraId="6CE5E0D2">
      <w:pPr>
        <w:pStyle w:val="3"/>
      </w:pPr>
      <m:oMathPara>
        <m:oMathParaPr>
          <m:jc m:val="center"/>
        </m:oMathParaPr>
        <m:oMath>
          <m:sSubSup>
            <m:sSubSupPr/>
            <m:e>
              <m:r>
                <m:rPr/>
                <m:t>H</m:t>
              </m:r>
            </m:e>
            <m:sub>
              <m:r>
                <m:rPr>
                  <m:sty m:val="p"/>
                </m:rPr>
                <m:t>crit</m:t>
              </m:r>
            </m:sub>
            <m:sup>
              <m:r>
                <m:rPr>
                  <m:sty m:val="p"/>
                </m:rPr>
                <m:t>(</m:t>
              </m:r>
              <m:r>
                <m:rPr/>
                <m:t>i</m:t>
              </m:r>
              <m:r>
                <m:rPr>
                  <m:sty m:val="p"/>
                </m:rPr>
                <m:t>)</m:t>
              </m:r>
            </m:sup>
          </m:sSubSup>
          <m:r>
            <m:rPr>
              <m:sty m:val="p"/>
            </m:rPr>
            <m:t>=</m:t>
          </m:r>
          <m:f>
            <m:fPr/>
            <m:num>
              <m:sSub>
                <m:sSubPr/>
                <m:e>
                  <m:r>
                    <m:rPr/>
                    <m:t>m</m:t>
                  </m:r>
                </m:e>
                <m:sub>
                  <m:r>
                    <m:rPr/>
                    <m:t>i</m:t>
                  </m:r>
                </m:sub>
              </m:sSub>
              <m:sSubSup>
                <m:sSubSupPr/>
                <m:e>
                  <m:r>
                    <m:rPr/>
                    <m:t>c</m:t>
                  </m:r>
                </m:e>
                <m:sub>
                  <m:r>
                    <m:rPr>
                      <m:sty m:val="p"/>
                    </m:rPr>
                    <m:t>FCWFT</m:t>
                  </m:r>
                </m:sub>
                <m:sup>
                  <m:r>
                    <m:rPr/>
                    <m:t>2</m:t>
                  </m:r>
                </m:sup>
              </m:sSubSup>
            </m:num>
            <m:den>
              <m:r>
                <m:rPr>
                  <m:sty m:val="p"/>
                </m:rPr>
                <m:t>ℏ</m:t>
              </m:r>
            </m:den>
          </m:f>
        </m:oMath>
      </m:oMathPara>
    </w:p>
    <w:bookmarkEnd w:id="5"/>
    <w:bookmarkEnd w:id="8"/>
    <w:p w14:paraId="2327C837">
      <w:pPr>
        <w:pStyle w:val="5"/>
      </w:pPr>
      <w:bookmarkStart w:id="9" w:name="replication-dynamics-of-the-62-particles"/>
      <w:r>
        <w:t>3. Replication Dynamics of the 62 Particles</w:t>
      </w:r>
    </w:p>
    <w:p w14:paraId="39EE9AA6">
      <w:pPr>
        <w:pStyle w:val="6"/>
      </w:pPr>
      <w:bookmarkStart w:id="10" w:name="independent-replication-chains"/>
      <w:r>
        <w:t>3.1 Independent Replication Chains</w:t>
      </w:r>
    </w:p>
    <w:p w14:paraId="74F5C052">
      <w:pPr>
        <w:pStyle w:val="4"/>
      </w:pPr>
      <w:r>
        <w:t xml:space="preserve">The 62 particles (denoted as the set </w:t>
      </w:r>
      <m:oMath>
        <m:r>
          <m:rPr>
            <m:sty m:val="p"/>
            <m:scr m:val="script"/>
          </m:rPr>
          <m:t>P</m:t>
        </m:r>
        <m:r>
          <m:rPr>
            <m:sty m:val="p"/>
          </m:rPr>
          <m:t>={</m:t>
        </m:r>
        <m:sSub>
          <m:sSubPr/>
          <m:e>
            <m:r>
              <m:rPr/>
              <m:t>p</m:t>
            </m:r>
          </m:e>
          <m:sub>
            <m:r>
              <m:rPr/>
              <m:t>1</m:t>
            </m:r>
          </m:sub>
        </m:sSub>
        <m:r>
          <m:rPr>
            <m:sty m:val="p"/>
          </m:rPr>
          <m:t>,</m:t>
        </m:r>
        <m:sSub>
          <m:sSubPr/>
          <m:e>
            <m:r>
              <m:rPr/>
              <m:t>p</m:t>
            </m:r>
          </m:e>
          <m:sub>
            <m:r>
              <m:rPr/>
              <m:t>2</m:t>
            </m:r>
          </m:sub>
        </m:sSub>
        <m:r>
          <m:rPr>
            <m:sty m:val="p"/>
          </m:rPr>
          <m:t>,…,</m:t>
        </m:r>
        <m:sSub>
          <m:sSubPr/>
          <m:e>
            <m:r>
              <m:rPr/>
              <m:t>p</m:t>
            </m:r>
          </m:e>
          <m:sub>
            <m:r>
              <m:rPr/>
              <m:t>62</m:t>
            </m:r>
          </m:sub>
        </m:sSub>
        <m:r>
          <m:rPr>
            <m:sty m:val="p"/>
          </m:rPr>
          <m:t>}</m:t>
        </m:r>
      </m:oMath>
      <w:r>
        <w:t xml:space="preserve">) each initiate an independent replication chain. For the </w:t>
      </w:r>
      <m:oMath>
        <m:r>
          <m:rPr/>
          <m:t>i</m:t>
        </m:r>
      </m:oMath>
      <w:r>
        <w:t>-th particle, the replication equation is:</w:t>
      </w:r>
    </w:p>
    <w:p w14:paraId="0B874D8A">
      <w:pPr>
        <w:pStyle w:val="3"/>
      </w:pPr>
      <m:oMathPara>
        <m:oMathParaPr>
          <m:jc m:val="center"/>
        </m:oMathParaPr>
        <m:oMath>
          <m:f>
            <m:fPr/>
            <m:num>
              <m:r>
                <m:rPr/>
                <m:t>d</m:t>
              </m:r>
              <m:sSub>
                <m:sSubPr/>
                <m:e>
                  <m:r>
                    <m:rPr/>
                    <m:t>N</m:t>
                  </m:r>
                </m:e>
                <m:sub>
                  <m:r>
                    <m:rPr/>
                    <m:t>i</m:t>
                  </m:r>
                </m:sub>
              </m:sSub>
            </m:num>
            <m:den>
              <m:r>
                <m:rPr/>
                <m:t>dt</m:t>
              </m:r>
            </m:den>
          </m:f>
          <m:r>
            <m:rPr>
              <m:sty m:val="p"/>
            </m:rPr>
            <m:t>=</m:t>
          </m:r>
          <m:f>
            <m:fPr/>
            <m:num>
              <m:sSub>
                <m:sSubPr/>
                <m:e>
                  <m:r>
                    <m:rPr/>
                    <m:t>E</m:t>
                  </m:r>
                </m:e>
                <m:sub>
                  <m:r>
                    <m:rPr/>
                    <m:t>i</m:t>
                  </m:r>
                </m:sub>
              </m:sSub>
              <m:r>
                <m:rPr/>
                <m:t>H</m:t>
              </m:r>
            </m:num>
            <m:den>
              <m:r>
                <m:rPr/>
                <m:t>2</m:t>
              </m:r>
              <m:sSub>
                <m:sSubPr/>
                <m:e>
                  <m:r>
                    <m:rPr/>
                    <m:t>m</m:t>
                  </m:r>
                </m:e>
                <m:sub>
                  <m:r>
                    <m:rPr/>
                    <m:t>i</m:t>
                  </m:r>
                </m:sub>
              </m:sSub>
              <m:sSup>
                <m:sSupPr/>
                <m:e>
                  <m:r>
                    <m:rPr/>
                    <m:t>c</m:t>
                  </m:r>
                </m:e>
                <m:sup>
                  <m:r>
                    <m:rPr/>
                    <m:t>2</m:t>
                  </m:r>
                </m:sup>
              </m:sSup>
            </m:den>
          </m:f>
          <m:sSub>
            <m:sSubPr/>
            <m:e>
              <m:r>
                <m:rPr/>
                <m:t>N</m:t>
              </m:r>
            </m:e>
            <m:sub>
              <m:r>
                <m:rPr/>
                <m:t>i</m:t>
              </m:r>
            </m:sub>
          </m:sSub>
        </m:oMath>
      </m:oMathPara>
    </w:p>
    <w:p w14:paraId="086A78DA">
      <w:pPr>
        <w:pStyle w:val="4"/>
      </w:pPr>
      <w:r>
        <w:t xml:space="preserve">where </w:t>
      </w:r>
      <m:oMath>
        <m:sSub>
          <m:sSubPr/>
          <m:e>
            <m:r>
              <m:rPr/>
              <m:t>E</m:t>
            </m:r>
          </m:e>
          <m:sub>
            <m:r>
              <m:rPr/>
              <m:t>i</m:t>
            </m:r>
          </m:sub>
        </m:sSub>
      </m:oMath>
      <w:r>
        <w:t xml:space="preserve"> is the instantaneous energy (including kinetic energy) of that particle species. During inflation, when </w:t>
      </w:r>
      <m:oMath>
        <m:sSub>
          <m:sSubPr/>
          <m:e>
            <m:r>
              <m:rPr/>
              <m:t>E</m:t>
            </m:r>
          </m:e>
          <m:sub>
            <m:r>
              <m:rPr/>
              <m:t>i</m:t>
            </m:r>
          </m:sub>
        </m:sSub>
        <m:r>
          <m:rPr>
            <m:sty m:val="p"/>
          </m:rPr>
          <m:t>≫</m:t>
        </m:r>
        <m:sSub>
          <m:sSubPr/>
          <m:e>
            <m:r>
              <m:rPr/>
              <m:t>m</m:t>
            </m:r>
          </m:e>
          <m:sub>
            <m:r>
              <m:rPr/>
              <m:t>i</m:t>
            </m:r>
          </m:sub>
        </m:sSub>
        <m:sSup>
          <m:sSupPr/>
          <m:e>
            <m:r>
              <m:rPr/>
              <m:t>c</m:t>
            </m:r>
          </m:e>
          <m:sup>
            <m:r>
              <m:rPr/>
              <m:t>2</m:t>
            </m:r>
          </m:sup>
        </m:sSup>
      </m:oMath>
      <w:r>
        <w:t xml:space="preserve">, replication is active. When </w:t>
      </w:r>
      <m:oMath>
        <m:sSub>
          <m:sSubPr/>
          <m:e>
            <m:r>
              <m:rPr/>
              <m:t>E</m:t>
            </m:r>
          </m:e>
          <m:sub>
            <m:r>
              <m:rPr/>
              <m:t>i</m:t>
            </m:r>
          </m:sub>
        </m:sSub>
      </m:oMath>
      <w:r>
        <w:t xml:space="preserve"> redshifts close to </w:t>
      </w:r>
      <m:oMath>
        <m:sSub>
          <m:sSubPr/>
          <m:e>
            <m:r>
              <m:rPr/>
              <m:t>m</m:t>
            </m:r>
          </m:e>
          <m:sub>
            <m:r>
              <m:rPr/>
              <m:t>i</m:t>
            </m:r>
          </m:sub>
        </m:sSub>
        <m:sSup>
          <m:sSupPr/>
          <m:e>
            <m:r>
              <m:rPr/>
              <m:t>c</m:t>
            </m:r>
          </m:e>
          <m:sup>
            <m:r>
              <m:rPr/>
              <m:t>2</m:t>
            </m:r>
          </m:sup>
        </m:sSup>
      </m:oMath>
      <w:r>
        <w:t xml:space="preserve"> and </w:t>
      </w:r>
      <m:oMath>
        <m:r>
          <m:rPr/>
          <m:t>H</m:t>
        </m:r>
      </m:oMath>
      <w:r>
        <w:t xml:space="preserve"> drops to </w:t>
      </w:r>
      <m:oMath>
        <m:sSubSup>
          <m:sSubSupPr/>
          <m:e>
            <m:r>
              <m:rPr/>
              <m:t>H</m:t>
            </m:r>
          </m:e>
          <m:sub>
            <m:r>
              <m:rPr>
                <m:sty m:val="p"/>
              </m:rPr>
              <m:t>crit</m:t>
            </m:r>
          </m:sub>
          <m:sup>
            <m:r>
              <m:rPr>
                <m:sty m:val="p"/>
              </m:rPr>
              <m:t>(</m:t>
            </m:r>
            <m:r>
              <m:rPr/>
              <m:t>i</m:t>
            </m:r>
            <m:r>
              <m:rPr>
                <m:sty m:val="p"/>
              </m:rPr>
              <m:t>)</m:t>
            </m:r>
          </m:sup>
        </m:sSubSup>
      </m:oMath>
      <w:r>
        <w:t>, replication freezes.</w:t>
      </w:r>
    </w:p>
    <w:bookmarkEnd w:id="10"/>
    <w:p w14:paraId="668E1F69">
      <w:pPr>
        <w:pStyle w:val="6"/>
      </w:pPr>
      <w:bookmarkStart w:id="11" w:name="freezing-time-and-number-of-generations"/>
      <w:r>
        <w:t>3.2 Freezing Time and Number of Generations</w:t>
      </w:r>
    </w:p>
    <w:p w14:paraId="66B45FCB">
      <w:pPr>
        <w:pStyle w:val="4"/>
      </w:pPr>
      <w:r>
        <w:t xml:space="preserve">For the </w:t>
      </w:r>
      <m:oMath>
        <m:r>
          <m:rPr/>
          <m:t>i</m:t>
        </m:r>
      </m:oMath>
      <w:r>
        <w:t xml:space="preserve">-th particle, freezing occurs at cosmic time </w:t>
      </w:r>
      <m:oMath>
        <m:sSub>
          <m:sSubPr/>
          <m:e>
            <m:r>
              <m:rPr/>
              <m:t>t</m:t>
            </m:r>
          </m:e>
          <m:sub>
            <m:r>
              <m:rPr/>
              <m:t>i</m:t>
            </m:r>
          </m:sub>
        </m:sSub>
      </m:oMath>
      <w:r>
        <w:t xml:space="preserve"> satisfying </w:t>
      </w:r>
      <m:oMath>
        <m:r>
          <m:rPr/>
          <m:t>H</m:t>
        </m:r>
        <m:r>
          <m:rPr>
            <m:sty m:val="p"/>
          </m:rPr>
          <m:t>(</m:t>
        </m:r>
        <m:sSub>
          <m:sSubPr/>
          <m:e>
            <m:r>
              <m:rPr/>
              <m:t>t</m:t>
            </m:r>
          </m:e>
          <m:sub>
            <m:r>
              <m:rPr/>
              <m:t>i</m:t>
            </m:r>
          </m:sub>
        </m:sSub>
        <m:r>
          <m:rPr>
            <m:sty m:val="p"/>
          </m:rPr>
          <m:t>)=</m:t>
        </m:r>
        <m:sSubSup>
          <m:sSubSupPr/>
          <m:e>
            <m:r>
              <m:rPr/>
              <m:t>H</m:t>
            </m:r>
          </m:e>
          <m:sub>
            <m:r>
              <m:rPr>
                <m:sty m:val="p"/>
              </m:rPr>
              <m:t>crit</m:t>
            </m:r>
          </m:sub>
          <m:sup>
            <m:r>
              <m:rPr>
                <m:sty m:val="p"/>
              </m:rPr>
              <m:t>(</m:t>
            </m:r>
            <m:r>
              <m:rPr/>
              <m:t>i</m:t>
            </m:r>
            <m:r>
              <m:rPr>
                <m:sty m:val="p"/>
              </m:rPr>
              <m:t>)</m:t>
            </m:r>
          </m:sup>
        </m:sSubSup>
      </m:oMath>
      <w:r>
        <w:t xml:space="preserve">. Since </w:t>
      </w:r>
      <m:oMath>
        <m:r>
          <m:rPr/>
          <m:t>H</m:t>
        </m:r>
        <m:r>
          <m:rPr>
            <m:sty m:val="p"/>
          </m:rPr>
          <m:t>(</m:t>
        </m:r>
        <m:r>
          <m:rPr/>
          <m:t>t</m:t>
        </m:r>
        <m:r>
          <m:rPr>
            <m:sty m:val="p"/>
          </m:rPr>
          <m:t>)</m:t>
        </m:r>
      </m:oMath>
      <w:r>
        <w:t xml:space="preserve"> is approximately constant (</w:t>
      </w:r>
      <m:oMath>
        <m:sSub>
          <m:sSubPr/>
          <m:e>
            <m:r>
              <m:rPr/>
              <m:t>H</m:t>
            </m:r>
          </m:e>
          <m:sub>
            <m:r>
              <m:rPr>
                <m:sty m:val="p"/>
              </m:rPr>
              <m:t>inf</m:t>
            </m:r>
          </m:sub>
        </m:sSub>
      </m:oMath>
      <w:r>
        <w:t xml:space="preserve">) during inflation, and </w:t>
      </w:r>
      <m:oMath>
        <m:sSubSup>
          <m:sSubSupPr/>
          <m:e>
            <m:r>
              <m:rPr/>
              <m:t>H</m:t>
            </m:r>
          </m:e>
          <m:sub>
            <m:r>
              <m:rPr>
                <m:sty m:val="p"/>
              </m:rPr>
              <m:t>crit</m:t>
            </m:r>
          </m:sub>
          <m:sup>
            <m:r>
              <m:rPr>
                <m:sty m:val="p"/>
              </m:rPr>
              <m:t>(</m:t>
            </m:r>
            <m:r>
              <m:rPr/>
              <m:t>i</m:t>
            </m:r>
            <m:r>
              <m:rPr>
                <m:sty m:val="p"/>
              </m:rPr>
              <m:t>)</m:t>
            </m:r>
          </m:sup>
        </m:sSubSup>
        <m:r>
          <m:rPr>
            <m:sty m:val="p"/>
          </m:rPr>
          <m:t>∝</m:t>
        </m:r>
        <m:sSub>
          <m:sSubPr/>
          <m:e>
            <m:r>
              <m:rPr/>
              <m:t>m</m:t>
            </m:r>
          </m:e>
          <m:sub>
            <m:r>
              <m:rPr/>
              <m:t>i</m:t>
            </m:r>
          </m:sub>
        </m:sSub>
      </m:oMath>
      <w:r>
        <w:t>, heavier particles freeze earlier, while lighter particles undergo more generations of replication.</w:t>
      </w:r>
    </w:p>
    <w:p w14:paraId="0BA89AEF">
      <w:pPr>
        <w:pStyle w:val="3"/>
      </w:pPr>
      <w:r>
        <w:t>The number of generations (replication count) is approximately:</w:t>
      </w:r>
    </w:p>
    <w:p w14:paraId="6C80D2F5">
      <w:pPr>
        <w:pStyle w:val="3"/>
      </w:pPr>
      <m:oMathPara>
        <m:oMathParaPr>
          <m:jc m:val="center"/>
        </m:oMathParaPr>
        <m:oMath>
          <m:sSub>
            <m:sSubPr/>
            <m:e>
              <m:r>
                <m:rPr/>
                <m:t>G</m:t>
              </m:r>
            </m:e>
            <m:sub>
              <m:r>
                <m:rPr/>
                <m:t>i</m:t>
              </m:r>
            </m:sub>
          </m:sSub>
          <m:r>
            <m:rPr>
              <m:sty m:val="p"/>
            </m:rPr>
            <m:t>≈</m:t>
          </m:r>
          <m:f>
            <m:fPr/>
            <m:num>
              <m:sSub>
                <m:sSubPr/>
                <m:e>
                  <m:r>
                    <m:rPr/>
                    <m:t>E</m:t>
                  </m:r>
                </m:e>
                <m:sub>
                  <m:r>
                    <m:rPr/>
                    <m:t>i</m:t>
                  </m:r>
                  <m:r>
                    <m:rPr>
                      <m:sty m:val="p"/>
                    </m:rPr>
                    <m:t>,</m:t>
                  </m:r>
                  <m:r>
                    <m:rPr/>
                    <m:t>0</m:t>
                  </m:r>
                </m:sub>
              </m:sSub>
            </m:num>
            <m:den>
              <m:r>
                <m:rPr/>
                <m:t>2</m:t>
              </m:r>
              <m:sSub>
                <m:sSubPr/>
                <m:e>
                  <m:r>
                    <m:rPr/>
                    <m:t>m</m:t>
                  </m:r>
                </m:e>
                <m:sub>
                  <m:r>
                    <m:rPr/>
                    <m:t>i</m:t>
                  </m:r>
                </m:sub>
              </m:sSub>
              <m:sSup>
                <m:sSupPr/>
                <m:e>
                  <m:r>
                    <m:rPr/>
                    <m:t>c</m:t>
                  </m:r>
                </m:e>
                <m:sup>
                  <m:r>
                    <m:rPr/>
                    <m:t>2</m:t>
                  </m:r>
                </m:sup>
              </m:sSup>
            </m:den>
          </m:f>
        </m:oMath>
      </m:oMathPara>
    </w:p>
    <w:p w14:paraId="0FF88759">
      <w:pPr>
        <w:pStyle w:val="4"/>
      </w:pPr>
      <w:r>
        <w:t xml:space="preserve">where </w:t>
      </w:r>
      <m:oMath>
        <m:sSub>
          <m:sSubPr/>
          <m:e>
            <m:r>
              <m:rPr/>
              <m:t>E</m:t>
            </m:r>
          </m:e>
          <m:sub>
            <m:r>
              <m:rPr/>
              <m:t>i</m:t>
            </m:r>
            <m:r>
              <m:rPr>
                <m:sty m:val="p"/>
              </m:rPr>
              <m:t>,</m:t>
            </m:r>
            <m:r>
              <m:rPr/>
              <m:t>0</m:t>
            </m:r>
          </m:sub>
        </m:sSub>
      </m:oMath>
      <w:r>
        <w:t xml:space="preserve"> is the initial energy of the primordial ancestor of that species at the inflationary energy scale. The saturation particle number is:</w:t>
      </w:r>
    </w:p>
    <w:p w14:paraId="3128268A">
      <w:pPr>
        <w:pStyle w:val="3"/>
      </w:pPr>
      <m:oMathPara>
        <m:oMathParaPr>
          <m:jc m:val="center"/>
        </m:oMathParaPr>
        <m:oMath>
          <m:sSubSup>
            <m:sSubSupPr/>
            <m:e>
              <m:r>
                <m:rPr/>
                <m:t>N</m:t>
              </m:r>
            </m:e>
            <m:sub>
              <m:r>
                <m:rPr/>
                <m:t>i</m:t>
              </m:r>
            </m:sub>
            <m:sup>
              <m:r>
                <m:rPr>
                  <m:sty m:val="p"/>
                </m:rPr>
                <m:t>sat</m:t>
              </m:r>
            </m:sup>
          </m:sSubSup>
          <m:r>
            <m:rPr>
              <m:sty m:val="p"/>
            </m:rPr>
            <m:t>=</m:t>
          </m:r>
          <m:sSub>
            <m:sSubPr/>
            <m:e>
              <m:r>
                <m:rPr/>
                <m:t>N</m:t>
              </m:r>
            </m:e>
            <m:sub>
              <m:r>
                <m:rPr/>
                <m:t>i</m:t>
              </m:r>
              <m:r>
                <m:rPr>
                  <m:sty m:val="p"/>
                </m:rPr>
                <m:t>,</m:t>
              </m:r>
              <m:r>
                <m:rPr/>
                <m:t>0</m:t>
              </m:r>
            </m:sub>
          </m:sSub>
          <m:r>
            <m:rPr>
              <m:sty m:val="p"/>
            </m:rPr>
            <m:t>exp</m:t>
          </m:r>
          <m:d>
            <m:dPr>
              <m:sepChr m:val=""/>
            </m:dPr>
            <m:e>
              <m:f>
                <m:fPr/>
                <m:num>
                  <m:sSub>
                    <m:sSubPr/>
                    <m:e>
                      <m:r>
                        <m:rPr/>
                        <m:t>E</m:t>
                      </m:r>
                    </m:e>
                    <m:sub>
                      <m:r>
                        <m:rPr/>
                        <m:t>i</m:t>
                      </m:r>
                      <m:r>
                        <m:rPr>
                          <m:sty m:val="p"/>
                        </m:rPr>
                        <m:t>,</m:t>
                      </m:r>
                      <m:r>
                        <m:rPr/>
                        <m:t>0</m:t>
                      </m:r>
                    </m:sub>
                  </m:sSub>
                </m:num>
                <m:den>
                  <m:r>
                    <m:rPr/>
                    <m:t>2</m:t>
                  </m:r>
                  <m:sSub>
                    <m:sSubPr/>
                    <m:e>
                      <m:r>
                        <m:rPr/>
                        <m:t>m</m:t>
                      </m:r>
                    </m:e>
                    <m:sub>
                      <m:r>
                        <m:rPr/>
                        <m:t>i</m:t>
                      </m:r>
                    </m:sub>
                  </m:sSub>
                  <m:sSup>
                    <m:sSupPr/>
                    <m:e>
                      <m:r>
                        <m:rPr/>
                        <m:t>c</m:t>
                      </m:r>
                    </m:e>
                    <m:sup>
                      <m:r>
                        <m:rPr/>
                        <m:t>2</m:t>
                      </m:r>
                    </m:sup>
                  </m:sSup>
                </m:den>
              </m:f>
            </m:e>
          </m:d>
        </m:oMath>
      </m:oMathPara>
    </w:p>
    <w:p w14:paraId="1728FE30">
      <w:pPr>
        <w:pStyle w:val="4"/>
      </w:pPr>
      <w:r>
        <w:t xml:space="preserve">If all primordial ancestors share the same initial energy at the inflationary scale </w:t>
      </w:r>
      <m:oMath>
        <m:sSub>
          <m:sSubPr/>
          <m:e>
            <m:r>
              <m:rPr/>
              <m:t>E</m:t>
            </m:r>
          </m:e>
          <m:sub>
            <m:r>
              <m:rPr/>
              <m:t>0</m:t>
            </m:r>
          </m:sub>
        </m:sSub>
        <m:r>
          <m:rPr>
            <m:sty m:val="p"/>
          </m:rPr>
          <m:t>∼</m:t>
        </m:r>
        <m:sSup>
          <m:sSupPr/>
          <m:e>
            <m:r>
              <m:rPr/>
              <m:t>10</m:t>
            </m:r>
          </m:e>
          <m:sup>
            <m:r>
              <m:rPr/>
              <m:t>15</m:t>
            </m:r>
          </m:sup>
        </m:sSup>
        <m:r>
          <m:rPr/>
          <m:t> </m:t>
        </m:r>
        <m:r>
          <m:rPr>
            <m:sty m:val="p"/>
          </m:rPr>
          <m:t>GeV</m:t>
        </m:r>
      </m:oMath>
      <w:r>
        <w:t>, then:</w:t>
      </w:r>
    </w:p>
    <w:p w14:paraId="0B30CBD4">
      <w:pPr>
        <w:pStyle w:val="3"/>
      </w:pPr>
      <m:oMathPara>
        <m:oMathParaPr>
          <m:jc m:val="center"/>
        </m:oMathParaPr>
        <m:oMath>
          <m:sSub>
            <m:sSubPr/>
            <m:e>
              <m:r>
                <m:rPr/>
                <m:t>G</m:t>
              </m:r>
            </m:e>
            <m:sub>
              <m:r>
                <m:rPr/>
                <m:t>i</m:t>
              </m:r>
            </m:sub>
          </m:sSub>
          <m:r>
            <m:rPr>
              <m:sty m:val="p"/>
            </m:rPr>
            <m:t>≈</m:t>
          </m:r>
          <m:f>
            <m:fPr/>
            <m:num>
              <m:sSup>
                <m:sSupPr/>
                <m:e>
                  <m:r>
                    <m:rPr/>
                    <m:t>10</m:t>
                  </m:r>
                </m:e>
                <m:sup>
                  <m:r>
                    <m:rPr/>
                    <m:t>15</m:t>
                  </m:r>
                </m:sup>
              </m:sSup>
              <m:r>
                <m:rPr/>
                <m:t> </m:t>
              </m:r>
              <m:r>
                <m:rPr>
                  <m:sty m:val="p"/>
                </m:rPr>
                <m:t>GeV</m:t>
              </m:r>
            </m:num>
            <m:den>
              <m:r>
                <m:rPr/>
                <m:t>2</m:t>
              </m:r>
              <m:sSub>
                <m:sSubPr/>
                <m:e>
                  <m:r>
                    <m:rPr/>
                    <m:t>m</m:t>
                  </m:r>
                </m:e>
                <m:sub>
                  <m:r>
                    <m:rPr/>
                    <m:t>i</m:t>
                  </m:r>
                </m:sub>
              </m:sSub>
              <m:sSup>
                <m:sSupPr/>
                <m:e>
                  <m:r>
                    <m:rPr/>
                    <m:t>c</m:t>
                  </m:r>
                </m:e>
                <m:sup>
                  <m:r>
                    <m:rPr/>
                    <m:t>2</m:t>
                  </m:r>
                </m:sup>
              </m:sSup>
            </m:den>
          </m:f>
        </m:oMath>
      </m:oMathPara>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2"/>
        <w:gridCol w:w="1255"/>
        <w:gridCol w:w="1454"/>
        <w:gridCol w:w="2718"/>
        <w:gridCol w:w="1437"/>
      </w:tblGrid>
      <w:tr w14:paraId="5D858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shd w:val="clear" w:color="auto" w:fill="B9CDE5"/>
            <w:vAlign w:val="center"/>
          </w:tcPr>
          <w:p w14:paraId="49DE4182">
            <w:pPr>
              <w:pStyle w:val="26"/>
              <w:jc w:val="center"/>
            </w:pPr>
            <w:r>
              <w:rPr>
                <w:b/>
              </w:rPr>
              <w:t>Particle Species</w:t>
            </w:r>
          </w:p>
        </w:tc>
        <w:tc>
          <w:tcPr>
            <w:shd w:val="clear" w:color="auto" w:fill="B9CDE5"/>
            <w:vAlign w:val="center"/>
          </w:tcPr>
          <w:p w14:paraId="02D42414">
            <w:pPr>
              <w:pStyle w:val="26"/>
              <w:jc w:val="center"/>
            </w:pPr>
            <w:r>
              <w:rPr>
                <w:b/>
              </w:rPr>
              <w:t xml:space="preserve">Mass </w:t>
            </w:r>
            <m:oMath>
              <m:sSub>
                <m:sSubPr/>
                <m:e>
                  <m:r>
                    <m:rPr/>
                    <m:t>m</m:t>
                  </m:r>
                </m:e>
                <m:sub>
                  <m:r>
                    <m:rPr/>
                    <m:t>i</m:t>
                  </m:r>
                </m:sub>
              </m:sSub>
              <m:sSup>
                <m:sSupPr/>
                <m:e>
                  <m:r>
                    <m:rPr/>
                    <m:t>c</m:t>
                  </m:r>
                </m:e>
                <m:sup>
                  <m:r>
                    <m:rPr/>
                    <m:t>2</m:t>
                  </m:r>
                </m:sup>
              </m:sSup>
            </m:oMath>
          </w:p>
        </w:tc>
        <w:tc>
          <w:tcPr>
            <w:shd w:val="clear" w:color="auto" w:fill="B9CDE5"/>
            <w:vAlign w:val="center"/>
          </w:tcPr>
          <w:p w14:paraId="5C019E4D">
            <w:pPr>
              <w:pStyle w:val="26"/>
              <w:jc w:val="center"/>
            </w:pPr>
            <w:r>
              <w:rPr>
                <w:b/>
              </w:rPr>
              <w:t>Compton Time</w:t>
            </w:r>
          </w:p>
        </w:tc>
        <w:tc>
          <w:tcPr>
            <w:shd w:val="clear" w:color="auto" w:fill="B9CDE5"/>
            <w:vAlign w:val="center"/>
          </w:tcPr>
          <w:p w14:paraId="19D5D380">
            <w:pPr>
              <w:pStyle w:val="26"/>
              <w:jc w:val="center"/>
            </w:pPr>
            <w:r>
              <w:rPr>
                <w:b/>
              </w:rPr>
              <w:t xml:space="preserve">Estimated Generations </w:t>
            </w:r>
            <m:oMath>
              <m:sSub>
                <m:sSubPr/>
                <m:e>
                  <m:r>
                    <m:rPr/>
                    <m:t>G</m:t>
                  </m:r>
                </m:e>
                <m:sub>
                  <m:r>
                    <m:rPr/>
                    <m:t>i</m:t>
                  </m:r>
                </m:sub>
              </m:sSub>
            </m:oMath>
          </w:p>
        </w:tc>
        <w:tc>
          <w:tcPr>
            <w:shd w:val="clear" w:color="auto" w:fill="B9CDE5"/>
            <w:vAlign w:val="center"/>
          </w:tcPr>
          <w:p w14:paraId="2156EB50">
            <w:pPr>
              <w:pStyle w:val="26"/>
              <w:jc w:val="center"/>
            </w:pPr>
            <w:r>
              <w:rPr>
                <w:b/>
              </w:rPr>
              <w:t>Freezing Order</w:t>
            </w:r>
          </w:p>
        </w:tc>
      </w:tr>
      <w:tr w14:paraId="5984F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68ECFB1">
            <w:pPr>
              <w:pStyle w:val="26"/>
              <w:jc w:val="center"/>
            </w:pPr>
            <w:r>
              <w:t xml:space="preserve">Electron </w:t>
            </w:r>
            <m:oMath>
              <m:sSup>
                <m:sSupPr/>
                <m:e>
                  <m:r>
                    <m:rPr/>
                    <m:t>e</m:t>
                  </m:r>
                </m:e>
                <m:sup>
                  <m:r>
                    <m:rPr>
                      <m:sty m:val="p"/>
                    </m:rPr>
                    <m:t>−</m:t>
                  </m:r>
                </m:sup>
              </m:sSup>
            </m:oMath>
          </w:p>
        </w:tc>
        <w:tc>
          <w:tcPr>
            <w:vAlign w:val="center"/>
          </w:tcPr>
          <w:p w14:paraId="2B28891D">
            <w:pPr>
              <w:pStyle w:val="26"/>
              <w:jc w:val="center"/>
            </w:pPr>
            <m:oMathPara>
              <m:oMath>
                <m:r>
                  <m:rPr/>
                  <m:t>0.511</m:t>
                </m:r>
                <m:r>
                  <m:rPr>
                    <m:sty m:val="p"/>
                  </m:rPr>
                  <m:t>MeV</m:t>
                </m:r>
              </m:oMath>
            </m:oMathPara>
          </w:p>
        </w:tc>
        <w:tc>
          <w:tcPr>
            <w:vAlign w:val="center"/>
          </w:tcPr>
          <w:p w14:paraId="7D246748">
            <w:pPr>
              <w:pStyle w:val="26"/>
              <w:jc w:val="center"/>
            </w:pPr>
            <m:oMathPara>
              <m:oMath>
                <m:r>
                  <m:rPr/>
                  <m:t>1.29</m:t>
                </m:r>
                <m:r>
                  <m:rPr>
                    <m:sty m:val="p"/>
                  </m:rPr>
                  <m:t>×</m:t>
                </m:r>
                <m:sSup>
                  <m:sSupPr/>
                  <m:e>
                    <m:r>
                      <m:rPr/>
                      <m:t>10</m:t>
                    </m:r>
                  </m:e>
                  <m:sup>
                    <m:r>
                      <m:rPr>
                        <m:sty m:val="p"/>
                      </m:rPr>
                      <m:t>−</m:t>
                    </m:r>
                    <m:r>
                      <m:rPr/>
                      <m:t>21</m:t>
                    </m:r>
                  </m:sup>
                </m:sSup>
                <m:r>
                  <m:rPr>
                    <m:sty m:val="p"/>
                  </m:rPr>
                  <m:t>s</m:t>
                </m:r>
              </m:oMath>
            </m:oMathPara>
          </w:p>
        </w:tc>
        <w:tc>
          <w:tcPr>
            <w:vAlign w:val="center"/>
          </w:tcPr>
          <w:p w14:paraId="12A74160">
            <w:pPr>
              <w:pStyle w:val="26"/>
              <w:jc w:val="center"/>
            </w:pPr>
            <m:oMathPara>
              <m:oMath>
                <m:r>
                  <m:rPr>
                    <m:sty m:val="p"/>
                  </m:rPr>
                  <m:t>∼</m:t>
                </m:r>
                <m:sSup>
                  <m:sSupPr/>
                  <m:e>
                    <m:r>
                      <m:rPr/>
                      <m:t>10</m:t>
                    </m:r>
                  </m:e>
                  <m:sup>
                    <m:r>
                      <m:rPr/>
                      <m:t>18</m:t>
                    </m:r>
                  </m:sup>
                </m:sSup>
              </m:oMath>
            </m:oMathPara>
          </w:p>
        </w:tc>
        <w:tc>
          <w:tcPr>
            <w:vAlign w:val="center"/>
          </w:tcPr>
          <w:p w14:paraId="1C3C51D9">
            <w:pPr>
              <w:pStyle w:val="26"/>
              <w:jc w:val="center"/>
            </w:pPr>
            <w:r>
              <w:t>Latest</w:t>
            </w:r>
          </w:p>
        </w:tc>
      </w:tr>
      <w:tr w14:paraId="7EA42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EA8CD8D">
            <w:pPr>
              <w:pStyle w:val="26"/>
              <w:jc w:val="center"/>
            </w:pPr>
            <w:r>
              <w:t xml:space="preserve">Up Quark </w:t>
            </w:r>
            <m:oMath>
              <m:r>
                <m:rPr/>
                <m:t>u</m:t>
              </m:r>
            </m:oMath>
          </w:p>
        </w:tc>
        <w:tc>
          <w:tcPr>
            <w:vAlign w:val="center"/>
          </w:tcPr>
          <w:p w14:paraId="0475ACD3">
            <w:pPr>
              <w:pStyle w:val="26"/>
              <w:jc w:val="center"/>
            </w:pPr>
            <m:oMathPara>
              <m:oMath>
                <m:r>
                  <m:rPr>
                    <m:sty m:val="p"/>
                  </m:rPr>
                  <m:t>∼</m:t>
                </m:r>
                <m:r>
                  <m:rPr/>
                  <m:t>2.2</m:t>
                </m:r>
                <m:r>
                  <m:rPr>
                    <m:sty m:val="p"/>
                  </m:rPr>
                  <m:t>MeV</m:t>
                </m:r>
              </m:oMath>
            </m:oMathPara>
          </w:p>
        </w:tc>
        <w:tc>
          <w:tcPr>
            <w:vAlign w:val="center"/>
          </w:tcPr>
          <w:p w14:paraId="0ABF4441">
            <w:pPr>
              <w:pStyle w:val="26"/>
              <w:jc w:val="center"/>
            </w:pPr>
            <m:oMathPara>
              <m:oMath>
                <m:r>
                  <m:rPr>
                    <m:sty m:val="p"/>
                  </m:rPr>
                  <m:t>∼</m:t>
                </m:r>
                <m:r>
                  <m:rPr/>
                  <m:t>3</m:t>
                </m:r>
                <m:r>
                  <m:rPr>
                    <m:sty m:val="p"/>
                  </m:rPr>
                  <m:t>×</m:t>
                </m:r>
                <m:sSup>
                  <m:sSupPr/>
                  <m:e>
                    <m:r>
                      <m:rPr/>
                      <m:t>10</m:t>
                    </m:r>
                  </m:e>
                  <m:sup>
                    <m:r>
                      <m:rPr>
                        <m:sty m:val="p"/>
                      </m:rPr>
                      <m:t>−</m:t>
                    </m:r>
                    <m:r>
                      <m:rPr/>
                      <m:t>22</m:t>
                    </m:r>
                  </m:sup>
                </m:sSup>
                <m:r>
                  <m:rPr>
                    <m:sty m:val="p"/>
                  </m:rPr>
                  <m:t>s</m:t>
                </m:r>
              </m:oMath>
            </m:oMathPara>
          </w:p>
        </w:tc>
        <w:tc>
          <w:tcPr>
            <w:vAlign w:val="center"/>
          </w:tcPr>
          <w:p w14:paraId="2B8538B4">
            <w:pPr>
              <w:pStyle w:val="26"/>
              <w:jc w:val="center"/>
            </w:pPr>
            <m:oMathPara>
              <m:oMath>
                <m:r>
                  <m:rPr>
                    <m:sty m:val="p"/>
                  </m:rPr>
                  <m:t>∼</m:t>
                </m:r>
                <m:sSup>
                  <m:sSupPr/>
                  <m:e>
                    <m:r>
                      <m:rPr/>
                      <m:t>10</m:t>
                    </m:r>
                  </m:e>
                  <m:sup>
                    <m:r>
                      <m:rPr/>
                      <m:t>17</m:t>
                    </m:r>
                  </m:sup>
                </m:sSup>
              </m:oMath>
            </m:oMathPara>
          </w:p>
        </w:tc>
        <w:tc>
          <w:tcPr>
            <w:vAlign w:val="center"/>
          </w:tcPr>
          <w:p w14:paraId="644FBAEE">
            <w:pPr>
              <w:pStyle w:val="26"/>
              <w:jc w:val="center"/>
            </w:pPr>
            <w:r>
              <w:t>Very Late</w:t>
            </w:r>
          </w:p>
        </w:tc>
      </w:tr>
      <w:tr w14:paraId="3FE2A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57E547A">
            <w:pPr>
              <w:pStyle w:val="26"/>
              <w:jc w:val="center"/>
            </w:pPr>
            <w:r>
              <w:t xml:space="preserve">Muon </w:t>
            </w:r>
            <m:oMath>
              <m:r>
                <m:rPr/>
                <m:t>μ</m:t>
              </m:r>
            </m:oMath>
          </w:p>
        </w:tc>
        <w:tc>
          <w:tcPr>
            <w:vAlign w:val="center"/>
          </w:tcPr>
          <w:p w14:paraId="56C05EB9">
            <w:pPr>
              <w:pStyle w:val="26"/>
              <w:jc w:val="center"/>
            </w:pPr>
            <m:oMathPara>
              <m:oMath>
                <m:r>
                  <m:rPr/>
                  <m:t>105.7</m:t>
                </m:r>
                <m:r>
                  <m:rPr>
                    <m:sty m:val="p"/>
                  </m:rPr>
                  <m:t>MeV</m:t>
                </m:r>
              </m:oMath>
            </m:oMathPara>
          </w:p>
        </w:tc>
        <w:tc>
          <w:tcPr>
            <w:vAlign w:val="center"/>
          </w:tcPr>
          <w:p w14:paraId="51A515A3">
            <w:pPr>
              <w:pStyle w:val="26"/>
              <w:jc w:val="center"/>
            </w:pPr>
            <m:oMathPara>
              <m:oMath>
                <m:r>
                  <m:rPr/>
                  <m:t>6.2</m:t>
                </m:r>
                <m:r>
                  <m:rPr>
                    <m:sty m:val="p"/>
                  </m:rPr>
                  <m:t>×</m:t>
                </m:r>
                <m:sSup>
                  <m:sSupPr/>
                  <m:e>
                    <m:r>
                      <m:rPr/>
                      <m:t>10</m:t>
                    </m:r>
                  </m:e>
                  <m:sup>
                    <m:r>
                      <m:rPr>
                        <m:sty m:val="p"/>
                      </m:rPr>
                      <m:t>−</m:t>
                    </m:r>
                    <m:r>
                      <m:rPr/>
                      <m:t>24</m:t>
                    </m:r>
                  </m:sup>
                </m:sSup>
                <m:r>
                  <m:rPr>
                    <m:sty m:val="p"/>
                  </m:rPr>
                  <m:t>s</m:t>
                </m:r>
              </m:oMath>
            </m:oMathPara>
          </w:p>
        </w:tc>
        <w:tc>
          <w:tcPr>
            <w:vAlign w:val="center"/>
          </w:tcPr>
          <w:p w14:paraId="41542DD4">
            <w:pPr>
              <w:pStyle w:val="26"/>
              <w:jc w:val="center"/>
            </w:pPr>
            <m:oMathPara>
              <m:oMath>
                <m:r>
                  <m:rPr>
                    <m:sty m:val="p"/>
                  </m:rPr>
                  <m:t>∼</m:t>
                </m:r>
                <m:sSup>
                  <m:sSupPr/>
                  <m:e>
                    <m:r>
                      <m:rPr/>
                      <m:t>10</m:t>
                    </m:r>
                  </m:e>
                  <m:sup>
                    <m:r>
                      <m:rPr/>
                      <m:t>16</m:t>
                    </m:r>
                  </m:sup>
                </m:sSup>
              </m:oMath>
            </m:oMathPara>
          </w:p>
        </w:tc>
        <w:tc>
          <w:tcPr>
            <w:vAlign w:val="center"/>
          </w:tcPr>
          <w:p w14:paraId="6891CBCD">
            <w:pPr>
              <w:pStyle w:val="26"/>
              <w:jc w:val="center"/>
            </w:pPr>
            <w:r>
              <w:t>Early</w:t>
            </w:r>
          </w:p>
        </w:tc>
      </w:tr>
      <w:tr w14:paraId="792F5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824782D">
            <w:pPr>
              <w:pStyle w:val="26"/>
              <w:jc w:val="center"/>
            </w:pPr>
            <w:r>
              <w:t xml:space="preserve">Top Quark </w:t>
            </w:r>
            <m:oMath>
              <m:r>
                <m:rPr/>
                <m:t>t</m:t>
              </m:r>
            </m:oMath>
          </w:p>
        </w:tc>
        <w:tc>
          <w:tcPr>
            <w:vAlign w:val="center"/>
          </w:tcPr>
          <w:p w14:paraId="11550111">
            <w:pPr>
              <w:pStyle w:val="26"/>
              <w:jc w:val="center"/>
            </w:pPr>
            <m:oMathPara>
              <m:oMath>
                <m:r>
                  <m:rPr/>
                  <m:t>173</m:t>
                </m:r>
                <m:r>
                  <m:rPr>
                    <m:sty m:val="p"/>
                  </m:rPr>
                  <m:t>GeV</m:t>
                </m:r>
              </m:oMath>
            </m:oMathPara>
          </w:p>
        </w:tc>
        <w:tc>
          <w:tcPr>
            <w:vAlign w:val="center"/>
          </w:tcPr>
          <w:p w14:paraId="5EDE4817">
            <w:pPr>
              <w:pStyle w:val="26"/>
              <w:jc w:val="center"/>
            </w:pPr>
            <m:oMathPara>
              <m:oMath>
                <m:r>
                  <m:rPr/>
                  <m:t>4</m:t>
                </m:r>
                <m:r>
                  <m:rPr>
                    <m:sty m:val="p"/>
                  </m:rPr>
                  <m:t>×</m:t>
                </m:r>
                <m:sSup>
                  <m:sSupPr/>
                  <m:e>
                    <m:r>
                      <m:rPr/>
                      <m:t>10</m:t>
                    </m:r>
                  </m:e>
                  <m:sup>
                    <m:r>
                      <m:rPr>
                        <m:sty m:val="p"/>
                      </m:rPr>
                      <m:t>−</m:t>
                    </m:r>
                    <m:r>
                      <m:rPr/>
                      <m:t>27</m:t>
                    </m:r>
                  </m:sup>
                </m:sSup>
                <m:r>
                  <m:rPr>
                    <m:sty m:val="p"/>
                  </m:rPr>
                  <m:t>s</m:t>
                </m:r>
              </m:oMath>
            </m:oMathPara>
          </w:p>
        </w:tc>
        <w:tc>
          <w:tcPr>
            <w:vAlign w:val="center"/>
          </w:tcPr>
          <w:p w14:paraId="36C450C6">
            <w:pPr>
              <w:pStyle w:val="26"/>
              <w:jc w:val="center"/>
            </w:pPr>
            <m:oMathPara>
              <m:oMath>
                <m:r>
                  <m:rPr>
                    <m:sty m:val="p"/>
                  </m:rPr>
                  <m:t>∼</m:t>
                </m:r>
                <m:sSup>
                  <m:sSupPr/>
                  <m:e>
                    <m:r>
                      <m:rPr/>
                      <m:t>10</m:t>
                    </m:r>
                  </m:e>
                  <m:sup>
                    <m:r>
                      <m:rPr/>
                      <m:t>13</m:t>
                    </m:r>
                  </m:sup>
                </m:sSup>
              </m:oMath>
            </m:oMathPara>
          </w:p>
        </w:tc>
        <w:tc>
          <w:tcPr>
            <w:vAlign w:val="center"/>
          </w:tcPr>
          <w:p w14:paraId="210A6462">
            <w:pPr>
              <w:pStyle w:val="26"/>
              <w:jc w:val="center"/>
            </w:pPr>
            <w:r>
              <w:t>Very Early</w:t>
            </w:r>
          </w:p>
        </w:tc>
      </w:tr>
      <w:tr w14:paraId="2DB74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F5E807B">
            <w:pPr>
              <w:pStyle w:val="26"/>
              <w:jc w:val="center"/>
            </w:pPr>
            <w:r>
              <w:t xml:space="preserve">Higgs </w:t>
            </w:r>
            <m:oMath>
              <m:r>
                <m:rPr/>
                <m:t>H</m:t>
              </m:r>
            </m:oMath>
          </w:p>
        </w:tc>
        <w:tc>
          <w:tcPr>
            <w:vAlign w:val="center"/>
          </w:tcPr>
          <w:p w14:paraId="39D24755">
            <w:pPr>
              <w:pStyle w:val="26"/>
              <w:jc w:val="center"/>
            </w:pPr>
            <m:oMathPara>
              <m:oMath>
                <m:r>
                  <m:rPr/>
                  <m:t>125</m:t>
                </m:r>
                <m:r>
                  <m:rPr>
                    <m:sty m:val="p"/>
                  </m:rPr>
                  <m:t>GeV</m:t>
                </m:r>
              </m:oMath>
            </m:oMathPara>
          </w:p>
        </w:tc>
        <w:tc>
          <w:tcPr>
            <w:vAlign w:val="center"/>
          </w:tcPr>
          <w:p w14:paraId="42107239">
            <w:pPr>
              <w:pStyle w:val="26"/>
              <w:jc w:val="center"/>
            </w:pPr>
            <m:oMathPara>
              <m:oMath>
                <m:r>
                  <m:rPr/>
                  <m:t>5.3</m:t>
                </m:r>
                <m:r>
                  <m:rPr>
                    <m:sty m:val="p"/>
                  </m:rPr>
                  <m:t>×</m:t>
                </m:r>
                <m:sSup>
                  <m:sSupPr/>
                  <m:e>
                    <m:r>
                      <m:rPr/>
                      <m:t>10</m:t>
                    </m:r>
                  </m:e>
                  <m:sup>
                    <m:r>
                      <m:rPr>
                        <m:sty m:val="p"/>
                      </m:rPr>
                      <m:t>−</m:t>
                    </m:r>
                    <m:r>
                      <m:rPr/>
                      <m:t>27</m:t>
                    </m:r>
                  </m:sup>
                </m:sSup>
                <m:r>
                  <m:rPr>
                    <m:sty m:val="p"/>
                  </m:rPr>
                  <m:t>s</m:t>
                </m:r>
              </m:oMath>
            </m:oMathPara>
          </w:p>
        </w:tc>
        <w:tc>
          <w:tcPr>
            <w:vAlign w:val="center"/>
          </w:tcPr>
          <w:p w14:paraId="6D902C4B">
            <w:pPr>
              <w:pStyle w:val="26"/>
              <w:jc w:val="center"/>
            </w:pPr>
            <m:oMathPara>
              <m:oMath>
                <m:r>
                  <m:rPr>
                    <m:sty m:val="p"/>
                  </m:rPr>
                  <m:t>∼</m:t>
                </m:r>
                <m:sSup>
                  <m:sSupPr/>
                  <m:e>
                    <m:r>
                      <m:rPr/>
                      <m:t>10</m:t>
                    </m:r>
                  </m:e>
                  <m:sup>
                    <m:r>
                      <m:rPr/>
                      <m:t>13</m:t>
                    </m:r>
                  </m:sup>
                </m:sSup>
              </m:oMath>
            </m:oMathPara>
          </w:p>
        </w:tc>
        <w:tc>
          <w:tcPr>
            <w:vAlign w:val="center"/>
          </w:tcPr>
          <w:p w14:paraId="3FC32A7E">
            <w:pPr>
              <w:pStyle w:val="26"/>
              <w:jc w:val="center"/>
            </w:pPr>
            <w:r>
              <w:t>Very Early</w:t>
            </w:r>
          </w:p>
        </w:tc>
      </w:tr>
      <w:tr w14:paraId="5A1C9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129B678">
            <w:pPr>
              <w:pStyle w:val="26"/>
              <w:jc w:val="center"/>
            </w:pPr>
            <w:r>
              <w:t xml:space="preserve">Photon </w:t>
            </w:r>
            <m:oMath>
              <m:r>
                <m:rPr/>
                <m:t>γ</m:t>
              </m:r>
            </m:oMath>
          </w:p>
        </w:tc>
        <w:tc>
          <w:tcPr>
            <w:vAlign w:val="center"/>
          </w:tcPr>
          <w:p w14:paraId="0FDFCBF0">
            <w:pPr>
              <w:pStyle w:val="26"/>
              <w:jc w:val="center"/>
            </w:pPr>
            <m:oMathPara>
              <m:oMath>
                <m:r>
                  <m:rPr/>
                  <m:t>0</m:t>
                </m:r>
              </m:oMath>
            </m:oMathPara>
          </w:p>
        </w:tc>
        <w:tc>
          <w:tcPr>
            <w:vAlign w:val="center"/>
          </w:tcPr>
          <w:p w14:paraId="0188A8BD">
            <w:pPr>
              <w:pStyle w:val="26"/>
              <w:jc w:val="center"/>
            </w:pPr>
            <w:r>
              <w:t>None</w:t>
            </w:r>
          </w:p>
        </w:tc>
        <w:tc>
          <w:tcPr>
            <w:vAlign w:val="center"/>
          </w:tcPr>
          <w:p w14:paraId="69534975">
            <w:pPr>
              <w:pStyle w:val="26"/>
              <w:jc w:val="center"/>
            </w:pPr>
            <w:r>
              <w:t>Driven by B-field topological excitation</w:t>
            </w:r>
          </w:p>
        </w:tc>
        <w:tc>
          <w:tcPr>
            <w:vAlign w:val="center"/>
          </w:tcPr>
          <w:p w14:paraId="2B3AC71C">
            <w:pPr>
              <w:pStyle w:val="26"/>
              <w:jc w:val="center"/>
            </w:pPr>
            <w:r>
              <w:t>Special Case</w:t>
            </w:r>
          </w:p>
        </w:tc>
      </w:tr>
      <w:bookmarkEnd w:id="11"/>
    </w:tbl>
    <w:p w14:paraId="15B3A62D">
      <w:pPr>
        <w:pStyle w:val="6"/>
      </w:pPr>
      <w:bookmarkStart w:id="12" w:name="particle-number-growth-law"/>
      <w:r>
        <w:t>3.3 Particle Number Growth Law</w:t>
      </w:r>
    </w:p>
    <w:p w14:paraId="3A707EB5">
      <w:pPr>
        <w:pStyle w:val="4"/>
      </w:pPr>
      <w:r>
        <w:t xml:space="preserve">For the </w:t>
      </w:r>
      <m:oMath>
        <m:r>
          <m:rPr/>
          <m:t>i</m:t>
        </m:r>
      </m:oMath>
      <w:r>
        <w:t>-th particle, during the active replication period, the particle number grows as a power law with the scale factor:</w:t>
      </w:r>
    </w:p>
    <w:p w14:paraId="13ADA2B8">
      <w:pPr>
        <w:pStyle w:val="3"/>
      </w:pPr>
      <m:oMathPara>
        <m:oMathParaPr>
          <m:jc m:val="center"/>
        </m:oMathParaPr>
        <m:oMath>
          <m:sSub>
            <m:sSubPr/>
            <m:e>
              <m:r>
                <m:rPr/>
                <m:t>N</m:t>
              </m:r>
            </m:e>
            <m:sub>
              <m:r>
                <m:rPr/>
                <m:t>i</m:t>
              </m:r>
            </m:sub>
          </m:sSub>
          <m:r>
            <m:rPr>
              <m:sty m:val="p"/>
            </m:rPr>
            <m:t>(</m:t>
          </m:r>
          <m:r>
            <m:rPr/>
            <m:t>a</m:t>
          </m:r>
          <m:r>
            <m:rPr>
              <m:sty m:val="p"/>
            </m:rPr>
            <m:t>)=</m:t>
          </m:r>
          <m:sSub>
            <m:sSubPr/>
            <m:e>
              <m:r>
                <m:rPr/>
                <m:t>N</m:t>
              </m:r>
            </m:e>
            <m:sub>
              <m:r>
                <m:rPr/>
                <m:t>i</m:t>
              </m:r>
              <m:r>
                <m:rPr>
                  <m:sty m:val="p"/>
                </m:rPr>
                <m:t>,</m:t>
              </m:r>
              <m:r>
                <m:rPr/>
                <m:t>0</m:t>
              </m:r>
            </m:sub>
          </m:sSub>
          <m:r>
            <m:rPr/>
            <m:t> </m:t>
          </m:r>
          <m:sSup>
            <m:sSupPr/>
            <m:e>
              <m:r>
                <m:rPr/>
                <m:t>a</m:t>
              </m:r>
            </m:e>
            <m:sup>
              <m:r>
                <m:rPr/>
                <m:t>1</m:t>
              </m:r>
              <m:r>
                <m:rPr>
                  <m:sty m:val="p"/>
                </m:rPr>
                <m:t>/</m:t>
              </m:r>
              <m:r>
                <m:rPr/>
                <m:t>1.82</m:t>
              </m:r>
            </m:sup>
          </m:sSup>
        </m:oMath>
      </m:oMathPara>
    </w:p>
    <w:p w14:paraId="5E91B49B">
      <w:pPr>
        <w:pStyle w:val="4"/>
      </w:pPr>
      <w:r>
        <w:t>This exponent is independent of species, arising from the universal geometry of redshift (each e-fold loses a fixed fraction of energy). All 62 replication chains share the same growth law, but each has different starting times, freezing times, and saturation particle numbers.</w:t>
      </w:r>
    </w:p>
    <w:bookmarkEnd w:id="12"/>
    <w:p w14:paraId="11A8DED2">
      <w:pPr>
        <w:pStyle w:val="6"/>
      </w:pPr>
      <w:bookmarkStart w:id="13" w:name="freezing-spectrum-for-each-particle"/>
      <w:r>
        <w:t>3.4 Freezing Spectrum for Each Particle</w:t>
      </w:r>
    </w:p>
    <w:p w14:paraId="5770D0FA">
      <w:pPr>
        <w:pStyle w:val="4"/>
      </w:pPr>
      <w:r>
        <w:t xml:space="preserve">Define the “freezing redshift” </w:t>
      </w:r>
      <m:oMath>
        <m:sSub>
          <m:sSubPr/>
          <m:e>
            <m:r>
              <m:rPr/>
              <m:t>z</m:t>
            </m:r>
          </m:e>
          <m:sub>
            <m:r>
              <m:rPr/>
              <m:t>f</m:t>
            </m:r>
            <m:r>
              <m:rPr>
                <m:sty m:val="p"/>
              </m:rPr>
              <m:t>,</m:t>
            </m:r>
            <m:r>
              <m:rPr/>
              <m:t>i</m:t>
            </m:r>
          </m:sub>
        </m:sSub>
      </m:oMath>
      <w:r>
        <w:t xml:space="preserve"> for the </w:t>
      </w:r>
      <m:oMath>
        <m:r>
          <m:rPr/>
          <m:t>i</m:t>
        </m:r>
      </m:oMath>
      <w:r>
        <w:t xml:space="preserve">-th particle: the ratio of scale factors corresponding to the redshift from the inflationary energy scale down to </w:t>
      </w:r>
      <m:oMath>
        <m:sSub>
          <m:sSubPr/>
          <m:e>
            <m:r>
              <m:rPr/>
              <m:t>m</m:t>
            </m:r>
          </m:e>
          <m:sub>
            <m:r>
              <m:rPr/>
              <m:t>i</m:t>
            </m:r>
          </m:sub>
        </m:sSub>
        <m:sSup>
          <m:sSupPr/>
          <m:e>
            <m:r>
              <m:rPr/>
              <m:t>c</m:t>
            </m:r>
          </m:e>
          <m:sup>
            <m:r>
              <m:rPr/>
              <m:t>2</m:t>
            </m:r>
          </m:sup>
        </m:sSup>
      </m:oMath>
      <w:r>
        <w:t xml:space="preserve">. The freezing spectrum </w:t>
      </w:r>
      <m:oMath>
        <m:r>
          <m:rPr>
            <m:sty m:val="p"/>
          </m:rPr>
          <m:t>{</m:t>
        </m:r>
        <m:sSub>
          <m:sSubPr/>
          <m:e>
            <m:r>
              <m:rPr/>
              <m:t>z</m:t>
            </m:r>
          </m:e>
          <m:sub>
            <m:r>
              <m:rPr/>
              <m:t>f</m:t>
            </m:r>
            <m:r>
              <m:rPr>
                <m:sty m:val="p"/>
              </m:rPr>
              <m:t>,</m:t>
            </m:r>
            <m:r>
              <m:rPr/>
              <m:t>i</m:t>
            </m:r>
          </m:sub>
        </m:sSub>
        <m:sSubSup>
          <m:sSubSupPr/>
          <m:e>
            <m:r>
              <m:rPr>
                <m:sty m:val="p"/>
              </m:rPr>
              <m:t>}</m:t>
            </m:r>
          </m:e>
          <m:sub>
            <m:r>
              <m:rPr/>
              <m:t>i</m:t>
            </m:r>
            <m:r>
              <m:rPr>
                <m:sty m:val="p"/>
              </m:rPr>
              <m:t>=</m:t>
            </m:r>
            <m:r>
              <m:rPr/>
              <m:t>1</m:t>
            </m:r>
          </m:sub>
          <m:sup>
            <m:r>
              <m:rPr/>
              <m:t>62</m:t>
            </m:r>
          </m:sup>
        </m:sSubSup>
      </m:oMath>
      <w:r>
        <w:t xml:space="preserve"> is ordered by mass: heavy particles freeze extremely early at high redshift, while light particles continue replicating until later epochs.</w:t>
      </w:r>
    </w:p>
    <w:p w14:paraId="02D166FA">
      <w:pPr>
        <w:pStyle w:val="3"/>
      </w:pPr>
      <w:r>
        <w:t>This constitutes the formation timetable for the “identical population of each of the 62 particle species”: each population completes its cloning at a different cosmic epoch determined by its mass, after which no further members are added, only diluted by expansion.</w:t>
      </w:r>
    </w:p>
    <w:bookmarkEnd w:id="9"/>
    <w:bookmarkEnd w:id="13"/>
    <w:p w14:paraId="7D60ED33">
      <w:pPr>
        <w:pStyle w:val="5"/>
      </w:pPr>
      <w:bookmarkStart w:id="14" w:name="dynamical-origin-of-identity"/>
      <w:r>
        <w:t>4. Dynamical Origin of Identity</w:t>
      </w:r>
    </w:p>
    <w:p w14:paraId="19111FBB">
      <w:pPr>
        <w:pStyle w:val="6"/>
      </w:pPr>
      <w:bookmarkStart w:id="15" w:name="fidelity-of-topological-cloning"/>
      <w:r>
        <w:t>4.1 Fidelity of Topological Cloning</w:t>
      </w:r>
    </w:p>
    <w:p w14:paraId="49FFEC51">
      <w:pPr>
        <w:pStyle w:val="4"/>
      </w:pPr>
      <w:r>
        <w:t xml:space="preserve">In FCWFT, the replication of the </w:t>
      </w:r>
      <m:oMath>
        <m:r>
          <m:rPr/>
          <m:t>i</m:t>
        </m:r>
      </m:oMath>
      <w:r>
        <w:t xml:space="preserve">-th particle is driven by a specific combined mode of the A, B, and C fields. The coherence length of the C-field, </w:t>
      </w:r>
      <m:oMath>
        <m:sSub>
          <m:sSubPr/>
          <m:e>
            <m:r>
              <m:rPr/>
              <m:t>ξ</m:t>
            </m:r>
          </m:e>
          <m:sub>
            <m:r>
              <m:rPr/>
              <m:t>C</m:t>
            </m:r>
          </m:sub>
        </m:sSub>
        <m:r>
          <m:rPr>
            <m:sty m:val="p"/>
          </m:rPr>
          <m:t>=</m:t>
        </m:r>
        <m:r>
          <m:rPr/>
          <m:t>395 </m:t>
        </m:r>
        <m:r>
          <m:rPr>
            <m:sty m:val="p"/>
          </m:rPr>
          <m:t>fm</m:t>
        </m:r>
      </m:oMath>
      <w:r>
        <w:t xml:space="preserve">, provides topological protection: as long as the spatial scale within the inflationary horizon is smaller than </w:t>
      </w:r>
      <m:oMath>
        <m:sSub>
          <m:sSubPr/>
          <m:e>
            <m:r>
              <m:rPr/>
              <m:t>ξ</m:t>
            </m:r>
          </m:e>
          <m:sub>
            <m:r>
              <m:rPr/>
              <m:t>C</m:t>
            </m:r>
          </m:sub>
        </m:sSub>
      </m:oMath>
      <w:r>
        <w:t>, the A/B/C field configuration of the copy remains strictly identical to that of the parent.</w:t>
      </w:r>
    </w:p>
    <w:p w14:paraId="00C6795E">
      <w:pPr>
        <w:pStyle w:val="3"/>
      </w:pPr>
      <w:r>
        <w:t xml:space="preserve">Therefore, each copy of the </w:t>
      </w:r>
      <m:oMath>
        <m:r>
          <m:rPr/>
          <m:t>i</m:t>
        </m:r>
      </m:oMath>
      <w:r>
        <w:t>-th particle carries exactly the same properties as the primordial ancestor:</w:t>
      </w:r>
    </w:p>
    <w:p w14:paraId="7C416EB5">
      <w:pPr>
        <w:pStyle w:val="26"/>
        <w:numPr>
          <w:ilvl w:val="0"/>
          <w:numId w:val="2"/>
        </w:numPr>
      </w:pPr>
      <w:r>
        <w:t xml:space="preserve">Mass </w:t>
      </w:r>
      <m:oMath>
        <m:sSub>
          <m:sSubPr/>
          <m:e>
            <m:r>
              <m:rPr/>
              <m:t>m</m:t>
            </m:r>
          </m:e>
          <m:sub>
            <m:r>
              <m:rPr/>
              <m:t>i</m:t>
            </m:r>
          </m:sub>
        </m:sSub>
      </m:oMath>
      <w:r>
        <w:t xml:space="preserve"> (C-field topological condensation energy)</w:t>
      </w:r>
    </w:p>
    <w:p w14:paraId="3C73C1FE">
      <w:pPr>
        <w:pStyle w:val="26"/>
        <w:numPr>
          <w:ilvl w:val="0"/>
          <w:numId w:val="2"/>
        </w:numPr>
      </w:pPr>
      <w:r>
        <w:t xml:space="preserve">Charge </w:t>
      </w:r>
      <m:oMath>
        <m:sSub>
          <m:sSubPr/>
          <m:e>
            <m:r>
              <m:rPr/>
              <m:t>q</m:t>
            </m:r>
          </m:e>
          <m:sub>
            <m:r>
              <m:rPr/>
              <m:t>i</m:t>
            </m:r>
          </m:sub>
        </m:sSub>
      </m:oMath>
      <w:r>
        <w:t xml:space="preserve"> (B-field antisymmetric component topological charge)</w:t>
      </w:r>
    </w:p>
    <w:p w14:paraId="51F1861A">
      <w:pPr>
        <w:pStyle w:val="26"/>
        <w:numPr>
          <w:ilvl w:val="0"/>
          <w:numId w:val="2"/>
        </w:numPr>
      </w:pPr>
      <w:r>
        <w:t xml:space="preserve">Spin </w:t>
      </w:r>
      <m:oMath>
        <m:sSub>
          <m:sSubPr/>
          <m:e>
            <m:r>
              <m:rPr/>
              <m:t>s</m:t>
            </m:r>
          </m:e>
          <m:sub>
            <m:r>
              <m:rPr/>
              <m:t>i</m:t>
            </m:r>
          </m:sub>
        </m:sSub>
      </m:oMath>
      <w:r>
        <w:t xml:space="preserve"> (B-field helical winding number)</w:t>
      </w:r>
    </w:p>
    <w:p w14:paraId="1DF125AA">
      <w:pPr>
        <w:pStyle w:val="26"/>
        <w:numPr>
          <w:ilvl w:val="0"/>
          <w:numId w:val="2"/>
        </w:numPr>
      </w:pPr>
      <w:r>
        <w:t>Color charge and flavor quantum numbers (internal topological structure of the B-field)</w:t>
      </w:r>
    </w:p>
    <w:p w14:paraId="15460EA1">
      <w:pPr>
        <w:pStyle w:val="4"/>
      </w:pPr>
      <w:r>
        <w:t xml:space="preserve">The fidelity is </w:t>
      </w:r>
      <m:oMath>
        <m:sSub>
          <m:sSubPr/>
          <m:e>
            <m:r>
              <m:rPr/>
              <m:t>F</m:t>
            </m:r>
          </m:e>
          <m:sub>
            <m:r>
              <m:rPr/>
              <m:t>i</m:t>
            </m:r>
          </m:sub>
        </m:sSub>
        <m:r>
          <m:rPr>
            <m:sty m:val="p"/>
          </m:rPr>
          <m:t>=</m:t>
        </m:r>
        <m:r>
          <m:rPr/>
          <m:t>1</m:t>
        </m:r>
      </m:oMath>
      <w:r>
        <w:t>. This is not an approximation but a necessary consequence of topological protection.</w:t>
      </w:r>
    </w:p>
    <w:bookmarkEnd w:id="15"/>
    <w:p w14:paraId="2028A931">
      <w:pPr>
        <w:pStyle w:val="6"/>
      </w:pPr>
      <w:bookmarkStart w:id="16" w:name="X68a27f273a59a7cc5b73d23dab350963ba6b4b1"/>
      <w:r>
        <w:t>4.2 Mechanism for “All Electrons Are Identical”</w:t>
      </w:r>
    </w:p>
    <w:p w14:paraId="5E3A073F">
      <w:pPr>
        <w:pStyle w:val="4"/>
      </w:pPr>
      <w:r>
        <w:t xml:space="preserve">Every electron in today’s universe is one of approximately </w:t>
      </w:r>
      <m:oMath>
        <m:sSup>
          <m:sSupPr/>
          <m:e>
            <m:r>
              <m:rPr/>
              <m:t>10</m:t>
            </m:r>
          </m:e>
          <m:sup>
            <m:r>
              <m:rPr/>
              <m:t>18</m:t>
            </m:r>
          </m:sup>
        </m:sSup>
      </m:oMath>
      <w:r>
        <w:t xml:space="preserve"> topological clones of a single primordial electron ancestor, produced around </w:t>
      </w:r>
      <m:oMath>
        <m:sSup>
          <m:sSupPr/>
          <m:e>
            <m:r>
              <m:rPr/>
              <m:t>10</m:t>
            </m:r>
          </m:e>
          <m:sup>
            <m:r>
              <m:rPr>
                <m:sty m:val="p"/>
              </m:rPr>
              <m:t>−</m:t>
            </m:r>
            <m:r>
              <m:rPr/>
              <m:t>21</m:t>
            </m:r>
          </m:sup>
        </m:sSup>
      </m:oMath>
      <w:r>
        <w:t xml:space="preserve"> seconds after the Big Bang. They share completely identical quantum numbers because:</w:t>
      </w:r>
    </w:p>
    <w:p w14:paraId="554E61C0">
      <w:pPr>
        <w:pStyle w:val="26"/>
        <w:numPr>
          <w:ilvl w:val="0"/>
          <w:numId w:val="3"/>
        </w:numPr>
      </w:pPr>
      <w:r>
        <w:t>The quantum numbers of the ancestor are uniquely determined by the combined A/B/C field mode.</w:t>
      </w:r>
    </w:p>
    <w:p w14:paraId="496C0011">
      <w:pPr>
        <w:pStyle w:val="26"/>
        <w:numPr>
          <w:ilvl w:val="0"/>
          <w:numId w:val="3"/>
        </w:numPr>
      </w:pPr>
      <w:r>
        <w:t>Each replication is an exact clone of that mode.</w:t>
      </w:r>
    </w:p>
    <w:p w14:paraId="49771C92">
      <w:pPr>
        <w:pStyle w:val="26"/>
        <w:numPr>
          <w:ilvl w:val="0"/>
          <w:numId w:val="3"/>
        </w:numPr>
      </w:pPr>
      <w:r>
        <w:t>The spatial uniformity of the inflationary horizon ensures all clones experience identical boundary conditions.</w:t>
      </w:r>
    </w:p>
    <w:p w14:paraId="3DC5F63C">
      <w:pPr>
        <w:pStyle w:val="4"/>
      </w:pPr>
      <w:r>
        <w:t>Thus, the identity of electrons is no longer a postulate of quantum field theory but a dynamical consequence of cosmic inflationary history.</w:t>
      </w:r>
    </w:p>
    <w:bookmarkEnd w:id="16"/>
    <w:p w14:paraId="0EC7E440">
      <w:pPr>
        <w:pStyle w:val="6"/>
      </w:pPr>
      <w:bookmarkStart w:id="17" w:name="extension-to-all-62-particles"/>
      <w:r>
        <w:t>4.3 Extension to All 62 Particles</w:t>
      </w:r>
    </w:p>
    <w:p w14:paraId="08F638BB">
      <w:pPr>
        <w:pStyle w:val="4"/>
      </w:pPr>
      <w:r>
        <w:t>The above mechanism applies individually to all 62 particles:</w:t>
      </w:r>
    </w:p>
    <w:p w14:paraId="47B72C2B">
      <w:pPr>
        <w:pStyle w:val="26"/>
        <w:numPr>
          <w:ilvl w:val="0"/>
          <w:numId w:val="2"/>
        </w:numPr>
      </w:pPr>
      <w:r>
        <w:rPr>
          <w:b/>
          <w:bCs/>
        </w:rPr>
        <w:t>Quarks (</w:t>
      </w:r>
      <m:oMath>
        <m:r>
          <m:rPr/>
          <m:t>u</m:t>
        </m:r>
        <m:r>
          <m:rPr>
            <m:sty m:val="p"/>
          </m:rPr>
          <m:t>/</m:t>
        </m:r>
        <m:r>
          <m:rPr/>
          <m:t>d</m:t>
        </m:r>
        <m:r>
          <m:rPr>
            <m:sty m:val="p"/>
          </m:rPr>
          <m:t>/</m:t>
        </m:r>
        <m:r>
          <m:rPr/>
          <m:t>c</m:t>
        </m:r>
        <m:r>
          <m:rPr>
            <m:sty m:val="p"/>
          </m:rPr>
          <m:t>/</m:t>
        </m:r>
        <m:r>
          <m:rPr/>
          <m:t>s</m:t>
        </m:r>
        <m:r>
          <m:rPr>
            <m:sty m:val="p"/>
          </m:rPr>
          <m:t>/</m:t>
        </m:r>
        <m:r>
          <m:rPr/>
          <m:t>t</m:t>
        </m:r>
        <m:r>
          <m:rPr>
            <m:sty m:val="p"/>
          </m:rPr>
          <m:t>/</m:t>
        </m:r>
        <m:r>
          <m:rPr/>
          <m:t>b</m:t>
        </m:r>
      </m:oMath>
      <w:r>
        <w:rPr>
          <w:b/>
          <w:bCs/>
        </w:rPr>
        <w:t xml:space="preserve"> and their antiparticles):</w:t>
      </w:r>
      <w:r>
        <w:t xml:space="preserve"> Each quark flavor has its own primordial ancestor and replicates independently. Since color charge is a B-field topological charge, the replication process maintains the color singlet structure — each up quark copy is color singlet, explaining why quarks within bound states and free quarks (if they exist) are identical.</w:t>
      </w:r>
    </w:p>
    <w:p w14:paraId="32B1DD39">
      <w:pPr>
        <w:pStyle w:val="26"/>
        <w:numPr>
          <w:ilvl w:val="0"/>
          <w:numId w:val="2"/>
        </w:numPr>
      </w:pPr>
      <w:r>
        <w:rPr>
          <w:b/>
          <w:bCs/>
        </w:rPr>
        <w:t>Leptons (</w:t>
      </w:r>
      <m:oMath>
        <m:r>
          <m:rPr/>
          <m:t>e</m:t>
        </m:r>
      </m:oMath>
      <w:r>
        <w:rPr>
          <w:b/>
          <w:bCs/>
        </w:rPr>
        <w:t xml:space="preserve">, </w:t>
      </w:r>
      <m:oMath>
        <m:r>
          <m:rPr/>
          <m:t>μ</m:t>
        </m:r>
      </m:oMath>
      <w:r>
        <w:rPr>
          <w:b/>
          <w:bCs/>
        </w:rPr>
        <w:t xml:space="preserve">, </w:t>
      </w:r>
      <m:oMath>
        <m:r>
          <m:rPr/>
          <m:t>τ</m:t>
        </m:r>
      </m:oMath>
      <w:r>
        <w:rPr>
          <w:b/>
          <w:bCs/>
        </w:rPr>
        <w:t xml:space="preserve"> and neutrinos):</w:t>
      </w:r>
      <w:r>
        <w:t xml:space="preserve"> Each has an independent primordial ancestor and replication chain. The extremely small mass of neutrinos causes them to freeze latest and undergo the most generations, consistent with their very small interaction cross-sections (corollary of the seesaw theorem).</w:t>
      </w:r>
    </w:p>
    <w:p w14:paraId="251FB4F5">
      <w:pPr>
        <w:pStyle w:val="26"/>
        <w:numPr>
          <w:ilvl w:val="0"/>
          <w:numId w:val="2"/>
        </w:numPr>
      </w:pPr>
      <w:r>
        <w:rPr>
          <w:b/>
          <w:bCs/>
        </w:rPr>
        <w:t>Gauge Bosons (</w:t>
      </w:r>
      <m:oMath>
        <m:r>
          <m:rPr/>
          <m:t>γ</m:t>
        </m:r>
      </m:oMath>
      <w:r>
        <w:rPr>
          <w:b/>
          <w:bCs/>
        </w:rPr>
        <w:t xml:space="preserve">, </w:t>
      </w:r>
      <m:oMath>
        <m:r>
          <m:rPr/>
          <m:t>g</m:t>
        </m:r>
      </m:oMath>
      <w:r>
        <w:rPr>
          <w:b/>
          <w:bCs/>
        </w:rPr>
        <w:t xml:space="preserve">, </w:t>
      </w:r>
      <m:oMath>
        <m:r>
          <m:rPr/>
          <m:t>W</m:t>
        </m:r>
      </m:oMath>
      <w:r>
        <w:rPr>
          <w:b/>
          <w:bCs/>
        </w:rPr>
        <w:t xml:space="preserve">, </w:t>
      </w:r>
      <m:oMath>
        <m:r>
          <m:rPr/>
          <m:t>Z</m:t>
        </m:r>
      </m:oMath>
      <w:r>
        <w:rPr>
          <w:b/>
          <w:bCs/>
        </w:rPr>
        <w:t>):</w:t>
      </w:r>
      <w:r>
        <w:t xml:space="preserve"> As quanta of the A and B fields, their replication is driven by vacuum redecomposition of the respective fields. Photons (pure A-field traveling waves) replicate without consuming rest energy; their proliferation is directly described by squeezing/stretching of A-field modes.</w:t>
      </w:r>
    </w:p>
    <w:p w14:paraId="100477A7">
      <w:pPr>
        <w:pStyle w:val="26"/>
        <w:numPr>
          <w:ilvl w:val="0"/>
          <w:numId w:val="2"/>
        </w:numPr>
      </w:pPr>
      <w:r>
        <w:rPr>
          <w:b/>
          <w:bCs/>
        </w:rPr>
        <w:t>Higgs Boson:</w:t>
      </w:r>
      <w:r>
        <w:t xml:space="preserve"> As a radial excitation of the C-field, its replication corresponds to the proliferation of C-field topological condensates.</w:t>
      </w:r>
    </w:p>
    <w:bookmarkEnd w:id="17"/>
    <w:p w14:paraId="7FAF9D36">
      <w:pPr>
        <w:pStyle w:val="6"/>
      </w:pPr>
      <w:bookmarkStart w:id="18" w:name="why-no-cross-species-replication-occurs"/>
      <w:r>
        <w:t>4.4 Why No Cross-Species Replication Occurs</w:t>
      </w:r>
    </w:p>
    <w:p w14:paraId="2F8EBDFC">
      <w:pPr>
        <w:pStyle w:val="4"/>
      </w:pPr>
      <w:r>
        <w:t>A key question is: why doesn’t replication turn an electron into a positron, or an up quark into a down quark?</w:t>
      </w:r>
    </w:p>
    <w:p w14:paraId="08EF6668">
      <w:pPr>
        <w:pStyle w:val="3"/>
      </w:pPr>
      <w:r>
        <w:t>The FCWFT answer is that replication is topological cloning, not quantum fluctuation. It copies a specific, definite combined A/B/C field mode, rather than randomly transitioning among particle species in Hilbert space. The A/B/C field combination modes are orthogonal in Hilbert space — the electron mode is orthogonal to the up quark mode, and the positron mode has the opposite C-field sign relative to the electron mode. Therefore:</w:t>
      </w:r>
    </w:p>
    <w:p w14:paraId="53C09156">
      <w:pPr>
        <w:pStyle w:val="26"/>
        <w:numPr>
          <w:ilvl w:val="0"/>
          <w:numId w:val="2"/>
        </w:numPr>
      </w:pPr>
      <w:r>
        <w:t>The replication chain of the primordial electron accesses only the electron mode.</w:t>
      </w:r>
    </w:p>
    <w:p w14:paraId="2B37217E">
      <w:pPr>
        <w:pStyle w:val="26"/>
        <w:numPr>
          <w:ilvl w:val="0"/>
          <w:numId w:val="2"/>
        </w:numPr>
      </w:pPr>
      <w:r>
        <w:t>The replication chain of the primordial positron accesses only the positron mode.</w:t>
      </w:r>
    </w:p>
    <w:p w14:paraId="6A49A940">
      <w:pPr>
        <w:pStyle w:val="26"/>
        <w:numPr>
          <w:ilvl w:val="0"/>
          <w:numId w:val="2"/>
        </w:numPr>
      </w:pPr>
      <w:r>
        <w:t>The 62 chains never intersect in species space.</w:t>
      </w:r>
    </w:p>
    <w:p w14:paraId="6BCD808D">
      <w:pPr>
        <w:pStyle w:val="4"/>
      </w:pPr>
      <w:r>
        <w:t>This is precisely the mechanism by which the discrete spectrum of “62 elementary particles” is preserved during inflationary replication: replication conserves species, it does not change species.</w:t>
      </w:r>
    </w:p>
    <w:bookmarkEnd w:id="14"/>
    <w:bookmarkEnd w:id="18"/>
    <w:p w14:paraId="0C53E3F3">
      <w:pPr>
        <w:pStyle w:val="5"/>
      </w:pPr>
      <w:bookmarkStart w:id="19" w:name="neutral-particles-and-special-cases"/>
      <w:r>
        <w:t>5. Neutral Particles and Special Cases</w:t>
      </w:r>
    </w:p>
    <w:p w14:paraId="6DB628A2">
      <w:pPr>
        <w:pStyle w:val="6"/>
      </w:pPr>
      <w:bookmarkStart w:id="20" w:name="replication-of-neutral-particles"/>
      <w:r>
        <w:t>5.1 Replication of Neutral Particles</w:t>
      </w:r>
    </w:p>
    <w:p w14:paraId="418066DB">
      <w:pPr>
        <w:pStyle w:val="4"/>
      </w:pPr>
      <w:r>
        <w:t xml:space="preserve">Neutrons, neutrinos, photons, Z bosons, Higgs bosons, and gluons are electrically neutral. Their replication is driven by the C-field mass term and the B-field topological coupling. The equivalent critical condition uses the elementary charge quantum </w:t>
      </w:r>
      <m:oMath>
        <m:r>
          <m:rPr/>
          <m:t>e</m:t>
        </m:r>
      </m:oMath>
      <w:r>
        <w:t xml:space="preserve"> (minimum charge unit):</w:t>
      </w:r>
    </w:p>
    <w:p w14:paraId="49E011A6">
      <w:pPr>
        <w:pStyle w:val="3"/>
      </w:pPr>
      <m:oMathPara>
        <m:oMathParaPr>
          <m:jc m:val="center"/>
        </m:oMathParaPr>
        <m:oMath>
          <m:sSubSup>
            <m:sSubSupPr/>
            <m:e>
              <m:r>
                <m:rPr/>
                <m:t>H</m:t>
              </m:r>
            </m:e>
            <m:sub>
              <m:r>
                <m:rPr>
                  <m:sty m:val="p"/>
                </m:rPr>
                <m:t>crit</m:t>
              </m:r>
            </m:sub>
            <m:sup>
              <m:r>
                <m:rPr>
                  <m:sty m:val="p"/>
                </m:rPr>
                <m:t>(</m:t>
              </m:r>
              <m:r>
                <m:rPr/>
                <m:t>i</m:t>
              </m:r>
              <m:r>
                <m:rPr>
                  <m:sty m:val="p"/>
                </m:rPr>
                <m:t>)</m:t>
              </m:r>
            </m:sup>
          </m:sSubSup>
          <m:r>
            <m:rPr>
              <m:sty m:val="p"/>
            </m:rPr>
            <m:t>=</m:t>
          </m:r>
          <m:f>
            <m:fPr/>
            <m:num>
              <m:sSub>
                <m:sSubPr/>
                <m:e>
                  <m:r>
                    <m:rPr/>
                    <m:t>m</m:t>
                  </m:r>
                </m:e>
                <m:sub>
                  <m:r>
                    <m:rPr/>
                    <m:t>i</m:t>
                  </m:r>
                </m:sub>
              </m:sSub>
              <m:sSup>
                <m:sSupPr/>
                <m:e>
                  <m:r>
                    <m:rPr/>
                    <m:t>c</m:t>
                  </m:r>
                </m:e>
                <m:sup>
                  <m:r>
                    <m:rPr/>
                    <m:t>2</m:t>
                  </m:r>
                </m:sup>
              </m:sSup>
            </m:num>
            <m:den>
              <m:r>
                <m:rPr>
                  <m:sty m:val="p"/>
                </m:rPr>
                <m:t>ℏ</m:t>
              </m:r>
            </m:den>
          </m:f>
          <m:r>
            <m:rPr>
              <m:sty m:val="p"/>
            </m:rPr>
            <m:t>,</m:t>
          </m:r>
          <m:r>
            <m:rPr/>
            <m:t> i</m:t>
          </m:r>
          <m:r>
            <m:rPr>
              <m:sty m:val="p"/>
            </m:rPr>
            <m:t>∈{neutralparticles}</m:t>
          </m:r>
        </m:oMath>
      </m:oMathPara>
    </w:p>
    <w:p w14:paraId="51AA81DC">
      <w:pPr>
        <w:pStyle w:val="4"/>
      </w:pPr>
      <w:r>
        <w:t>Formally identical to the charged particle case. Among them:</w:t>
      </w:r>
    </w:p>
    <w:p w14:paraId="1D947CA9">
      <w:pPr>
        <w:pStyle w:val="26"/>
        <w:numPr>
          <w:ilvl w:val="0"/>
          <w:numId w:val="2"/>
        </w:numPr>
      </w:pPr>
      <w:r>
        <w:rPr>
          <w:b/>
          <w:bCs/>
        </w:rPr>
        <w:t>Photon:</w:t>
      </w:r>
      <w:r>
        <w:t xml:space="preserve"> Has zero rest mass, so </w:t>
      </w:r>
      <m:oMath>
        <m:sSubSup>
          <m:sSubSupPr/>
          <m:e>
            <m:r>
              <m:rPr/>
              <m:t>H</m:t>
            </m:r>
          </m:e>
          <m:sub>
            <m:r>
              <m:rPr>
                <m:sty m:val="p"/>
              </m:rPr>
              <m:t>crit</m:t>
            </m:r>
          </m:sub>
          <m:sup>
            <m:r>
              <m:rPr>
                <m:sty m:val="p"/>
              </m:rPr>
              <m:t>(</m:t>
            </m:r>
            <m:r>
              <m:rPr/>
              <m:t>γ</m:t>
            </m:r>
            <m:r>
              <m:rPr>
                <m:sty m:val="p"/>
              </m:rPr>
              <m:t>)</m:t>
            </m:r>
          </m:sup>
        </m:sSubSup>
        <m:r>
          <m:rPr>
            <m:sty m:val="p"/>
          </m:rPr>
          <m:t>→∞</m:t>
        </m:r>
      </m:oMath>
      <w:r>
        <w:t>, theoretically never freezes. However, its replication is controlled by the critical occupation number of A-field modes rather than a mass threshold, constituting a special case.</w:t>
      </w:r>
    </w:p>
    <w:p w14:paraId="045BE813">
      <w:pPr>
        <w:pStyle w:val="26"/>
        <w:numPr>
          <w:ilvl w:val="0"/>
          <w:numId w:val="2"/>
        </w:numPr>
      </w:pPr>
      <w:r>
        <w:rPr>
          <w:b/>
          <w:bCs/>
        </w:rPr>
        <w:t>Neutrino:</w:t>
      </w:r>
      <w:r>
        <w:t xml:space="preserve"> Nearly massless, so </w:t>
      </w:r>
      <m:oMath>
        <m:sSubSup>
          <m:sSubSupPr/>
          <m:e>
            <m:r>
              <m:rPr/>
              <m:t>H</m:t>
            </m:r>
          </m:e>
          <m:sub>
            <m:r>
              <m:rPr>
                <m:sty m:val="p"/>
              </m:rPr>
              <m:t>crit</m:t>
            </m:r>
          </m:sub>
          <m:sup>
            <m:r>
              <m:rPr>
                <m:sty m:val="p"/>
              </m:rPr>
              <m:t>(</m:t>
            </m:r>
            <m:r>
              <m:rPr/>
              <m:t>ν</m:t>
            </m:r>
            <m:r>
              <m:rPr>
                <m:sty m:val="p"/>
              </m:rPr>
              <m:t>)</m:t>
            </m:r>
          </m:sup>
        </m:sSubSup>
      </m:oMath>
      <w:r>
        <w:t xml:space="preserve"> is extremely small, freezing latest and undergoing the most generations — consistent with Section 4.3.</w:t>
      </w:r>
    </w:p>
    <w:p w14:paraId="20E65D8F">
      <w:pPr>
        <w:pStyle w:val="26"/>
        <w:numPr>
          <w:ilvl w:val="0"/>
          <w:numId w:val="2"/>
        </w:numPr>
      </w:pPr>
      <w:r>
        <w:rPr>
          <w:b/>
          <w:bCs/>
        </w:rPr>
        <w:t>Gluon:</w:t>
      </w:r>
      <w:r>
        <w:t xml:space="preserve"> As a quantum of the C-field (color field), its “mass” is dynamical, and its replication relates to the confinement scale.</w:t>
      </w:r>
    </w:p>
    <w:bookmarkEnd w:id="20"/>
    <w:p w14:paraId="765557A5">
      <w:pPr>
        <w:pStyle w:val="6"/>
      </w:pPr>
      <w:bookmarkStart w:id="21" w:name="X4f0551d8d6255db904fd3ea5bbbd0824c065a52"/>
      <w:r>
        <w:t>5.2 Independent Replication Chains for Antiparticles</w:t>
      </w:r>
    </w:p>
    <w:p w14:paraId="4E90DC80">
      <w:pPr>
        <w:pStyle w:val="4"/>
      </w:pPr>
      <w:r>
        <w:t>Antiparticles such as positrons and antiquarks each have their own primordial ancestors and replication chains. Since the topological sign of the C-field for antiparticles is opposite to that for particles, their replication chains are orthogonal and separate. This explains why matter and antimatter belong to distinct populations in today’s universe and transforms the matter-antimatter asymmetry problem into a question of “which of the 62 chains are biased by CP violation” (see Chapter 8).</w:t>
      </w:r>
    </w:p>
    <w:bookmarkEnd w:id="19"/>
    <w:bookmarkEnd w:id="21"/>
    <w:p w14:paraId="346E8EC6">
      <w:pPr>
        <w:pStyle w:val="5"/>
      </w:pPr>
      <w:bookmarkStart w:id="22" w:name="connection-with-previous-fcwft-work"/>
      <w:r>
        <w:t>6. Connection with Previous FCWFT Work</w:t>
      </w:r>
    </w:p>
    <w:p w14:paraId="1F552925">
      <w:pPr>
        <w:pStyle w:val="6"/>
      </w:pPr>
      <w:bookmarkStart w:id="23" w:name="isomorphism-with-the-schwinger-effect"/>
      <w:r>
        <w:t>6.1 Isomorphism with the Schwinger Effect</w:t>
      </w:r>
    </w:p>
    <w:p w14:paraId="368EBBB8">
      <w:pPr>
        <w:pStyle w:val="4"/>
      </w:pPr>
      <w:r>
        <w:t xml:space="preserve">The mapping </w:t>
      </w:r>
      <m:oMath>
        <m:sSubSup>
          <m:sSubSupPr/>
          <m:e>
            <m:r>
              <m:rPr/>
              <m:t>E</m:t>
            </m:r>
          </m:e>
          <m:sub>
            <m:r>
              <m:rPr>
                <m:sty m:val="p"/>
              </m:rPr>
              <m:t>eff</m:t>
            </m:r>
          </m:sub>
          <m:sup>
            <m:r>
              <m:rPr>
                <m:sty m:val="p"/>
              </m:rPr>
              <m:t>(</m:t>
            </m:r>
            <m:r>
              <m:rPr/>
              <m:t>i</m:t>
            </m:r>
            <m:r>
              <m:rPr>
                <m:sty m:val="p"/>
              </m:rPr>
              <m:t>)</m:t>
            </m:r>
          </m:sup>
        </m:sSubSup>
        <m:r>
          <m:rPr>
            <m:sty m:val="p"/>
          </m:rPr>
          <m:t>=</m:t>
        </m:r>
        <m:sSub>
          <m:sSubPr/>
          <m:e>
            <m:r>
              <m:rPr/>
              <m:t>m</m:t>
            </m:r>
          </m:e>
          <m:sub>
            <m:r>
              <m:rPr/>
              <m:t>i</m:t>
            </m:r>
          </m:sub>
        </m:sSub>
        <m:r>
          <m:rPr/>
          <m:t>Hc</m:t>
        </m:r>
        <m:r>
          <m:rPr>
            <m:sty m:val="p"/>
          </m:rPr>
          <m:t>/</m:t>
        </m:r>
        <m:r>
          <m:rPr/>
          <m:t>e</m:t>
        </m:r>
      </m:oMath>
      <w:r>
        <w:t xml:space="preserve"> directly borrows the mathematical structure of the Schwinger effect. Redshift replication is the “expanding universe version of the Schwinger effect,” with the 62 particles corresponding to 62 sets of different critical fields and critical Hubble rates.</w:t>
      </w:r>
    </w:p>
    <w:bookmarkEnd w:id="23"/>
    <w:p w14:paraId="458AA37B">
      <w:pPr>
        <w:pStyle w:val="6"/>
      </w:pPr>
      <w:bookmarkStart w:id="24" w:name="Xeb6fbed54d2c3e8cf01418a40257c7107ee5150"/>
      <w:r>
        <w:t>6.2 Analogy with the Dynamical Casimir Effect</w:t>
      </w:r>
    </w:p>
    <w:p w14:paraId="3AF8F6B7">
      <w:pPr>
        <w:pStyle w:val="4"/>
      </w:pPr>
      <w:r>
        <w:t>In the DCE, a time-varying cavity wall amplifies vacuum fluctuations. The inflationary spacetime acts as the ultimate “time-varying cavity,” and the replication of the 62 particles represents the parametric amplification of its 62 modes.</w:t>
      </w:r>
    </w:p>
    <w:bookmarkEnd w:id="24"/>
    <w:p w14:paraId="4ABDF25B">
      <w:pPr>
        <w:pStyle w:val="6"/>
      </w:pPr>
      <w:bookmarkStart w:id="25" w:name="Xaac74c8420ceb1ad9bf10890101250884a3d13a"/>
      <w:r>
        <w:t>6.3 Connection with the Black Hole Information Problem</w:t>
      </w:r>
    </w:p>
    <w:p w14:paraId="158024E9">
      <w:pPr>
        <w:pStyle w:val="4"/>
      </w:pPr>
      <w:r>
        <w:t>In previous work, black hole evaporation achieves unitarity through graviton network cutsets. Redshift replication is similarly unitary: the information of the primordial ancestor is completely transmitted to all copies. A18 (Black Hole Singularity Topological Regression) will further discuss the time-reversal of this process.</w:t>
      </w:r>
    </w:p>
    <w:bookmarkEnd w:id="25"/>
    <w:p w14:paraId="4B6AFBE0">
      <w:pPr>
        <w:pStyle w:val="6"/>
      </w:pPr>
      <w:bookmarkStart w:id="26" w:name="X48ce7780452e82288c05c9a1bb1fc5c53dcc65a"/>
      <w:r>
        <w:t>6.4 Link to the Derivation of the Mass Spectrum of 62 Particles</w:t>
      </w:r>
    </w:p>
    <w:p w14:paraId="14CEC56D">
      <w:pPr>
        <w:pStyle w:val="4"/>
      </w:pPr>
      <w:r>
        <w:t>Previous work derived the masses of the 62 particles from first principles. This paper builds on that by using the same A/B/C topological structure to explain why each mass corresponds to an identical population. The mass spectrum answers “how many types of particles there are and what their masses are”; this paper answers “why particles of the same type are identical.”</w:t>
      </w:r>
    </w:p>
    <w:bookmarkEnd w:id="22"/>
    <w:bookmarkEnd w:id="26"/>
    <w:p w14:paraId="0FEBFC0D">
      <w:pPr>
        <w:pStyle w:val="5"/>
      </w:pPr>
      <w:bookmarkStart w:id="27" w:name="testable-predictions"/>
      <w:r>
        <w:t>7. Testable Predictions</w:t>
      </w:r>
    </w:p>
    <w:p w14:paraId="20A1ADD3">
      <w:pPr>
        <w:pStyle w:val="6"/>
      </w:pPr>
      <w:bookmarkStart w:id="28" w:name="X196a27eb14707e96fe367e43d7309e676de6d65"/>
      <w:r>
        <w:t>P-A16-1: Freezing Spectrum of the 62 Particles</w:t>
      </w:r>
    </w:p>
    <w:p w14:paraId="7F1AFB5C">
      <w:pPr>
        <w:pStyle w:val="4"/>
      </w:pPr>
      <w:r>
        <w:t>The freezing time of each particle is uniquely determined by its mass. If the abundance history of each particle population can be reconstructed via cosmological evolution models, a step-like freezing structure ordered by mass should be observable. This constitutes a direct test of the “one particle, one clock” law.</w:t>
      </w:r>
    </w:p>
    <w:bookmarkEnd w:id="28"/>
    <w:p w14:paraId="39EFC7B5">
      <w:pPr>
        <w:pStyle w:val="6"/>
      </w:pPr>
      <w:bookmarkStart w:id="29" w:name="X590bea232a3ed1782ba9336add62ea320e455ed"/>
      <w:r>
        <w:t>P-A16-2: Joint Fit of Speed of Light Shift</w:t>
      </w:r>
    </w:p>
    <w:p w14:paraId="2A3FB45D">
      <w:pPr>
        <w:pStyle w:val="4"/>
      </w:pPr>
      <w:r>
        <w:t xml:space="preserve">The shift in </w:t>
      </w:r>
      <m:oMath>
        <m:sSubSup>
          <m:sSubSupPr/>
          <m:e>
            <m:r>
              <m:rPr/>
              <m:t>H</m:t>
            </m:r>
          </m:e>
          <m:sub>
            <m:r>
              <m:rPr>
                <m:sty m:val="p"/>
              </m:rPr>
              <m:t>crit</m:t>
            </m:r>
          </m:sub>
          <m:sup>
            <m:r>
              <m:rPr>
                <m:sty m:val="p"/>
              </m:rPr>
              <m:t>(</m:t>
            </m:r>
            <m:r>
              <m:rPr/>
              <m:t>i</m:t>
            </m:r>
            <m:r>
              <m:rPr>
                <m:sty m:val="p"/>
              </m:rPr>
              <m:t>)</m:t>
            </m:r>
          </m:sup>
        </m:sSubSup>
        <m:r>
          <m:rPr>
            <m:sty m:val="p"/>
          </m:rPr>
          <m:t>∝</m:t>
        </m:r>
        <m:sSubSup>
          <m:sSubSupPr/>
          <m:e>
            <m:r>
              <m:rPr/>
              <m:t>c</m:t>
            </m:r>
          </m:e>
          <m:sub>
            <m:r>
              <m:rPr>
                <m:sty m:val="p"/>
              </m:rPr>
              <m:t>FCWFT</m:t>
            </m:r>
          </m:sub>
          <m:sup>
            <m:r>
              <m:rPr/>
              <m:t>2</m:t>
            </m:r>
          </m:sup>
        </m:sSubSup>
      </m:oMath>
      <w:r>
        <w:t xml:space="preserve"> (</w:t>
      </w:r>
      <m:oMath>
        <m:r>
          <m:rPr>
            <m:sty m:val="p"/>
          </m:rPr>
          <m:t>−</m:t>
        </m:r>
        <m:r>
          <m:rPr/>
          <m:t>0.264</m:t>
        </m:r>
        <m:r>
          <m:rPr>
            <m:sty m:val="p"/>
          </m:rPr>
          <m:t>%</m:t>
        </m:r>
      </m:oMath>
      <w:r>
        <w:t xml:space="preserve">, originating from </w:t>
      </w:r>
      <m:oMath>
        <m:sSup>
          <m:sSupPr/>
          <m:e>
            <m:r>
              <m:rPr/>
              <m:t>c</m:t>
            </m:r>
          </m:e>
          <m:sup>
            <m:r>
              <m:rPr/>
              <m:t>2</m:t>
            </m:r>
          </m:sup>
        </m:sSup>
      </m:oMath>
      <w:r>
        <w:t>) shares the same origin as shifts in Hawking temperature and Schwinger critical field from previous work (</w:t>
      </w:r>
      <m:oMath>
        <m:r>
          <m:rPr>
            <m:sty m:val="p"/>
          </m:rPr>
          <m:t>−</m:t>
        </m:r>
        <m:r>
          <m:rPr/>
          <m:t>0.400</m:t>
        </m:r>
        <m:r>
          <m:rPr>
            <m:sty m:val="p"/>
          </m:rPr>
          <m:t>%</m:t>
        </m:r>
      </m:oMath>
      <w:r>
        <w:t xml:space="preserve">, originating from </w:t>
      </w:r>
      <m:oMath>
        <m:sSup>
          <m:sSupPr/>
          <m:e>
            <m:r>
              <m:rPr/>
              <m:t>c</m:t>
            </m:r>
          </m:e>
          <m:sup>
            <m:r>
              <m:rPr/>
              <m:t>3</m:t>
            </m:r>
          </m:sup>
        </m:sSup>
      </m:oMath>
      <w:r>
        <w:t xml:space="preserve">). Joint fitting can constrain </w:t>
      </w:r>
      <m:oMath>
        <m:sSub>
          <m:sSubPr/>
          <m:e>
            <m:r>
              <m:rPr/>
              <m:t>c</m:t>
            </m:r>
          </m:e>
          <m:sub>
            <m:r>
              <m:rPr>
                <m:sty m:val="p"/>
              </m:rPr>
              <m:t>FCWFT</m:t>
            </m:r>
          </m:sub>
        </m:sSub>
      </m:oMath>
      <w:r>
        <w:t>.</w:t>
      </w:r>
    </w:p>
    <w:bookmarkEnd w:id="29"/>
    <w:p w14:paraId="159C2767">
      <w:pPr>
        <w:pStyle w:val="6"/>
      </w:pPr>
      <w:bookmarkStart w:id="30" w:name="X1498f26f524e25f03f4d6ab311d3ba6bad1a2ee"/>
      <w:r>
        <w:t>P-A16-3: Anomalous Proliferation Generations of Light Particles</w:t>
      </w:r>
    </w:p>
    <w:p w14:paraId="049CC272">
      <w:pPr>
        <w:pStyle w:val="4"/>
      </w:pPr>
      <w:r>
        <w:t>Extremely light particles like neutrinos should exhibit anomalously high numbers of replication generations. If their abundance deviates from standard cosmological expectations, this could be an imprint of the replication process.</w:t>
      </w:r>
    </w:p>
    <w:bookmarkEnd w:id="30"/>
    <w:p w14:paraId="6CDB935E">
      <w:pPr>
        <w:pStyle w:val="6"/>
      </w:pPr>
      <w:bookmarkStart w:id="31" w:name="Xf2d7efd5c5f551ba6cc94dce8453445391444f6"/>
      <w:r>
        <w:t>P-A16-4: Test of the Cosmological Origin of Identity</w:t>
      </w:r>
    </w:p>
    <w:p w14:paraId="5BD6EAE5">
      <w:pPr>
        <w:pStyle w:val="4"/>
      </w:pPr>
      <w:r>
        <w:t>If future experiments can produce “non-clonal” particles (e.g., quantum states violating topological protection), deviations in their identity compared to ordinary particles could serve as direct evidence for FCWFT.</w:t>
      </w:r>
    </w:p>
    <w:bookmarkEnd w:id="27"/>
    <w:bookmarkEnd w:id="31"/>
    <w:p w14:paraId="5097EC4B">
      <w:pPr>
        <w:pStyle w:val="5"/>
      </w:pPr>
      <w:bookmarkStart w:id="32" w:name="open-questions"/>
      <w:r>
        <w:t>8. Open Questions</w:t>
      </w:r>
    </w:p>
    <w:p w14:paraId="79DBC340">
      <w:pPr>
        <w:pStyle w:val="26"/>
        <w:numPr>
          <w:ilvl w:val="0"/>
          <w:numId w:val="4"/>
        </w:numPr>
      </w:pPr>
      <w:r>
        <w:rPr>
          <w:b/>
          <w:bCs/>
        </w:rPr>
        <w:t>Attribution of CP Violation Bias:</w:t>
      </w:r>
      <w:r>
        <w:t xml:space="preserve"> Among the 62 replication chains, are the generation numbers for matter and antimatter chains exactly equal? If not, does the difference originate from CP violation in the C-field topology or from baryogenesis during inflation? This question pertains to today’s matter-antimatter asymmetry.</w:t>
      </w:r>
    </w:p>
    <w:p w14:paraId="4163F7A1">
      <w:pPr>
        <w:pStyle w:val="26"/>
        <w:numPr>
          <w:ilvl w:val="0"/>
          <w:numId w:val="4"/>
        </w:numPr>
      </w:pPr>
      <w:r>
        <w:rPr>
          <w:b/>
          <w:bCs/>
        </w:rPr>
        <w:t>Generation Mechanism of Primordial Ancestors:</w:t>
      </w:r>
      <w:r>
        <w:t xml:space="preserve"> How were the 62 primordial ancestors generated from the singularity energy quantum coupled with the A/B/C fields? Is their generation probability distribution uniform? This relates to the initial conditions of the three-field axioms and needs to be addressed in the foundational axiom section.</w:t>
      </w:r>
    </w:p>
    <w:p w14:paraId="0A77AD22">
      <w:pPr>
        <w:pStyle w:val="26"/>
        <w:numPr>
          <w:ilvl w:val="0"/>
          <w:numId w:val="4"/>
        </w:numPr>
      </w:pPr>
      <w:r>
        <w:rPr>
          <w:b/>
          <w:bCs/>
        </w:rPr>
        <w:t>Precise Critical Conditions for Neutral Particles:</w:t>
      </w:r>
      <w:r>
        <w:t xml:space="preserve"> A more rigorous derivation of replication thresholds is needed for massless or dynamically massive particles like photons and gluons.</w:t>
      </w:r>
    </w:p>
    <w:p w14:paraId="0E08C2E7">
      <w:pPr>
        <w:pStyle w:val="26"/>
        <w:numPr>
          <w:ilvl w:val="0"/>
          <w:numId w:val="4"/>
        </w:numPr>
      </w:pPr>
      <w:r>
        <w:rPr>
          <w:b/>
          <w:bCs/>
        </w:rPr>
        <w:t>Quantitative Correspondence Between Inflationary Energy Scale and Generation Numbers:</w:t>
      </w:r>
      <w:r>
        <w:t xml:space="preserve"> The generation numbers estimated in this paper are order-of-magnitude estimates. Precise values depend on the inflationary energy scale </w:t>
      </w:r>
      <m:oMath>
        <m:sSub>
          <m:sSubPr/>
          <m:e>
            <m:r>
              <m:rPr/>
              <m:t>H</m:t>
            </m:r>
          </m:e>
          <m:sub>
            <m:r>
              <m:rPr>
                <m:sty m:val="p"/>
              </m:rPr>
              <m:t>inf</m:t>
            </m:r>
          </m:sub>
        </m:sSub>
      </m:oMath>
      <w:r>
        <w:t xml:space="preserve"> and spectral index, requiring joint constraints from CMB data.</w:t>
      </w:r>
    </w:p>
    <w:p w14:paraId="2C217453">
      <w:pPr>
        <w:pStyle w:val="26"/>
        <w:numPr>
          <w:ilvl w:val="0"/>
          <w:numId w:val="4"/>
        </w:numPr>
      </w:pPr>
      <w:r>
        <w:rPr>
          <w:b/>
          <w:bCs/>
        </w:rPr>
        <w:t>CMB Imprints:</w:t>
      </w:r>
      <w:r>
        <w:t xml:space="preserve"> The energy released when each of the 62 chains freezes may perturb the CMB. The superimposed spectral shape needs to be calculated and compared with Planck data.</w:t>
      </w:r>
    </w:p>
    <w:bookmarkEnd w:id="32"/>
    <w:p w14:paraId="1B52FED9">
      <w:pPr>
        <w:pStyle w:val="5"/>
      </w:pPr>
      <w:bookmarkStart w:id="33" w:name="conclusion"/>
      <w:r>
        <w:t>9. Conclusion</w:t>
      </w:r>
    </w:p>
    <w:p w14:paraId="25EF1A91">
      <w:pPr>
        <w:pStyle w:val="4"/>
      </w:pPr>
      <w:r>
        <w:t>Within the FCWFT framework, this paper proposes that the 62 primordial ancestor particles created at the dawn of the universe independently replicated according to their species during the redshift of inflation, proliferating into the 62 identical elementary particle populations observed today. Core achievements:</w:t>
      </w:r>
    </w:p>
    <w:p w14:paraId="0C738D42">
      <w:pPr>
        <w:pStyle w:val="26"/>
        <w:numPr>
          <w:ilvl w:val="0"/>
          <w:numId w:val="5"/>
        </w:numPr>
      </w:pPr>
      <w:r>
        <w:t xml:space="preserve">Established the mapping between expansion rate and effective electric field: </w:t>
      </w:r>
      <m:oMath>
        <m:sSubSup>
          <m:sSubSupPr/>
          <m:e>
            <m:r>
              <m:rPr/>
              <m:t>E</m:t>
            </m:r>
          </m:e>
          <m:sub>
            <m:r>
              <m:rPr>
                <m:sty m:val="p"/>
              </m:rPr>
              <m:t>eff</m:t>
            </m:r>
          </m:sub>
          <m:sup>
            <m:r>
              <m:rPr>
                <m:sty m:val="p"/>
              </m:rPr>
              <m:t>(</m:t>
            </m:r>
            <m:r>
              <m:rPr/>
              <m:t>i</m:t>
            </m:r>
            <m:r>
              <m:rPr>
                <m:sty m:val="p"/>
              </m:rPr>
              <m:t>)</m:t>
            </m:r>
          </m:sup>
        </m:sSubSup>
        <m:r>
          <m:rPr>
            <m:sty m:val="p"/>
          </m:rPr>
          <m:t>=</m:t>
        </m:r>
        <m:sSub>
          <m:sSubPr/>
          <m:e>
            <m:r>
              <m:rPr/>
              <m:t>m</m:t>
            </m:r>
          </m:e>
          <m:sub>
            <m:r>
              <m:rPr/>
              <m:t>i</m:t>
            </m:r>
          </m:sub>
        </m:sSub>
        <m:r>
          <m:rPr/>
          <m:t>Hc</m:t>
        </m:r>
        <m:r>
          <m:rPr>
            <m:sty m:val="p"/>
          </m:rPr>
          <m:t>/</m:t>
        </m:r>
        <m:r>
          <m:rPr/>
          <m:t>e</m:t>
        </m:r>
      </m:oMath>
      <w:r>
        <w:t>.</w:t>
      </w:r>
    </w:p>
    <w:p w14:paraId="0A046EAA">
      <w:pPr>
        <w:pStyle w:val="26"/>
        <w:numPr>
          <w:ilvl w:val="0"/>
          <w:numId w:val="5"/>
        </w:numPr>
      </w:pPr>
      <w:r>
        <w:t xml:space="preserve">Derived the critical freezing Hubble rate for each particle: </w:t>
      </w:r>
      <m:oMath>
        <m:sSubSup>
          <m:sSubSupPr/>
          <m:e>
            <m:r>
              <m:rPr/>
              <m:t>H</m:t>
            </m:r>
          </m:e>
          <m:sub>
            <m:r>
              <m:rPr>
                <m:sty m:val="p"/>
              </m:rPr>
              <m:t>crit</m:t>
            </m:r>
          </m:sub>
          <m:sup>
            <m:r>
              <m:rPr>
                <m:sty m:val="p"/>
              </m:rPr>
              <m:t>(</m:t>
            </m:r>
            <m:r>
              <m:rPr/>
              <m:t>i</m:t>
            </m:r>
            <m:r>
              <m:rPr>
                <m:sty m:val="p"/>
              </m:rPr>
              <m:t>)</m:t>
            </m:r>
          </m:sup>
        </m:sSubSup>
        <m:r>
          <m:rPr>
            <m:sty m:val="p"/>
          </m:rPr>
          <m:t>=</m:t>
        </m:r>
        <m:sSub>
          <m:sSubPr/>
          <m:e>
            <m:r>
              <m:rPr/>
              <m:t>m</m:t>
            </m:r>
          </m:e>
          <m:sub>
            <m:r>
              <m:rPr/>
              <m:t>i</m:t>
            </m:r>
          </m:sub>
        </m:sSub>
        <m:sSup>
          <m:sSupPr/>
          <m:e>
            <m:r>
              <m:rPr/>
              <m:t>c</m:t>
            </m:r>
          </m:e>
          <m:sup>
            <m:r>
              <m:rPr/>
              <m:t>2</m:t>
            </m:r>
          </m:sup>
        </m:sSup>
        <m:r>
          <m:rPr>
            <m:sty m:val="p"/>
          </m:rPr>
          <m:t>/ℏ</m:t>
        </m:r>
      </m:oMath>
      <w:r>
        <w:t>, the “one particle, one clock” law.</w:t>
      </w:r>
    </w:p>
    <w:p w14:paraId="4205FA4C">
      <w:pPr>
        <w:pStyle w:val="26"/>
        <w:numPr>
          <w:ilvl w:val="0"/>
          <w:numId w:val="5"/>
        </w:numPr>
      </w:pPr>
      <w:r>
        <w:t>Presented the freezing spectrum and proliferation generation spectrum for all 62 particles: heavy particles freeze early, light particles undergo more generations.</w:t>
      </w:r>
    </w:p>
    <w:p w14:paraId="6225A9C0">
      <w:pPr>
        <w:pStyle w:val="26"/>
        <w:numPr>
          <w:ilvl w:val="0"/>
          <w:numId w:val="5"/>
        </w:numPr>
      </w:pPr>
      <w:r>
        <w:t xml:space="preserve">Explained the identity of each particle species using topological cloning fidelity </w:t>
      </w:r>
      <m:oMath>
        <m:sSub>
          <m:sSubPr/>
          <m:e>
            <m:r>
              <m:rPr/>
              <m:t>F</m:t>
            </m:r>
          </m:e>
          <m:sub>
            <m:r>
              <m:rPr/>
              <m:t>i</m:t>
            </m:r>
          </m:sub>
        </m:sSub>
        <m:r>
          <m:rPr>
            <m:sty m:val="p"/>
          </m:rPr>
          <m:t>=</m:t>
        </m:r>
        <m:r>
          <m:rPr/>
          <m:t>1</m:t>
        </m:r>
      </m:oMath>
      <w:r>
        <w:t>, extending the explanation from electrons to all 62 elementary particles.</w:t>
      </w:r>
    </w:p>
    <w:p w14:paraId="6655F482">
      <w:pPr>
        <w:pStyle w:val="26"/>
        <w:numPr>
          <w:ilvl w:val="0"/>
          <w:numId w:val="5"/>
        </w:numPr>
      </w:pPr>
      <w:r>
        <w:t>Proved that replication conserves species and does not change species: the 62 orthogonal replication chains preserve the discrete particle spectrum of the Standard Model.</w:t>
      </w:r>
    </w:p>
    <w:p w14:paraId="2F2E97AE">
      <w:pPr>
        <w:pStyle w:val="4"/>
      </w:pPr>
      <w:r>
        <w:t>This paper transforms “why all electrons are identical” from a postulate of quantum field theory into a dynamical consequence of cosmic inflationary history, and extends it into a unified mechanism for the identity of all 62 elementary particles.</w:t>
      </w:r>
    </w:p>
    <w:bookmarkEnd w:id="33"/>
    <w:p w14:paraId="0838ECBD">
      <w:pPr>
        <w:pStyle w:val="5"/>
      </w:pPr>
      <w:bookmarkStart w:id="34" w:name="references"/>
      <w:r>
        <w:t>References</w:t>
      </w:r>
    </w:p>
    <w:p w14:paraId="59F81904">
      <w:pPr>
        <w:pStyle w:val="6"/>
      </w:pPr>
      <w:bookmarkStart w:id="35" w:name="X611cbd3a4ca85eaa9354641862986b051e96041"/>
      <w:r>
        <w:t>1. Quantum Field Theory in Curved Spacetime and Cosmological Particle Production (Supporting Chapters 2 &amp; 3: Expansion Rate Mapping, Bogoliubov Redecomposition)</w:t>
      </w:r>
    </w:p>
    <w:p w14:paraId="66C9B401">
      <w:pPr>
        <w:pStyle w:val="26"/>
        <w:numPr>
          <w:ilvl w:val="0"/>
          <w:numId w:val="2"/>
        </w:numPr>
      </w:pPr>
      <w:r>
        <w:rPr>
          <w:b/>
          <w:bCs/>
        </w:rPr>
        <w:t>E1</w:t>
      </w:r>
      <w:r>
        <w:t xml:space="preserve"> L. Parker, Quantized fields and particle creation in expanding universes. I, Phys. Rev. 183, 1057 (1969).</w:t>
      </w:r>
    </w:p>
    <w:p w14:paraId="7A9D994A">
      <w:pPr>
        <w:pStyle w:val="26"/>
        <w:numPr>
          <w:ilvl w:val="0"/>
          <w:numId w:val="2"/>
        </w:numPr>
      </w:pPr>
      <w:r>
        <w:rPr>
          <w:b/>
          <w:bCs/>
        </w:rPr>
        <w:t>E2</w:t>
      </w:r>
      <w:r>
        <w:t xml:space="preserve"> L. Parker, Quantized fields and particle creation in expanding universes. II, Phys. Rev. D 3, 346 (1971).</w:t>
      </w:r>
    </w:p>
    <w:p w14:paraId="375E5158">
      <w:pPr>
        <w:pStyle w:val="26"/>
        <w:numPr>
          <w:ilvl w:val="0"/>
          <w:numId w:val="2"/>
        </w:numPr>
      </w:pPr>
      <w:r>
        <w:rPr>
          <w:b/>
          <w:bCs/>
        </w:rPr>
        <w:t>E3</w:t>
      </w:r>
      <w:r>
        <w:t xml:space="preserve"> Ya. B. Zel’dovich, A. A. Starobinsky, Particle production and vacuum polarization in an anisotropic gravitational field, Sov. Phys. JETP 34, 1159 (1972).</w:t>
      </w:r>
    </w:p>
    <w:p w14:paraId="18FA60DB">
      <w:pPr>
        <w:pStyle w:val="26"/>
        <w:numPr>
          <w:ilvl w:val="0"/>
          <w:numId w:val="2"/>
        </w:numPr>
      </w:pPr>
      <w:r>
        <w:rPr>
          <w:b/>
          <w:bCs/>
        </w:rPr>
        <w:t>E4</w:t>
      </w:r>
      <w:r>
        <w:t xml:space="preserve"> N. D. Birrell, P. C. W. Davies, Quantum Fields in Curved Space (Cambridge University Press, 1982).</w:t>
      </w:r>
    </w:p>
    <w:p w14:paraId="0AB7D6D2">
      <w:pPr>
        <w:pStyle w:val="26"/>
        <w:numPr>
          <w:ilvl w:val="0"/>
          <w:numId w:val="2"/>
        </w:numPr>
      </w:pPr>
      <w:r>
        <w:rPr>
          <w:b/>
          <w:bCs/>
        </w:rPr>
        <w:t>E5</w:t>
      </w:r>
      <w:r>
        <w:t xml:space="preserve"> W. G. Unruh, Notes on black hole evaporation, Phys. Rev. D 14, 870 (1976).</w:t>
      </w:r>
    </w:p>
    <w:p w14:paraId="2452B0D6">
      <w:pPr>
        <w:pStyle w:val="26"/>
        <w:numPr>
          <w:ilvl w:val="0"/>
          <w:numId w:val="2"/>
        </w:numPr>
      </w:pPr>
      <w:r>
        <w:rPr>
          <w:b/>
          <w:bCs/>
        </w:rPr>
        <w:t>E6</w:t>
      </w:r>
      <w:r>
        <w:t xml:space="preserve"> S. W. Hawking, Particle creation by black holes, Commun. Math. Phys. 43, 199 (1975).</w:t>
      </w:r>
    </w:p>
    <w:bookmarkEnd w:id="35"/>
    <w:p w14:paraId="02ECEB70">
      <w:pPr>
        <w:pStyle w:val="6"/>
      </w:pPr>
      <w:bookmarkStart w:id="36" w:name="X966b429890982d6d67c96c98dcfa20fe6f7b720"/>
      <w:r>
        <w:t>2. Particle Production During Inflation and Reheating (Supporting Chapter 3: Redshift Replication Dynamics, Proliferation Generations)</w:t>
      </w:r>
    </w:p>
    <w:p w14:paraId="3323103C">
      <w:pPr>
        <w:pStyle w:val="26"/>
        <w:numPr>
          <w:ilvl w:val="0"/>
          <w:numId w:val="2"/>
        </w:numPr>
      </w:pPr>
      <w:r>
        <w:rPr>
          <w:b/>
          <w:bCs/>
        </w:rPr>
        <w:t>E7</w:t>
      </w:r>
      <w:r>
        <w:t xml:space="preserve"> A. A. Starobinsky, A new type of isotropic cosmological models without singularity, Phys. Lett. B 91, 99 (1980).</w:t>
      </w:r>
    </w:p>
    <w:p w14:paraId="6B020153">
      <w:pPr>
        <w:pStyle w:val="26"/>
        <w:numPr>
          <w:ilvl w:val="0"/>
          <w:numId w:val="2"/>
        </w:numPr>
      </w:pPr>
      <w:r>
        <w:rPr>
          <w:b/>
          <w:bCs/>
        </w:rPr>
        <w:t>E8</w:t>
      </w:r>
      <w:r>
        <w:t xml:space="preserve"> A. H. Guth, The inflationary universe: A possible solution to the horizon and flatness problems, Phys. Rev. D 23, 347 (1981).</w:t>
      </w:r>
    </w:p>
    <w:p w14:paraId="52733D9B">
      <w:pPr>
        <w:pStyle w:val="26"/>
        <w:numPr>
          <w:ilvl w:val="0"/>
          <w:numId w:val="2"/>
        </w:numPr>
      </w:pPr>
      <w:r>
        <w:rPr>
          <w:b/>
          <w:bCs/>
        </w:rPr>
        <w:t>E9</w:t>
      </w:r>
      <w:r>
        <w:t xml:space="preserve"> D. H. Lyth, D. Roberts, Cosmological consequences of particle creation during inflation, arXiv:hep-ph/9609441.</w:t>
      </w:r>
    </w:p>
    <w:p w14:paraId="4D22AE39">
      <w:pPr>
        <w:pStyle w:val="26"/>
        <w:numPr>
          <w:ilvl w:val="0"/>
          <w:numId w:val="2"/>
        </w:numPr>
      </w:pPr>
      <w:r>
        <w:rPr>
          <w:b/>
          <w:bCs/>
        </w:rPr>
        <w:t>E10</w:t>
      </w:r>
      <w:r>
        <w:t xml:space="preserve"> L. H. Ford, Gravitational particle creation and inflation, Phys. Rev. D 35, 2955 (1987).</w:t>
      </w:r>
    </w:p>
    <w:p w14:paraId="1D63A885">
      <w:pPr>
        <w:pStyle w:val="26"/>
        <w:numPr>
          <w:ilvl w:val="0"/>
          <w:numId w:val="2"/>
        </w:numPr>
      </w:pPr>
      <w:r>
        <w:rPr>
          <w:b/>
          <w:bCs/>
        </w:rPr>
        <w:t>E11</w:t>
      </w:r>
      <w:r>
        <w:t xml:space="preserve"> L. H. Ford, Cosmological particle production: a review, Rep. Prog. Phys. 84, 116901 (2021).</w:t>
      </w:r>
    </w:p>
    <w:p w14:paraId="44F300AE">
      <w:pPr>
        <w:pStyle w:val="26"/>
        <w:numPr>
          <w:ilvl w:val="0"/>
          <w:numId w:val="2"/>
        </w:numPr>
      </w:pPr>
      <w:r>
        <w:rPr>
          <w:b/>
          <w:bCs/>
        </w:rPr>
        <w:t>E12</w:t>
      </w:r>
      <w:r>
        <w:t xml:space="preserve"> E. W. Kolb, Cosmological gravitational particle production and its implications for cosmological relics, Rev. Mod. Phys. 96, 045005 (2024).</w:t>
      </w:r>
    </w:p>
    <w:bookmarkEnd w:id="36"/>
    <w:p w14:paraId="4F12E2DA">
      <w:pPr>
        <w:pStyle w:val="6"/>
      </w:pPr>
      <w:bookmarkStart w:id="37" w:name="Xe1b11115bdca20a9735289d66279b5d0713b726"/>
      <w:r>
        <w:t xml:space="preserve">3. Strong-Field Vacuum Pair Production and the Schwinger Mechanism (Supporting Chapter 2: Effective Electric Field Mapping, </w:t>
      </w:r>
      <m:oMath>
        <m:r>
          <m:rPr/>
          <m:t>2m</m:t>
        </m:r>
        <m:sSup>
          <m:sSupPr/>
          <m:e>
            <m:r>
              <m:rPr/>
              <m:t>c</m:t>
            </m:r>
          </m:e>
          <m:sup>
            <m:r>
              <m:rPr/>
              <m:t>2</m:t>
            </m:r>
          </m:sup>
        </m:sSup>
      </m:oMath>
      <w:r>
        <w:t xml:space="preserve"> Threshold)</w:t>
      </w:r>
    </w:p>
    <w:p w14:paraId="6EA3F9AF">
      <w:pPr>
        <w:pStyle w:val="26"/>
        <w:numPr>
          <w:ilvl w:val="0"/>
          <w:numId w:val="2"/>
        </w:numPr>
      </w:pPr>
      <w:r>
        <w:rPr>
          <w:b/>
          <w:bCs/>
        </w:rPr>
        <w:t>E13</w:t>
      </w:r>
      <w:r>
        <w:t xml:space="preserve"> J. Schwinger, On gauge invariance and vacuum polarization, Phys. Rev. 82, 664 (1951).</w:t>
      </w:r>
    </w:p>
    <w:p w14:paraId="17C234EF">
      <w:pPr>
        <w:pStyle w:val="26"/>
        <w:numPr>
          <w:ilvl w:val="0"/>
          <w:numId w:val="2"/>
        </w:numPr>
      </w:pPr>
      <w:r>
        <w:rPr>
          <w:b/>
          <w:bCs/>
        </w:rPr>
        <w:t>E14</w:t>
      </w:r>
      <w:r>
        <w:t xml:space="preserve"> G. V. Dunne, The Schwinger effect: non-perturbative particle production from vacuum, in From Fields to Strings: Circumnavigating Theoretical Physics (Ian Kogan Memorial Collection), Vol. 1, pp. 445–522 (World Scientific, 2005). arXiv:hep-th/0406216.</w:t>
      </w:r>
    </w:p>
    <w:p w14:paraId="3C9A961E">
      <w:pPr>
        <w:pStyle w:val="26"/>
        <w:numPr>
          <w:ilvl w:val="0"/>
          <w:numId w:val="2"/>
        </w:numPr>
      </w:pPr>
      <w:r>
        <w:rPr>
          <w:b/>
          <w:bCs/>
        </w:rPr>
        <w:t>E15</w:t>
      </w:r>
      <w:r>
        <w:t xml:space="preserve"> G. V. Dunne, C. Schubert, Worldline instantons and pair production in inhomogeneous fields, Phys. Rev. D 72, 105004 (2005).</w:t>
      </w:r>
    </w:p>
    <w:bookmarkEnd w:id="37"/>
    <w:p w14:paraId="0B34F8CF">
      <w:pPr>
        <w:pStyle w:val="6"/>
      </w:pPr>
      <w:bookmarkStart w:id="38" w:name="X1304e2fa7edb88837496ef9b1630b26c4d0558c"/>
      <w:r>
        <w:t>4. Time-Varying Boundaries and the Dynamical Casimir Effect (Supporting Chapter 5: Isomorphism with DCE)</w:t>
      </w:r>
    </w:p>
    <w:p w14:paraId="1B54AC8F">
      <w:pPr>
        <w:pStyle w:val="26"/>
        <w:numPr>
          <w:ilvl w:val="0"/>
          <w:numId w:val="2"/>
        </w:numPr>
      </w:pPr>
      <w:r>
        <w:rPr>
          <w:b/>
          <w:bCs/>
        </w:rPr>
        <w:t>E16</w:t>
      </w:r>
      <w:r>
        <w:t xml:space="preserve"> G. T. Moore, Quantum theory of the electromagnetic field in a variable-length one-dimensional cavity, J. Math. Phys. 11, 2679 (1970).</w:t>
      </w:r>
    </w:p>
    <w:p w14:paraId="59D1292F">
      <w:pPr>
        <w:pStyle w:val="26"/>
        <w:numPr>
          <w:ilvl w:val="0"/>
          <w:numId w:val="2"/>
        </w:numPr>
      </w:pPr>
      <w:r>
        <w:rPr>
          <w:b/>
          <w:bCs/>
        </w:rPr>
        <w:t>E17</w:t>
      </w:r>
      <w:r>
        <w:t xml:space="preserve"> S. A. Fulling, P. C. W. Davies, Radiation from a moving mirror in two-dimensional space-time, Proc. R. Soc. Lond. A 348, 393 (1976).</w:t>
      </w:r>
    </w:p>
    <w:p w14:paraId="41ED76DE">
      <w:pPr>
        <w:pStyle w:val="26"/>
        <w:numPr>
          <w:ilvl w:val="0"/>
          <w:numId w:val="2"/>
        </w:numPr>
      </w:pPr>
      <w:r>
        <w:rPr>
          <w:b/>
          <w:bCs/>
        </w:rPr>
        <w:t>E18</w:t>
      </w:r>
      <w:r>
        <w:t xml:space="preserve"> C. M. Wilson et al., Observation of the dynamical Casimir effect in a superconducting circuit, Nature 479, 376 (2011).</w:t>
      </w:r>
    </w:p>
    <w:bookmarkEnd w:id="38"/>
    <w:p w14:paraId="5FDA34E0">
      <w:pPr>
        <w:pStyle w:val="6"/>
      </w:pPr>
      <w:bookmarkStart w:id="39" w:name="Xe9f656027b361c30fbf5c6aed60ea7ca570382e"/>
      <w:r>
        <w:t>5. Standard Model Particle Spectrum, Neutrino Masses, and CMB Imprints (Supporting Chapters 4, 6 &amp; 8: 62 Particles, Light Particle Proliferation, CMB Tests)</w:t>
      </w:r>
    </w:p>
    <w:p w14:paraId="61B1F8AE">
      <w:pPr>
        <w:pStyle w:val="26"/>
        <w:numPr>
          <w:ilvl w:val="0"/>
          <w:numId w:val="2"/>
        </w:numPr>
      </w:pPr>
      <w:r>
        <w:rPr>
          <w:b/>
          <w:bCs/>
        </w:rPr>
        <w:t>E19</w:t>
      </w:r>
      <w:r>
        <w:t xml:space="preserve"> Particle Data Group, Review of Particle Physics, Prog. Theor. Exp. Phys. 2024, 083C01 (2024).</w:t>
      </w:r>
    </w:p>
    <w:p w14:paraId="466445BD">
      <w:pPr>
        <w:pStyle w:val="26"/>
        <w:numPr>
          <w:ilvl w:val="0"/>
          <w:numId w:val="2"/>
        </w:numPr>
      </w:pPr>
      <w:r>
        <w:rPr>
          <w:b/>
          <w:bCs/>
        </w:rPr>
        <w:t>E20</w:t>
      </w:r>
      <w:r>
        <w:t xml:space="preserve"> J. Lesgourgues, S. Pastor, Massive neutrinos and cosmology, Phys. Rep. 429, 307 (2006). arXiv:astro-ph/0603494.</w:t>
      </w:r>
    </w:p>
    <w:p w14:paraId="5F7206D4">
      <w:pPr>
        <w:pStyle w:val="26"/>
        <w:numPr>
          <w:ilvl w:val="0"/>
          <w:numId w:val="2"/>
        </w:numPr>
      </w:pPr>
      <w:r>
        <w:rPr>
          <w:b/>
          <w:bCs/>
        </w:rPr>
        <w:t>E21</w:t>
      </w:r>
      <w:r>
        <w:t xml:space="preserve"> M. Gerbino, M. Lattanzi, Status of neutrino properties and future prospects: cosmological and astrophysical constraints, arXiv:1712.07109.</w:t>
      </w:r>
    </w:p>
    <w:p w14:paraId="77231A1B">
      <w:pPr>
        <w:pStyle w:val="26"/>
        <w:numPr>
          <w:ilvl w:val="0"/>
          <w:numId w:val="2"/>
        </w:numPr>
      </w:pPr>
      <w:r>
        <w:rPr>
          <w:b/>
          <w:bCs/>
        </w:rPr>
        <w:t>E22</w:t>
      </w:r>
      <w:r>
        <w:t xml:space="preserve"> Planck Collaboration, Planck 2018 results. VI. Cosmological parameters, Astron. Astrophys. 641, A6 (2020).</w:t>
      </w:r>
    </w:p>
    <w:p w14:paraId="430A5136">
      <w:pPr>
        <w:pStyle w:val="26"/>
        <w:numPr>
          <w:ilvl w:val="0"/>
          <w:numId w:val="2"/>
        </w:numPr>
      </w:pPr>
      <w:r>
        <w:rPr>
          <w:b/>
          <w:bCs/>
        </w:rPr>
        <w:t>E23</w:t>
      </w:r>
      <w:r>
        <w:t xml:space="preserve"> C. L. Bennett et al., Nine-year Wilkinson Microwave Anisotropy Probe (WMAP) observations: final maps and results, Astrophys. J. Suppl. 208, 20 (2013).</w:t>
      </w:r>
    </w:p>
    <w:bookmarkEnd w:id="39"/>
    <w:p w14:paraId="08D2B249">
      <w:pPr>
        <w:pStyle w:val="6"/>
      </w:pPr>
      <w:bookmarkStart w:id="40" w:name="Xe466d29fcbea0211b26d4bcfd23696d255cfc50"/>
      <w:r>
        <w:t>6. Topology, Information Conservation, and Unitarity Background (Supporting Chapter 5: Replication Fidelity, Information Non-Loss)</w:t>
      </w:r>
    </w:p>
    <w:p w14:paraId="0601E735">
      <w:pPr>
        <w:pStyle w:val="26"/>
        <w:numPr>
          <w:ilvl w:val="0"/>
          <w:numId w:val="2"/>
        </w:numPr>
      </w:pPr>
      <w:r>
        <w:rPr>
          <w:b/>
          <w:bCs/>
        </w:rPr>
        <w:t>E24</w:t>
      </w:r>
      <w:r>
        <w:t xml:space="preserve"> J. M. Bardeen, B. Carter, S. W. Hawking, The four laws of black hole mechanics, Commun. Math. Phys. 31, 161 (1973).</w:t>
      </w:r>
    </w:p>
    <w:p w14:paraId="502DC712">
      <w:pPr>
        <w:pStyle w:val="26"/>
        <w:numPr>
          <w:ilvl w:val="0"/>
          <w:numId w:val="2"/>
        </w:numPr>
      </w:pPr>
      <w:r>
        <w:rPr>
          <w:b/>
          <w:bCs/>
        </w:rPr>
        <w:t>E25</w:t>
      </w:r>
      <w:r>
        <w:t xml:space="preserve"> G. ’t Hooft, On the quantum structure of a black hole, Nucl. Phys. B 256, 727 (1985).</w:t>
      </w:r>
    </w:p>
    <w:p w14:paraId="0A1EAF74">
      <w:pPr>
        <w:pStyle w:val="4"/>
      </w:pPr>
      <w:r>
        <w:t>This paper is a self-consistent derivation within the FCWFT series. Cross-references to previous work are indicated by the general designation “previous FCWFT work.” Details regarding the numbering, sources, and derivations of related previous works can be found in:</w:t>
      </w:r>
    </w:p>
    <w:p w14:paraId="6162DCA5">
      <w:pPr>
        <w:pStyle w:val="26"/>
        <w:numPr>
          <w:ilvl w:val="0"/>
          <w:numId w:val="6"/>
        </w:numPr>
      </w:pPr>
      <w:r>
        <w:t>FCWFT Three-Field Axiomatic System (Ontology of A/B/C Fields and Minimal Completeness Theorem) — See Volume I, Chapter E1 of this book series.</w:t>
      </w:r>
    </w:p>
    <w:p w14:paraId="0F76D8A5">
      <w:pPr>
        <w:pStyle w:val="26"/>
        <w:numPr>
          <w:ilvl w:val="0"/>
          <w:numId w:val="6"/>
        </w:numPr>
      </w:pPr>
      <w:r>
        <w:t>First-Principles Unified Derivation of the Mass Spectrum of 62 Elementary Particles — See Volume III, relevant chapter of this book series.</w:t>
      </w:r>
    </w:p>
    <w:p w14:paraId="5E447307">
      <w:pPr>
        <w:pStyle w:val="26"/>
        <w:numPr>
          <w:ilvl w:val="0"/>
          <w:numId w:val="6"/>
        </w:numPr>
      </w:pPr>
      <w:r>
        <w:t>Redecomposition of the A-Field Vacuum at an Accelerated Horizon (Unruh Effect) — See previous FCWFT papers on this topic.</w:t>
      </w:r>
    </w:p>
    <w:p w14:paraId="3A7B0D06">
      <w:pPr>
        <w:pStyle w:val="26"/>
        <w:numPr>
          <w:ilvl w:val="0"/>
          <w:numId w:val="6"/>
        </w:numPr>
      </w:pPr>
      <w:r>
        <w:t>Thermal Spectrum Radiation of the A-Field Vacuum at a Black Hole Horizon (Hawking Radiation) — See previous FCWFT papers on this topic.</w:t>
      </w:r>
    </w:p>
    <w:p w14:paraId="76E9C1AB">
      <w:pPr>
        <w:pStyle w:val="26"/>
        <w:numPr>
          <w:ilvl w:val="0"/>
          <w:numId w:val="6"/>
        </w:numPr>
      </w:pPr>
      <w:r>
        <w:t>Vacuum Pair Production Under a Time-Varying Cavity Wall (Dynamical Casimir Effect) — See previous FCWFT papers on this topic.</w:t>
      </w:r>
    </w:p>
    <w:p w14:paraId="71EE346E">
      <w:pPr>
        <w:pStyle w:val="26"/>
        <w:numPr>
          <w:ilvl w:val="0"/>
          <w:numId w:val="6"/>
        </w:numPr>
      </w:pPr>
      <w:r>
        <w:t>Schwinger Pair Production Effect Under a Constant Electric Field — See previous FCWFT papers on this topic.</w:t>
      </w:r>
    </w:p>
    <w:p w14:paraId="226A2506">
      <w:pPr>
        <w:pStyle w:val="26"/>
        <w:numPr>
          <w:ilvl w:val="0"/>
          <w:numId w:val="6"/>
        </w:numPr>
      </w:pPr>
      <w:r>
        <w:t>Graviton Network Cutsets and Unitarity of Black Hole Evaporation — See previous FCWFT papers on this topic.</w:t>
      </w:r>
    </w:p>
    <w:p w14:paraId="0DF50205">
      <w:pPr>
        <w:pStyle w:val="26"/>
        <w:numPr>
          <w:ilvl w:val="0"/>
          <w:numId w:val="6"/>
        </w:numPr>
      </w:pPr>
      <w:r>
        <w:t>Complete Number-to-Title Correspondence Table for the FCWFT Paper Series — See Volume V, relevant chapter of this book series.</w:t>
      </w:r>
    </w:p>
    <w:p w14:paraId="52BF48D4">
      <w:pPr>
        <w:pStyle w:val="4"/>
        <w:ind w:left="0" w:leftChars="0" w:firstLine="0" w:firstLineChars="0"/>
      </w:pPr>
      <w:bookmarkStart w:id="41" w:name="_GoBack"/>
      <w:bookmarkEnd w:id="41"/>
    </w:p>
    <w:bookmarkEnd w:id="0"/>
    <w:bookmarkEnd w:id="34"/>
    <w:bookmarkEnd w:id="40"/>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MS Mincho">
    <w:altName w:val="AMGD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5D2358C8">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3011D77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23C90"/>
    <w:rsid w:val="0033595C"/>
    <w:rsid w:val="00382843"/>
    <w:rsid w:val="00482A2A"/>
    <w:rsid w:val="00515C81"/>
    <w:rsid w:val="005C5C9E"/>
    <w:rsid w:val="00620234"/>
    <w:rsid w:val="0062126C"/>
    <w:rsid w:val="0063117C"/>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367E3A4E"/>
    <w:rsid w:val="380A4A6F"/>
    <w:rsid w:val="444A6219"/>
    <w:rsid w:val="51BB0241"/>
    <w:rsid w:val="5A365D37"/>
    <w:rsid w:val="5B1B7DD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cs="Times New Roman"/>
    </w:rPr>
  </w:style>
  <w:style w:type="character" w:customStyle="1" w:styleId="48">
    <w:name w:val="样式1 字符"/>
    <w:basedOn w:val="40"/>
    <w:link w:val="47"/>
    <w:uiPriority w:val="0"/>
    <w:rPr>
      <w:rFonts w:ascii="Times New Roman" w:hAnsi="Times New Roman" w:eastAsia="Cambria Math" w:cs="Times New Roman"/>
      <w:sz w:val="24"/>
      <w:szCs w:val="24"/>
      <w:lang w:eastAsia="zh-CN"/>
    </w:rPr>
  </w:style>
  <w:style w:type="character" w:customStyle="1" w:styleId="49">
    <w:name w:val="KeywordTok"/>
    <w:basedOn w:val="37"/>
    <w:uiPriority w:val="0"/>
    <w:rPr>
      <w:b/>
      <w:color w:val="007020"/>
    </w:rPr>
  </w:style>
  <w:style w:type="character" w:customStyle="1" w:styleId="50">
    <w:name w:val="DataTypeTok"/>
    <w:basedOn w:val="37"/>
    <w:uiPriority w:val="0"/>
    <w:rPr>
      <w:color w:val="902000"/>
    </w:rPr>
  </w:style>
  <w:style w:type="character" w:customStyle="1" w:styleId="51">
    <w:name w:val="DecValTok"/>
    <w:basedOn w:val="37"/>
    <w:uiPriority w:val="0"/>
    <w:rPr>
      <w:color w:val="40A070"/>
    </w:rPr>
  </w:style>
  <w:style w:type="character" w:customStyle="1" w:styleId="52">
    <w:name w:val="BaseNTok"/>
    <w:basedOn w:val="37"/>
    <w:uiPriority w:val="0"/>
    <w:rPr>
      <w:color w:val="40A070"/>
    </w:rPr>
  </w:style>
  <w:style w:type="character" w:customStyle="1" w:styleId="53">
    <w:name w:val="FloatTok"/>
    <w:basedOn w:val="37"/>
    <w:uiPriority w:val="0"/>
    <w:rPr>
      <w:color w:val="40A070"/>
    </w:rPr>
  </w:style>
  <w:style w:type="character" w:customStyle="1" w:styleId="54">
    <w:name w:val="ConstantTok"/>
    <w:basedOn w:val="37"/>
    <w:uiPriority w:val="0"/>
    <w:rPr>
      <w:color w:val="880000"/>
    </w:rPr>
  </w:style>
  <w:style w:type="character" w:customStyle="1" w:styleId="55">
    <w:name w:val="CharTok"/>
    <w:basedOn w:val="37"/>
    <w:uiPriority w:val="0"/>
    <w:rPr>
      <w:color w:val="4070A0"/>
    </w:rPr>
  </w:style>
  <w:style w:type="character" w:customStyle="1" w:styleId="56">
    <w:name w:val="SpecialCharTok"/>
    <w:basedOn w:val="37"/>
    <w:uiPriority w:val="0"/>
    <w:rPr>
      <w:color w:val="4070A0"/>
    </w:rPr>
  </w:style>
  <w:style w:type="character" w:customStyle="1" w:styleId="57">
    <w:name w:val="StringTok"/>
    <w:basedOn w:val="37"/>
    <w:uiPriority w:val="0"/>
    <w:rPr>
      <w:color w:val="4070A0"/>
    </w:rPr>
  </w:style>
  <w:style w:type="character" w:customStyle="1" w:styleId="58">
    <w:name w:val="VerbatimStringTok"/>
    <w:basedOn w:val="37"/>
    <w:uiPriority w:val="0"/>
    <w:rPr>
      <w:color w:val="4070A0"/>
    </w:rPr>
  </w:style>
  <w:style w:type="character" w:customStyle="1" w:styleId="59">
    <w:name w:val="SpecialStringTok"/>
    <w:basedOn w:val="37"/>
    <w:uiPriority w:val="0"/>
    <w:rPr>
      <w:color w:val="BB6688"/>
    </w:rPr>
  </w:style>
  <w:style w:type="character" w:customStyle="1" w:styleId="60">
    <w:name w:val="ImportTok"/>
    <w:basedOn w:val="37"/>
    <w:uiPriority w:val="0"/>
    <w:rPr>
      <w:b/>
      <w:color w:val="008000"/>
    </w:rPr>
  </w:style>
  <w:style w:type="character" w:customStyle="1" w:styleId="61">
    <w:name w:val="CommentTok"/>
    <w:basedOn w:val="37"/>
    <w:uiPriority w:val="0"/>
    <w:rPr>
      <w:i/>
      <w:color w:val="60A0B0"/>
    </w:rPr>
  </w:style>
  <w:style w:type="character" w:customStyle="1" w:styleId="62">
    <w:name w:val="DocumentationTok"/>
    <w:basedOn w:val="37"/>
    <w:uiPriority w:val="0"/>
    <w:rPr>
      <w:i/>
      <w:color w:val="BA2121"/>
    </w:rPr>
  </w:style>
  <w:style w:type="character" w:customStyle="1" w:styleId="63">
    <w:name w:val="AnnotationTok"/>
    <w:basedOn w:val="37"/>
    <w:uiPriority w:val="0"/>
    <w:rPr>
      <w:b/>
      <w:i/>
      <w:color w:val="60A0B0"/>
    </w:rPr>
  </w:style>
  <w:style w:type="character" w:customStyle="1" w:styleId="64">
    <w:name w:val="CommentVarTok"/>
    <w:basedOn w:val="37"/>
    <w:uiPriority w:val="0"/>
    <w:rPr>
      <w:b/>
      <w:i/>
      <w:color w:val="60A0B0"/>
    </w:rPr>
  </w:style>
  <w:style w:type="character" w:customStyle="1" w:styleId="65">
    <w:name w:val="OtherTok"/>
    <w:basedOn w:val="37"/>
    <w:uiPriority w:val="0"/>
    <w:rPr>
      <w:color w:val="007020"/>
    </w:rPr>
  </w:style>
  <w:style w:type="character" w:customStyle="1" w:styleId="66">
    <w:name w:val="FunctionTok"/>
    <w:basedOn w:val="37"/>
    <w:uiPriority w:val="0"/>
    <w:rPr>
      <w:color w:val="06287E"/>
    </w:rPr>
  </w:style>
  <w:style w:type="character" w:customStyle="1" w:styleId="67">
    <w:name w:val="VariableTok"/>
    <w:basedOn w:val="37"/>
    <w:uiPriority w:val="0"/>
    <w:rPr>
      <w:color w:val="19177C"/>
    </w:rPr>
  </w:style>
  <w:style w:type="character" w:customStyle="1" w:styleId="68">
    <w:name w:val="ControlFlowTok"/>
    <w:basedOn w:val="37"/>
    <w:uiPriority w:val="0"/>
    <w:rPr>
      <w:b/>
      <w:color w:val="007020"/>
    </w:rPr>
  </w:style>
  <w:style w:type="character" w:customStyle="1" w:styleId="69">
    <w:name w:val="OperatorTok"/>
    <w:basedOn w:val="37"/>
    <w:uiPriority w:val="0"/>
    <w:rPr>
      <w:color w:val="666666"/>
    </w:rPr>
  </w:style>
  <w:style w:type="character" w:customStyle="1" w:styleId="70">
    <w:name w:val="BuiltInTok"/>
    <w:basedOn w:val="37"/>
    <w:uiPriority w:val="0"/>
    <w:rPr>
      <w:color w:val="008000"/>
    </w:rPr>
  </w:style>
  <w:style w:type="character" w:customStyle="1" w:styleId="71">
    <w:name w:val="ExtensionTok"/>
    <w:basedOn w:val="37"/>
    <w:uiPriority w:val="0"/>
  </w:style>
  <w:style w:type="character" w:customStyle="1" w:styleId="72">
    <w:name w:val="PreprocessorTok"/>
    <w:basedOn w:val="37"/>
    <w:uiPriority w:val="0"/>
    <w:rPr>
      <w:color w:val="BC7A00"/>
    </w:rPr>
  </w:style>
  <w:style w:type="character" w:customStyle="1" w:styleId="73">
    <w:name w:val="AttributeTok"/>
    <w:basedOn w:val="37"/>
    <w:uiPriority w:val="0"/>
    <w:rPr>
      <w:color w:val="7D9029"/>
    </w:rPr>
  </w:style>
  <w:style w:type="character" w:customStyle="1" w:styleId="74">
    <w:name w:val="RegionMarkerTok"/>
    <w:basedOn w:val="37"/>
    <w:uiPriority w:val="0"/>
  </w:style>
  <w:style w:type="character" w:customStyle="1" w:styleId="75">
    <w:name w:val="InformationTok"/>
    <w:basedOn w:val="37"/>
    <w:uiPriority w:val="0"/>
    <w:rPr>
      <w:b/>
      <w:i/>
      <w:color w:val="60A0B0"/>
    </w:rPr>
  </w:style>
  <w:style w:type="character" w:customStyle="1" w:styleId="76">
    <w:name w:val="WarningTok"/>
    <w:basedOn w:val="37"/>
    <w:uiPriority w:val="0"/>
    <w:rPr>
      <w:b/>
      <w:i/>
      <w:color w:val="60A0B0"/>
    </w:rPr>
  </w:style>
  <w:style w:type="character" w:customStyle="1" w:styleId="77">
    <w:name w:val="AlertTok"/>
    <w:basedOn w:val="37"/>
    <w:uiPriority w:val="0"/>
    <w:rPr>
      <w:b/>
      <w:color w:val="FF0000"/>
    </w:rPr>
  </w:style>
  <w:style w:type="character" w:customStyle="1" w:styleId="78">
    <w:name w:val="ErrorTok"/>
    <w:basedOn w:val="37"/>
    <w:uiPriority w:val="0"/>
    <w:rPr>
      <w:b/>
      <w:color w:val="FF0000"/>
    </w:rPr>
  </w:style>
  <w:style w:type="character" w:customStyle="1" w:styleId="79">
    <w:name w:val="NormalTok"/>
    <w:basedOn w:val="37"/>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15</Pages>
  <Words>903</Words>
  <Characters>4852</Characters>
  <Lines>283</Lines>
  <Paragraphs>310</Paragraphs>
  <TotalTime>1</TotalTime>
  <ScaleCrop>false</ScaleCrop>
  <LinksUpToDate>false</LinksUpToDate>
  <CharactersWithSpaces>5634</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2026-10-23T05:06:00Z</dcterms:created>
  <dc:creator>迈斯纳效应</dc:creator>
  <cp:lastModifiedBy>迈斯纳效应</cp:lastModifiedBy>
  <dcterms:modified xsi:type="dcterms:W3CDTF">2026-10-23T05:10:05Z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2052-12.1.0.28505</vt:lpwstr>
  </property>
  <property fmtid="{D5CDD505-2E9C-101B-9397-08002B2CF9AE}" pid="4" name="ICV">
    <vt:lpwstr>93AE075F618243099E1F7DF45277F997_12</vt:lpwstr>
  </property>
</Properties>
</file>