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63754A">
      <w:pPr>
        <w:pStyle w:val="2"/>
      </w:pPr>
      <w:bookmarkStart w:id="0" w:name="X882dc0c5f95e0486631e02b6175662adc7fda82"/>
      <w:r>
        <w:rPr>
          <w:rFonts w:hint="eastAsia"/>
        </w:rPr>
        <w:t>A16《膨胀宇宙中</w:t>
      </w:r>
      <w:r>
        <w:t xml:space="preserve"> A </w:t>
      </w:r>
      <w:r>
        <w:rPr>
          <w:rFonts w:hint="eastAsia"/>
        </w:rPr>
        <w:t>场真空的红移复制与标准模型</w:t>
      </w:r>
      <w:r>
        <w:t xml:space="preserve"> 62 </w:t>
      </w:r>
      <w:r>
        <w:rPr>
          <w:rFonts w:hint="eastAsia"/>
        </w:rPr>
        <w:t>种基本粒子全同性的</w:t>
      </w:r>
      <w:r>
        <w:t xml:space="preserve"> FCWFT </w:t>
      </w:r>
      <w:r>
        <w:rPr>
          <w:rFonts w:hint="eastAsia"/>
        </w:rPr>
        <w:t>推导》</w:t>
      </w:r>
    </w:p>
    <w:p w14:paraId="73AEA41C">
      <w:pPr>
        <w:pStyle w:val="4"/>
        <w:rPr>
          <w:rFonts w:hint="eastAsia"/>
        </w:rPr>
      </w:pPr>
      <w:bookmarkStart w:id="1" w:name="摘要"/>
      <w:r>
        <w:rPr>
          <w:rFonts w:hint="eastAsia"/>
          <w:b/>
          <w:bCs/>
        </w:rPr>
        <w:t>作者：</w:t>
      </w:r>
      <w:r>
        <w:t xml:space="preserve"> </w:t>
      </w:r>
      <w:r>
        <w:rPr>
          <w:rFonts w:hint="eastAsia"/>
        </w:rPr>
        <w:t>李志军</w:t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rPr>
          <w:rFonts w:hint="eastAsia"/>
        </w:rPr>
        <w:t>，赵光耀</w:t>
      </w: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2</m:t>
            </m:r>
          </m:sup>
        </m:sSup>
      </m:oMath>
      <w:r>
        <w:rPr>
          <w:rFonts w:hint="eastAsia" w:eastAsia="宋体"/>
          <w:i w:val="0"/>
          <w:lang w:eastAsia="zh-CN"/>
        </w:rPr>
        <w:t>，</w:t>
      </w:r>
      <w:r>
        <w:rPr>
          <w:rFonts w:hint="eastAsia" w:eastAsia="宋体"/>
          <w:lang w:val="en-US" w:eastAsia="zh-CN"/>
        </w:rPr>
        <w:t>薛艳钰</w:t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2</m:t>
            </m:r>
          </m:sup>
        </m:sSup>
      </m:oMath>
      <w:r>
        <w:t xml:space="preserve"> </w:t>
      </w:r>
      <w:r>
        <w:rPr>
          <w:rFonts w:hint="eastAsia"/>
        </w:rPr>
        <w:t>重庆大学物理学院，重庆，中国</w:t>
      </w:r>
    </w:p>
    <w:p w14:paraId="7AE14722">
      <w:pPr>
        <w:pStyle w:val="3"/>
        <w:ind w:left="0" w:leftChars="0" w:firstLine="0" w:firstLineChars="0"/>
      </w:pP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3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</w:p>
    <w:p w14:paraId="2C9CC870">
      <w:pPr>
        <w:pStyle w:val="5"/>
      </w:pPr>
      <w:r>
        <w:rPr>
          <w:rFonts w:hint="eastAsia"/>
        </w:rPr>
        <w:t>摘要</w:t>
      </w:r>
    </w:p>
    <w:p w14:paraId="619C4032">
      <w:pPr>
        <w:pStyle w:val="4"/>
      </w:pPr>
      <w:r>
        <w:rPr>
          <w:rFonts w:hint="eastAsia"/>
        </w:rPr>
        <w:t>在场组合波函数理论（FCWFT）框架内，本文提出并论证：宇宙创世之初，奇点能量子与</w:t>
      </w:r>
      <w:r>
        <w:t xml:space="preserve"> A/B/C </w:t>
      </w:r>
      <w:r>
        <w:rPr>
          <w:rFonts w:hint="eastAsia"/>
        </w:rPr>
        <w:t>三个宇宙基本涡旋场耦合，生成标准模型的全部</w:t>
      </w:r>
      <w:r>
        <w:t xml:space="preserve"> 62 </w:t>
      </w:r>
      <w:r>
        <w:rPr>
          <w:rFonts w:hint="eastAsia"/>
        </w:rPr>
        <w:t>种基本粒子各一个始祖；随后在宇宙暴涨的红移过程中，每种粒子按其自身量子数独立地发生红移复制——电子复制电子、正电子复制正电子、上夸克复制上夸克……各粒子种类互不串扰、各自繁衍，直至其对应的临界哈勃率而冻结。由此，今日宇宙中每种基本粒子都是一个严格全同的拓扑克隆系综，这从根本上解释了”为什么所有电子一模一样”，并将之推广为</w:t>
      </w:r>
      <w:r>
        <w:t xml:space="preserve"> 62 </w:t>
      </w:r>
      <w:r>
        <w:rPr>
          <w:rFonts w:hint="eastAsia"/>
        </w:rPr>
        <w:t>种基本粒子各自全同的统一机制。本文建立膨胀率</w:t>
      </w:r>
      <w:r>
        <w:t xml:space="preserve"> </w:t>
      </w:r>
      <m:oMath>
        <m:r>
          <m:rPr/>
          <m:t>H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与等效电场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eff</m:t>
            </m:r>
          </m:sub>
        </m:sSub>
      </m:oMath>
      <w:r>
        <w:t xml:space="preserve"> </w:t>
      </w:r>
      <w:r>
        <w:rPr>
          <w:rFonts w:hint="eastAsia"/>
        </w:rPr>
        <w:t>的映射，导出每种粒子的复制冻结临界</w:t>
      </w:r>
      <w:r>
        <w:t xml:space="preserve"> </w:t>
      </w:r>
      <m:oMath>
        <m:sSubSup>
          <m:sSubSupPr/>
          <m:e>
            <m:r>
              <m:rPr/>
              <m:t>H</m:t>
            </m:r>
          </m:e>
          <m:sub>
            <m:r>
              <m:rPr>
                <m:sty m:val="p"/>
              </m:rPr>
              <m:t>crit</m:t>
            </m:r>
          </m:sub>
          <m:sup>
            <m:r>
              <m:rPr>
                <m:sty m:val="p"/>
              </m:rPr>
              <m:t>(</m:t>
            </m:r>
            <m:r>
              <m:rPr/>
              <m:t>i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sSub>
          <m:sSubPr/>
          <m:e>
            <m:r>
              <m:rPr/>
              <m:t>m</m:t>
            </m:r>
          </m:e>
          <m:sub>
            <m:r>
              <m:rPr/>
              <m:t>i</m:t>
            </m:r>
          </m:sub>
        </m:sSub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/ℏ</m:t>
        </m:r>
      </m:oMath>
      <w:r>
        <w:rPr>
          <w:rFonts w:hint="eastAsia"/>
        </w:rPr>
        <w:t>，量化各粒子的复制周期、繁衍代数与增长因子，并给出</w:t>
      </w:r>
      <w:r>
        <w:t xml:space="preserve"> 62 </w:t>
      </w:r>
      <w:r>
        <w:rPr>
          <w:rFonts w:hint="eastAsia"/>
        </w:rPr>
        <w:t>种粒子的冻结谱与繁衍谱。</w:t>
      </w:r>
    </w:p>
    <w:bookmarkEnd w:id="1"/>
    <w:p w14:paraId="353587DF">
      <w:pPr>
        <w:pStyle w:val="5"/>
      </w:pPr>
      <w:bookmarkStart w:id="2" w:name="引言"/>
      <w:r>
        <w:t xml:space="preserve">1. </w:t>
      </w:r>
      <w:r>
        <w:rPr>
          <w:rFonts w:hint="eastAsia"/>
        </w:rPr>
        <w:t>引言</w:t>
      </w:r>
    </w:p>
    <w:p w14:paraId="7B19C84D">
      <w:pPr>
        <w:pStyle w:val="4"/>
      </w:pPr>
      <w:r>
        <w:rPr>
          <w:rFonts w:hint="eastAsia"/>
        </w:rPr>
        <w:t>标准模型包含</w:t>
      </w:r>
      <w:r>
        <w:t xml:space="preserve"> 62 </w:t>
      </w:r>
      <w:r>
        <w:rPr>
          <w:rFonts w:hint="eastAsia"/>
        </w:rPr>
        <w:t>种基本粒子（含三代夸克、轻子、规范玻色子、希格斯玻色子及其反粒子）。两个事实长期并列却互不相通：</w:t>
      </w:r>
    </w:p>
    <w:p w14:paraId="3081CB3D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起源之谜</w:t>
      </w:r>
      <w:r>
        <w:rPr>
          <w:rFonts w:hint="eastAsia"/>
        </w:rPr>
        <w:t>：这</w:t>
      </w:r>
      <w:r>
        <w:t xml:space="preserve"> 62 </w:t>
      </w:r>
      <w:r>
        <w:rPr>
          <w:rFonts w:hint="eastAsia"/>
        </w:rPr>
        <w:t>种粒子的质量、电荷、色荷、自旋为何取这些特定值？标准模型将它们作为实验输入参数，理论本身不作解释。</w:t>
      </w:r>
    </w:p>
    <w:p w14:paraId="38DADE10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全同之谜</w:t>
      </w:r>
      <w:r>
        <w:rPr>
          <w:rFonts w:hint="eastAsia"/>
        </w:rPr>
        <w:t>：每一种粒子的所有个体——全宇宙所有的电子、所有的上夸克——为何严格全同？标准模型用”它们都是同一量子场的激发”来表述，但未回答”为什么这个场会产生全同激发”。</w:t>
      </w:r>
    </w:p>
    <w:p w14:paraId="77F72927">
      <w:pPr>
        <w:pStyle w:val="4"/>
      </w:pPr>
      <w:r>
        <w:t xml:space="preserve">FCWFT </w:t>
      </w:r>
      <w:r>
        <w:rPr>
          <w:rFonts w:hint="eastAsia"/>
        </w:rPr>
        <w:t>前期工作已以第一性原理统一推导了</w:t>
      </w:r>
      <w:r>
        <w:t xml:space="preserve"> 62 </w:t>
      </w:r>
      <w:r>
        <w:rPr>
          <w:rFonts w:hint="eastAsia"/>
        </w:rPr>
        <w:t>种粒子的质量谱与量子数。本文在此基础上回答第二个问题：每种粒子的全同性，源于其始祖在暴胀期经历的同种类专属红移复制。</w:t>
      </w:r>
    </w:p>
    <w:p w14:paraId="68A7C53A">
      <w:pPr>
        <w:pStyle w:val="6"/>
      </w:pPr>
      <w:bookmarkStart w:id="3" w:name="核心命题"/>
      <w:r>
        <w:t xml:space="preserve">1.1 </w:t>
      </w:r>
      <w:r>
        <w:rPr>
          <w:rFonts w:hint="eastAsia"/>
        </w:rPr>
        <w:t>核心命题</w:t>
      </w:r>
    </w:p>
    <w:p w14:paraId="48B1BFD7">
      <w:pPr>
        <w:pStyle w:val="4"/>
      </w:pPr>
      <w:r>
        <w:t xml:space="preserve">62 </w:t>
      </w:r>
      <w:r>
        <w:rPr>
          <w:rFonts w:hint="eastAsia"/>
        </w:rPr>
        <w:t>种基本粒子，各有一个始祖。每个始祖在暴涨红移中，按其自身量子数独立复制，繁衍出今日该种粒子的全同系综。</w:t>
      </w:r>
    </w:p>
    <w:p w14:paraId="7C996D6E">
      <w:pPr>
        <w:pStyle w:val="3"/>
      </w:pPr>
      <w:r>
        <w:rPr>
          <w:rFonts w:hint="eastAsia"/>
        </w:rPr>
        <w:t>这意味着：</w:t>
      </w:r>
    </w:p>
    <w:p w14:paraId="5031DD9F">
      <w:pPr>
        <w:pStyle w:val="26"/>
        <w:numPr>
          <w:ilvl w:val="0"/>
          <w:numId w:val="2"/>
        </w:numPr>
      </w:pPr>
      <w:r>
        <w:rPr>
          <w:rFonts w:hint="eastAsia"/>
        </w:rPr>
        <w:t>电子的始祖只复制电子，正电子的始祖只复制正电子；</w:t>
      </w:r>
    </w:p>
    <w:p w14:paraId="538EF045">
      <w:pPr>
        <w:pStyle w:val="26"/>
        <w:numPr>
          <w:ilvl w:val="0"/>
          <w:numId w:val="2"/>
        </w:numPr>
      </w:pPr>
      <w:r>
        <w:rPr>
          <w:rFonts w:hint="eastAsia"/>
        </w:rPr>
        <w:t>上夸克的始祖只复制上夸克，不下溢为下夸克或任何其他种类；</w:t>
      </w:r>
    </w:p>
    <w:p w14:paraId="4E148EAA">
      <w:pPr>
        <w:pStyle w:val="26"/>
        <w:numPr>
          <w:ilvl w:val="0"/>
          <w:numId w:val="2"/>
        </w:numPr>
      </w:pPr>
      <w:r>
        <w:t xml:space="preserve">62 </w:t>
      </w:r>
      <w:r>
        <w:rPr>
          <w:rFonts w:hint="eastAsia"/>
        </w:rPr>
        <w:t>个始祖，62</w:t>
      </w:r>
      <w:r>
        <w:t xml:space="preserve"> </w:t>
      </w:r>
      <w:r>
        <w:rPr>
          <w:rFonts w:hint="eastAsia"/>
        </w:rPr>
        <w:t>条独立的复制链，最终形成</w:t>
      </w:r>
      <w:r>
        <w:t xml:space="preserve"> 62 </w:t>
      </w:r>
      <w:r>
        <w:rPr>
          <w:rFonts w:hint="eastAsia"/>
        </w:rPr>
        <w:t>个严格全同的粒子种群。</w:t>
      </w:r>
    </w:p>
    <w:bookmarkEnd w:id="3"/>
    <w:p w14:paraId="693B7BC6">
      <w:pPr>
        <w:pStyle w:val="6"/>
      </w:pPr>
      <w:bookmarkStart w:id="4" w:name="与前期工作的关系"/>
      <w:r>
        <w:t xml:space="preserve">1.2 </w:t>
      </w:r>
      <w:r>
        <w:rPr>
          <w:rFonts w:hint="eastAsia"/>
        </w:rPr>
        <w:t>与前期工作的关系</w:t>
      </w:r>
    </w:p>
    <w:p w14:paraId="3DB8790A">
      <w:pPr>
        <w:pStyle w:val="4"/>
      </w:pPr>
      <w:r>
        <w:rPr>
          <w:rFonts w:hint="eastAsia"/>
        </w:rPr>
        <w:t>本文所依赖的</w:t>
      </w:r>
      <w:r>
        <w:t xml:space="preserve"> FCWFT </w:t>
      </w:r>
      <w:r>
        <w:rPr>
          <w:rFonts w:hint="eastAsia"/>
        </w:rPr>
        <w:t>前期工作包括：三场公理体系、62</w:t>
      </w:r>
      <w:r>
        <w:t xml:space="preserve"> </w:t>
      </w:r>
      <w:r>
        <w:rPr>
          <w:rFonts w:hint="eastAsia"/>
        </w:rPr>
        <w:t>种粒子质量谱的第一性原理推导、安鲁效应、霍金辐射、动态卡西米尔效应、施温格对产生、网络割集幺正性证明。具体编号、出处与推导细节见本书各卷对应章节及论文编号总表，本文不再逐一罗列。</w:t>
      </w:r>
    </w:p>
    <w:bookmarkEnd w:id="2"/>
    <w:bookmarkEnd w:id="4"/>
    <w:p w14:paraId="1F4D26E3">
      <w:pPr>
        <w:pStyle w:val="5"/>
      </w:pPr>
      <w:bookmarkStart w:id="5" w:name="膨胀率与等效电场的映射"/>
      <w:r>
        <w:t xml:space="preserve">2. </w:t>
      </w:r>
      <w:r>
        <w:rPr>
          <w:rFonts w:hint="eastAsia"/>
        </w:rPr>
        <w:t>膨胀率与等效电场的映射</w:t>
      </w:r>
    </w:p>
    <w:p w14:paraId="6DA8E3FA">
      <w:pPr>
        <w:pStyle w:val="6"/>
      </w:pPr>
      <w:bookmarkStart w:id="6" w:name="施温格效应的启发"/>
      <w:r>
        <w:t xml:space="preserve">2.1 </w:t>
      </w:r>
      <w:r>
        <w:rPr>
          <w:rFonts w:hint="eastAsia"/>
        </w:rPr>
        <w:t>施温格效应的启发</w:t>
      </w:r>
    </w:p>
    <w:p w14:paraId="2CAE275D">
      <w:pPr>
        <w:pStyle w:val="4"/>
      </w:pPr>
      <w:r>
        <w:rPr>
          <w:rFonts w:hint="eastAsia"/>
        </w:rPr>
        <w:t>在恒定电场</w:t>
      </w:r>
      <w:r>
        <w:t xml:space="preserve"> </w:t>
      </w:r>
      <m:oMath>
        <m:r>
          <m:rPr/>
          <m:t>E</m:t>
        </m:r>
      </m:oMath>
      <w:r>
        <w:t xml:space="preserve"> </w:t>
      </w:r>
      <w:r>
        <w:rPr>
          <w:rFonts w:hint="eastAsia"/>
        </w:rPr>
        <w:t>中，虚粒子对从真空被拉开成实对的临界条件由施温格临界场给出：</w:t>
      </w:r>
    </w:p>
    <w:p w14:paraId="07897208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cr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i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/>
            <m:num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i</m:t>
                  </m:r>
                </m:sub>
                <m:sup>
                  <m:r>
                    <m:rPr/>
                    <m:t>2</m:t>
                  </m:r>
                </m:sup>
              </m:sSubSup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3</m:t>
                  </m:r>
                </m:sup>
              </m:sSup>
            </m:num>
            <m:den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ℏ</m:t>
              </m:r>
            </m:den>
          </m:f>
        </m:oMath>
      </m:oMathPara>
    </w:p>
    <w:p w14:paraId="5F4FB7AB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i</m:t>
            </m:r>
          </m:sub>
        </m:sSub>
      </m:oMath>
      <w:r>
        <w:t xml:space="preserve"> </w:t>
      </w:r>
      <w:r>
        <w:rPr>
          <w:rFonts w:hint="eastAsia"/>
        </w:rPr>
        <w:t>为第</w:t>
      </w:r>
      <w:r>
        <w:t xml:space="preserve"> </w:t>
      </w:r>
      <m:oMath>
        <m:r>
          <m:rPr/>
          <m:t>i</m:t>
        </m:r>
      </m:oMath>
      <w:r>
        <w:t xml:space="preserve"> </w:t>
      </w:r>
      <w:r>
        <w:rPr>
          <w:rFonts w:hint="eastAsia"/>
        </w:rPr>
        <w:t>种粒子的质量，</w:t>
      </w:r>
      <m:oMath>
        <m:sSub>
          <m:sSubPr/>
          <m:e>
            <m:r>
              <m:rPr/>
              <m:t>e</m:t>
            </m:r>
          </m:e>
          <m:sub>
            <m:r>
              <m:rPr/>
              <m:t>i</m:t>
            </m:r>
          </m:sub>
        </m:sSub>
      </m:oMath>
      <w:r>
        <w:t xml:space="preserve"> </w:t>
      </w:r>
      <w:r>
        <w:rPr>
          <w:rFonts w:hint="eastAsia"/>
        </w:rPr>
        <w:t>为其电荷。对产生率由世界线瞬子积分给出。任何能够提供足够”拉力”的背景场，都可诱发真空对产生。</w:t>
      </w:r>
    </w:p>
    <w:bookmarkEnd w:id="6"/>
    <w:p w14:paraId="516E4A7B">
      <w:pPr>
        <w:pStyle w:val="6"/>
      </w:pPr>
      <w:bookmarkStart w:id="7" w:name="膨胀时空中的等效电场"/>
      <w:r>
        <w:t xml:space="preserve">2.2 </w:t>
      </w:r>
      <w:r>
        <w:rPr>
          <w:rFonts w:hint="eastAsia"/>
        </w:rPr>
        <w:t>膨胀时空中的等效电场</w:t>
      </w:r>
    </w:p>
    <w:p w14:paraId="4AE19296">
      <w:pPr>
        <w:pStyle w:val="4"/>
      </w:pPr>
      <w:r>
        <w:rPr>
          <w:rFonts w:hint="eastAsia"/>
        </w:rPr>
        <w:t>考虑第</w:t>
      </w:r>
      <w:r>
        <w:t xml:space="preserve"> </w:t>
      </w:r>
      <m:oMath>
        <m:r>
          <m:rPr/>
          <m:t>i</m:t>
        </m:r>
      </m:oMath>
      <w:r>
        <w:t xml:space="preserve"> </w:t>
      </w:r>
      <w:r>
        <w:rPr>
          <w:rFonts w:hint="eastAsia"/>
        </w:rPr>
        <w:t>种粒子（质量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i</m:t>
            </m:r>
          </m:sub>
        </m:sSub>
      </m:oMath>
      <w:r>
        <w:rPr>
          <w:rFonts w:hint="eastAsia"/>
        </w:rPr>
        <w:t>、电荷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/>
              <m:t>i</m:t>
            </m:r>
          </m:sub>
        </m:sSub>
      </m:oMath>
      <w:r>
        <w:rPr>
          <w:rFonts w:hint="eastAsia"/>
        </w:rPr>
        <w:t>）在</w:t>
      </w:r>
      <w:r>
        <w:t xml:space="preserve"> FLRW </w:t>
      </w:r>
      <w:r>
        <w:rPr>
          <w:rFonts w:hint="eastAsia"/>
        </w:rPr>
        <w:t>度规中运动。暴胀的哈勃流对该粒子施加等效惯性力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i</m:t>
            </m:r>
          </m:sub>
        </m:sSub>
        <m:sSub>
          <m:sSubPr/>
          <m:e>
            <m:r>
              <m:rPr/>
              <m:t>a</m:t>
            </m:r>
          </m:e>
          <m:sub>
            <m:r>
              <m:rPr/>
              <m:t>H</m:t>
            </m:r>
          </m:sub>
        </m:sSub>
      </m:oMath>
      <w:r>
        <w:rPr>
          <w:rFonts w:hint="eastAsia"/>
        </w:rPr>
        <w:t>，其中</w:t>
      </w:r>
      <w:r>
        <w:t xml:space="preserve"> </w:t>
      </w:r>
      <m:oMath>
        <m:sSub>
          <m:sSubPr/>
          <m:e>
            <m:r>
              <m:rPr/>
              <m:t>a</m:t>
            </m:r>
          </m:e>
          <m:sub>
            <m:r>
              <m:rPr/>
              <m:t>H</m:t>
            </m:r>
          </m:sub>
        </m:sSub>
        <m:r>
          <m:rPr>
            <m:sty m:val="p"/>
          </m:rPr>
          <m:t>=</m:t>
        </m:r>
        <m:r>
          <m:rPr/>
          <m:t>Hc</m:t>
        </m:r>
      </m:oMath>
      <w:r>
        <w:rPr>
          <w:rFonts w:hint="eastAsia"/>
        </w:rPr>
        <w:t>。除以电荷得等效电场：</w:t>
      </w:r>
    </w:p>
    <w:p w14:paraId="6DBCC465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eff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i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/>
                <m:t>Hc</m:t>
              </m:r>
            </m:num>
            <m:den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i</m:t>
                  </m:r>
                </m:sub>
              </m:sSub>
            </m:den>
          </m:f>
        </m:oMath>
      </m:oMathPara>
    </w:p>
    <w:p w14:paraId="4E082720">
      <w:pPr>
        <w:pStyle w:val="4"/>
      </w:pPr>
      <w:r>
        <w:rPr>
          <w:rFonts w:hint="eastAsia"/>
        </w:rPr>
        <w:t>该式对带电粒子直接成立。对中性粒子（中微子、中子、光子等），其复制由</w:t>
      </w:r>
      <w:r>
        <w:t xml:space="preserve"> C </w:t>
      </w:r>
      <w:r>
        <w:rPr>
          <w:rFonts w:hint="eastAsia"/>
        </w:rPr>
        <w:t>场与</w:t>
      </w:r>
      <w:r>
        <w:t xml:space="preserve"> B </w:t>
      </w:r>
      <w:r>
        <w:rPr>
          <w:rFonts w:hint="eastAsia"/>
        </w:rPr>
        <w:t>场的拓扑耦合驱动，等效”拖拽”由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i</m:t>
            </m:r>
          </m:sub>
        </m:sSub>
        <m:r>
          <m:rPr/>
          <m:t>Hc</m:t>
        </m:r>
      </m:oMath>
      <w:r>
        <w:t xml:space="preserve"> </w:t>
      </w:r>
      <w:r>
        <w:rPr>
          <w:rFonts w:hint="eastAsia"/>
        </w:rPr>
        <w:t>给出，临界条件形式上取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→</m:t>
        </m:r>
        <m:r>
          <m:rPr/>
          <m:t>e</m:t>
        </m:r>
      </m:oMath>
      <w:r>
        <w:rPr>
          <w:rFonts w:hint="eastAsia"/>
        </w:rPr>
        <w:t>（单位电荷作为量子化基准，详见第</w:t>
      </w:r>
      <w:r>
        <w:t xml:space="preserve"> 5 </w:t>
      </w:r>
      <w:r>
        <w:rPr>
          <w:rFonts w:hint="eastAsia"/>
        </w:rPr>
        <w:t>章）。</w:t>
      </w:r>
    </w:p>
    <w:bookmarkEnd w:id="7"/>
    <w:p w14:paraId="161B338E">
      <w:pPr>
        <w:pStyle w:val="6"/>
      </w:pPr>
      <w:bookmarkStart w:id="8" w:name="临界哈勃率"/>
      <w:r>
        <w:t xml:space="preserve">2.3 </w:t>
      </w:r>
      <w:r>
        <w:rPr>
          <w:rFonts w:hint="eastAsia"/>
        </w:rPr>
        <w:t>临界哈勃率</w:t>
      </w:r>
    </w:p>
    <w:p w14:paraId="39541BB3">
      <w:pPr>
        <w:pStyle w:val="4"/>
      </w:pPr>
      <w:r>
        <w:rPr>
          <w:rFonts w:hint="eastAsia"/>
        </w:rPr>
        <w:t>令</w:t>
      </w:r>
      <w:r>
        <w:t xml:space="preserve"> </w:t>
      </w:r>
      <m:oMath>
        <m:sSubSup>
          <m:sSubSupPr/>
          <m:e>
            <m:r>
              <m:rPr/>
              <m:t>E</m:t>
            </m:r>
          </m:e>
          <m:sub>
            <m:r>
              <m:rPr>
                <m:sty m:val="p"/>
              </m:rPr>
              <m:t>eff</m:t>
            </m:r>
          </m:sub>
          <m:sup>
            <m:r>
              <m:rPr>
                <m:sty m:val="p"/>
              </m:rPr>
              <m:t>(</m:t>
            </m:r>
            <m:r>
              <m:rPr/>
              <m:t>i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sSubSup>
          <m:sSubSupPr/>
          <m:e>
            <m:r>
              <m:rPr/>
              <m:t>E</m:t>
            </m:r>
          </m:e>
          <m:sub>
            <m:r>
              <m:rPr>
                <m:sty m:val="p"/>
              </m:rPr>
              <m:t>cr</m:t>
            </m:r>
          </m:sub>
          <m:sup>
            <m:r>
              <m:rPr>
                <m:sty m:val="p"/>
              </m:rPr>
              <m:t>(</m:t>
            </m:r>
            <m:r>
              <m:rPr/>
              <m:t>i</m:t>
            </m:r>
            <m:r>
              <m:rPr>
                <m:sty m:val="p"/>
              </m:rPr>
              <m:t>)</m:t>
            </m:r>
          </m:sup>
        </m:sSubSup>
      </m:oMath>
      <w:r>
        <w:rPr>
          <w:rFonts w:hint="eastAsia"/>
        </w:rPr>
        <w:t>：</w:t>
      </w:r>
    </w:p>
    <w:p w14:paraId="3597B7B6">
      <w:pPr>
        <w:pStyle w:val="3"/>
      </w:pPr>
      <m:oMathPara>
        <m:oMathParaPr>
          <m:jc m:val="center"/>
        </m:oMathParaPr>
        <m:oMath>
          <m:f>
            <m:fPr/>
            <m:num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i</m:t>
                  </m:r>
                </m:sub>
              </m:sSub>
              <m:sSubSup>
                <m:sSubSupPr/>
                <m:e>
                  <m:r>
                    <m:rPr/>
                    <m:t>H</m:t>
                  </m:r>
                </m:e>
                <m:sub>
                  <m:r>
                    <m:rPr>
                      <m:sty m:val="p"/>
                    </m:rPr>
                    <m:t>crit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i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/>
                <m:t>c</m:t>
              </m:r>
            </m:num>
            <m:den>
              <m:r>
                <m:rPr/>
                <m:t>e</m:t>
              </m:r>
            </m:den>
          </m:f>
          <m:r>
            <m:rPr>
              <m:sty m:val="p"/>
            </m:rPr>
            <m:t>=</m:t>
          </m:r>
          <m:f>
            <m:fPr/>
            <m:num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i</m:t>
                  </m:r>
                </m:sub>
                <m:sup>
                  <m:r>
                    <m:rPr/>
                    <m:t>2</m:t>
                  </m:r>
                </m:sup>
              </m:sSubSup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3</m:t>
                  </m:r>
                </m:sup>
              </m:sSup>
            </m:num>
            <m:den>
              <m:r>
                <m:rPr/>
                <m:t>e</m:t>
              </m:r>
              <m:r>
                <m:rPr>
                  <m:sty m:val="p"/>
                </m:rPr>
                <m:t>ℏ</m:t>
              </m:r>
            </m:den>
          </m:f>
        </m:oMath>
      </m:oMathPara>
    </w:p>
    <w:p w14:paraId="6C85F4ED">
      <w:pPr>
        <w:pStyle w:val="4"/>
      </w:pPr>
      <m:oMathPara>
        <m:oMathParaPr>
          <m:jc m:val="center"/>
        </m:oMathParaPr>
        <m:oMath>
          <m:sSubSup>
            <m:sSubSupPr/>
            <m:e>
              <m:r>
                <m:rPr/>
                <m:t>H</m:t>
              </m:r>
            </m:e>
            <m:sub>
              <m:r>
                <m:rPr>
                  <m:sty m:val="p"/>
                </m:rPr>
                <m:t>crit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i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i</m:t>
                  </m:r>
                </m:sub>
              </m:s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>
                  <m:sty m:val="p"/>
                </m:rPr>
                <m:t>ℏ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sSubSup>
                <m:sSubSupPr/>
                <m:e>
                  <m:r>
                    <m:rPr/>
                    <m:t>t</m:t>
                  </m:r>
                </m:e>
                <m:sub>
                  <m:r>
                    <m:rPr>
                      <m:sty m:val="p"/>
                    </m:rPr>
                    <m:t>Compton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i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den>
          </m:f>
        </m:oMath>
      </m:oMathPara>
    </w:p>
    <w:p w14:paraId="7A62F05D">
      <w:pPr>
        <w:pStyle w:val="4"/>
      </w:pPr>
      <w:r>
        <w:rPr>
          <w:rFonts w:hint="eastAsia"/>
        </w:rPr>
        <w:t>每种粒子各有其临界哈勃率，其倒数恰等于该粒子的康普顿时间。这是本文第一个核心结果——一个普适的”一粒子一时钟”规律。</w:t>
      </w:r>
    </w:p>
    <w:p w14:paraId="4A1A3508">
      <w:pPr>
        <w:pStyle w:val="3"/>
      </w:pPr>
      <w:r>
        <w:rPr>
          <w:rFonts w:hint="eastAsia"/>
        </w:rPr>
        <w:t>利用</w:t>
      </w:r>
      <w:r>
        <w:t xml:space="preserve"> FCWFT </w:t>
      </w:r>
      <w:r>
        <w:rPr>
          <w:rFonts w:hint="eastAsia"/>
        </w:rPr>
        <w:t>修正光速</w:t>
      </w:r>
      <w:r>
        <w:t xml:space="preserve"> </w:t>
      </w:r>
      <m:oMath>
        <m:sSub>
          <m:sSubPr/>
          <m:e>
            <m:r>
              <m:rPr/>
              <m:t>c</m:t>
            </m:r>
          </m:e>
          <m:sub>
            <m:r>
              <m:rPr>
                <m:sty m:val="p"/>
              </m:rPr>
              <m:t>FCWFT</m:t>
            </m:r>
          </m:sub>
        </m:sSub>
        <m:r>
          <m:rPr>
            <m:sty m:val="p"/>
          </m:rPr>
          <m:t>=</m:t>
        </m:r>
        <m:r>
          <m:rPr/>
          <m:t>2.99392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8</m:t>
            </m:r>
          </m:sup>
        </m:sSup>
        <m:r>
          <m:rPr/>
          <m:t> </m:t>
        </m:r>
        <m:r>
          <m:rPr>
            <m:sty m:val="p"/>
          </m:rPr>
          <m:t>m/s</m:t>
        </m:r>
      </m:oMath>
      <w:r>
        <w:rPr>
          <w:rFonts w:hint="eastAsia"/>
        </w:rPr>
        <w:t>：</w:t>
      </w:r>
    </w:p>
    <w:p w14:paraId="426B1AAF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H</m:t>
              </m:r>
            </m:e>
            <m:sub>
              <m:r>
                <m:rPr>
                  <m:sty m:val="p"/>
                </m:rPr>
                <m:t>crit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i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i</m:t>
                  </m:r>
                </m:sub>
              </m:sSub>
              <m:sSubSup>
                <m:sSubSupPr/>
                <m:e>
                  <m:r>
                    <m:rPr/>
                    <m:t>c</m:t>
                  </m:r>
                </m:e>
                <m:sub>
                  <m:r>
                    <m:rPr>
                      <m:sty m:val="p"/>
                    </m:rPr>
                    <m:t>FCWFT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r>
                <m:rPr>
                  <m:sty m:val="p"/>
                </m:rPr>
                <m:t>ℏ</m:t>
              </m:r>
            </m:den>
          </m:f>
        </m:oMath>
      </m:oMathPara>
    </w:p>
    <w:bookmarkEnd w:id="5"/>
    <w:bookmarkEnd w:id="8"/>
    <w:p w14:paraId="2790AFED">
      <w:pPr>
        <w:pStyle w:val="5"/>
      </w:pPr>
      <w:bookmarkStart w:id="9" w:name="种粒子的复制动力学"/>
      <w:r>
        <w:t xml:space="preserve">3. 62 </w:t>
      </w:r>
      <w:r>
        <w:rPr>
          <w:rFonts w:hint="eastAsia"/>
        </w:rPr>
        <w:t>种粒子的复制动力学</w:t>
      </w:r>
    </w:p>
    <w:p w14:paraId="6C05099C">
      <w:pPr>
        <w:pStyle w:val="6"/>
      </w:pPr>
      <w:bookmarkStart w:id="10" w:name="各自独立的复制链"/>
      <w:r>
        <w:t xml:space="preserve">3.1 </w:t>
      </w:r>
      <w:r>
        <w:rPr>
          <w:rFonts w:hint="eastAsia"/>
        </w:rPr>
        <w:t>各自独立的复制链</w:t>
      </w:r>
    </w:p>
    <w:p w14:paraId="51D6AA87">
      <w:pPr>
        <w:pStyle w:val="4"/>
      </w:pPr>
      <w:r>
        <w:t xml:space="preserve">62 </w:t>
      </w:r>
      <w:r>
        <w:rPr>
          <w:rFonts w:hint="eastAsia"/>
        </w:rPr>
        <w:t>种粒子（记为集合</w:t>
      </w:r>
      <w:r>
        <w:t xml:space="preserve"> </w:t>
      </w:r>
      <m:oMath>
        <m:r>
          <m:rPr>
            <m:sty m:val="p"/>
            <m:scr m:val="script"/>
          </m:rPr>
          <m:t>P</m:t>
        </m:r>
        <m:r>
          <m:rPr>
            <m:sty m:val="p"/>
          </m:rPr>
          <m:t>={</m:t>
        </m:r>
        <m:sSub>
          <m:sSubPr/>
          <m:e>
            <m:r>
              <m:rPr/>
              <m:t>p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p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,…,</m:t>
        </m:r>
        <m:sSub>
          <m:sSubPr/>
          <m:e>
            <m:r>
              <m:rPr/>
              <m:t>p</m:t>
            </m:r>
          </m:e>
          <m:sub>
            <m:r>
              <m:rPr/>
              <m:t>62</m:t>
            </m:r>
          </m:sub>
        </m:sSub>
        <m:r>
          <m:rPr>
            <m:sty m:val="p"/>
          </m:rPr>
          <m:t>}</m:t>
        </m:r>
      </m:oMath>
      <w:r>
        <w:rPr>
          <w:rFonts w:hint="eastAsia"/>
        </w:rPr>
        <w:t>）各自启动一条复制链。对第</w:t>
      </w:r>
      <w:r>
        <w:t xml:space="preserve"> </w:t>
      </w:r>
      <m:oMath>
        <m:r>
          <m:rPr/>
          <m:t>i</m:t>
        </m:r>
      </m:oMath>
      <w:r>
        <w:t xml:space="preserve"> </w:t>
      </w:r>
      <w:r>
        <w:rPr>
          <w:rFonts w:hint="eastAsia"/>
        </w:rPr>
        <w:t>种粒子，其复制方程为：</w:t>
      </w:r>
    </w:p>
    <w:p w14:paraId="3D6AACC2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>
                  <m:sty m:val="p"/>
                </m:rPr>
                <m:t>d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i</m:t>
                  </m:r>
                </m:sub>
              </m:sSub>
            </m:num>
            <m:den>
              <m:r>
                <m:rPr>
                  <m:sty m:val="p"/>
                </m:rPr>
                <m:t>d</m:t>
              </m:r>
              <m:r>
                <m:rPr/>
                <m:t>t</m:t>
              </m:r>
            </m:den>
          </m:f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/>
                <m:t>H</m:t>
              </m:r>
            </m:num>
            <m:den>
              <m:r>
                <m:rPr/>
                <m:t>2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i</m:t>
                  </m:r>
                </m:sub>
              </m:s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/>
            <m:t> 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i</m:t>
              </m:r>
            </m:sub>
          </m:sSub>
        </m:oMath>
      </m:oMathPara>
    </w:p>
    <w:p w14:paraId="67DF73FE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/>
              <m:t>i</m:t>
            </m:r>
          </m:sub>
        </m:sSub>
      </m:oMath>
      <w:r>
        <w:t xml:space="preserve"> </w:t>
      </w:r>
      <w:r>
        <w:rPr>
          <w:rFonts w:hint="eastAsia"/>
        </w:rPr>
        <w:t>为该种粒子的瞬时能量（含动能）。在暴胀期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≫</m:t>
        </m:r>
        <m:sSub>
          <m:sSubPr/>
          <m:e>
            <m:r>
              <m:rPr/>
              <m:t>m</m:t>
            </m:r>
          </m:e>
          <m:sub>
            <m:r>
              <m:rPr/>
              <m:t>i</m:t>
            </m:r>
          </m:sub>
        </m:sSub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，复制活跃；当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/>
              <m:t>i</m:t>
            </m:r>
          </m:sub>
        </m:sSub>
      </m:oMath>
      <w:r>
        <w:t xml:space="preserve"> </w:t>
      </w:r>
      <w:r>
        <w:rPr>
          <w:rFonts w:hint="eastAsia"/>
        </w:rPr>
        <w:t>红移至接近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i</m:t>
            </m:r>
          </m:sub>
        </m:sSub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且</w:t>
      </w:r>
      <w:r>
        <w:t xml:space="preserve"> </w:t>
      </w:r>
      <m:oMath>
        <m:r>
          <m:rPr/>
          <m:t>H</m:t>
        </m:r>
      </m:oMath>
      <w:r>
        <w:t xml:space="preserve"> </w:t>
      </w:r>
      <w:r>
        <w:rPr>
          <w:rFonts w:hint="eastAsia"/>
        </w:rPr>
        <w:t>降至</w:t>
      </w:r>
      <w:r>
        <w:t xml:space="preserve"> </w:t>
      </w:r>
      <m:oMath>
        <m:sSubSup>
          <m:sSubSupPr/>
          <m:e>
            <m:r>
              <m:rPr/>
              <m:t>H</m:t>
            </m:r>
          </m:e>
          <m:sub>
            <m:r>
              <m:rPr>
                <m:sty m:val="p"/>
              </m:rPr>
              <m:t>crit</m:t>
            </m:r>
          </m:sub>
          <m:sup>
            <m:r>
              <m:rPr>
                <m:sty m:val="p"/>
              </m:rPr>
              <m:t>(</m:t>
            </m:r>
            <m:r>
              <m:rPr/>
              <m:t>i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rPr>
          <w:rFonts w:hint="eastAsia"/>
        </w:rPr>
        <w:t>时，复制冻结。</w:t>
      </w:r>
    </w:p>
    <w:bookmarkEnd w:id="10"/>
    <w:p w14:paraId="4E164FB8">
      <w:pPr>
        <w:pStyle w:val="6"/>
      </w:pPr>
      <w:bookmarkStart w:id="11" w:name="冻结时刻与繁衍代数"/>
      <w:r>
        <w:t xml:space="preserve">3.2 </w:t>
      </w:r>
      <w:r>
        <w:rPr>
          <w:rFonts w:hint="eastAsia"/>
        </w:rPr>
        <w:t>冻结时刻与繁衍代数</w:t>
      </w:r>
    </w:p>
    <w:p w14:paraId="6D73E993">
      <w:pPr>
        <w:pStyle w:val="4"/>
      </w:pPr>
      <w:r>
        <w:rPr>
          <w:rFonts w:hint="eastAsia"/>
        </w:rPr>
        <w:t>对第</w:t>
      </w:r>
      <w:r>
        <w:t xml:space="preserve"> </w:t>
      </w:r>
      <m:oMath>
        <m:r>
          <m:rPr/>
          <m:t>i</m:t>
        </m:r>
      </m:oMath>
      <w:r>
        <w:t xml:space="preserve"> </w:t>
      </w:r>
      <w:r>
        <w:rPr>
          <w:rFonts w:hint="eastAsia"/>
        </w:rPr>
        <w:t>种粒子，冻结发生在宇宙时刻</w:t>
      </w:r>
      <w:r>
        <w:t xml:space="preserve"> </w:t>
      </w:r>
      <m:oMath>
        <m:sSub>
          <m:sSubPr/>
          <m:e>
            <m:r>
              <m:rPr/>
              <m:t>t</m:t>
            </m:r>
          </m:e>
          <m:sub>
            <m:r>
              <m:rPr/>
              <m:t>i</m:t>
            </m:r>
          </m:sub>
        </m:sSub>
      </m:oMath>
      <w:r>
        <w:t xml:space="preserve"> </w:t>
      </w:r>
      <w:r>
        <w:rPr>
          <w:rFonts w:hint="eastAsia"/>
        </w:rPr>
        <w:t>满足</w:t>
      </w:r>
      <w:r>
        <w:t xml:space="preserve"> </w:t>
      </w:r>
      <m:oMath>
        <m:r>
          <m:rPr/>
          <m:t>H</m:t>
        </m:r>
        <m:r>
          <m:rPr>
            <m:sty m:val="p"/>
          </m:rPr>
          <m:t>(</m:t>
        </m:r>
        <m:sSub>
          <m:sSubPr/>
          <m:e>
            <m:r>
              <m:rPr/>
              <m:t>t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)=</m:t>
        </m:r>
        <m:sSubSup>
          <m:sSubSupPr/>
          <m:e>
            <m:r>
              <m:rPr/>
              <m:t>H</m:t>
            </m:r>
          </m:e>
          <m:sub>
            <m:r>
              <m:rPr>
                <m:sty m:val="p"/>
              </m:rPr>
              <m:t>crit</m:t>
            </m:r>
          </m:sub>
          <m:sup>
            <m:r>
              <m:rPr>
                <m:sty m:val="p"/>
              </m:rPr>
              <m:t>(</m:t>
            </m:r>
            <m:r>
              <m:rPr/>
              <m:t>i</m:t>
            </m:r>
            <m:r>
              <m:rPr>
                <m:sty m:val="p"/>
              </m:rPr>
              <m:t>)</m:t>
            </m:r>
          </m:sup>
        </m:sSubSup>
      </m:oMath>
      <w:r>
        <w:rPr>
          <w:rFonts w:hint="eastAsia"/>
        </w:rPr>
        <w:t>。由于</w:t>
      </w:r>
      <w:r>
        <w:t xml:space="preserve"> </w:t>
      </w:r>
      <m:oMath>
        <m:r>
          <m:rPr/>
          <m:t>H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在暴胀期间近似常数</w:t>
      </w:r>
      <w:r>
        <w:t xml:space="preserve"> </w:t>
      </w:r>
      <m:oMath>
        <m:sSub>
          <m:sSubPr/>
          <m:e>
            <m:r>
              <m:rPr/>
              <m:t>H</m:t>
            </m:r>
          </m:e>
          <m:sub>
            <m:r>
              <m:rPr>
                <m:sty m:val="p"/>
              </m:rPr>
              <m:t>inf</m:t>
            </m:r>
          </m:sub>
        </m:sSub>
      </m:oMath>
      <w:r>
        <w:rPr>
          <w:rFonts w:hint="eastAsia"/>
        </w:rPr>
        <w:t>，而</w:t>
      </w:r>
      <w:r>
        <w:t xml:space="preserve"> </w:t>
      </w:r>
      <m:oMath>
        <m:sSubSup>
          <m:sSubSupPr/>
          <m:e>
            <m:r>
              <m:rPr/>
              <m:t>H</m:t>
            </m:r>
          </m:e>
          <m:sub>
            <m:r>
              <m:rPr>
                <m:sty m:val="p"/>
              </m:rPr>
              <m:t>crit</m:t>
            </m:r>
          </m:sub>
          <m:sup>
            <m:r>
              <m:rPr>
                <m:sty m:val="p"/>
              </m:rPr>
              <m:t>(</m:t>
            </m:r>
            <m:r>
              <m:rPr/>
              <m:t>i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∝</m:t>
        </m:r>
        <m:sSub>
          <m:sSubPr/>
          <m:e>
            <m:r>
              <m:rPr/>
              <m:t>m</m:t>
            </m:r>
          </m:e>
          <m:sub>
            <m:r>
              <m:rPr/>
              <m:t>i</m:t>
            </m:r>
          </m:sub>
        </m:sSub>
      </m:oMath>
      <w:r>
        <w:rPr>
          <w:rFonts w:hint="eastAsia"/>
        </w:rPr>
        <w:t>，越重的粒子越早冻结，越轻的粒子繁衍代数越多。</w:t>
      </w:r>
    </w:p>
    <w:p w14:paraId="5A0D37A2">
      <w:pPr>
        <w:pStyle w:val="3"/>
      </w:pPr>
      <w:r>
        <w:rPr>
          <w:rFonts w:hint="eastAsia"/>
        </w:rPr>
        <w:t>繁衍代数（复制次数）近似为：</w:t>
      </w:r>
    </w:p>
    <w:p w14:paraId="40A09ED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G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≈</m:t>
          </m:r>
          <m:f>
            <m:fPr/>
            <m:num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0</m:t>
                  </m:r>
                </m:sub>
              </m:sSub>
            </m:num>
            <m:den>
              <m:r>
                <m:rPr/>
                <m:t>2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i</m:t>
                  </m:r>
                </m:sub>
              </m:s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</w:p>
    <w:p w14:paraId="75BE1882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/>
              <m:t>i</m:t>
            </m:r>
            <m:r>
              <m:rPr>
                <m:sty m:val="p"/>
              </m:rPr>
              <m:t>,</m:t>
            </m:r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为该种始祖在暴胀能标的初始能量。粒子数饱和值：</w:t>
      </w:r>
    </w:p>
    <w:p w14:paraId="23754B54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N</m:t>
              </m:r>
            </m:e>
            <m:sub>
              <m:r>
                <m:rPr/>
                <m:t>i</m:t>
              </m:r>
            </m:sub>
            <m:sup>
              <m:r>
                <m:rPr>
                  <m:sty m:val="p"/>
                </m:rPr>
                <m:t>sat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i</m:t>
              </m:r>
              <m:r>
                <m:rPr>
                  <m:sty m:val="p"/>
                </m:rPr>
                <m:t>,</m:t>
              </m:r>
              <m:r>
                <m:rPr/>
                <m:t>0</m:t>
              </m:r>
            </m:sub>
          </m:sSub>
          <m:r>
            <m:rPr/>
            <m:t> </m:t>
          </m:r>
          <m:r>
            <m:rPr>
              <m:sty m:val="p"/>
            </m:rPr>
            <m:t>exp</m:t>
          </m:r>
          <m:d>
            <m:dPr>
              <m:sepChr m:val=""/>
            </m:dPr>
            <m:e>
              <m:f>
                <m:fPr/>
                <m:num>
                  <m:sSub>
                    <m:sSubPr/>
                    <m:e>
                      <m:r>
                        <m:rPr/>
                        <m:t>E</m:t>
                      </m:r>
                    </m:e>
                    <m:sub>
                      <m:r>
                        <m:rPr/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/>
                        <m:t>0</m:t>
                      </m:r>
                    </m:sub>
                  </m:sSub>
                </m:num>
                <m:den>
                  <m:r>
                    <m:rPr/>
                    <m:t>2</m:t>
                  </m:r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sSup>
                    <m:sSupPr/>
                    <m:e>
                      <m:r>
                        <m:rPr/>
                        <m:t>c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</m:e>
          </m:d>
        </m:oMath>
      </m:oMathPara>
    </w:p>
    <w:p w14:paraId="0F61192A">
      <w:pPr>
        <w:pStyle w:val="4"/>
      </w:pPr>
      <w:r>
        <w:rPr>
          <w:rFonts w:hint="eastAsia"/>
        </w:rPr>
        <w:t>若所有始祖初始能量同属暴胀能标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/>
              <m:t>15</m:t>
            </m:r>
          </m:sup>
        </m:sSup>
        <m:r>
          <m:rPr/>
          <m:t> </m:t>
        </m:r>
        <m:r>
          <m:rPr>
            <m:sty m:val="p"/>
          </m:rPr>
          <m:t>GeV</m:t>
        </m:r>
      </m:oMath>
      <w:r>
        <w:rPr>
          <w:rFonts w:hint="eastAsia"/>
        </w:rPr>
        <w:t>，则：</w:t>
      </w:r>
    </w:p>
    <w:p w14:paraId="711427E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G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≈</m:t>
          </m:r>
          <m:f>
            <m:fPr/>
            <m:num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15</m:t>
                  </m:r>
                </m:sup>
              </m:sSup>
              <m:r>
                <m:rPr/>
                <m:t> </m:t>
              </m:r>
              <m:r>
                <m:rPr>
                  <m:sty m:val="p"/>
                </m:rPr>
                <m:t>GeV</m:t>
              </m:r>
            </m:num>
            <m:den>
              <m:r>
                <m:rPr/>
                <m:t>2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i</m:t>
                  </m:r>
                </m:sub>
              </m:s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4"/>
        <w:gridCol w:w="1481"/>
        <w:gridCol w:w="1694"/>
        <w:gridCol w:w="2452"/>
        <w:gridCol w:w="1335"/>
      </w:tblGrid>
      <w:tr w14:paraId="35E9C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4ADBD391">
            <w:pPr>
              <w:pStyle w:val="26"/>
              <w:jc w:val="center"/>
            </w:pPr>
            <w:r>
              <w:rPr>
                <w:rFonts w:hint="eastAsia"/>
                <w:b/>
              </w:rPr>
              <w:t>粒子种类</w:t>
            </w:r>
          </w:p>
        </w:tc>
        <w:tc>
          <w:tcPr>
            <w:shd w:val="clear" w:color="auto" w:fill="B9CDE5"/>
            <w:vAlign w:val="center"/>
          </w:tcPr>
          <w:p w14:paraId="37BD9046">
            <w:pPr>
              <w:pStyle w:val="26"/>
              <w:jc w:val="center"/>
            </w:pPr>
            <w:r>
              <w:rPr>
                <w:rFonts w:hint="eastAsia"/>
                <w:b/>
              </w:rPr>
              <w:t>质量</w:t>
            </w:r>
            <w:r>
              <w:rPr>
                <w:b/>
              </w:rPr>
              <w:t xml:space="preserve"> </w:t>
            </w:r>
            <m:oMath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i</m:t>
                  </m:r>
                </m:sub>
              </m:s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</m:oMath>
          </w:p>
        </w:tc>
        <w:tc>
          <w:tcPr>
            <w:shd w:val="clear" w:color="auto" w:fill="B9CDE5"/>
            <w:vAlign w:val="center"/>
          </w:tcPr>
          <w:p w14:paraId="66AC49E0">
            <w:pPr>
              <w:pStyle w:val="26"/>
              <w:jc w:val="center"/>
            </w:pPr>
            <w:r>
              <w:rPr>
                <w:rFonts w:hint="eastAsia"/>
                <w:b/>
              </w:rPr>
              <w:t>康普顿时间</w:t>
            </w:r>
          </w:p>
        </w:tc>
        <w:tc>
          <w:tcPr>
            <w:shd w:val="clear" w:color="auto" w:fill="B9CDE5"/>
            <w:vAlign w:val="center"/>
          </w:tcPr>
          <w:p w14:paraId="2A919650">
            <w:pPr>
              <w:pStyle w:val="26"/>
              <w:jc w:val="center"/>
            </w:pPr>
            <w:r>
              <w:rPr>
                <w:rFonts w:hint="eastAsia"/>
                <w:b/>
              </w:rPr>
              <w:t>繁衍代数</w:t>
            </w:r>
            <w:r>
              <w:rPr>
                <w:b/>
              </w:rPr>
              <w:t xml:space="preserve"> </w:t>
            </w:r>
            <m:oMath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i</m:t>
                  </m:r>
                </m:sub>
              </m:sSub>
            </m:oMath>
            <w:r>
              <w:rPr>
                <w:rFonts w:hint="eastAsia"/>
                <w:b/>
              </w:rPr>
              <w:t>（估）</w:t>
            </w:r>
          </w:p>
        </w:tc>
        <w:tc>
          <w:tcPr>
            <w:shd w:val="clear" w:color="auto" w:fill="B9CDE5"/>
            <w:vAlign w:val="center"/>
          </w:tcPr>
          <w:p w14:paraId="702F09E8">
            <w:pPr>
              <w:pStyle w:val="26"/>
              <w:jc w:val="center"/>
            </w:pPr>
            <w:r>
              <w:rPr>
                <w:rFonts w:hint="eastAsia"/>
                <w:b/>
              </w:rPr>
              <w:t>冻结次序</w:t>
            </w:r>
          </w:p>
        </w:tc>
      </w:tr>
      <w:tr w14:paraId="0C3BD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2624A27">
            <w:pPr>
              <w:pStyle w:val="26"/>
              <w:jc w:val="center"/>
            </w:pPr>
            <w:r>
              <w:rPr>
                <w:rFonts w:hint="eastAsia"/>
              </w:rPr>
              <w:t>电子</w:t>
            </w:r>
            <w:r>
              <w:t xml:space="preserve"> </w:t>
            </w:r>
            <m:oMath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>
            <w:vAlign w:val="center"/>
          </w:tcPr>
          <w:p w14:paraId="753123B9">
            <w:pPr>
              <w:pStyle w:val="26"/>
              <w:jc w:val="center"/>
            </w:pPr>
            <m:oMathPara>
              <m:oMath>
                <m:r>
                  <m:rPr/>
                  <m:t>0.511 </m:t>
                </m:r>
                <m:r>
                  <m:rPr>
                    <m:sty m:val="p"/>
                  </m:rPr>
                  <m:t>MeV</m:t>
                </m:r>
              </m:oMath>
            </m:oMathPara>
          </w:p>
        </w:tc>
        <w:tc>
          <w:tcPr>
            <w:vAlign w:val="center"/>
          </w:tcPr>
          <w:p w14:paraId="5DBFE595">
            <w:pPr>
              <w:pStyle w:val="26"/>
              <w:jc w:val="center"/>
            </w:pPr>
            <m:oMathPara>
              <m:oMath>
                <m:r>
                  <m:rPr/>
                  <m:t>1.29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21</m:t>
                    </m:r>
                  </m:sup>
                </m:sSup>
                <m:r>
                  <m:rPr/>
                  <m:t> </m:t>
                </m:r>
                <m:r>
                  <m:rPr>
                    <m:sty m:val="p"/>
                  </m:rPr>
                  <m:t>s</m:t>
                </m:r>
              </m:oMath>
            </m:oMathPara>
          </w:p>
        </w:tc>
        <w:tc>
          <w:tcPr>
            <w:vAlign w:val="center"/>
          </w:tcPr>
          <w:p w14:paraId="6CAB2CA6">
            <w:pPr>
              <w:pStyle w:val="26"/>
              <w:jc w:val="center"/>
            </w:pPr>
            <m:oMath>
              <m:r>
                <m:rPr>
                  <m:sty m:val="p"/>
                </m:rPr>
                <m:t>∼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18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>量级</w:t>
            </w:r>
          </w:p>
        </w:tc>
        <w:tc>
          <w:tcPr>
            <w:vAlign w:val="center"/>
          </w:tcPr>
          <w:p w14:paraId="3E20964B">
            <w:pPr>
              <w:pStyle w:val="26"/>
              <w:jc w:val="center"/>
            </w:pPr>
            <w:r>
              <w:rPr>
                <w:rFonts w:hint="eastAsia"/>
              </w:rPr>
              <w:t>最晚</w:t>
            </w:r>
          </w:p>
        </w:tc>
      </w:tr>
      <w:tr w14:paraId="06128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83A0012">
            <w:pPr>
              <w:pStyle w:val="26"/>
              <w:jc w:val="center"/>
            </w:pPr>
            <w:r>
              <w:rPr>
                <w:rFonts w:hint="eastAsia"/>
              </w:rPr>
              <w:t>上夸克</w:t>
            </w:r>
            <w:r>
              <w:t xml:space="preserve"> </w:t>
            </w:r>
            <m:oMath>
              <m:r>
                <m:rPr/>
                <m:t>u</m:t>
              </m:r>
            </m:oMath>
          </w:p>
        </w:tc>
        <w:tc>
          <w:tcPr>
            <w:vAlign w:val="center"/>
          </w:tcPr>
          <w:p w14:paraId="28758AF7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∼</m:t>
                </m:r>
                <m:r>
                  <m:rPr/>
                  <m:t>2.2 </m:t>
                </m:r>
                <m:r>
                  <m:rPr>
                    <m:sty m:val="p"/>
                  </m:rPr>
                  <m:t>MeV</m:t>
                </m:r>
              </m:oMath>
            </m:oMathPara>
          </w:p>
        </w:tc>
        <w:tc>
          <w:tcPr>
            <w:vAlign w:val="center"/>
          </w:tcPr>
          <w:p w14:paraId="30D45316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∼</m:t>
                </m:r>
                <m:r>
                  <m:rPr/>
                  <m:t>3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22</m:t>
                    </m:r>
                  </m:sup>
                </m:sSup>
                <m:r>
                  <m:rPr/>
                  <m:t> </m:t>
                </m:r>
                <m:r>
                  <m:rPr>
                    <m:sty m:val="p"/>
                  </m:rPr>
                  <m:t>s</m:t>
                </m:r>
              </m:oMath>
            </m:oMathPara>
          </w:p>
        </w:tc>
        <w:tc>
          <w:tcPr>
            <w:vAlign w:val="center"/>
          </w:tcPr>
          <w:p w14:paraId="1EDABE8F">
            <w:pPr>
              <w:pStyle w:val="26"/>
              <w:jc w:val="center"/>
            </w:pPr>
            <m:oMath>
              <m:r>
                <m:rPr>
                  <m:sty m:val="p"/>
                </m:rPr>
                <m:t>∼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17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>量级</w:t>
            </w:r>
          </w:p>
        </w:tc>
        <w:tc>
          <w:tcPr>
            <w:vAlign w:val="center"/>
          </w:tcPr>
          <w:p w14:paraId="0B618F87">
            <w:pPr>
              <w:pStyle w:val="26"/>
              <w:jc w:val="center"/>
            </w:pPr>
            <w:r>
              <w:rPr>
                <w:rFonts w:hint="eastAsia"/>
              </w:rPr>
              <w:t>很晚</w:t>
            </w:r>
          </w:p>
        </w:tc>
      </w:tr>
      <w:tr w14:paraId="15437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48C736D">
            <w:pPr>
              <w:pStyle w:val="26"/>
              <w:jc w:val="center"/>
            </w:pPr>
            <w:r>
              <w:rPr>
                <w:rFonts w:hint="eastAsia"/>
              </w:rPr>
              <w:t>缪子</w:t>
            </w:r>
            <w:r>
              <w:t xml:space="preserve"> </w:t>
            </w:r>
            <m:oMath>
              <m:r>
                <m:rPr/>
                <m:t>μ</m:t>
              </m:r>
            </m:oMath>
          </w:p>
        </w:tc>
        <w:tc>
          <w:tcPr>
            <w:vAlign w:val="center"/>
          </w:tcPr>
          <w:p w14:paraId="3AEBE2E3">
            <w:pPr>
              <w:pStyle w:val="26"/>
              <w:jc w:val="center"/>
            </w:pPr>
            <m:oMathPara>
              <m:oMath>
                <m:r>
                  <m:rPr/>
                  <m:t>105.7 </m:t>
                </m:r>
                <m:r>
                  <m:rPr>
                    <m:sty m:val="p"/>
                  </m:rPr>
                  <m:t>MeV</m:t>
                </m:r>
              </m:oMath>
            </m:oMathPara>
          </w:p>
        </w:tc>
        <w:tc>
          <w:tcPr>
            <w:vAlign w:val="center"/>
          </w:tcPr>
          <w:p w14:paraId="246F6A53">
            <w:pPr>
              <w:pStyle w:val="26"/>
              <w:jc w:val="center"/>
            </w:pPr>
            <m:oMathPara>
              <m:oMath>
                <m:r>
                  <m:rPr/>
                  <m:t>6.2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24</m:t>
                    </m:r>
                  </m:sup>
                </m:sSup>
                <m:r>
                  <m:rPr/>
                  <m:t> </m:t>
                </m:r>
                <m:r>
                  <m:rPr>
                    <m:sty m:val="p"/>
                  </m:rPr>
                  <m:t>s</m:t>
                </m:r>
              </m:oMath>
            </m:oMathPara>
          </w:p>
        </w:tc>
        <w:tc>
          <w:tcPr>
            <w:vAlign w:val="center"/>
          </w:tcPr>
          <w:p w14:paraId="14BBC028">
            <w:pPr>
              <w:pStyle w:val="26"/>
              <w:jc w:val="center"/>
            </w:pPr>
            <m:oMath>
              <m:r>
                <m:rPr>
                  <m:sty m:val="p"/>
                </m:rPr>
                <m:t>∼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16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>量级</w:t>
            </w:r>
          </w:p>
        </w:tc>
        <w:tc>
          <w:tcPr>
            <w:vAlign w:val="center"/>
          </w:tcPr>
          <w:p w14:paraId="4F4C4C6D">
            <w:pPr>
              <w:pStyle w:val="26"/>
              <w:jc w:val="center"/>
            </w:pPr>
            <w:r>
              <w:rPr>
                <w:rFonts w:hint="eastAsia"/>
              </w:rPr>
              <w:t>较早</w:t>
            </w:r>
          </w:p>
        </w:tc>
      </w:tr>
      <w:tr w14:paraId="28FAC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083BCC0">
            <w:pPr>
              <w:pStyle w:val="26"/>
              <w:jc w:val="center"/>
            </w:pPr>
            <w:r>
              <w:rPr>
                <w:rFonts w:hint="eastAsia"/>
              </w:rPr>
              <w:t>顶夸克</w:t>
            </w:r>
            <w:r>
              <w:t xml:space="preserve"> </w:t>
            </w:r>
            <m:oMath>
              <m:r>
                <m:rPr/>
                <m:t>t</m:t>
              </m:r>
            </m:oMath>
          </w:p>
        </w:tc>
        <w:tc>
          <w:tcPr>
            <w:vAlign w:val="center"/>
          </w:tcPr>
          <w:p w14:paraId="15AE793A">
            <w:pPr>
              <w:pStyle w:val="26"/>
              <w:jc w:val="center"/>
            </w:pPr>
            <m:oMathPara>
              <m:oMath>
                <m:r>
                  <m:rPr/>
                  <m:t>173 </m:t>
                </m:r>
                <m:r>
                  <m:rPr>
                    <m:sty m:val="p"/>
                  </m:rPr>
                  <m:t>GeV</m:t>
                </m:r>
              </m:oMath>
            </m:oMathPara>
          </w:p>
        </w:tc>
        <w:tc>
          <w:tcPr>
            <w:vAlign w:val="center"/>
          </w:tcPr>
          <w:p w14:paraId="537195E6">
            <w:pPr>
              <w:pStyle w:val="26"/>
              <w:jc w:val="center"/>
            </w:pPr>
            <m:oMathPara>
              <m:oMath>
                <m:r>
                  <m:rPr/>
                  <m:t>4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27</m:t>
                    </m:r>
                  </m:sup>
                </m:sSup>
                <m:r>
                  <m:rPr/>
                  <m:t> </m:t>
                </m:r>
                <m:r>
                  <m:rPr>
                    <m:sty m:val="p"/>
                  </m:rPr>
                  <m:t>s</m:t>
                </m:r>
              </m:oMath>
            </m:oMathPara>
          </w:p>
        </w:tc>
        <w:tc>
          <w:tcPr>
            <w:vAlign w:val="center"/>
          </w:tcPr>
          <w:p w14:paraId="02B50298">
            <w:pPr>
              <w:pStyle w:val="26"/>
              <w:jc w:val="center"/>
            </w:pPr>
            <m:oMath>
              <m:r>
                <m:rPr>
                  <m:sty m:val="p"/>
                </m:rPr>
                <m:t>∼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13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>量级</w:t>
            </w:r>
          </w:p>
        </w:tc>
        <w:tc>
          <w:tcPr>
            <w:vAlign w:val="center"/>
          </w:tcPr>
          <w:p w14:paraId="4AD52182">
            <w:pPr>
              <w:pStyle w:val="26"/>
              <w:jc w:val="center"/>
            </w:pPr>
            <w:r>
              <w:rPr>
                <w:rFonts w:hint="eastAsia"/>
              </w:rPr>
              <w:t>很早</w:t>
            </w:r>
          </w:p>
        </w:tc>
      </w:tr>
      <w:tr w14:paraId="73675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3A5B586">
            <w:pPr>
              <w:pStyle w:val="26"/>
              <w:jc w:val="center"/>
            </w:pPr>
            <w:r>
              <w:rPr>
                <w:rFonts w:hint="eastAsia"/>
              </w:rPr>
              <w:t>希格斯</w:t>
            </w:r>
            <w:r>
              <w:t xml:space="preserve"> </w:t>
            </w:r>
            <m:oMath>
              <m:r>
                <m:rPr/>
                <m:t>H</m:t>
              </m:r>
            </m:oMath>
          </w:p>
        </w:tc>
        <w:tc>
          <w:tcPr>
            <w:vAlign w:val="center"/>
          </w:tcPr>
          <w:p w14:paraId="19EBF91E">
            <w:pPr>
              <w:pStyle w:val="26"/>
              <w:jc w:val="center"/>
            </w:pPr>
            <m:oMathPara>
              <m:oMath>
                <m:r>
                  <m:rPr/>
                  <m:t>125 </m:t>
                </m:r>
                <m:r>
                  <m:rPr>
                    <m:sty m:val="p"/>
                  </m:rPr>
                  <m:t>GeV</m:t>
                </m:r>
              </m:oMath>
            </m:oMathPara>
          </w:p>
        </w:tc>
        <w:tc>
          <w:tcPr>
            <w:vAlign w:val="center"/>
          </w:tcPr>
          <w:p w14:paraId="19E10488">
            <w:pPr>
              <w:pStyle w:val="26"/>
              <w:jc w:val="center"/>
            </w:pPr>
            <m:oMathPara>
              <m:oMath>
                <m:r>
                  <m:rPr/>
                  <m:t>5.3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27</m:t>
                    </m:r>
                  </m:sup>
                </m:sSup>
                <m:r>
                  <m:rPr/>
                  <m:t> </m:t>
                </m:r>
                <m:r>
                  <m:rPr>
                    <m:sty m:val="p"/>
                  </m:rPr>
                  <m:t>s</m:t>
                </m:r>
              </m:oMath>
            </m:oMathPara>
          </w:p>
        </w:tc>
        <w:tc>
          <w:tcPr>
            <w:vAlign w:val="center"/>
          </w:tcPr>
          <w:p w14:paraId="4D612F2C">
            <w:pPr>
              <w:pStyle w:val="26"/>
              <w:jc w:val="center"/>
            </w:pPr>
            <m:oMath>
              <m:r>
                <m:rPr>
                  <m:sty m:val="p"/>
                </m:rPr>
                <m:t>∼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13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>量级</w:t>
            </w:r>
          </w:p>
        </w:tc>
        <w:tc>
          <w:tcPr>
            <w:vAlign w:val="center"/>
          </w:tcPr>
          <w:p w14:paraId="49D34F0C">
            <w:pPr>
              <w:pStyle w:val="26"/>
              <w:jc w:val="center"/>
            </w:pPr>
            <w:r>
              <w:rPr>
                <w:rFonts w:hint="eastAsia"/>
              </w:rPr>
              <w:t>很早</w:t>
            </w:r>
          </w:p>
        </w:tc>
      </w:tr>
      <w:tr w14:paraId="211EF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9D0C0B2">
            <w:pPr>
              <w:pStyle w:val="26"/>
              <w:jc w:val="center"/>
            </w:pPr>
            <w:r>
              <w:rPr>
                <w:rFonts w:hint="eastAsia"/>
              </w:rPr>
              <w:t>光子</w:t>
            </w:r>
            <w:r>
              <w:t xml:space="preserve"> </w:t>
            </w:r>
            <m:oMath>
              <m:r>
                <m:rPr/>
                <m:t>γ</m:t>
              </m:r>
            </m:oMath>
          </w:p>
        </w:tc>
        <w:tc>
          <w:tcPr>
            <w:vAlign w:val="center"/>
          </w:tcPr>
          <w:p w14:paraId="679D99A3">
            <w:pPr>
              <w:pStyle w:val="26"/>
              <w:jc w:val="center"/>
            </w:pPr>
            <m:oMathPara>
              <m:oMath>
                <m:r>
                  <m:rPr/>
                  <m:t>0</m:t>
                </m:r>
              </m:oMath>
            </m:oMathPara>
          </w:p>
        </w:tc>
        <w:tc>
          <w:tcPr>
            <w:vAlign w:val="center"/>
          </w:tcPr>
          <w:p w14:paraId="0E0AAACD">
            <w:pPr>
              <w:pStyle w:val="26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vAlign w:val="center"/>
          </w:tcPr>
          <w:p w14:paraId="7C694671">
            <w:pPr>
              <w:pStyle w:val="26"/>
              <w:jc w:val="center"/>
            </w:pPr>
            <w:r>
              <w:rPr>
                <w:rFonts w:hint="eastAsia"/>
              </w:rPr>
              <w:t>由</w:t>
            </w:r>
            <w:r>
              <w:t xml:space="preserve"> B </w:t>
            </w:r>
            <w:r>
              <w:rPr>
                <w:rFonts w:hint="eastAsia"/>
              </w:rPr>
              <w:t>场拓扑激发</w:t>
            </w:r>
          </w:p>
        </w:tc>
        <w:tc>
          <w:tcPr>
            <w:vAlign w:val="center"/>
          </w:tcPr>
          <w:p w14:paraId="728DD834">
            <w:pPr>
              <w:pStyle w:val="26"/>
              <w:jc w:val="center"/>
            </w:pPr>
            <w:r>
              <w:rPr>
                <w:rFonts w:hint="eastAsia"/>
              </w:rPr>
              <w:t>特殊</w:t>
            </w:r>
          </w:p>
        </w:tc>
      </w:tr>
      <w:bookmarkEnd w:id="11"/>
    </w:tbl>
    <w:p w14:paraId="19D6D9D2">
      <w:pPr>
        <w:pStyle w:val="6"/>
      </w:pPr>
      <w:bookmarkStart w:id="12" w:name="粒子数增长律"/>
      <w:r>
        <w:t xml:space="preserve">3.3 </w:t>
      </w:r>
      <w:r>
        <w:rPr>
          <w:rFonts w:hint="eastAsia"/>
        </w:rPr>
        <w:t>粒子数增长律</w:t>
      </w:r>
    </w:p>
    <w:p w14:paraId="3B0550BE">
      <w:pPr>
        <w:pStyle w:val="4"/>
      </w:pPr>
      <w:r>
        <w:rPr>
          <w:rFonts w:hint="eastAsia"/>
        </w:rPr>
        <w:t>对第</w:t>
      </w:r>
      <w:r>
        <w:t xml:space="preserve"> </w:t>
      </w:r>
      <m:oMath>
        <m:r>
          <m:rPr/>
          <m:t>i</m:t>
        </m:r>
      </m:oMath>
      <w:r>
        <w:t xml:space="preserve"> </w:t>
      </w:r>
      <w:r>
        <w:rPr>
          <w:rFonts w:hint="eastAsia"/>
        </w:rPr>
        <w:t>种粒子，在活跃复制期粒子数随尺度因子幂律增长：</w:t>
      </w:r>
    </w:p>
    <w:p w14:paraId="03F4E41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N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(</m:t>
          </m:r>
          <m:r>
            <m:rPr/>
            <m:t>a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i</m:t>
              </m:r>
              <m:r>
                <m:rPr>
                  <m:sty m:val="p"/>
                </m:rPr>
                <m:t>,</m:t>
              </m:r>
              <m:r>
                <m:rPr/>
                <m:t>0</m:t>
              </m:r>
            </m:sub>
          </m:sSub>
          <m:r>
            <m:rPr/>
            <m:t> </m:t>
          </m:r>
          <m:sSup>
            <m:sSupPr/>
            <m:e>
              <m:r>
                <m:rPr/>
                <m:t>a</m:t>
              </m:r>
            </m:e>
            <m:sup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1.82</m:t>
              </m:r>
            </m:sup>
          </m:sSup>
        </m:oMath>
      </m:oMathPara>
    </w:p>
    <w:p w14:paraId="3E844F99">
      <w:pPr>
        <w:pStyle w:val="4"/>
      </w:pPr>
      <w:r>
        <w:rPr>
          <w:rFonts w:hint="eastAsia"/>
        </w:rPr>
        <w:t>该指数与种类无关，源于红移的普适几何（每</w:t>
      </w:r>
      <w:r>
        <w:t xml:space="preserve"> e-fold </w:t>
      </w:r>
      <w:r>
        <w:rPr>
          <w:rFonts w:hint="eastAsia"/>
        </w:rPr>
        <w:t>损失固定比例能量）。62</w:t>
      </w:r>
      <w:r>
        <w:t xml:space="preserve"> </w:t>
      </w:r>
      <w:r>
        <w:rPr>
          <w:rFonts w:hint="eastAsia"/>
        </w:rPr>
        <w:t>条复制链共享同一增长律，但各自有不同的起始时刻、冻结时刻与饱和粒子数。</w:t>
      </w:r>
    </w:p>
    <w:bookmarkEnd w:id="12"/>
    <w:p w14:paraId="64BE2EB6">
      <w:pPr>
        <w:pStyle w:val="6"/>
      </w:pPr>
      <w:bookmarkStart w:id="13" w:name="每种粒子的冻结谱"/>
      <w:r>
        <w:t xml:space="preserve">3.4 </w:t>
      </w:r>
      <w:r>
        <w:rPr>
          <w:rFonts w:hint="eastAsia"/>
        </w:rPr>
        <w:t>每种粒子的冻结谱</w:t>
      </w:r>
    </w:p>
    <w:p w14:paraId="72A90DEF">
      <w:pPr>
        <w:pStyle w:val="4"/>
      </w:pPr>
      <w:r>
        <w:rPr>
          <w:rFonts w:hint="eastAsia"/>
        </w:rPr>
        <w:t>定义第</w:t>
      </w:r>
      <w:r>
        <w:t xml:space="preserve"> </w:t>
      </w:r>
      <m:oMath>
        <m:r>
          <m:rPr/>
          <m:t>i</m:t>
        </m:r>
      </m:oMath>
      <w:r>
        <w:t xml:space="preserve"> </w:t>
      </w:r>
      <w:r>
        <w:rPr>
          <w:rFonts w:hint="eastAsia"/>
        </w:rPr>
        <w:t>种粒子的”冻结红移”</w:t>
      </w:r>
      <w:r>
        <w:t xml:space="preserve"> </w:t>
      </w:r>
      <m:oMath>
        <m:sSub>
          <m:sSubPr/>
          <m:e>
            <m:r>
              <m:rPr/>
              <m:t>z</m:t>
            </m:r>
          </m:e>
          <m:sub>
            <m:r>
              <m:rPr/>
              <m:t>f</m:t>
            </m:r>
            <m:r>
              <m:rPr>
                <m:sty m:val="p"/>
              </m:rPr>
              <m:t>,</m:t>
            </m:r>
            <m:r>
              <m:rPr/>
              <m:t>i</m:t>
            </m:r>
          </m:sub>
        </m:sSub>
      </m:oMath>
      <w:r>
        <w:rPr>
          <w:rFonts w:hint="eastAsia"/>
        </w:rPr>
        <w:t>：从暴胀能标红移到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i</m:t>
            </m:r>
          </m:sub>
        </m:sSub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所对应的尺度因子比值。冻结谱</w:t>
      </w:r>
      <w:r>
        <w:t xml:space="preserve"> </w:t>
      </w:r>
      <m:oMath>
        <m:r>
          <m:rPr>
            <m:sty m:val="p"/>
          </m:rPr>
          <m:t>{</m:t>
        </m:r>
        <m:sSub>
          <m:sSubPr/>
          <m:e>
            <m:r>
              <m:rPr/>
              <m:t>z</m:t>
            </m:r>
          </m:e>
          <m:sub>
            <m:r>
              <m:rPr/>
              <m:t>f</m:t>
            </m:r>
            <m:r>
              <m:rPr>
                <m:sty m:val="p"/>
              </m:rPr>
              <m:t>,</m:t>
            </m:r>
            <m:r>
              <m:rPr/>
              <m:t>i</m:t>
            </m:r>
          </m:sub>
        </m:sSub>
        <m:sSubSup>
          <m:sSubSupPr/>
          <m:e>
            <m:r>
              <m:rPr>
                <m:sty m:val="p"/>
              </m:rPr>
              <m:t>}</m:t>
            </m:r>
          </m:e>
          <m:sub>
            <m:r>
              <m:rPr/>
              <m:t>i</m:t>
            </m:r>
            <m:r>
              <m:rPr>
                <m:sty m:val="p"/>
              </m:rPr>
              <m:t>=</m:t>
            </m:r>
            <m:r>
              <m:rPr/>
              <m:t>1</m:t>
            </m:r>
          </m:sub>
          <m:sup>
            <m:r>
              <m:rPr/>
              <m:t>62</m:t>
            </m:r>
          </m:sup>
        </m:sSubSup>
      </m:oMath>
      <w:r>
        <w:t xml:space="preserve"> </w:t>
      </w:r>
      <w:r>
        <w:rPr>
          <w:rFonts w:hint="eastAsia"/>
        </w:rPr>
        <w:t>按质量排序——重粒子在极早高红移即冻结，轻粒子延续到较晚时期。</w:t>
      </w:r>
    </w:p>
    <w:p w14:paraId="1F3F142C">
      <w:pPr>
        <w:pStyle w:val="3"/>
      </w:pPr>
      <w:r>
        <w:rPr>
          <w:rFonts w:hint="eastAsia"/>
        </w:rPr>
        <w:t>这正是”62</w:t>
      </w:r>
      <w:r>
        <w:t xml:space="preserve"> </w:t>
      </w:r>
      <w:r>
        <w:rPr>
          <w:rFonts w:hint="eastAsia"/>
        </w:rPr>
        <w:t>种粒子各自的全同种群”的形成时刻表：每个种群在各自不同的宇宙时刻完成克隆，之后不再增员，仅随膨胀稀释。</w:t>
      </w:r>
    </w:p>
    <w:bookmarkEnd w:id="9"/>
    <w:bookmarkEnd w:id="13"/>
    <w:p w14:paraId="2B5386D2">
      <w:pPr>
        <w:pStyle w:val="5"/>
      </w:pPr>
      <w:bookmarkStart w:id="14" w:name="全同性的动力学起源"/>
      <w:r>
        <w:t xml:space="preserve">4. </w:t>
      </w:r>
      <w:r>
        <w:rPr>
          <w:rFonts w:hint="eastAsia"/>
        </w:rPr>
        <w:t>全同性的动力学起源</w:t>
      </w:r>
    </w:p>
    <w:p w14:paraId="4185B3B3">
      <w:pPr>
        <w:pStyle w:val="6"/>
      </w:pPr>
      <w:bookmarkStart w:id="15" w:name="拓扑克隆的保真性"/>
      <w:r>
        <w:t xml:space="preserve">4.1 </w:t>
      </w:r>
      <w:r>
        <w:rPr>
          <w:rFonts w:hint="eastAsia"/>
        </w:rPr>
        <w:t>拓扑克隆的保真性</w:t>
      </w:r>
    </w:p>
    <w:p w14:paraId="4868AF7E">
      <w:pPr>
        <w:pStyle w:val="4"/>
      </w:pPr>
      <w:r>
        <w:rPr>
          <w:rFonts w:hint="eastAsia"/>
        </w:rPr>
        <w:t>在</w:t>
      </w:r>
      <w:r>
        <w:t xml:space="preserve"> FCWFT </w:t>
      </w:r>
      <w:r>
        <w:rPr>
          <w:rFonts w:hint="eastAsia"/>
        </w:rPr>
        <w:t>中，第</w:t>
      </w:r>
      <w:r>
        <w:t xml:space="preserve"> </w:t>
      </w:r>
      <m:oMath>
        <m:r>
          <m:rPr/>
          <m:t>i</m:t>
        </m:r>
      </m:oMath>
      <w:r>
        <w:t xml:space="preserve"> </w:t>
      </w:r>
      <w:r>
        <w:rPr>
          <w:rFonts w:hint="eastAsia"/>
        </w:rPr>
        <w:t>种粒子的复制由</w:t>
      </w:r>
      <w:r>
        <w:t xml:space="preserve"> A/B/C </w:t>
      </w:r>
      <w:r>
        <w:rPr>
          <w:rFonts w:hint="eastAsia"/>
        </w:rPr>
        <w:t>三场的特定组合模态驱动。C</w:t>
      </w:r>
      <w:r>
        <w:t xml:space="preserve"> </w:t>
      </w:r>
      <w:r>
        <w:rPr>
          <w:rFonts w:hint="eastAsia"/>
        </w:rPr>
        <w:t>场的相干长度</w:t>
      </w:r>
      <w:r>
        <w:t xml:space="preserve"> </w:t>
      </w:r>
      <m:oMath>
        <m:sSub>
          <m:sSubPr/>
          <m:e>
            <m:r>
              <m:rPr/>
              <m:t>ξ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395 </m:t>
        </m:r>
        <m:r>
          <m:rPr>
            <m:sty m:val="p"/>
          </m:rPr>
          <m:t>fm</m:t>
        </m:r>
      </m:oMath>
      <w:r>
        <w:t xml:space="preserve"> </w:t>
      </w:r>
      <w:r>
        <w:rPr>
          <w:rFonts w:hint="eastAsia"/>
        </w:rPr>
        <w:t>为复制提供拓扑保护：只要暴胀视界内的空间尺度小于</w:t>
      </w:r>
      <w:r>
        <w:t xml:space="preserve"> </w:t>
      </w:r>
      <m:oMath>
        <m:sSub>
          <m:sSubPr/>
          <m:e>
            <m:r>
              <m:rPr/>
              <m:t>ξ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，副本的</w:t>
      </w:r>
      <w:r>
        <w:t xml:space="preserve"> A/B/C </w:t>
      </w:r>
      <w:r>
        <w:rPr>
          <w:rFonts w:hint="eastAsia"/>
        </w:rPr>
        <w:t>场构型与母本严格一致。</w:t>
      </w:r>
    </w:p>
    <w:p w14:paraId="3B6B168F">
      <w:pPr>
        <w:pStyle w:val="3"/>
      </w:pPr>
      <w:r>
        <w:rPr>
          <w:rFonts w:hint="eastAsia"/>
        </w:rPr>
        <w:t>因此，第</w:t>
      </w:r>
      <w:r>
        <w:t xml:space="preserve"> </w:t>
      </w:r>
      <m:oMath>
        <m:r>
          <m:rPr/>
          <m:t>i</m:t>
        </m:r>
      </m:oMath>
      <w:r>
        <w:t xml:space="preserve"> </w:t>
      </w:r>
      <w:r>
        <w:rPr>
          <w:rFonts w:hint="eastAsia"/>
        </w:rPr>
        <w:t>种粒子的每个副本都携带与始祖完全相同的：</w:t>
      </w:r>
    </w:p>
    <w:p w14:paraId="7DCBB6F4">
      <w:pPr>
        <w:pStyle w:val="26"/>
        <w:numPr>
          <w:ilvl w:val="0"/>
          <w:numId w:val="2"/>
        </w:numPr>
      </w:pPr>
      <w:r>
        <w:rPr>
          <w:rFonts w:hint="eastAsia"/>
        </w:rPr>
        <w:t>质量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i</m:t>
            </m:r>
          </m:sub>
        </m:sSub>
      </m:oMath>
      <w:r>
        <w:rPr>
          <w:rFonts w:hint="eastAsia"/>
        </w:rPr>
        <w:t>（C</w:t>
      </w:r>
      <w:r>
        <w:t xml:space="preserve"> </w:t>
      </w:r>
      <w:r>
        <w:rPr>
          <w:rFonts w:hint="eastAsia"/>
        </w:rPr>
        <w:t>场拓扑凝聚能）</w:t>
      </w:r>
    </w:p>
    <w:p w14:paraId="312CCDE8">
      <w:pPr>
        <w:pStyle w:val="26"/>
        <w:numPr>
          <w:ilvl w:val="0"/>
          <w:numId w:val="2"/>
        </w:numPr>
      </w:pPr>
      <w:r>
        <w:rPr>
          <w:rFonts w:hint="eastAsia"/>
        </w:rPr>
        <w:t>电荷</w:t>
      </w:r>
      <w:r>
        <w:t xml:space="preserve"> </w:t>
      </w:r>
      <m:oMath>
        <m:sSub>
          <m:sSubPr/>
          <m:e>
            <m:r>
              <m:rPr/>
              <m:t>q</m:t>
            </m:r>
          </m:e>
          <m:sub>
            <m:r>
              <m:rPr/>
              <m:t>i</m:t>
            </m:r>
          </m:sub>
        </m:sSub>
      </m:oMath>
      <w:r>
        <w:rPr>
          <w:rFonts w:hint="eastAsia"/>
        </w:rPr>
        <w:t>（B</w:t>
      </w:r>
      <w:r>
        <w:t xml:space="preserve"> </w:t>
      </w:r>
      <w:r>
        <w:rPr>
          <w:rFonts w:hint="eastAsia"/>
        </w:rPr>
        <w:t>场反色三分量拓扑荷）</w:t>
      </w:r>
    </w:p>
    <w:p w14:paraId="0CEFEE38">
      <w:pPr>
        <w:pStyle w:val="26"/>
        <w:numPr>
          <w:ilvl w:val="0"/>
          <w:numId w:val="2"/>
        </w:numPr>
      </w:pPr>
      <w:r>
        <w:rPr>
          <w:rFonts w:hint="eastAsia"/>
        </w:rPr>
        <w:t>自旋</w:t>
      </w:r>
      <w:r>
        <w:t xml:space="preserve"> </w:t>
      </w:r>
      <m:oMath>
        <m:sSub>
          <m:sSubPr/>
          <m:e>
            <m:r>
              <m:rPr/>
              <m:t>s</m:t>
            </m:r>
          </m:e>
          <m:sub>
            <m:r>
              <m:rPr/>
              <m:t>i</m:t>
            </m:r>
          </m:sub>
        </m:sSub>
      </m:oMath>
      <w:r>
        <w:rPr>
          <w:rFonts w:hint="eastAsia"/>
        </w:rPr>
        <w:t>（B</w:t>
      </w:r>
      <w:r>
        <w:t xml:space="preserve"> </w:t>
      </w:r>
      <w:r>
        <w:rPr>
          <w:rFonts w:hint="eastAsia"/>
        </w:rPr>
        <w:t>场螺旋缠绕数）</w:t>
      </w:r>
    </w:p>
    <w:p w14:paraId="26EDE5D3">
      <w:pPr>
        <w:pStyle w:val="26"/>
        <w:numPr>
          <w:ilvl w:val="0"/>
          <w:numId w:val="2"/>
        </w:numPr>
      </w:pPr>
      <w:r>
        <w:rPr>
          <w:rFonts w:hint="eastAsia"/>
        </w:rPr>
        <w:t>色荷与味量子数（B</w:t>
      </w:r>
      <w:r>
        <w:t xml:space="preserve"> </w:t>
      </w:r>
      <w:r>
        <w:rPr>
          <w:rFonts w:hint="eastAsia"/>
        </w:rPr>
        <w:t>场内部拓扑结构）</w:t>
      </w:r>
    </w:p>
    <w:p w14:paraId="39B1ECA4">
      <w:pPr>
        <w:pStyle w:val="4"/>
      </w:pPr>
      <w:r>
        <w:rPr>
          <w:rFonts w:hint="eastAsia"/>
        </w:rPr>
        <w:t>保真度</w:t>
      </w:r>
      <w:r>
        <w:t xml:space="preserve"> </w:t>
      </w:r>
      <m:oMath>
        <m:sSub>
          <m:sSubPr/>
          <m:e>
            <m:r>
              <m:rPr/>
              <m:t>F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——这不是近似，而是拓扑保护的必然结果。</w:t>
      </w:r>
    </w:p>
    <w:bookmarkEnd w:id="15"/>
    <w:p w14:paraId="74D812D5">
      <w:pPr>
        <w:pStyle w:val="6"/>
      </w:pPr>
      <w:bookmarkStart w:id="16" w:name="所有电子一模一样的机制"/>
      <w:r>
        <w:t xml:space="preserve">4.2 </w:t>
      </w:r>
      <w:r>
        <w:rPr>
          <w:rFonts w:hint="eastAsia"/>
        </w:rPr>
        <w:t>“所有电子一模一样”的机制</w:t>
      </w:r>
    </w:p>
    <w:p w14:paraId="6761951C">
      <w:pPr>
        <w:pStyle w:val="4"/>
      </w:pPr>
      <w:r>
        <w:rPr>
          <w:rFonts w:hint="eastAsia"/>
        </w:rPr>
        <w:t>今日宇宙中每一个电子，都是同一个电子始祖在</w:t>
      </w:r>
      <w: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21</m:t>
            </m:r>
          </m:sup>
        </m:sSup>
      </m:oMath>
      <w:r>
        <w:t xml:space="preserve"> </w:t>
      </w:r>
      <w:r>
        <w:rPr>
          <w:rFonts w:hint="eastAsia"/>
        </w:rPr>
        <w:t>秒前后经历的约</w:t>
      </w:r>
      <w: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/>
              <m:t>18</m:t>
            </m:r>
          </m:sup>
        </m:sSup>
      </m:oMath>
      <w:r>
        <w:t xml:space="preserve"> </w:t>
      </w:r>
      <w:r>
        <w:rPr>
          <w:rFonts w:hint="eastAsia"/>
        </w:rPr>
        <w:t>次拓扑克隆之一。它们共享完全相同的量子数，因为：</w:t>
      </w:r>
    </w:p>
    <w:p w14:paraId="577B05D2">
      <w:pPr>
        <w:pStyle w:val="26"/>
        <w:numPr>
          <w:ilvl w:val="0"/>
          <w:numId w:val="3"/>
        </w:numPr>
      </w:pPr>
      <w:r>
        <w:rPr>
          <w:rFonts w:hint="eastAsia"/>
        </w:rPr>
        <w:t>始祖的量子数由</w:t>
      </w:r>
      <w:r>
        <w:t xml:space="preserve"> A/B/C </w:t>
      </w:r>
      <w:r>
        <w:rPr>
          <w:rFonts w:hint="eastAsia"/>
        </w:rPr>
        <w:t>三场组合模态唯一确定；</w:t>
      </w:r>
    </w:p>
    <w:p w14:paraId="1CAD2BF1">
      <w:pPr>
        <w:pStyle w:val="26"/>
        <w:numPr>
          <w:ilvl w:val="0"/>
          <w:numId w:val="3"/>
        </w:numPr>
      </w:pPr>
      <w:r>
        <w:rPr>
          <w:rFonts w:hint="eastAsia"/>
        </w:rPr>
        <w:t>每次复制都是该模态的精确克隆；</w:t>
      </w:r>
    </w:p>
    <w:p w14:paraId="608BE1A7">
      <w:pPr>
        <w:pStyle w:val="26"/>
        <w:numPr>
          <w:ilvl w:val="0"/>
          <w:numId w:val="3"/>
        </w:numPr>
      </w:pPr>
      <w:r>
        <w:rPr>
          <w:rFonts w:hint="eastAsia"/>
        </w:rPr>
        <w:t>暴胀视界的空间均匀性保证了所有克隆处于相同边界条件。</w:t>
      </w:r>
    </w:p>
    <w:p w14:paraId="2D6CE1A7">
      <w:pPr>
        <w:pStyle w:val="4"/>
      </w:pPr>
      <w:r>
        <w:rPr>
          <w:rFonts w:hint="eastAsia"/>
        </w:rPr>
        <w:t>由此，“电子全同性”不再是量子场论的公设，而是宇宙暴胀史的动力学推论。</w:t>
      </w:r>
    </w:p>
    <w:bookmarkEnd w:id="16"/>
    <w:p w14:paraId="2BAA8831">
      <w:pPr>
        <w:pStyle w:val="6"/>
      </w:pPr>
      <w:bookmarkStart w:id="17" w:name="推广到全部-62-种粒子"/>
      <w:r>
        <w:t xml:space="preserve">4.3 </w:t>
      </w:r>
      <w:r>
        <w:rPr>
          <w:rFonts w:hint="eastAsia"/>
        </w:rPr>
        <w:t>推广到全部</w:t>
      </w:r>
      <w:r>
        <w:t xml:space="preserve"> 62 </w:t>
      </w:r>
      <w:r>
        <w:rPr>
          <w:rFonts w:hint="eastAsia"/>
        </w:rPr>
        <w:t>种粒子</w:t>
      </w:r>
    </w:p>
    <w:p w14:paraId="3C2F5DFB">
      <w:pPr>
        <w:pStyle w:val="4"/>
      </w:pPr>
      <w:r>
        <w:rPr>
          <w:rFonts w:hint="eastAsia"/>
        </w:rPr>
        <w:t>上述机制对</w:t>
      </w:r>
      <w:r>
        <w:t xml:space="preserve"> 62 </w:t>
      </w:r>
      <w:r>
        <w:rPr>
          <w:rFonts w:hint="eastAsia"/>
        </w:rPr>
        <w:t>种粒子逐一成立：</w:t>
      </w:r>
    </w:p>
    <w:p w14:paraId="4E5DBD31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夸克（</w:t>
      </w:r>
      <m:oMath>
        <m:r>
          <m:rPr/>
          <m:t>u</m:t>
        </m:r>
        <m:r>
          <m:rPr>
            <m:sty m:val="p"/>
          </m:rPr>
          <m:t>/</m:t>
        </m:r>
        <m:r>
          <m:rPr/>
          <m:t>d</m:t>
        </m:r>
        <m:r>
          <m:rPr>
            <m:sty m:val="p"/>
          </m:rPr>
          <m:t>/</m:t>
        </m:r>
        <m:r>
          <m:rPr/>
          <m:t>c</m:t>
        </m:r>
        <m:r>
          <m:rPr>
            <m:sty m:val="p"/>
          </m:rPr>
          <m:t>/</m:t>
        </m:r>
        <m:r>
          <m:rPr/>
          <m:t>s</m:t>
        </m:r>
        <m:r>
          <m:rPr>
            <m:sty m:val="p"/>
          </m:rPr>
          <m:t>/</m:t>
        </m:r>
        <m:r>
          <m:rPr/>
          <m:t>t</m:t>
        </m:r>
        <m:r>
          <m:rPr>
            <m:sty m:val="p"/>
          </m:rPr>
          <m:t>/</m:t>
        </m:r>
        <m:r>
          <m:rPr/>
          <m:t>b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及其反粒子）</w:t>
      </w:r>
      <w:r>
        <w:rPr>
          <w:rFonts w:hint="eastAsia"/>
        </w:rPr>
        <w:t>：每种夸克各有始祖，独立复制。由于色荷是</w:t>
      </w:r>
      <w:r>
        <w:t xml:space="preserve"> B </w:t>
      </w:r>
      <w:r>
        <w:rPr>
          <w:rFonts w:hint="eastAsia"/>
        </w:rPr>
        <w:t>场拓扑荷，复制过程保持色单态结构——每个上夸克副本都是色单态，解释了为何束缚态中的夸克与自由夸克（若存在）全同。</w:t>
      </w:r>
    </w:p>
    <w:p w14:paraId="4E4E68DC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轻子（</w:t>
      </w:r>
      <m:oMath>
        <m:r>
          <m:rPr/>
          <m:t>e</m:t>
        </m:r>
        <m:r>
          <m:rPr>
            <m:sty m:val="p"/>
          </m:rPr>
          <m:t>/</m:t>
        </m:r>
        <m:r>
          <m:rPr/>
          <m:t>μ</m:t>
        </m:r>
        <m:r>
          <m:rPr>
            <m:sty m:val="p"/>
          </m:rPr>
          <m:t>/</m:t>
        </m:r>
        <m:r>
          <m:rPr/>
          <m:t>τ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及中微子）</w:t>
      </w:r>
      <w:r>
        <w:rPr>
          <w:rFonts w:hint="eastAsia"/>
        </w:rPr>
        <w:t>：各自始祖独立复制。中微子的极小质量使其冻结最晚，繁衍代数最多，这与中微子极小的相互作用截面（跷跷板定理推论）相印证。</w:t>
      </w:r>
    </w:p>
    <w:p w14:paraId="7185358D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规范玻色子（</w:t>
      </w:r>
      <m:oMath>
        <m:r>
          <m:rPr/>
          <m:t>γ</m:t>
        </m:r>
        <m:r>
          <m:rPr>
            <m:sty m:val="p"/>
          </m:rPr>
          <m:t>/</m:t>
        </m:r>
        <m:r>
          <m:rPr/>
          <m:t>g</m:t>
        </m:r>
        <m:r>
          <m:rPr>
            <m:sty m:val="p"/>
          </m:rPr>
          <m:t>/</m:t>
        </m:r>
        <m:r>
          <m:rPr/>
          <m:t>W</m:t>
        </m:r>
        <m:r>
          <m:rPr>
            <m:sty m:val="p"/>
          </m:rPr>
          <m:t>/</m:t>
        </m:r>
        <m:r>
          <m:rPr/>
          <m:t>Z</m:t>
        </m:r>
      </m:oMath>
      <w:r>
        <w:rPr>
          <w:rFonts w:hint="eastAsia"/>
          <w:b/>
          <w:bCs/>
        </w:rPr>
        <w:t>）</w:t>
      </w:r>
      <w:r>
        <w:rPr>
          <w:rFonts w:hint="eastAsia"/>
        </w:rPr>
        <w:t>：作为</w:t>
      </w:r>
      <w:r>
        <w:t xml:space="preserve"> A </w:t>
      </w:r>
      <w:r>
        <w:rPr>
          <w:rFonts w:hint="eastAsia"/>
        </w:rPr>
        <w:t>场与</w:t>
      </w:r>
      <w:r>
        <w:t xml:space="preserve"> B </w:t>
      </w:r>
      <w:r>
        <w:rPr>
          <w:rFonts w:hint="eastAsia"/>
        </w:rPr>
        <w:t>场的量子，其复制由相应场的真空重分解驱动。光子（纯</w:t>
      </w:r>
      <w:r>
        <w:t xml:space="preserve"> A </w:t>
      </w:r>
      <w:r>
        <w:rPr>
          <w:rFonts w:hint="eastAsia"/>
        </w:rPr>
        <w:t>场行波）的复制不消耗静止能，其繁衍由</w:t>
      </w:r>
      <w:r>
        <w:t xml:space="preserve"> A </w:t>
      </w:r>
      <w:r>
        <w:rPr>
          <w:rFonts w:hint="eastAsia"/>
        </w:rPr>
        <w:t>场模的压缩/拉伸直接描述。</w:t>
      </w:r>
    </w:p>
    <w:p w14:paraId="2FC29CA6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希格斯玻色子</w:t>
      </w:r>
      <w:r>
        <w:rPr>
          <w:rFonts w:hint="eastAsia"/>
        </w:rPr>
        <w:t>：作为</w:t>
      </w:r>
      <w:r>
        <w:t xml:space="preserve"> C </w:t>
      </w:r>
      <w:r>
        <w:rPr>
          <w:rFonts w:hint="eastAsia"/>
        </w:rPr>
        <w:t>场径向激发，其复制即</w:t>
      </w:r>
      <w:r>
        <w:t xml:space="preserve"> C </w:t>
      </w:r>
      <w:r>
        <w:rPr>
          <w:rFonts w:hint="eastAsia"/>
        </w:rPr>
        <w:t>场拓扑凝聚的增殖。</w:t>
      </w:r>
    </w:p>
    <w:bookmarkEnd w:id="17"/>
    <w:p w14:paraId="5ECC1424">
      <w:pPr>
        <w:pStyle w:val="6"/>
      </w:pPr>
      <w:bookmarkStart w:id="18" w:name="为什么不会串种"/>
      <w:r>
        <w:t xml:space="preserve">4.4 </w:t>
      </w:r>
      <w:r>
        <w:rPr>
          <w:rFonts w:hint="eastAsia"/>
        </w:rPr>
        <w:t>为什么不会”串种”</w:t>
      </w:r>
    </w:p>
    <w:p w14:paraId="63BF4D4F">
      <w:pPr>
        <w:pStyle w:val="4"/>
      </w:pPr>
      <w:r>
        <w:rPr>
          <w:rFonts w:hint="eastAsia"/>
        </w:rPr>
        <w:t>一个关键问题是：复制为何不把电子变成正电子，或把上夸克变成下夸克？</w:t>
      </w:r>
    </w:p>
    <w:p w14:paraId="5F13CC00">
      <w:pPr>
        <w:pStyle w:val="3"/>
      </w:pPr>
      <w:r>
        <w:t xml:space="preserve">FCWFT </w:t>
      </w:r>
      <w:r>
        <w:rPr>
          <w:rFonts w:hint="eastAsia"/>
        </w:rPr>
        <w:t>的答案是：复制是拓扑克隆，不是量子涨落。它复制的是”某个确定的</w:t>
      </w:r>
      <w:r>
        <w:t xml:space="preserve"> A/B/C </w:t>
      </w:r>
      <w:r>
        <w:rPr>
          <w:rFonts w:hint="eastAsia"/>
        </w:rPr>
        <w:t>组合模态”，而非在粒子种类空间中随机跃迁。A/B/C</w:t>
      </w:r>
      <w:r>
        <w:t xml:space="preserve"> </w:t>
      </w:r>
      <w:r>
        <w:rPr>
          <w:rFonts w:hint="eastAsia"/>
        </w:rPr>
        <w:t>场组合模态在希尔伯特空间中是正交的——电子模态与上夸克模态正交，正电子模态与电子模态的</w:t>
      </w:r>
      <w:r>
        <w:t xml:space="preserve"> C </w:t>
      </w:r>
      <w:r>
        <w:rPr>
          <w:rFonts w:hint="eastAsia"/>
        </w:rPr>
        <w:t>场符号相反。因此：</w:t>
      </w:r>
    </w:p>
    <w:p w14:paraId="4D71EEF2">
      <w:pPr>
        <w:pStyle w:val="26"/>
        <w:numPr>
          <w:ilvl w:val="0"/>
          <w:numId w:val="2"/>
        </w:numPr>
      </w:pPr>
      <w:r>
        <w:rPr>
          <w:rFonts w:hint="eastAsia"/>
        </w:rPr>
        <w:t>电子始祖的复制链只访问电子模态；</w:t>
      </w:r>
    </w:p>
    <w:p w14:paraId="37CADD3C">
      <w:pPr>
        <w:pStyle w:val="26"/>
        <w:numPr>
          <w:ilvl w:val="0"/>
          <w:numId w:val="2"/>
        </w:numPr>
      </w:pPr>
      <w:r>
        <w:rPr>
          <w:rFonts w:hint="eastAsia"/>
        </w:rPr>
        <w:t>正电子始祖的复制链只访问正电子模态；</w:t>
      </w:r>
    </w:p>
    <w:p w14:paraId="41139A95">
      <w:pPr>
        <w:pStyle w:val="26"/>
        <w:numPr>
          <w:ilvl w:val="0"/>
          <w:numId w:val="2"/>
        </w:numPr>
      </w:pPr>
      <w:r>
        <w:t xml:space="preserve">62 </w:t>
      </w:r>
      <w:r>
        <w:rPr>
          <w:rFonts w:hint="eastAsia"/>
        </w:rPr>
        <w:t>条链在种类空间中永不相交。</w:t>
      </w:r>
    </w:p>
    <w:p w14:paraId="277D543D">
      <w:pPr>
        <w:pStyle w:val="4"/>
      </w:pPr>
      <w:r>
        <w:rPr>
          <w:rFonts w:hint="eastAsia"/>
        </w:rPr>
        <w:t>这正是”62</w:t>
      </w:r>
      <w:r>
        <w:t xml:space="preserve"> </w:t>
      </w:r>
      <w:r>
        <w:rPr>
          <w:rFonts w:hint="eastAsia"/>
        </w:rPr>
        <w:t>种基本粒子”这一离散谱在暴胀复制过程中被保持的机制——复制保种，不换种。</w:t>
      </w:r>
    </w:p>
    <w:bookmarkEnd w:id="14"/>
    <w:bookmarkEnd w:id="18"/>
    <w:p w14:paraId="5EF408AD">
      <w:pPr>
        <w:pStyle w:val="5"/>
      </w:pPr>
      <w:bookmarkStart w:id="19" w:name="中性粒子与特殊情形"/>
      <w:r>
        <w:t xml:space="preserve">5. </w:t>
      </w:r>
      <w:r>
        <w:rPr>
          <w:rFonts w:hint="eastAsia"/>
        </w:rPr>
        <w:t>中性粒子与特殊情形</w:t>
      </w:r>
    </w:p>
    <w:p w14:paraId="4BDADFFE">
      <w:pPr>
        <w:pStyle w:val="6"/>
      </w:pPr>
      <w:bookmarkStart w:id="20" w:name="中性粒子的复制"/>
      <w:r>
        <w:t xml:space="preserve">5.1 </w:t>
      </w:r>
      <w:r>
        <w:rPr>
          <w:rFonts w:hint="eastAsia"/>
        </w:rPr>
        <w:t>中性粒子的复制</w:t>
      </w:r>
    </w:p>
    <w:p w14:paraId="65BA8E00">
      <w:pPr>
        <w:pStyle w:val="4"/>
      </w:pPr>
      <w:r>
        <w:rPr>
          <w:rFonts w:hint="eastAsia"/>
        </w:rPr>
        <w:t>中子、中微子、光子、</w:t>
      </w:r>
      <m:oMath>
        <m:r>
          <m:rPr/>
          <m:t>Z</m:t>
        </m:r>
      </m:oMath>
      <w:r>
        <w:t xml:space="preserve"> </w:t>
      </w:r>
      <w:r>
        <w:rPr>
          <w:rFonts w:hint="eastAsia"/>
        </w:rPr>
        <w:t>玻色子、希格斯玻色子、胶子均为电中性。它们的复制由</w:t>
      </w:r>
      <w:r>
        <w:t xml:space="preserve"> C </w:t>
      </w:r>
      <w:r>
        <w:rPr>
          <w:rFonts w:hint="eastAsia"/>
        </w:rPr>
        <w:t>场质量项与</w:t>
      </w:r>
      <w:r>
        <w:t xml:space="preserve"> B </w:t>
      </w:r>
      <w:r>
        <w:rPr>
          <w:rFonts w:hint="eastAsia"/>
        </w:rPr>
        <w:t>场拓扑耦合驱动，等效临界条件取电荷量子化基准</w:t>
      </w:r>
      <w:r>
        <w:t xml:space="preserve"> </w:t>
      </w:r>
      <m:oMath>
        <m:r>
          <m:rPr/>
          <m:t>e</m:t>
        </m:r>
      </m:oMath>
      <w:r>
        <w:rPr>
          <w:rFonts w:hint="eastAsia"/>
        </w:rPr>
        <w:t>（最小电荷单位）：</w:t>
      </w:r>
    </w:p>
    <w:p w14:paraId="18B61FC1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H</m:t>
              </m:r>
            </m:e>
            <m:sub>
              <m:r>
                <m:rPr>
                  <m:sty m:val="p"/>
                </m:rPr>
                <m:t>crit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i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i</m:t>
                  </m:r>
                </m:sub>
              </m:s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>
                  <m:sty m:val="p"/>
                </m:rPr>
                <m:t>ℏ</m:t>
              </m:r>
            </m:den>
          </m:f>
          <m:r>
            <m:rPr>
              <m:sty m:val="p"/>
            </m:rPr>
            <m:t>,</m:t>
          </m:r>
          <m:r>
            <m:rPr/>
            <m:t> i</m:t>
          </m:r>
          <m:r>
            <m:rPr>
              <m:sty m:val="p"/>
            </m:rPr>
            <m:t>∈{中性粒子}</m:t>
          </m:r>
        </m:oMath>
      </m:oMathPara>
    </w:p>
    <w:p w14:paraId="5A0DD8A7">
      <w:pPr>
        <w:pStyle w:val="4"/>
      </w:pPr>
      <w:r>
        <w:rPr>
          <w:rFonts w:hint="eastAsia"/>
        </w:rPr>
        <w:t>形式上与带电粒子相同。其中：</w:t>
      </w:r>
    </w:p>
    <w:p w14:paraId="2B34F850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光子</w:t>
      </w:r>
      <w:r>
        <w:rPr>
          <w:rFonts w:hint="eastAsia"/>
        </w:rPr>
        <w:t>：静质量为零，</w:t>
      </w:r>
      <m:oMath>
        <m:sSubSup>
          <m:sSubSupPr/>
          <m:e>
            <m:r>
              <m:rPr/>
              <m:t>H</m:t>
            </m:r>
          </m:e>
          <m:sub>
            <m:r>
              <m:rPr>
                <m:sty m:val="p"/>
              </m:rPr>
              <m:t>crit</m:t>
            </m:r>
          </m:sub>
          <m:sup>
            <m:r>
              <m:rPr>
                <m:sty m:val="p"/>
              </m:rPr>
              <m:t>(</m:t>
            </m:r>
            <m:r>
              <m:rPr/>
              <m:t>γ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→∞</m:t>
        </m:r>
      </m:oMath>
      <w:r>
        <w:rPr>
          <w:rFonts w:hint="eastAsia"/>
        </w:rPr>
        <w:t>，理论上永不冻结。但其复制由</w:t>
      </w:r>
      <w:r>
        <w:t xml:space="preserve"> A </w:t>
      </w:r>
      <w:r>
        <w:rPr>
          <w:rFonts w:hint="eastAsia"/>
        </w:rPr>
        <w:t>场模的临界占据数而非质量阈值控制，属于特殊情形。</w:t>
      </w:r>
    </w:p>
    <w:p w14:paraId="258CA8F0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中微子</w:t>
      </w:r>
      <w:r>
        <w:rPr>
          <w:rFonts w:hint="eastAsia"/>
        </w:rPr>
        <w:t>：质量近零，</w:t>
      </w:r>
      <m:oMath>
        <m:sSubSup>
          <m:sSubSupPr/>
          <m:e>
            <m:r>
              <m:rPr/>
              <m:t>H</m:t>
            </m:r>
          </m:e>
          <m:sub>
            <m:r>
              <m:rPr>
                <m:sty m:val="p"/>
              </m:rPr>
              <m:t>crit</m:t>
            </m:r>
          </m:sub>
          <m:sup>
            <m:r>
              <m:rPr>
                <m:sty m:val="p"/>
              </m:rPr>
              <m:t>(</m:t>
            </m:r>
            <m:r>
              <m:rPr/>
              <m:t>ν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rPr>
          <w:rFonts w:hint="eastAsia"/>
        </w:rPr>
        <w:t>极小，冻结最晚，繁衍代数最多——与第</w:t>
      </w:r>
      <w:r>
        <w:t xml:space="preserve"> 4.3 </w:t>
      </w:r>
      <w:r>
        <w:rPr>
          <w:rFonts w:hint="eastAsia"/>
        </w:rPr>
        <w:t>节推断一致。</w:t>
      </w:r>
    </w:p>
    <w:p w14:paraId="7237B66C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胶子</w:t>
      </w:r>
      <w:r>
        <w:rPr>
          <w:rFonts w:hint="eastAsia"/>
        </w:rPr>
        <w:t>：作为</w:t>
      </w:r>
      <w:r>
        <w:t xml:space="preserve"> C </w:t>
      </w:r>
      <w:r>
        <w:rPr>
          <w:rFonts w:hint="eastAsia"/>
        </w:rPr>
        <w:t>场（色场）的量子，其”质量”为动力学质量，复制与色禁闭尺度相关。</w:t>
      </w:r>
    </w:p>
    <w:bookmarkEnd w:id="20"/>
    <w:p w14:paraId="42631E4F">
      <w:pPr>
        <w:pStyle w:val="6"/>
      </w:pPr>
      <w:bookmarkStart w:id="21" w:name="反粒子的独立复制链"/>
      <w:r>
        <w:t xml:space="preserve">5.2 </w:t>
      </w:r>
      <w:r>
        <w:rPr>
          <w:rFonts w:hint="eastAsia"/>
        </w:rPr>
        <w:t>反粒子的独立复制链</w:t>
      </w:r>
    </w:p>
    <w:p w14:paraId="00FDACDF">
      <w:pPr>
        <w:pStyle w:val="4"/>
      </w:pPr>
      <w:r>
        <w:rPr>
          <w:rFonts w:hint="eastAsia"/>
        </w:rPr>
        <w:t>正电子、反夸克等反粒子各有其始祖与复制链。由于反粒子的</w:t>
      </w:r>
      <w:r>
        <w:t xml:space="preserve"> C </w:t>
      </w:r>
      <w:r>
        <w:rPr>
          <w:rFonts w:hint="eastAsia"/>
        </w:rPr>
        <w:t>场拓扑符号与正粒子相反，其复制链与正粒子链正交分离。这解释了为何今日宇宙中物质与反物质分属不同种群，也把物质-反物质不对称问题转化为”62</w:t>
      </w:r>
      <w:r>
        <w:t xml:space="preserve"> </w:t>
      </w:r>
      <w:r>
        <w:rPr>
          <w:rFonts w:hint="eastAsia"/>
        </w:rPr>
        <w:t>条链中哪些链被</w:t>
      </w:r>
      <w:r>
        <w:t xml:space="preserve"> CP </w:t>
      </w:r>
      <w:r>
        <w:rPr>
          <w:rFonts w:hint="eastAsia"/>
        </w:rPr>
        <w:t>破缺偏置”的问题（见第</w:t>
      </w:r>
      <w:r>
        <w:t xml:space="preserve"> 8 </w:t>
      </w:r>
      <w:r>
        <w:rPr>
          <w:rFonts w:hint="eastAsia"/>
        </w:rPr>
        <w:t>章）。</w:t>
      </w:r>
    </w:p>
    <w:bookmarkEnd w:id="19"/>
    <w:bookmarkEnd w:id="21"/>
    <w:p w14:paraId="414BA139">
      <w:pPr>
        <w:pStyle w:val="5"/>
      </w:pPr>
      <w:bookmarkStart w:id="22" w:name="与-fcwft-前期工作的联系"/>
      <w:r>
        <w:t xml:space="preserve">6. </w:t>
      </w:r>
      <w:r>
        <w:rPr>
          <w:rFonts w:hint="eastAsia"/>
        </w:rPr>
        <w:t>与</w:t>
      </w:r>
      <w:r>
        <w:t xml:space="preserve"> FCWFT </w:t>
      </w:r>
      <w:r>
        <w:rPr>
          <w:rFonts w:hint="eastAsia"/>
        </w:rPr>
        <w:t>前期工作的联系</w:t>
      </w:r>
    </w:p>
    <w:p w14:paraId="50AB8A46">
      <w:pPr>
        <w:pStyle w:val="6"/>
      </w:pPr>
      <w:bookmarkStart w:id="23" w:name="与施温格效应的同构"/>
      <w:r>
        <w:t xml:space="preserve">6.1 </w:t>
      </w:r>
      <w:r>
        <w:rPr>
          <w:rFonts w:hint="eastAsia"/>
        </w:rPr>
        <w:t>与施温格效应的同构</w:t>
      </w:r>
    </w:p>
    <w:p w14:paraId="4C818CD9">
      <w:pPr>
        <w:pStyle w:val="4"/>
      </w:pPr>
      <w:r>
        <w:rPr>
          <w:rFonts w:hint="eastAsia"/>
        </w:rPr>
        <w:t>本文映射</w:t>
      </w:r>
      <w:r>
        <w:t xml:space="preserve"> </w:t>
      </w:r>
      <m:oMath>
        <m:sSubSup>
          <m:sSubSupPr/>
          <m:e>
            <m:r>
              <m:rPr/>
              <m:t>E</m:t>
            </m:r>
          </m:e>
          <m:sub>
            <m:r>
              <m:rPr>
                <m:sty m:val="p"/>
              </m:rPr>
              <m:t>eff</m:t>
            </m:r>
          </m:sub>
          <m:sup>
            <m:r>
              <m:rPr>
                <m:sty m:val="p"/>
              </m:rPr>
              <m:t>(</m:t>
            </m:r>
            <m:r>
              <m:rPr/>
              <m:t>i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sSub>
          <m:sSubPr/>
          <m:e>
            <m:r>
              <m:rPr/>
              <m:t>m</m:t>
            </m:r>
          </m:e>
          <m:sub>
            <m:r>
              <m:rPr/>
              <m:t>i</m:t>
            </m:r>
          </m:sub>
        </m:sSub>
        <m:r>
          <m:rPr/>
          <m:t>Hc</m:t>
        </m:r>
        <m:r>
          <m:rPr>
            <m:sty m:val="p"/>
          </m:rPr>
          <m:t>/</m:t>
        </m:r>
        <m:r>
          <m:rPr/>
          <m:t>e</m:t>
        </m:r>
      </m:oMath>
      <w:r>
        <w:t xml:space="preserve"> </w:t>
      </w:r>
      <w:r>
        <w:rPr>
          <w:rFonts w:hint="eastAsia"/>
        </w:rPr>
        <w:t>直接借用施温格效应的数学结构。红移复制是”膨胀宇宙版的施温格效应”，62</w:t>
      </w:r>
      <w:r>
        <w:t xml:space="preserve"> </w:t>
      </w:r>
      <w:r>
        <w:rPr>
          <w:rFonts w:hint="eastAsia"/>
        </w:rPr>
        <w:t>种粒子对应</w:t>
      </w:r>
      <w:r>
        <w:t xml:space="preserve"> 62 </w:t>
      </w:r>
      <w:r>
        <w:rPr>
          <w:rFonts w:hint="eastAsia"/>
        </w:rPr>
        <w:t>套不同的临界场与临界哈勃率。</w:t>
      </w:r>
    </w:p>
    <w:bookmarkEnd w:id="23"/>
    <w:p w14:paraId="7F52A65B">
      <w:pPr>
        <w:pStyle w:val="6"/>
      </w:pPr>
      <w:bookmarkStart w:id="24" w:name="与动态卡西米尔效应的类比"/>
      <w:r>
        <w:t xml:space="preserve">6.2 </w:t>
      </w:r>
      <w:r>
        <w:rPr>
          <w:rFonts w:hint="eastAsia"/>
        </w:rPr>
        <w:t>与动态卡西米尔效应的类比</w:t>
      </w:r>
    </w:p>
    <w:p w14:paraId="48400710">
      <w:pPr>
        <w:pStyle w:val="4"/>
      </w:pPr>
      <w:r>
        <w:t xml:space="preserve">DCE </w:t>
      </w:r>
      <w:r>
        <w:rPr>
          <w:rFonts w:hint="eastAsia"/>
        </w:rPr>
        <w:t>中时变腔壁放大真空涨落。暴胀时空即是最大的”时变腔”，62</w:t>
      </w:r>
      <w:r>
        <w:t xml:space="preserve"> </w:t>
      </w:r>
      <w:r>
        <w:rPr>
          <w:rFonts w:hint="eastAsia"/>
        </w:rPr>
        <w:t>种粒子的复制是其</w:t>
      </w:r>
      <w:r>
        <w:t xml:space="preserve"> 62 </w:t>
      </w:r>
      <w:r>
        <w:rPr>
          <w:rFonts w:hint="eastAsia"/>
        </w:rPr>
        <w:t>个模态的参量放大。</w:t>
      </w:r>
    </w:p>
    <w:bookmarkEnd w:id="24"/>
    <w:p w14:paraId="2E3A0F5D">
      <w:pPr>
        <w:pStyle w:val="6"/>
      </w:pPr>
      <w:bookmarkStart w:id="25" w:name="与黑洞信息问题的连接"/>
      <w:r>
        <w:t xml:space="preserve">6.3 </w:t>
      </w:r>
      <w:r>
        <w:rPr>
          <w:rFonts w:hint="eastAsia"/>
        </w:rPr>
        <w:t>与黑洞信息问题的连接</w:t>
      </w:r>
    </w:p>
    <w:p w14:paraId="3327E682">
      <w:pPr>
        <w:pStyle w:val="4"/>
      </w:pPr>
      <w:r>
        <w:rPr>
          <w:rFonts w:hint="eastAsia"/>
        </w:rPr>
        <w:t>前期工作中，黑洞蒸发通过引力子网络割集实现幺正性。红移复制同样幺正：始祖信息完整传递到全部副本。A18（黑洞奇点返祖）将进一步讨论此过程的时间反演。</w:t>
      </w:r>
    </w:p>
    <w:bookmarkEnd w:id="25"/>
    <w:p w14:paraId="3A5BBB46">
      <w:pPr>
        <w:pStyle w:val="6"/>
      </w:pPr>
      <w:bookmarkStart w:id="26" w:name="与-62-种粒子质量谱推导的衔接"/>
      <w:r>
        <w:t xml:space="preserve">6.4 </w:t>
      </w:r>
      <w:r>
        <w:rPr>
          <w:rFonts w:hint="eastAsia"/>
        </w:rPr>
        <w:t>与</w:t>
      </w:r>
      <w:r>
        <w:t xml:space="preserve"> 62 </w:t>
      </w:r>
      <w:r>
        <w:rPr>
          <w:rFonts w:hint="eastAsia"/>
        </w:rPr>
        <w:t>种粒子质量谱推导的衔接</w:t>
      </w:r>
    </w:p>
    <w:p w14:paraId="2F20B6E5">
      <w:pPr>
        <w:pStyle w:val="4"/>
      </w:pPr>
      <w:r>
        <w:rPr>
          <w:rFonts w:hint="eastAsia"/>
        </w:rPr>
        <w:t>前期工作以第一性原理导出</w:t>
      </w:r>
      <w:r>
        <w:t xml:space="preserve"> 62 </w:t>
      </w:r>
      <w:r>
        <w:rPr>
          <w:rFonts w:hint="eastAsia"/>
        </w:rPr>
        <w:t>种粒子的质量。本文在此基础上，用同一套</w:t>
      </w:r>
      <w:r>
        <w:t xml:space="preserve"> A/B/C </w:t>
      </w:r>
      <w:r>
        <w:rPr>
          <w:rFonts w:hint="eastAsia"/>
        </w:rPr>
        <w:t>拓扑结构解释为何每种质量对应一个全同种群——质量谱回答”粒子多重重”，本文回答”同种粒子为何全同”。</w:t>
      </w:r>
    </w:p>
    <w:bookmarkEnd w:id="22"/>
    <w:bookmarkEnd w:id="26"/>
    <w:p w14:paraId="53E5D2F4">
      <w:pPr>
        <w:pStyle w:val="5"/>
      </w:pPr>
      <w:bookmarkStart w:id="27" w:name="可检验预言"/>
      <w:r>
        <w:t xml:space="preserve">7. </w:t>
      </w:r>
      <w:r>
        <w:rPr>
          <w:rFonts w:hint="eastAsia"/>
        </w:rPr>
        <w:t>可检验预言</w:t>
      </w:r>
    </w:p>
    <w:p w14:paraId="72F896E1">
      <w:pPr>
        <w:pStyle w:val="4"/>
      </w:pPr>
      <w:r>
        <w:rPr>
          <w:rFonts w:hint="eastAsia"/>
          <w:b/>
          <w:bCs/>
        </w:rPr>
        <w:t>P-A16-1：62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种粒子的冻结谱</w:t>
      </w:r>
      <w:r>
        <w:br w:type="textWrapping"/>
      </w:r>
      <w:r>
        <w:rPr>
          <w:rFonts w:hint="eastAsia"/>
        </w:rPr>
        <w:t>每种粒子的冻结时刻由其质量唯一确定。若能通过宇宙演化模型反推各粒子种群的丰度历史，应观察到按质量排序的阶梯状冻结结构。这是对”一粒子一时钟”规律的直接检验。</w:t>
      </w:r>
    </w:p>
    <w:p w14:paraId="2307E692">
      <w:pPr>
        <w:pStyle w:val="3"/>
      </w:pPr>
      <w:r>
        <w:rPr>
          <w:rFonts w:hint="eastAsia"/>
          <w:b/>
          <w:bCs/>
        </w:rPr>
        <w:t>P-A16-2：光速偏移的联合拟合</w:t>
      </w:r>
      <w:r>
        <w:br w:type="textWrapping"/>
      </w:r>
      <m:oMath>
        <m:sSubSup>
          <m:sSubSupPr/>
          <m:e>
            <m:r>
              <m:rPr/>
              <m:t>H</m:t>
            </m:r>
          </m:e>
          <m:sub>
            <m:r>
              <m:rPr>
                <m:sty m:val="p"/>
              </m:rPr>
              <m:t>crit</m:t>
            </m:r>
          </m:sub>
          <m:sup>
            <m:r>
              <m:rPr>
                <m:sty m:val="p"/>
              </m:rPr>
              <m:t>(</m:t>
            </m:r>
            <m:r>
              <m:rPr/>
              <m:t>i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∝</m:t>
        </m:r>
        <m:sSubSup>
          <m:sSubSupPr/>
          <m:e>
            <m:r>
              <m:rPr/>
              <m:t>c</m:t>
            </m:r>
          </m:e>
          <m:sub>
            <m:r>
              <m:rPr>
                <m:sty m:val="p"/>
              </m:rPr>
              <m:t>FCWFT</m:t>
            </m:r>
          </m:sub>
          <m:sup>
            <m:r>
              <m:rPr/>
              <m:t>2</m:t>
            </m:r>
          </m:sup>
        </m:sSubSup>
      </m:oMath>
      <w:r>
        <w:t xml:space="preserve"> </w:t>
      </w:r>
      <w:r>
        <w:rPr>
          <w:rFonts w:hint="eastAsia"/>
        </w:rPr>
        <w:t>的偏移（</w:t>
      </w:r>
      <m:oMath>
        <m:r>
          <m:rPr>
            <m:sty m:val="p"/>
          </m:rPr>
          <m:t>−</m:t>
        </m:r>
        <m:r>
          <m:rPr/>
          <m:t>0.264</m:t>
        </m:r>
        <m:r>
          <m:rPr>
            <m:sty m:val="p"/>
          </m:rPr>
          <m:t>%</m:t>
        </m:r>
      </m:oMath>
      <w:r>
        <w:rPr>
          <w:rFonts w:hint="eastAsia"/>
        </w:rPr>
        <w:t>，源于</w:t>
      </w:r>
      <w:r>
        <w:t xml:space="preserve"> </w:t>
      </w:r>
      <m:oMath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）与前期工作中霍金温度、施温格临界场的偏移（</w:t>
      </w:r>
      <m:oMath>
        <m:r>
          <m:rPr>
            <m:sty m:val="p"/>
          </m:rPr>
          <m:t>−</m:t>
        </m:r>
        <m:r>
          <m:rPr/>
          <m:t>0.400</m:t>
        </m:r>
        <m:r>
          <m:rPr>
            <m:sty m:val="p"/>
          </m:rPr>
          <m:t>%</m:t>
        </m:r>
      </m:oMath>
      <w:r>
        <w:rPr>
          <w:rFonts w:hint="eastAsia"/>
        </w:rPr>
        <w:t>，源于</w:t>
      </w:r>
      <w:r>
        <w:t xml:space="preserve"> </w:t>
      </w:r>
      <m:oMath>
        <m:sSup>
          <m:sSupPr/>
          <m:e>
            <m:r>
              <m:rPr/>
              <m:t>c</m:t>
            </m:r>
          </m:e>
          <m:sup>
            <m:r>
              <m:rPr/>
              <m:t>3</m:t>
            </m:r>
          </m:sup>
        </m:sSup>
      </m:oMath>
      <w:r>
        <w:rPr>
          <w:rFonts w:hint="eastAsia"/>
        </w:rPr>
        <w:t>）同源。通过联合拟合可约束</w:t>
      </w:r>
      <w:r>
        <w:t xml:space="preserve"> </w:t>
      </w:r>
      <m:oMath>
        <m:sSub>
          <m:sSubPr/>
          <m:e>
            <m:r>
              <m:rPr/>
              <m:t>c</m:t>
            </m:r>
          </m:e>
          <m:sub>
            <m:r>
              <m:rPr>
                <m:sty m:val="p"/>
              </m:rPr>
              <m:t>FCWFT</m:t>
            </m:r>
          </m:sub>
        </m:sSub>
      </m:oMath>
      <w:r>
        <w:t>。</w:t>
      </w:r>
    </w:p>
    <w:p w14:paraId="1433BFD7">
      <w:pPr>
        <w:pStyle w:val="3"/>
      </w:pPr>
      <w:r>
        <w:rPr>
          <w:rFonts w:hint="eastAsia"/>
          <w:b/>
          <w:bCs/>
        </w:rPr>
        <w:t>P-A16-3：轻粒子繁衍代数异常</w:t>
      </w:r>
      <w:r>
        <w:br w:type="textWrapping"/>
      </w:r>
      <w:r>
        <w:rPr>
          <w:rFonts w:hint="eastAsia"/>
        </w:rPr>
        <w:t>中微子等极轻粒子应有异常高的繁衍代数。若其丰度与标准宇宙学预期不符，可能是复制过程的印记。</w:t>
      </w:r>
    </w:p>
    <w:p w14:paraId="272A588E">
      <w:pPr>
        <w:pStyle w:val="3"/>
      </w:pPr>
      <w:r>
        <w:rPr>
          <w:rFonts w:hint="eastAsia"/>
          <w:b/>
          <w:bCs/>
        </w:rPr>
        <w:t>P-A16-4：全同性的宇宙学起源检验</w:t>
      </w:r>
      <w:r>
        <w:br w:type="textWrapping"/>
      </w:r>
      <w:r>
        <w:rPr>
          <w:rFonts w:hint="eastAsia"/>
        </w:rPr>
        <w:t>若未来能在实验室制备”非克隆”粒子（如违反拓扑保护的量子态），其与普通粒子的全同性偏差可作为</w:t>
      </w:r>
      <w:r>
        <w:t xml:space="preserve"> FCWFT </w:t>
      </w:r>
      <w:r>
        <w:rPr>
          <w:rFonts w:hint="eastAsia"/>
        </w:rPr>
        <w:t>的直接证据。</w:t>
      </w:r>
    </w:p>
    <w:bookmarkEnd w:id="27"/>
    <w:p w14:paraId="3C81ADEF">
      <w:pPr>
        <w:pStyle w:val="5"/>
      </w:pPr>
      <w:bookmarkStart w:id="28" w:name="开放问题"/>
      <w:r>
        <w:t xml:space="preserve">8. </w:t>
      </w:r>
      <w:r>
        <w:rPr>
          <w:rFonts w:hint="eastAsia"/>
        </w:rPr>
        <w:t>开放问题</w:t>
      </w:r>
    </w:p>
    <w:p w14:paraId="22577162">
      <w:pPr>
        <w:pStyle w:val="26"/>
        <w:numPr>
          <w:ilvl w:val="0"/>
          <w:numId w:val="4"/>
        </w:numPr>
      </w:pPr>
      <w:r>
        <w:rPr>
          <w:b/>
          <w:bCs/>
        </w:rPr>
        <w:t xml:space="preserve">CP </w:t>
      </w:r>
      <w:r>
        <w:rPr>
          <w:rFonts w:hint="eastAsia"/>
          <w:b/>
          <w:bCs/>
        </w:rPr>
        <w:t>破缺偏置的归属</w:t>
      </w:r>
      <w:r>
        <w:rPr>
          <w:rFonts w:hint="eastAsia"/>
        </w:rPr>
        <w:t>：62</w:t>
      </w:r>
      <w:r>
        <w:t xml:space="preserve"> </w:t>
      </w:r>
      <w:r>
        <w:rPr>
          <w:rFonts w:hint="eastAsia"/>
        </w:rPr>
        <w:t>条复制链中，正物质链与反物质链的繁衍代数是否完全相等？若不等，差异来源是</w:t>
      </w:r>
      <w:r>
        <w:t xml:space="preserve"> C </w:t>
      </w:r>
      <w:r>
        <w:rPr>
          <w:rFonts w:hint="eastAsia"/>
        </w:rPr>
        <w:t>场拓扑的</w:t>
      </w:r>
      <w:r>
        <w:t xml:space="preserve"> CP </w:t>
      </w:r>
      <w:r>
        <w:rPr>
          <w:rFonts w:hint="eastAsia"/>
        </w:rPr>
        <w:t>破缺还是暴胀期的重子生成？该问题关乎今日物质-反物质不对称性。</w:t>
      </w:r>
    </w:p>
    <w:p w14:paraId="3B64BB1D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始祖粒子的生成机制</w:t>
      </w:r>
      <w:r>
        <w:rPr>
          <w:rFonts w:hint="eastAsia"/>
        </w:rPr>
        <w:t>：62</w:t>
      </w:r>
      <w:r>
        <w:t xml:space="preserve"> </w:t>
      </w:r>
      <w:r>
        <w:rPr>
          <w:rFonts w:hint="eastAsia"/>
        </w:rPr>
        <w:t>个始祖如何由奇点能量子与</w:t>
      </w:r>
      <w:r>
        <w:t xml:space="preserve"> A/B/C </w:t>
      </w:r>
      <w:r>
        <w:rPr>
          <w:rFonts w:hint="eastAsia"/>
        </w:rPr>
        <w:t>三场耦合生成？其生成概率分布是否均匀？这与三场公理的初始条件有关，需归入基础公理部分。</w:t>
      </w:r>
    </w:p>
    <w:p w14:paraId="3CFF9D7B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中性粒子的精确临界条件</w:t>
      </w:r>
      <w:r>
        <w:rPr>
          <w:rFonts w:hint="eastAsia"/>
        </w:rPr>
        <w:t>：光子、胶子等无质量或动力学质量粒子的复制阈值需更严格的推导。</w:t>
      </w:r>
    </w:p>
    <w:p w14:paraId="503921A9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暴胀能标与繁衍代数的定量对应</w:t>
      </w:r>
      <w:r>
        <w:rPr>
          <w:rFonts w:hint="eastAsia"/>
        </w:rPr>
        <w:t>：本文给出的繁衍代数为量级估计，精确值依赖于暴胀能标</w:t>
      </w:r>
      <w:r>
        <w:t xml:space="preserve"> </w:t>
      </w:r>
      <m:oMath>
        <m:sSub>
          <m:sSubPr/>
          <m:e>
            <m:r>
              <m:rPr/>
              <m:t>H</m:t>
            </m:r>
          </m:e>
          <m:sub>
            <m:r>
              <m:rPr>
                <m:sty m:val="p"/>
              </m:rPr>
              <m:t>inf</m:t>
            </m:r>
          </m:sub>
        </m:sSub>
      </m:oMath>
      <w:r>
        <w:t xml:space="preserve"> </w:t>
      </w:r>
      <w:r>
        <w:rPr>
          <w:rFonts w:hint="eastAsia"/>
        </w:rPr>
        <w:t>与谱指数，需与</w:t>
      </w:r>
      <w:r>
        <w:t xml:space="preserve"> CMB </w:t>
      </w:r>
      <w:r>
        <w:rPr>
          <w:rFonts w:hint="eastAsia"/>
        </w:rPr>
        <w:t>数据联合约束。</w:t>
      </w:r>
    </w:p>
    <w:p w14:paraId="5302919E">
      <w:pPr>
        <w:pStyle w:val="26"/>
        <w:numPr>
          <w:ilvl w:val="0"/>
          <w:numId w:val="4"/>
        </w:numPr>
      </w:pPr>
      <w:r>
        <w:rPr>
          <w:b/>
          <w:bCs/>
        </w:rPr>
        <w:t xml:space="preserve">CMB </w:t>
      </w:r>
      <w:r>
        <w:rPr>
          <w:rFonts w:hint="eastAsia"/>
          <w:b/>
          <w:bCs/>
        </w:rPr>
        <w:t>印记</w:t>
      </w:r>
      <w:r>
        <w:rPr>
          <w:rFonts w:hint="eastAsia"/>
        </w:rPr>
        <w:t>：62</w:t>
      </w:r>
      <w:r>
        <w:t xml:space="preserve"> </w:t>
      </w:r>
      <w:r>
        <w:rPr>
          <w:rFonts w:hint="eastAsia"/>
        </w:rPr>
        <w:t>条链各自冻结时释放的能量可能扰动</w:t>
      </w:r>
      <w:r>
        <w:t xml:space="preserve"> </w:t>
      </w:r>
      <w:r>
        <w:rPr>
          <w:rFonts w:hint="eastAsia"/>
        </w:rPr>
        <w:t>CMB。需计算其叠加谱形，并与</w:t>
      </w:r>
      <w:r>
        <w:t xml:space="preserve"> Planck </w:t>
      </w:r>
      <w:r>
        <w:rPr>
          <w:rFonts w:hint="eastAsia"/>
        </w:rPr>
        <w:t>数据比对。</w:t>
      </w:r>
    </w:p>
    <w:bookmarkEnd w:id="28"/>
    <w:p w14:paraId="2138C53D">
      <w:pPr>
        <w:pStyle w:val="5"/>
      </w:pPr>
      <w:bookmarkStart w:id="29" w:name="结论"/>
      <w:r>
        <w:t xml:space="preserve">9. </w:t>
      </w:r>
      <w:r>
        <w:rPr>
          <w:rFonts w:hint="eastAsia"/>
        </w:rPr>
        <w:t>结论</w:t>
      </w:r>
    </w:p>
    <w:p w14:paraId="243E0424">
      <w:pPr>
        <w:pStyle w:val="4"/>
      </w:pPr>
      <w:r>
        <w:rPr>
          <w:rFonts w:hint="eastAsia"/>
        </w:rPr>
        <w:t>本文在</w:t>
      </w:r>
      <w:r>
        <w:t xml:space="preserve"> FCWFT </w:t>
      </w:r>
      <w:r>
        <w:rPr>
          <w:rFonts w:hint="eastAsia"/>
        </w:rPr>
        <w:t>框架内提出：宇宙创世的</w:t>
      </w:r>
      <w:r>
        <w:t xml:space="preserve"> 62 </w:t>
      </w:r>
      <w:r>
        <w:rPr>
          <w:rFonts w:hint="eastAsia"/>
        </w:rPr>
        <w:t>个始祖粒子，在暴涨红移中各按种类独立复制，繁衍出今日</w:t>
      </w:r>
      <w:r>
        <w:t xml:space="preserve"> 62 </w:t>
      </w:r>
      <w:r>
        <w:rPr>
          <w:rFonts w:hint="eastAsia"/>
        </w:rPr>
        <w:t>个全同的基本粒子种群。核心成果：</w:t>
      </w:r>
    </w:p>
    <w:p w14:paraId="06CFFA9A">
      <w:pPr>
        <w:pStyle w:val="26"/>
        <w:numPr>
          <w:ilvl w:val="0"/>
          <w:numId w:val="5"/>
        </w:numPr>
      </w:pPr>
      <w:r>
        <w:rPr>
          <w:rFonts w:hint="eastAsia"/>
        </w:rPr>
        <w:t>建立膨胀率与等效电场的映射</w:t>
      </w:r>
      <w:r>
        <w:t xml:space="preserve"> </w:t>
      </w:r>
      <m:oMath>
        <m:sSubSup>
          <m:sSubSupPr/>
          <m:e>
            <m:r>
              <m:rPr/>
              <m:t>E</m:t>
            </m:r>
          </m:e>
          <m:sub>
            <m:r>
              <m:rPr>
                <m:sty m:val="p"/>
              </m:rPr>
              <m:t>eff</m:t>
            </m:r>
          </m:sub>
          <m:sup>
            <m:r>
              <m:rPr>
                <m:sty m:val="p"/>
              </m:rPr>
              <m:t>(</m:t>
            </m:r>
            <m:r>
              <m:rPr/>
              <m:t>i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sSub>
          <m:sSubPr/>
          <m:e>
            <m:r>
              <m:rPr/>
              <m:t>m</m:t>
            </m:r>
          </m:e>
          <m:sub>
            <m:r>
              <m:rPr/>
              <m:t>i</m:t>
            </m:r>
          </m:sub>
        </m:sSub>
        <m:r>
          <m:rPr/>
          <m:t>Hc</m:t>
        </m:r>
        <m:r>
          <m:rPr>
            <m:sty m:val="p"/>
          </m:rPr>
          <m:t>/</m:t>
        </m:r>
        <m:r>
          <m:rPr/>
          <m:t>e</m:t>
        </m:r>
      </m:oMath>
      <w:r>
        <w:rPr>
          <w:rFonts w:hint="eastAsia"/>
        </w:rPr>
        <w:t>；</w:t>
      </w:r>
    </w:p>
    <w:p w14:paraId="54EA3321">
      <w:pPr>
        <w:pStyle w:val="26"/>
        <w:numPr>
          <w:ilvl w:val="0"/>
          <w:numId w:val="5"/>
        </w:numPr>
      </w:pPr>
      <w:r>
        <w:rPr>
          <w:rFonts w:hint="eastAsia"/>
        </w:rPr>
        <w:t>导出每种粒子的冻结临界</w:t>
      </w:r>
      <w:r>
        <w:t xml:space="preserve"> </w:t>
      </w:r>
      <m:oMath>
        <m:sSubSup>
          <m:sSubSupPr/>
          <m:e>
            <m:r>
              <m:rPr/>
              <m:t>H</m:t>
            </m:r>
          </m:e>
          <m:sub>
            <m:r>
              <m:rPr>
                <m:sty m:val="p"/>
              </m:rPr>
              <m:t>crit</m:t>
            </m:r>
          </m:sub>
          <m:sup>
            <m:r>
              <m:rPr>
                <m:sty m:val="p"/>
              </m:rPr>
              <m:t>(</m:t>
            </m:r>
            <m:r>
              <m:rPr/>
              <m:t>i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sSub>
          <m:sSubPr/>
          <m:e>
            <m:r>
              <m:rPr/>
              <m:t>m</m:t>
            </m:r>
          </m:e>
          <m:sub>
            <m:r>
              <m:rPr/>
              <m:t>i</m:t>
            </m:r>
          </m:sub>
        </m:sSub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/ℏ</m:t>
        </m:r>
      </m:oMath>
      <w:r>
        <w:rPr>
          <w:rFonts w:hint="eastAsia"/>
        </w:rPr>
        <w:t>，即”一粒子一时钟”；</w:t>
      </w:r>
    </w:p>
    <w:p w14:paraId="2D44B5AD">
      <w:pPr>
        <w:pStyle w:val="26"/>
        <w:numPr>
          <w:ilvl w:val="0"/>
          <w:numId w:val="5"/>
        </w:numPr>
      </w:pPr>
      <w:r>
        <w:rPr>
          <w:rFonts w:hint="eastAsia"/>
        </w:rPr>
        <w:t>给出</w:t>
      </w:r>
      <w:r>
        <w:t xml:space="preserve"> 62 </w:t>
      </w:r>
      <w:r>
        <w:rPr>
          <w:rFonts w:hint="eastAsia"/>
        </w:rPr>
        <w:t>种粒子的冻结谱与繁衍代数谱，重粒子早冻结、轻粒子多繁衍；</w:t>
      </w:r>
    </w:p>
    <w:p w14:paraId="0BD59DE4">
      <w:pPr>
        <w:pStyle w:val="26"/>
        <w:numPr>
          <w:ilvl w:val="0"/>
          <w:numId w:val="5"/>
        </w:numPr>
      </w:pPr>
      <w:r>
        <w:rPr>
          <w:rFonts w:hint="eastAsia"/>
        </w:rPr>
        <w:t>以拓扑克隆的保真性</w:t>
      </w:r>
      <w:r>
        <w:t xml:space="preserve"> </w:t>
      </w:r>
      <m:oMath>
        <m:sSub>
          <m:sSubPr/>
          <m:e>
            <m:r>
              <m:rPr/>
              <m:t>F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=</m:t>
        </m:r>
        <m:r>
          <m:rPr/>
          <m:t>1</m:t>
        </m:r>
      </m:oMath>
      <w:r>
        <w:t xml:space="preserve"> </w:t>
      </w:r>
      <w:r>
        <w:rPr>
          <w:rFonts w:hint="eastAsia"/>
        </w:rPr>
        <w:t>解释每种粒子的全同性，并将之从电子推广到全部</w:t>
      </w:r>
      <w:r>
        <w:t xml:space="preserve"> 62 </w:t>
      </w:r>
      <w:r>
        <w:rPr>
          <w:rFonts w:hint="eastAsia"/>
        </w:rPr>
        <w:t>种基本粒子；</w:t>
      </w:r>
    </w:p>
    <w:p w14:paraId="5D46E068">
      <w:pPr>
        <w:pStyle w:val="26"/>
        <w:numPr>
          <w:ilvl w:val="0"/>
          <w:numId w:val="5"/>
        </w:numPr>
      </w:pPr>
      <w:r>
        <w:rPr>
          <w:rFonts w:hint="eastAsia"/>
        </w:rPr>
        <w:t>证明复制保种不换种——62</w:t>
      </w:r>
      <w:r>
        <w:t xml:space="preserve"> </w:t>
      </w:r>
      <w:r>
        <w:rPr>
          <w:rFonts w:hint="eastAsia"/>
        </w:rPr>
        <w:t>条正交复制链保持了标准模型的离散粒子谱。</w:t>
      </w:r>
    </w:p>
    <w:p w14:paraId="4E96BE58">
      <w:pPr>
        <w:pStyle w:val="4"/>
      </w:pPr>
      <w:r>
        <w:rPr>
          <w:rFonts w:hint="eastAsia"/>
        </w:rPr>
        <w:t>本文将”为什么所有电子一模一样”从一个量子场论的公设，转化为宇宙暴胀史的动力学推论，并将其推广为</w:t>
      </w:r>
      <w:r>
        <w:t xml:space="preserve"> 62 </w:t>
      </w:r>
      <w:r>
        <w:rPr>
          <w:rFonts w:hint="eastAsia"/>
        </w:rPr>
        <w:t>种基本粒子各自全同的统一机制。</w:t>
      </w:r>
    </w:p>
    <w:bookmarkEnd w:id="29"/>
    <w:p w14:paraId="0238A021">
      <w:pPr>
        <w:pStyle w:val="5"/>
      </w:pPr>
      <w:bookmarkStart w:id="30" w:name="参考文献"/>
      <w:r>
        <w:rPr>
          <w:rFonts w:hint="eastAsia"/>
        </w:rPr>
        <w:t>参考文献</w:t>
      </w:r>
    </w:p>
    <w:p w14:paraId="33C0BE46">
      <w:pPr>
        <w:pStyle w:val="6"/>
      </w:pPr>
      <w:bookmarkStart w:id="31" w:name="Xb7f091f62b7d1bcd1aed56102927d8f30448fe2"/>
      <w:r>
        <w:t xml:space="preserve">1. </w:t>
      </w:r>
      <w:r>
        <w:rPr>
          <w:rFonts w:hint="eastAsia"/>
        </w:rPr>
        <w:t>弯曲时空量子场论与宇宙学粒子产生（支撑第</w:t>
      </w:r>
      <w:r>
        <w:t xml:space="preserve"> 2、3 </w:t>
      </w:r>
      <w:r>
        <w:rPr>
          <w:rFonts w:hint="eastAsia"/>
        </w:rPr>
        <w:t>章：膨胀率映射、Bogoliubov</w:t>
      </w:r>
      <w:r>
        <w:t xml:space="preserve"> </w:t>
      </w:r>
      <w:r>
        <w:rPr>
          <w:rFonts w:hint="eastAsia"/>
        </w:rPr>
        <w:t>重分解）</w:t>
      </w:r>
    </w:p>
    <w:p w14:paraId="1C207F5C">
      <w:pPr>
        <w:pStyle w:val="4"/>
      </w:pPr>
      <m:oMath>
        <m:r>
          <m:rPr/>
          <m:t>E1</m:t>
        </m:r>
      </m:oMath>
      <w:r>
        <m:rPr/>
        <w:rPr>
          <w:rFonts w:hint="eastAsia" w:eastAsia="宋体"/>
          <w:i w:val="0"/>
          <w:lang w:val="en-US" w:eastAsia="zh-CN"/>
        </w:rPr>
        <w:t xml:space="preserve">  </w:t>
      </w:r>
      <w:bookmarkStart w:id="37" w:name="_GoBack"/>
      <w:bookmarkEnd w:id="37"/>
      <w:r>
        <m:rPr/>
        <w:rPr>
          <w:rFonts w:hint="eastAsia" w:eastAsia="宋体"/>
          <w:i w:val="0"/>
          <w:lang w:val="en-US" w:eastAsia="zh-CN"/>
        </w:rPr>
        <w:t xml:space="preserve"> </w:t>
      </w:r>
      <w:r>
        <w:t>L. Parker, Quantized fields and particle creation in expanding universes. I, Phys. Rev. 183, 1057 (1969).</w:t>
      </w:r>
    </w:p>
    <w:p w14:paraId="7C9030FE">
      <w:pPr>
        <w:pStyle w:val="3"/>
      </w:pPr>
      <m:oMath>
        <m:r>
          <m:rPr/>
          <m:t>E2</m:t>
        </m:r>
      </m:oMath>
      <w:r>
        <m:rPr/>
        <w:rPr>
          <w:rFonts w:hint="eastAsia" w:eastAsia="宋体"/>
          <w:i w:val="0"/>
          <w:lang w:val="en-US" w:eastAsia="zh-CN"/>
        </w:rPr>
        <w:t xml:space="preserve">   </w:t>
      </w:r>
      <w:r>
        <w:t>L. Parker, Quantized fields and particle creation in expanding universes. II, Phys. Rev. D 3, 346 (1971).</w:t>
      </w:r>
    </w:p>
    <w:p w14:paraId="0130113A">
      <w:pPr>
        <w:pStyle w:val="3"/>
      </w:pPr>
      <m:oMath>
        <m:r>
          <m:rPr/>
          <m:t>E3</m:t>
        </m:r>
      </m:oMath>
      <w:r>
        <m:rPr/>
        <w:rPr>
          <w:rFonts w:hint="eastAsia" w:eastAsia="宋体"/>
          <w:i w:val="0"/>
          <w:lang w:val="en-US" w:eastAsia="zh-CN"/>
        </w:rPr>
        <w:t xml:space="preserve">   </w:t>
      </w:r>
      <w:r>
        <w:t>Ya. B. Zel’dovich, A. A. Starobinsky, Particle production and vacuum polarization in an anisotropic gravitational field, Sov. Phys. JETP 34, 1159 (1972).</w:t>
      </w:r>
    </w:p>
    <w:p w14:paraId="2495521C">
      <w:pPr>
        <w:pStyle w:val="3"/>
      </w:pPr>
      <m:oMath>
        <m:r>
          <m:rPr/>
          <m:t>E4</m:t>
        </m:r>
      </m:oMath>
      <w:r>
        <m:rPr/>
        <w:rPr>
          <w:rFonts w:hint="eastAsia" w:eastAsia="宋体"/>
          <w:i w:val="0"/>
          <w:lang w:val="en-US" w:eastAsia="zh-CN"/>
        </w:rPr>
        <w:t xml:space="preserve">   </w:t>
      </w:r>
      <w:r>
        <w:t>N. D. Birrell, P. C. W. Davies, Quantum Fields in Curved Space (Cambridge University Press, 1982).</w:t>
      </w:r>
    </w:p>
    <w:p w14:paraId="144AD479">
      <w:pPr>
        <w:pStyle w:val="3"/>
      </w:pPr>
      <m:oMath>
        <m:r>
          <m:rPr/>
          <m:t>E5</m:t>
        </m:r>
      </m:oMath>
      <w:r>
        <m:rPr/>
        <w:rPr>
          <w:rFonts w:hint="eastAsia" w:eastAsia="宋体"/>
          <w:i w:val="0"/>
          <w:lang w:val="en-US" w:eastAsia="zh-CN"/>
        </w:rPr>
        <w:t xml:space="preserve">   </w:t>
      </w:r>
      <w:r>
        <w:t>W. G. Unruh, Notes on black hole evaporation, Phys. Rev. D 14, 870 (1976).</w:t>
      </w:r>
    </w:p>
    <w:p w14:paraId="499A2BE7">
      <w:pPr>
        <w:pStyle w:val="3"/>
      </w:pPr>
      <m:oMath>
        <m:r>
          <m:rPr/>
          <m:t>E6</m:t>
        </m:r>
      </m:oMath>
      <w:r>
        <m:rPr/>
        <w:rPr>
          <w:rFonts w:hint="eastAsia" w:eastAsia="宋体"/>
          <w:i w:val="0"/>
          <w:lang w:val="en-US" w:eastAsia="zh-CN"/>
        </w:rPr>
        <w:t xml:space="preserve">   </w:t>
      </w:r>
      <w:r>
        <w:t>S. W. Hawking, Particle creation by black holes, Commun. Math. Phys. 43, 199 (1975).</w:t>
      </w:r>
    </w:p>
    <w:bookmarkEnd w:id="31"/>
    <w:p w14:paraId="30998326">
      <w:pPr>
        <w:pStyle w:val="6"/>
      </w:pPr>
      <w:bookmarkStart w:id="32" w:name="暴涨期粒子产生与再加热支撑第-3-章红移复制动力学繁衍代数"/>
      <w:r>
        <w:t xml:space="preserve">2. </w:t>
      </w:r>
      <w:r>
        <w:rPr>
          <w:rFonts w:hint="eastAsia"/>
        </w:rPr>
        <w:t>暴涨期粒子产生与再加热（支撑第</w:t>
      </w:r>
      <w:r>
        <w:t xml:space="preserve"> 3 </w:t>
      </w:r>
      <w:r>
        <w:rPr>
          <w:rFonts w:hint="eastAsia"/>
        </w:rPr>
        <w:t>章：红移复制动力学、繁衍代数）</w:t>
      </w:r>
    </w:p>
    <w:p w14:paraId="69BB2FA3">
      <w:pPr>
        <w:pStyle w:val="4"/>
      </w:pPr>
      <m:oMath>
        <m:r>
          <m:rPr/>
          <m:t>E7</m:t>
        </m:r>
      </m:oMath>
      <w:r>
        <m:rPr/>
        <w:rPr>
          <w:rFonts w:hint="eastAsia" w:eastAsia="宋体"/>
          <w:i w:val="0"/>
          <w:lang w:val="en-US" w:eastAsia="zh-CN"/>
        </w:rPr>
        <w:t xml:space="preserve">   </w:t>
      </w:r>
      <w:r>
        <w:t>A. A. Starobinsky, A new type of isotropic cosmological models without singularity, Phys. Lett. B 91, 99 (1980).</w:t>
      </w:r>
    </w:p>
    <w:p w14:paraId="51C80302">
      <w:pPr>
        <w:pStyle w:val="3"/>
      </w:pPr>
      <m:oMath>
        <m:r>
          <m:rPr/>
          <m:t>E8</m:t>
        </m:r>
      </m:oMath>
      <w:r>
        <m:rPr/>
        <w:rPr>
          <w:rFonts w:hint="eastAsia" w:eastAsia="宋体"/>
          <w:i w:val="0"/>
          <w:lang w:val="en-US" w:eastAsia="zh-CN"/>
        </w:rPr>
        <w:t xml:space="preserve">   </w:t>
      </w:r>
      <w:r>
        <w:t>A. H. Guth, The inflationary universe: A possible solution to the horizon and flatness problems, Phys. Rev. D 23, 347 (1981).</w:t>
      </w:r>
    </w:p>
    <w:p w14:paraId="5B12642A">
      <w:pPr>
        <w:pStyle w:val="3"/>
      </w:pPr>
      <m:oMath>
        <m:r>
          <m:rPr/>
          <m:t>E9</m:t>
        </m:r>
      </m:oMath>
      <w:r>
        <m:rPr/>
        <w:rPr>
          <w:rFonts w:hint="eastAsia" w:eastAsia="宋体"/>
          <w:i w:val="0"/>
          <w:lang w:val="en-US" w:eastAsia="zh-CN"/>
        </w:rPr>
        <w:t xml:space="preserve">    </w:t>
      </w:r>
      <w:r>
        <w:t>D. H. Lyth, D. Roberts, Cosmological consequences of particle creation during inflation, arXiv:hep-ph/9609441.</w:t>
      </w:r>
    </w:p>
    <w:p w14:paraId="08C7E9E1">
      <w:pPr>
        <w:pStyle w:val="3"/>
      </w:pPr>
      <m:oMath>
        <m:r>
          <m:rPr/>
          <m:t>E10</m:t>
        </m:r>
        <m:r>
          <m:rPr/>
          <w:rPr>
            <w:rFonts w:hint="default" w:ascii="Cambria Math" w:hAnsi="Cambria Math" w:eastAsia="宋体"/>
            <w:lang w:val="en-US" w:eastAsia="zh-CN"/>
          </w:rPr>
          <m:t xml:space="preserve">   </m:t>
        </m:r>
      </m:oMath>
      <w:r>
        <w:t>L. H. Ford, Gravitational particle creation and inflation, Phys. Rev. D 35, 2955 (1987).</w:t>
      </w:r>
    </w:p>
    <w:p w14:paraId="14D452C0">
      <w:pPr>
        <w:pStyle w:val="3"/>
      </w:pPr>
      <m:oMath>
        <m:r>
          <m:rPr/>
          <m:t>E11</m:t>
        </m:r>
      </m:oMath>
      <w:r>
        <m:rPr/>
        <w:rPr>
          <w:rFonts w:hint="eastAsia" w:eastAsia="宋体"/>
          <w:i w:val="0"/>
          <w:lang w:val="en-US" w:eastAsia="zh-CN"/>
        </w:rPr>
        <w:t xml:space="preserve">   </w:t>
      </w:r>
      <w:r>
        <w:t>L. H. Ford, Cosmological particle production: a review, Rep. Prog. Phys. 84, 116901 (2021).</w:t>
      </w:r>
    </w:p>
    <w:p w14:paraId="56B482C0">
      <w:pPr>
        <w:pStyle w:val="3"/>
      </w:pPr>
      <m:oMath>
        <m:r>
          <m:rPr/>
          <m:t>E12</m:t>
        </m:r>
      </m:oMath>
      <w:r>
        <m:rPr/>
        <w:rPr>
          <w:rFonts w:hint="eastAsia" w:eastAsia="宋体"/>
          <w:i w:val="0"/>
          <w:lang w:val="en-US" w:eastAsia="zh-CN"/>
        </w:rPr>
        <w:t xml:space="preserve">   </w:t>
      </w:r>
      <w:r>
        <w:t>E. W. Kolb, Cosmological gravitational particle production and its implications for cosmological relics, Rev. Mod. Phys. 96, 045005 (2024).</w:t>
      </w:r>
    </w:p>
    <w:bookmarkEnd w:id="32"/>
    <w:p w14:paraId="0C2CF1FA">
      <w:pPr>
        <w:pStyle w:val="6"/>
      </w:pPr>
      <w:bookmarkStart w:id="33" w:name="强场真空对产生与施温格机制支撑第-2-章等效电场映射2mc2-阈值"/>
      <w:r>
        <w:t xml:space="preserve">3. </w:t>
      </w:r>
      <w:r>
        <w:rPr>
          <w:rFonts w:hint="eastAsia"/>
        </w:rPr>
        <w:t>强场真空对产生与施温格机制（支撑第</w:t>
      </w:r>
      <w:r>
        <w:t xml:space="preserve"> 2 </w:t>
      </w:r>
      <w:r>
        <w:rPr>
          <w:rFonts w:hint="eastAsia"/>
        </w:rPr>
        <w:t>章：等效电场映射、</w:t>
      </w:r>
      <m:oMath>
        <m:r>
          <m:rPr/>
          <m:t>2m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阈值）</w:t>
      </w:r>
    </w:p>
    <w:p w14:paraId="1452E22C">
      <w:pPr>
        <w:pStyle w:val="4"/>
      </w:pPr>
      <m:oMath>
        <m:r>
          <m:rPr/>
          <m:t>E13</m:t>
        </m:r>
        <m:r>
          <m:rPr/>
          <w:rPr>
            <w:rFonts w:hint="default" w:ascii="Cambria Math" w:hAnsi="Cambria Math" w:eastAsia="宋体"/>
            <w:lang w:val="en-US" w:eastAsia="zh-CN"/>
          </w:rPr>
          <m:t xml:space="preserve">   </m:t>
        </m:r>
      </m:oMath>
      <w:r>
        <w:t>J. Schwinger, On gauge invariance and vacuum polarization, Phys. Rev. 82, 664 (1951).</w:t>
      </w:r>
    </w:p>
    <w:p w14:paraId="737EC7F7">
      <w:pPr>
        <w:pStyle w:val="3"/>
      </w:pPr>
      <m:oMath>
        <m:r>
          <m:rPr/>
          <m:t>E14</m:t>
        </m:r>
      </m:oMath>
      <w:r>
        <m:rPr/>
        <w:rPr>
          <w:rFonts w:hint="eastAsia" w:eastAsia="宋体"/>
          <w:i w:val="0"/>
          <w:lang w:val="en-US" w:eastAsia="zh-CN"/>
        </w:rPr>
        <w:t xml:space="preserve">   </w:t>
      </w:r>
      <w:r>
        <w:t>G. V. Dunne, The Schwinger effect: non-perturbative particle production from vacuum, in From Fields to Strings: Circumnavigating Theoretical Physics (Ian Kogan Memorial Collection), Vol. 1, pp. 445–522 (World Scientific, 2005). arXiv:hep-th/0406216.</w:t>
      </w:r>
    </w:p>
    <w:p w14:paraId="114C9EE3">
      <w:pPr>
        <w:pStyle w:val="3"/>
      </w:pPr>
      <m:oMath>
        <m:r>
          <m:rPr/>
          <m:t>E15</m:t>
        </m:r>
      </m:oMath>
      <w:r>
        <m:rPr/>
        <w:rPr>
          <w:rFonts w:hint="eastAsia" w:eastAsia="宋体"/>
          <w:i w:val="0"/>
          <w:lang w:val="en-US" w:eastAsia="zh-CN"/>
        </w:rPr>
        <w:t xml:space="preserve">   </w:t>
      </w:r>
      <w:r>
        <w:t>G. V. Dunne, C. Schubert, Worldline instantons and pair production in inhomogeneous fields, Phys. Rev. D 72, 105004 (2005).</w:t>
      </w:r>
    </w:p>
    <w:bookmarkEnd w:id="33"/>
    <w:p w14:paraId="760FAF74">
      <w:pPr>
        <w:pStyle w:val="6"/>
      </w:pPr>
      <w:bookmarkStart w:id="34" w:name="时变边界与动态卡西米尔效应支撑第-5-章与-dce-的同构类比"/>
      <w:r>
        <w:t xml:space="preserve">4. </w:t>
      </w:r>
      <w:r>
        <w:rPr>
          <w:rFonts w:hint="eastAsia"/>
        </w:rPr>
        <w:t>时变边界与动态卡西米尔效应（支撑第</w:t>
      </w:r>
      <w:r>
        <w:t xml:space="preserve"> 5 </w:t>
      </w:r>
      <w:r>
        <w:rPr>
          <w:rFonts w:hint="eastAsia"/>
        </w:rPr>
        <w:t>章：与</w:t>
      </w:r>
      <w:r>
        <w:t xml:space="preserve"> DCE </w:t>
      </w:r>
      <w:r>
        <w:rPr>
          <w:rFonts w:hint="eastAsia"/>
        </w:rPr>
        <w:t>的同构类比）</w:t>
      </w:r>
    </w:p>
    <w:p w14:paraId="7655B8C8">
      <w:pPr>
        <w:pStyle w:val="4"/>
      </w:pPr>
      <m:oMath>
        <m:r>
          <m:rPr/>
          <m:t>E16</m:t>
        </m:r>
      </m:oMath>
      <w:r>
        <m:rPr/>
        <w:rPr>
          <w:rFonts w:hint="eastAsia" w:eastAsia="宋体"/>
          <w:i w:val="0"/>
          <w:lang w:val="en-US" w:eastAsia="zh-CN"/>
        </w:rPr>
        <w:t xml:space="preserve">   </w:t>
      </w:r>
      <w:r>
        <w:t>G. T. Moore, Quantum theory of the electromagnetic field in a variable-length one-dimensional cavity, J. Math. Phys. 11, 2679 (1970).</w:t>
      </w:r>
    </w:p>
    <w:p w14:paraId="16096077">
      <w:pPr>
        <w:pStyle w:val="3"/>
      </w:pPr>
      <m:oMath>
        <m:r>
          <m:rPr/>
          <m:t>E17</m:t>
        </m:r>
      </m:oMath>
      <w:r>
        <m:rPr/>
        <w:rPr>
          <w:rFonts w:hint="eastAsia" w:eastAsia="宋体"/>
          <w:i w:val="0"/>
          <w:lang w:val="en-US" w:eastAsia="zh-CN"/>
        </w:rPr>
        <w:t xml:space="preserve">   </w:t>
      </w:r>
      <w:r>
        <w:t>S. A. Fulling, P. C. W. Davies, Radiation from a moving mirror in two-dimensional space-time, Proc. R. Soc. Lond. A 348, 393 (1976).</w:t>
      </w:r>
    </w:p>
    <w:p w14:paraId="7B5AACDA">
      <w:pPr>
        <w:pStyle w:val="3"/>
      </w:pPr>
      <m:oMath>
        <m:r>
          <m:rPr/>
          <m:t>E18</m:t>
        </m:r>
      </m:oMath>
      <w:r>
        <m:rPr/>
        <w:rPr>
          <w:rFonts w:hint="eastAsia" w:eastAsia="宋体"/>
          <w:i w:val="0"/>
          <w:lang w:val="en-US" w:eastAsia="zh-CN"/>
        </w:rPr>
        <w:t xml:space="preserve">   </w:t>
      </w:r>
      <w:r>
        <w:t>C. M. Wilson et al., Observation of the dynamical Casimir effect in a superconducting circuit, Nature 479, 376 (2011).</w:t>
      </w:r>
    </w:p>
    <w:bookmarkEnd w:id="34"/>
    <w:p w14:paraId="211BF8EA">
      <w:pPr>
        <w:pStyle w:val="6"/>
      </w:pPr>
      <w:bookmarkStart w:id="35" w:name="Xe3a0ebf771ed528da589c246bd47bd375c52787"/>
      <w:r>
        <w:t xml:space="preserve">5. </w:t>
      </w:r>
      <w:r>
        <w:rPr>
          <w:rFonts w:hint="eastAsia"/>
        </w:rPr>
        <w:t>标准模型粒子谱、中微子质量与</w:t>
      </w:r>
      <w:r>
        <w:t xml:space="preserve"> CMB </w:t>
      </w:r>
      <w:r>
        <w:rPr>
          <w:rFonts w:hint="eastAsia"/>
        </w:rPr>
        <w:t>印记（支撑第</w:t>
      </w:r>
      <w:r>
        <w:t xml:space="preserve"> 4、6、8 </w:t>
      </w:r>
      <w:r>
        <w:rPr>
          <w:rFonts w:hint="eastAsia"/>
        </w:rPr>
        <w:t>章：62</w:t>
      </w:r>
      <w:r>
        <w:t xml:space="preserve"> </w:t>
      </w:r>
      <w:r>
        <w:rPr>
          <w:rFonts w:hint="eastAsia"/>
        </w:rPr>
        <w:t>种粒子、轻粒子繁衍、CMB</w:t>
      </w:r>
      <w:r>
        <w:t xml:space="preserve"> </w:t>
      </w:r>
      <w:r>
        <w:rPr>
          <w:rFonts w:hint="eastAsia"/>
        </w:rPr>
        <w:t>检验）</w:t>
      </w:r>
    </w:p>
    <w:p w14:paraId="1BA2F4F1">
      <w:pPr>
        <w:pStyle w:val="4"/>
      </w:pPr>
      <m:oMath>
        <m:r>
          <m:rPr/>
          <m:t>E19</m:t>
        </m:r>
      </m:oMath>
      <w:r>
        <m:rPr/>
        <w:rPr>
          <w:rFonts w:hint="eastAsia" w:eastAsia="宋体"/>
          <w:i w:val="0"/>
          <w:lang w:val="en-US" w:eastAsia="zh-CN"/>
        </w:rPr>
        <w:t xml:space="preserve">   </w:t>
      </w:r>
      <w:r>
        <w:t>Particle Data Group, Review of Particle Physics, Prog. Theor. Exp. Phys. 2024, 083C01 (2024).</w:t>
      </w:r>
    </w:p>
    <w:p w14:paraId="2F4C76EE">
      <w:pPr>
        <w:pStyle w:val="3"/>
      </w:pPr>
      <m:oMath>
        <m:r>
          <m:rPr/>
          <m:t>E20</m:t>
        </m:r>
      </m:oMath>
      <w:r>
        <m:rPr/>
        <w:rPr>
          <w:rFonts w:hint="eastAsia" w:eastAsia="宋体"/>
          <w:i w:val="0"/>
          <w:lang w:val="en-US" w:eastAsia="zh-CN"/>
        </w:rPr>
        <w:t xml:space="preserve">   </w:t>
      </w:r>
      <w:r>
        <w:t>J. Lesgourgues, S. Pastor, Massive neutrinos and cosmology, Phys. Rep. 429, 307 (2006). arXiv:astro-ph/0603494.</w:t>
      </w:r>
    </w:p>
    <w:p w14:paraId="78FFE2BC">
      <w:pPr>
        <w:pStyle w:val="3"/>
      </w:pPr>
      <m:oMath>
        <m:r>
          <m:rPr/>
          <m:t>E21</m:t>
        </m:r>
      </m:oMath>
      <w:r>
        <m:rPr/>
        <w:rPr>
          <w:rFonts w:hint="eastAsia" w:eastAsia="宋体"/>
          <w:i w:val="0"/>
          <w:lang w:val="en-US" w:eastAsia="zh-CN"/>
        </w:rPr>
        <w:t xml:space="preserve">   </w:t>
      </w:r>
      <w:r>
        <w:t>M. Gerbino, M. Lattanzi, Status of neutrino properties and future prospects: cosmological and astrophysical constraints, arXiv:1712.07109.</w:t>
      </w:r>
    </w:p>
    <w:p w14:paraId="1F70557E">
      <w:pPr>
        <w:pStyle w:val="3"/>
      </w:pPr>
      <m:oMath>
        <m:r>
          <m:rPr/>
          <m:t>E22</m:t>
        </m:r>
        <m:r>
          <m:rPr/>
          <w:rPr>
            <w:rFonts w:hint="default" w:ascii="Cambria Math" w:hAnsi="Cambria Math" w:eastAsia="宋体"/>
            <w:lang w:val="en-US" w:eastAsia="zh-CN"/>
          </w:rPr>
          <m:t xml:space="preserve">   </m:t>
        </m:r>
      </m:oMath>
      <w:r>
        <w:t>Planck Collaboration, Planck 2018 results. VI. Cosmological parameters, Astron. Astrophys. 641, A6 (2020).</w:t>
      </w:r>
    </w:p>
    <w:p w14:paraId="2D033D45">
      <w:pPr>
        <w:pStyle w:val="3"/>
      </w:pPr>
      <m:oMath>
        <m:r>
          <m:rPr/>
          <m:t>E23</m:t>
        </m:r>
      </m:oMath>
      <w:r>
        <m:rPr/>
        <w:rPr>
          <w:rFonts w:hint="eastAsia" w:eastAsia="宋体"/>
          <w:i w:val="0"/>
          <w:lang w:val="en-US" w:eastAsia="zh-CN"/>
        </w:rPr>
        <w:t xml:space="preserve">   </w:t>
      </w:r>
      <w:r>
        <w:t>C. L. Bennett et al., Nine-year Wilkinson Microwave Anisotropy Probe (WMAP) observations: final maps and results, Astrophys. J. Suppl. 208, 20 (2013).</w:t>
      </w:r>
    </w:p>
    <w:bookmarkEnd w:id="35"/>
    <w:p w14:paraId="1999AE3C">
      <w:pPr>
        <w:pStyle w:val="6"/>
      </w:pPr>
      <w:bookmarkStart w:id="36" w:name="拓扑信息守恒与幺正性背景支撑第-5-章复制保真信息不丢失"/>
      <w:r>
        <w:t xml:space="preserve">6. </w:t>
      </w:r>
      <w:r>
        <w:rPr>
          <w:rFonts w:hint="eastAsia"/>
        </w:rPr>
        <w:t>拓扑、信息守恒与幺正性背景（支撑第</w:t>
      </w:r>
      <w:r>
        <w:t xml:space="preserve"> 5 </w:t>
      </w:r>
      <w:r>
        <w:rPr>
          <w:rFonts w:hint="eastAsia"/>
        </w:rPr>
        <w:t>章：复制保真、信息不丢失）</w:t>
      </w:r>
    </w:p>
    <w:p w14:paraId="37814717">
      <w:pPr>
        <w:pStyle w:val="4"/>
      </w:pPr>
      <m:oMath>
        <m:r>
          <m:rPr/>
          <m:t>E24</m:t>
        </m:r>
      </m:oMath>
      <w:r>
        <m:rPr/>
        <w:rPr>
          <w:rFonts w:hint="eastAsia" w:eastAsia="宋体"/>
          <w:i w:val="0"/>
          <w:lang w:val="en-US" w:eastAsia="zh-CN"/>
        </w:rPr>
        <w:t xml:space="preserve">   </w:t>
      </w:r>
      <w:r>
        <w:t>J. M. Bardeen, B. Carter, S. W. Hawking, The four laws of black hole mechanics, Commun. Math. Phys. 31, 161 (1973).</w:t>
      </w:r>
    </w:p>
    <w:p w14:paraId="2FB57BDE">
      <w:pPr>
        <w:pStyle w:val="3"/>
        <w:rPr>
          <w:rFonts w:hint="eastAsia"/>
        </w:rPr>
      </w:pPr>
      <m:oMath>
        <m:r>
          <m:rPr/>
          <m:t>E25</m:t>
        </m:r>
        <m:r>
          <m:rPr/>
          <w:rPr>
            <w:rFonts w:hint="default" w:ascii="Cambria Math" w:hAnsi="Cambria Math" w:eastAsia="宋体"/>
            <w:lang w:val="en-US" w:eastAsia="zh-CN"/>
          </w:rPr>
          <m:t xml:space="preserve">  </m:t>
        </m:r>
      </m:oMath>
      <w:r>
        <w:t>G. ’t Hooft, On the quantum structure of a black hole, Nucl. Phys. B 256, 727 (1985).</w:t>
      </w:r>
      <w:bookmarkEnd w:id="36"/>
    </w:p>
    <w:p w14:paraId="0009A24C">
      <w:pPr>
        <w:pStyle w:val="4"/>
      </w:pPr>
      <w:r>
        <w:rPr>
          <w:rFonts w:hint="eastAsia"/>
        </w:rPr>
        <w:t>本文为</w:t>
      </w:r>
      <w:r>
        <w:t xml:space="preserve"> FCWFT </w:t>
      </w:r>
      <w:r>
        <w:rPr>
          <w:rFonts w:hint="eastAsia"/>
        </w:rPr>
        <w:t>系列内部自洽推导，正文与前期工作的交叉引用均以”FCWFT</w:t>
      </w:r>
      <w:r>
        <w:t xml:space="preserve"> </w:t>
      </w:r>
      <w:r>
        <w:rPr>
          <w:rFonts w:hint="eastAsia"/>
        </w:rPr>
        <w:t>前期工作”标示，未引用外部已发表论文。相关前期工作的编号、出处与推导细节见：</w:t>
      </w:r>
    </w:p>
    <w:p w14:paraId="3296E216">
      <w:pPr>
        <w:pStyle w:val="26"/>
        <w:numPr>
          <w:ilvl w:val="0"/>
          <w:numId w:val="6"/>
        </w:numPr>
      </w:pPr>
      <w:r>
        <w:t xml:space="preserve">FCWFT </w:t>
      </w:r>
      <w:r>
        <w:rPr>
          <w:rFonts w:hint="eastAsia"/>
        </w:rPr>
        <w:t>三场公理体系（A/B/C</w:t>
      </w:r>
      <w:r>
        <w:t xml:space="preserve"> </w:t>
      </w:r>
      <w:r>
        <w:rPr>
          <w:rFonts w:hint="eastAsia"/>
        </w:rPr>
        <w:t>场本体论与最小完备性定理）——见本书卷</w:t>
      </w:r>
      <w:r>
        <w:t xml:space="preserve"> </w:t>
      </w:r>
      <w:r>
        <w:rPr>
          <w:rFonts w:hint="eastAsia"/>
        </w:rPr>
        <w:t>I，E1</w:t>
      </w:r>
      <w:r>
        <w:t xml:space="preserve"> </w:t>
      </w:r>
      <w:r>
        <w:rPr>
          <w:rFonts w:hint="eastAsia"/>
        </w:rPr>
        <w:t>章。</w:t>
      </w:r>
    </w:p>
    <w:p w14:paraId="0CCC6837">
      <w:pPr>
        <w:pStyle w:val="26"/>
        <w:numPr>
          <w:ilvl w:val="0"/>
          <w:numId w:val="6"/>
        </w:numPr>
      </w:pPr>
      <w:r>
        <w:t xml:space="preserve">62 </w:t>
      </w:r>
      <w:r>
        <w:rPr>
          <w:rFonts w:hint="eastAsia"/>
        </w:rPr>
        <w:t>种基本粒子质量谱的第一性原理统一推导——见本书卷</w:t>
      </w:r>
      <w:r>
        <w:t xml:space="preserve"> </w:t>
      </w:r>
      <w:r>
        <w:rPr>
          <w:rFonts w:hint="eastAsia"/>
        </w:rPr>
        <w:t>III，B36</w:t>
      </w:r>
      <w:r>
        <w:t xml:space="preserve"> </w:t>
      </w:r>
      <w:r>
        <w:rPr>
          <w:rFonts w:hint="eastAsia"/>
        </w:rPr>
        <w:t>章。</w:t>
      </w:r>
    </w:p>
    <w:p w14:paraId="0A85B45D">
      <w:pPr>
        <w:pStyle w:val="26"/>
        <w:numPr>
          <w:ilvl w:val="0"/>
          <w:numId w:val="6"/>
        </w:numPr>
      </w:pPr>
      <w:r>
        <w:t xml:space="preserve">A </w:t>
      </w:r>
      <w:r>
        <w:rPr>
          <w:rFonts w:hint="eastAsia"/>
        </w:rPr>
        <w:t>场真空在加速视界下的重新分解（安鲁效应）——见</w:t>
      </w:r>
      <w:r>
        <w:t xml:space="preserve"> FCWFT </w:t>
      </w:r>
      <w:r>
        <w:rPr>
          <w:rFonts w:hint="eastAsia"/>
        </w:rPr>
        <w:t>前期论文</w:t>
      </w:r>
      <w:r>
        <w:t xml:space="preserve"> B76。</w:t>
      </w:r>
    </w:p>
    <w:p w14:paraId="635EDBE0">
      <w:pPr>
        <w:pStyle w:val="26"/>
        <w:numPr>
          <w:ilvl w:val="0"/>
          <w:numId w:val="6"/>
        </w:numPr>
      </w:pPr>
      <w:r>
        <w:t xml:space="preserve">A </w:t>
      </w:r>
      <w:r>
        <w:rPr>
          <w:rFonts w:hint="eastAsia"/>
        </w:rPr>
        <w:t>场真空在黑洞视界下的热谱辐射（霍金辐射）——见</w:t>
      </w:r>
      <w:r>
        <w:t xml:space="preserve"> FCWFT </w:t>
      </w:r>
      <w:r>
        <w:rPr>
          <w:rFonts w:hint="eastAsia"/>
        </w:rPr>
        <w:t>前期论文</w:t>
      </w:r>
      <w:r>
        <w:t xml:space="preserve"> B77。</w:t>
      </w:r>
    </w:p>
    <w:p w14:paraId="69115B22">
      <w:pPr>
        <w:pStyle w:val="26"/>
        <w:numPr>
          <w:ilvl w:val="0"/>
          <w:numId w:val="6"/>
        </w:numPr>
      </w:pPr>
      <w:r>
        <w:rPr>
          <w:rFonts w:hint="eastAsia"/>
        </w:rPr>
        <w:t>时变腔壁下的真空对产生（动态卡西米尔效应）——见</w:t>
      </w:r>
      <w:r>
        <w:t xml:space="preserve"> FCWFT </w:t>
      </w:r>
      <w:r>
        <w:rPr>
          <w:rFonts w:hint="eastAsia"/>
        </w:rPr>
        <w:t>前期论文</w:t>
      </w:r>
      <w:r>
        <w:t xml:space="preserve"> B80。</w:t>
      </w:r>
    </w:p>
    <w:p w14:paraId="3B6BAF01">
      <w:pPr>
        <w:pStyle w:val="26"/>
        <w:numPr>
          <w:ilvl w:val="0"/>
          <w:numId w:val="6"/>
        </w:numPr>
      </w:pPr>
      <w:r>
        <w:rPr>
          <w:rFonts w:hint="eastAsia"/>
        </w:rPr>
        <w:t>恒定电场下的施温格对产生效应——见</w:t>
      </w:r>
      <w:r>
        <w:t xml:space="preserve"> FCWFT </w:t>
      </w:r>
      <w:r>
        <w:rPr>
          <w:rFonts w:hint="eastAsia"/>
        </w:rPr>
        <w:t>前期论文</w:t>
      </w:r>
      <w:r>
        <w:t xml:space="preserve"> B81。</w:t>
      </w:r>
    </w:p>
    <w:p w14:paraId="66182809">
      <w:pPr>
        <w:pStyle w:val="26"/>
        <w:numPr>
          <w:ilvl w:val="0"/>
          <w:numId w:val="6"/>
        </w:numPr>
      </w:pPr>
      <w:r>
        <w:rPr>
          <w:rFonts w:hint="eastAsia"/>
        </w:rPr>
        <w:t>引力子网络割集与黑洞蒸发幺正性——见</w:t>
      </w:r>
      <w:r>
        <w:t xml:space="preserve"> FCWFT </w:t>
      </w:r>
      <w:r>
        <w:rPr>
          <w:rFonts w:hint="eastAsia"/>
        </w:rPr>
        <w:t>前期论文</w:t>
      </w:r>
      <w:r>
        <w:t xml:space="preserve"> B78/B79。</w:t>
      </w:r>
    </w:p>
    <w:p w14:paraId="0F8D174E">
      <w:pPr>
        <w:pStyle w:val="26"/>
        <w:numPr>
          <w:ilvl w:val="0"/>
          <w:numId w:val="6"/>
        </w:numPr>
      </w:pPr>
      <w:r>
        <w:t xml:space="preserve">FCWFT </w:t>
      </w:r>
      <w:r>
        <w:rPr>
          <w:rFonts w:hint="eastAsia"/>
        </w:rPr>
        <w:t>系列论文完整编号—名称对应表——见本书卷</w:t>
      </w:r>
      <w:r>
        <w:t xml:space="preserve"> </w:t>
      </w:r>
      <w:r>
        <w:rPr>
          <w:rFonts w:hint="eastAsia"/>
        </w:rPr>
        <w:t>V，B22</w:t>
      </w:r>
      <w:r>
        <w:t xml:space="preserve"> </w:t>
      </w:r>
      <w:r>
        <w:rPr>
          <w:rFonts w:hint="eastAsia"/>
        </w:rPr>
        <w:t>章。</w:t>
      </w:r>
    </w:p>
    <w:p w14:paraId="0A4ED954">
      <w:pPr>
        <w:pStyle w:val="4"/>
      </w:pPr>
      <w:r>
        <w:rPr>
          <w:rFonts w:hint="eastAsia"/>
          <w:i/>
          <w:iCs/>
        </w:rPr>
        <w:t>注：上述交叉引用编号为</w:t>
      </w:r>
      <w:r>
        <w:rPr>
          <w:i/>
          <w:iCs/>
        </w:rPr>
        <w:t xml:space="preserve"> FCWFT </w:t>
      </w:r>
      <w:r>
        <w:rPr>
          <w:rFonts w:hint="eastAsia"/>
          <w:i/>
          <w:iCs/>
        </w:rPr>
        <w:t>内部体系编号，与本书目录中所列论文编号一致。如需转换为外部学术引用格式，须以正式发表版本为准。</w:t>
      </w:r>
    </w:p>
    <w:bookmarkEnd w:id="0"/>
    <w:bookmarkEnd w:id="30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5D2358C8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1303728B"/>
    <w:rsid w:val="3138414C"/>
    <w:rsid w:val="367E3A4E"/>
    <w:rsid w:val="380A4A6F"/>
    <w:rsid w:val="3CF21078"/>
    <w:rsid w:val="444A6219"/>
    <w:rsid w:val="4E1A4EAE"/>
    <w:rsid w:val="51BB0241"/>
    <w:rsid w:val="5A365D37"/>
    <w:rsid w:val="669511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cs="Times New Roman"/>
    </w:rPr>
  </w:style>
  <w:style w:type="character" w:customStyle="1" w:styleId="48">
    <w:name w:val="样式1 字符"/>
    <w:basedOn w:val="40"/>
    <w:link w:val="47"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basedOn w:val="37"/>
    <w:uiPriority w:val="0"/>
    <w:rPr>
      <w:b/>
      <w:color w:val="007020"/>
    </w:rPr>
  </w:style>
  <w:style w:type="character" w:customStyle="1" w:styleId="50">
    <w:name w:val="DataTypeTok"/>
    <w:basedOn w:val="37"/>
    <w:uiPriority w:val="0"/>
    <w:rPr>
      <w:color w:val="902000"/>
    </w:rPr>
  </w:style>
  <w:style w:type="character" w:customStyle="1" w:styleId="51">
    <w:name w:val="DecValTok"/>
    <w:basedOn w:val="37"/>
    <w:uiPriority w:val="0"/>
    <w:rPr>
      <w:color w:val="40A070"/>
    </w:rPr>
  </w:style>
  <w:style w:type="character" w:customStyle="1" w:styleId="52">
    <w:name w:val="BaseNTok"/>
    <w:basedOn w:val="37"/>
    <w:uiPriority w:val="0"/>
    <w:rPr>
      <w:color w:val="40A070"/>
    </w:rPr>
  </w:style>
  <w:style w:type="character" w:customStyle="1" w:styleId="53">
    <w:name w:val="FloatTok"/>
    <w:basedOn w:val="37"/>
    <w:uiPriority w:val="0"/>
    <w:rPr>
      <w:color w:val="40A070"/>
    </w:rPr>
  </w:style>
  <w:style w:type="character" w:customStyle="1" w:styleId="54">
    <w:name w:val="ConstantTok"/>
    <w:basedOn w:val="37"/>
    <w:uiPriority w:val="0"/>
    <w:rPr>
      <w:color w:val="880000"/>
    </w:rPr>
  </w:style>
  <w:style w:type="character" w:customStyle="1" w:styleId="55">
    <w:name w:val="CharTok"/>
    <w:basedOn w:val="37"/>
    <w:uiPriority w:val="0"/>
    <w:rPr>
      <w:color w:val="4070A0"/>
    </w:rPr>
  </w:style>
  <w:style w:type="character" w:customStyle="1" w:styleId="56">
    <w:name w:val="SpecialCharTok"/>
    <w:basedOn w:val="37"/>
    <w:uiPriority w:val="0"/>
    <w:rPr>
      <w:color w:val="4070A0"/>
    </w:rPr>
  </w:style>
  <w:style w:type="character" w:customStyle="1" w:styleId="57">
    <w:name w:val="StringTok"/>
    <w:basedOn w:val="37"/>
    <w:uiPriority w:val="0"/>
    <w:rPr>
      <w:color w:val="4070A0"/>
    </w:rPr>
  </w:style>
  <w:style w:type="character" w:customStyle="1" w:styleId="58">
    <w:name w:val="VerbatimStringTok"/>
    <w:basedOn w:val="37"/>
    <w:uiPriority w:val="0"/>
    <w:rPr>
      <w:color w:val="4070A0"/>
    </w:rPr>
  </w:style>
  <w:style w:type="character" w:customStyle="1" w:styleId="59">
    <w:name w:val="SpecialStringTok"/>
    <w:basedOn w:val="37"/>
    <w:uiPriority w:val="0"/>
    <w:rPr>
      <w:color w:val="BB6688"/>
    </w:rPr>
  </w:style>
  <w:style w:type="character" w:customStyle="1" w:styleId="60">
    <w:name w:val="ImportTok"/>
    <w:basedOn w:val="37"/>
    <w:uiPriority w:val="0"/>
    <w:rPr>
      <w:b/>
      <w:color w:val="008000"/>
    </w:rPr>
  </w:style>
  <w:style w:type="character" w:customStyle="1" w:styleId="61">
    <w:name w:val="CommentTok"/>
    <w:basedOn w:val="37"/>
    <w:uiPriority w:val="0"/>
    <w:rPr>
      <w:i/>
      <w:color w:val="60A0B0"/>
    </w:rPr>
  </w:style>
  <w:style w:type="character" w:customStyle="1" w:styleId="62">
    <w:name w:val="DocumentationTok"/>
    <w:basedOn w:val="37"/>
    <w:uiPriority w:val="0"/>
    <w:rPr>
      <w:i/>
      <w:color w:val="BA2121"/>
    </w:rPr>
  </w:style>
  <w:style w:type="character" w:customStyle="1" w:styleId="63">
    <w:name w:val="AnnotationTok"/>
    <w:basedOn w:val="37"/>
    <w:uiPriority w:val="0"/>
    <w:rPr>
      <w:b/>
      <w:i/>
      <w:color w:val="60A0B0"/>
    </w:rPr>
  </w:style>
  <w:style w:type="character" w:customStyle="1" w:styleId="64">
    <w:name w:val="CommentVarTok"/>
    <w:basedOn w:val="37"/>
    <w:uiPriority w:val="0"/>
    <w:rPr>
      <w:b/>
      <w:i/>
      <w:color w:val="60A0B0"/>
    </w:rPr>
  </w:style>
  <w:style w:type="character" w:customStyle="1" w:styleId="65">
    <w:name w:val="OtherTok"/>
    <w:basedOn w:val="37"/>
    <w:uiPriority w:val="0"/>
    <w:rPr>
      <w:color w:val="007020"/>
    </w:rPr>
  </w:style>
  <w:style w:type="character" w:customStyle="1" w:styleId="66">
    <w:name w:val="FunctionTok"/>
    <w:basedOn w:val="37"/>
    <w:uiPriority w:val="0"/>
    <w:rPr>
      <w:color w:val="06287E"/>
    </w:rPr>
  </w:style>
  <w:style w:type="character" w:customStyle="1" w:styleId="67">
    <w:name w:val="VariableTok"/>
    <w:basedOn w:val="37"/>
    <w:uiPriority w:val="0"/>
    <w:rPr>
      <w:color w:val="19177C"/>
    </w:rPr>
  </w:style>
  <w:style w:type="character" w:customStyle="1" w:styleId="68">
    <w:name w:val="ControlFlowTok"/>
    <w:basedOn w:val="37"/>
    <w:uiPriority w:val="0"/>
    <w:rPr>
      <w:b/>
      <w:color w:val="007020"/>
    </w:rPr>
  </w:style>
  <w:style w:type="character" w:customStyle="1" w:styleId="69">
    <w:name w:val="OperatorTok"/>
    <w:basedOn w:val="37"/>
    <w:uiPriority w:val="0"/>
    <w:rPr>
      <w:color w:val="666666"/>
    </w:rPr>
  </w:style>
  <w:style w:type="character" w:customStyle="1" w:styleId="70">
    <w:name w:val="BuiltInTok"/>
    <w:basedOn w:val="37"/>
    <w:uiPriority w:val="0"/>
    <w:rPr>
      <w:color w:val="008000"/>
    </w:rPr>
  </w:style>
  <w:style w:type="character" w:customStyle="1" w:styleId="71">
    <w:name w:val="ExtensionTok"/>
    <w:basedOn w:val="37"/>
    <w:uiPriority w:val="0"/>
  </w:style>
  <w:style w:type="character" w:customStyle="1" w:styleId="72">
    <w:name w:val="PreprocessorTok"/>
    <w:basedOn w:val="37"/>
    <w:uiPriority w:val="0"/>
    <w:rPr>
      <w:color w:val="BC7A00"/>
    </w:rPr>
  </w:style>
  <w:style w:type="character" w:customStyle="1" w:styleId="73">
    <w:name w:val="AttributeTok"/>
    <w:basedOn w:val="37"/>
    <w:uiPriority w:val="0"/>
    <w:rPr>
      <w:color w:val="7D9029"/>
    </w:rPr>
  </w:style>
  <w:style w:type="character" w:customStyle="1" w:styleId="74">
    <w:name w:val="RegionMarkerTok"/>
    <w:basedOn w:val="37"/>
    <w:uiPriority w:val="0"/>
  </w:style>
  <w:style w:type="character" w:customStyle="1" w:styleId="75">
    <w:name w:val="InformationTok"/>
    <w:basedOn w:val="37"/>
    <w:uiPriority w:val="0"/>
    <w:rPr>
      <w:b/>
      <w:i/>
      <w:color w:val="60A0B0"/>
    </w:rPr>
  </w:style>
  <w:style w:type="character" w:customStyle="1" w:styleId="76">
    <w:name w:val="WarningTok"/>
    <w:basedOn w:val="37"/>
    <w:uiPriority w:val="0"/>
    <w:rPr>
      <w:b/>
      <w:i/>
      <w:color w:val="60A0B0"/>
    </w:rPr>
  </w:style>
  <w:style w:type="character" w:customStyle="1" w:styleId="77">
    <w:name w:val="AlertTok"/>
    <w:basedOn w:val="37"/>
    <w:uiPriority w:val="0"/>
    <w:rPr>
      <w:b/>
      <w:color w:val="FF0000"/>
    </w:rPr>
  </w:style>
  <w:style w:type="character" w:customStyle="1" w:styleId="78">
    <w:name w:val="ErrorTok"/>
    <w:basedOn w:val="37"/>
    <w:uiPriority w:val="0"/>
    <w:rPr>
      <w:b/>
      <w:color w:val="FF0000"/>
    </w:rPr>
  </w:style>
  <w:style w:type="character" w:customStyle="1" w:styleId="79">
    <w:name w:val="NormalTok"/>
    <w:basedOn w:val="37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822</Words>
  <Characters>867</Characters>
  <Lines>283</Lines>
  <Paragraphs>310</Paragraphs>
  <TotalTime>6</TotalTime>
  <ScaleCrop>false</ScaleCrop>
  <LinksUpToDate>false</LinksUpToDate>
  <CharactersWithSpaces>902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2026-10-23T04:14:00Z</dcterms:created>
  <dc:creator>迈斯纳效应</dc:creator>
  <cp:lastModifiedBy>迈斯纳效应</cp:lastModifiedBy>
  <dcterms:modified xsi:type="dcterms:W3CDTF">2026-10-23T04:41:51Z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F26E6F3F63504531976A1FD11492E677_12</vt:lpwstr>
  </property>
</Properties>
</file>