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ff61a460d9ad77c77b92e053610ca110da286b4"/>
    <w:p>
      <w:pPr>
        <w:pStyle w:val="1"/>
      </w:pPr>
      <w:r>
        <w:t xml:space="preserve">B73: Relationship Between Relativistic Length Contraction and Effective Mass of Particles or Objects</w:t>
      </w:r>
    </w:p>
    <w:p>
      <w:pPr>
        <w:pStyle w:val="FirstParagraph"/>
      </w:pPr>
      <w:r>
        <w:rPr>
          <w:b/>
          <w:bCs/>
        </w:rPr>
        <w:t xml:space="preserve">First-Principles Derivation Based on FCWFT Three-Field Topological Dynamics</w:t>
      </w:r>
    </w:p>
    <w:p>
      <w:pPr>
        <w:pStyle w:val="a0"/>
      </w:pPr>
      <w:r>
        <w:rPr>
          <w:b/>
          <w:bCs/>
        </w:rPr>
        <w:t xml:space="preserve">Authors:</w:t>
      </w:r>
      <w:r>
        <w:t xml:space="preserve"> </w:t>
      </w:r>
      <w:r>
        <w:t xml:space="preserve">Li Zhijun¹, Zhao Guangyao², Xue Yanyu¹</w:t>
      </w:r>
      <w:r>
        <w:br/>
      </w:r>
      <w:r>
        <w:t xml:space="preserve">¹ Shanxi Provincial Department of Agriculture and Rural Affairs, School of Animal Husbandry and Veterinary Medicine, Taiyuan, China</w:t>
      </w:r>
      <w:r>
        <w:br/>
      </w:r>
      <w:r>
        <w:t xml:space="preserve">² College of Physics, Chongqing University, Chongqing, China</w:t>
      </w:r>
    </w:p>
    <w:p>
      <w:pPr>
        <w:pStyle w:val="a0"/>
      </w:pPr>
      <w:r>
        <w:rPr>
          <w:b/>
          <w:bCs/>
        </w:rPr>
        <w:t xml:space="preserve">Series:</w:t>
      </w:r>
      <w:r>
        <w:t xml:space="preserve"> </w:t>
      </w:r>
      <w:r>
        <w:t xml:space="preserve">FCWFT-B73 (Continuing B5/B15/B36/B68/B69/B70; included in Volume II</w:t>
      </w:r>
      <w:r>
        <w:t xml:space="preserve"> </w:t>
      </w:r>
      <w:r>
        <w:t xml:space="preserve">“Leptons and B-Field Geometric Topology”</w:t>
      </w:r>
      <w:r>
        <w:t xml:space="preserve"> </w:t>
      </w:r>
      <w:r>
        <w:t xml:space="preserve">of ABC Field Combinatorial Theory: A Paradigm Revolution from Particles to Fields)</w:t>
      </w:r>
    </w:p>
    <w:p>
      <w:pPr>
        <w:pStyle w:val="a0"/>
      </w:pPr>
      <w:r>
        <w:rPr>
          <w:b/>
          <w:bCs/>
        </w:rPr>
        <w:t xml:space="preserve">PACS:</w:t>
      </w:r>
      <w:r>
        <w:t xml:space="preserve"> </w:t>
      </w:r>
      <w:r>
        <w:t xml:space="preserve">03.30.+p, 11.10.-z, 03.65.-w, 04.20.-q</w:t>
      </w:r>
    </w:p>
    <w:p>
      <w:pPr>
        <w:pStyle w:val="a0"/>
      </w:pPr>
      <w:r>
        <w:rPr>
          <w:b/>
          <w:bCs/>
        </w:rPr>
        <w:t xml:space="preserve">Keywords:</w:t>
      </w:r>
      <w:r>
        <w:t xml:space="preserve"> </w:t>
      </w:r>
      <w:r>
        <w:t xml:space="preserve">FCWFT; relativistic length contraction; total energy increment; A-field dispersion; A-C seesaw; vacuum virtual particle adsorption; three-field fusion; Lorentz covariance;</w:t>
      </w:r>
      <w:r>
        <w:t xml:space="preserve"> </w:t>
      </w:r>
      <m:oMath>
        <m:sSup>
          <m:e>
            <m:r>
              <m:t>C</m:t>
            </m:r>
          </m:e>
          <m:sup>
            <m:r>
              <m:rPr>
                <m:sty m:val="p"/>
              </m:rPr>
              <m:t>+</m:t>
            </m:r>
          </m:sup>
        </m:sSup>
      </m:oMath>
      <w:r>
        <w:t xml:space="preserve"> </w:t>
      </w:r>
      <w:r>
        <w:t xml:space="preserve">field superposition</w:t>
      </w:r>
    </w:p>
    <w:bookmarkStart w:id="21" w:name="abstract"/>
    <w:p>
      <w:pPr>
        <w:pStyle w:val="2"/>
      </w:pPr>
      <w:r>
        <w:t xml:space="preserve">Abstract</w:t>
      </w:r>
    </w:p>
    <w:p>
      <w:pPr>
        <w:pStyle w:val="FirstParagraph"/>
      </w:pPr>
      <w:r>
        <w:t xml:space="preserve">Based on the three-field orthogonal completeness axiom system of Field Combination Wave Function Theory (FCWFT), this paper derives from first principles the unified topological mechanism of length contraction and total energy increase for particles or objects in relativistic motion. This paper does not introduce</w:t>
      </w:r>
      <w:r>
        <w:t xml:space="preserve"> </w:t>
      </w:r>
      <w:r>
        <w:t xml:space="preserve">“relativistic mass”</w:t>
      </w:r>
      <w:r>
        <w:t xml:space="preserve"> </w:t>
      </w:r>
      <w:r>
        <w:t xml:space="preserve">as an independent physical quantity—this concept has been abandoned in modern relativity; it is used here only in the historical conventional sense, referring to total energy divided by</w:t>
      </w:r>
      <w:r>
        <w:t xml:space="preserve"> </w:t>
      </w:r>
      <m:oMath>
        <m:sSup>
          <m:e>
            <m:r>
              <m:t>c</m:t>
            </m:r>
          </m:e>
          <m:sup>
            <m:r>
              <m:t>2</m:t>
            </m:r>
          </m:sup>
        </m:sSup>
      </m:oMath>
      <w:r>
        <w:t xml:space="preserve">. Core thesis: the observable spatial scale of a particle or object is uniquely determined by the topological dispersion radius</w:t>
      </w:r>
      <w:r>
        <w:t xml:space="preserve"> </w:t>
      </w:r>
      <m:oMath>
        <m:sSub>
          <m:e>
            <m:r>
              <m:t>σ</m:t>
            </m:r>
          </m:e>
          <m:sub>
            <m:r>
              <m:t>A</m:t>
            </m:r>
          </m:sub>
        </m:sSub>
      </m:oMath>
      <w:r>
        <w:t xml:space="preserve"> </w:t>
      </w:r>
      <w:r>
        <w:t xml:space="preserve">of the A-field (electromagnetic vortex vector field); when a particle moves with velocity</w:t>
      </w:r>
      <w:r>
        <w:t xml:space="preserve"> </w:t>
      </w:r>
      <m:oMath>
        <m:r>
          <m:t>v</m:t>
        </m:r>
      </m:oMath>
      <w:r>
        <w:t xml:space="preserve">, the Lorentz transformation directly compresses the A-field envelope, producing the length contraction effect</w:t>
      </w:r>
      <w:r>
        <w:t xml:space="preserve"> </w:t>
      </w:r>
      <m:oMath>
        <m:r>
          <m:t>D</m:t>
        </m:r>
        <m:r>
          <m:rPr>
            <m:sty m:val="p"/>
          </m:rPr>
          <m:t>(</m:t>
        </m:r>
        <m:r>
          <m:t>v</m:t>
        </m:r>
        <m:r>
          <m:rPr>
            <m:sty m:val="p"/>
          </m:rPr>
          <m:t>)</m:t>
        </m:r>
        <m:r>
          <m:rPr>
            <m:sty m:val="p"/>
          </m:rPr>
          <m:t>=</m:t>
        </m:r>
        <m:sSub>
          <m:e>
            <m:r>
              <m:t>D</m:t>
            </m:r>
          </m:e>
          <m:sub>
            <m:r>
              <m:t>0</m:t>
            </m:r>
          </m:sub>
        </m:sSub>
        <m:r>
          <m:rPr>
            <m:sty m:val="p"/>
          </m:rPr>
          <m:t>/</m:t>
        </m:r>
        <m:r>
          <m:t>γ</m:t>
        </m:r>
      </m:oMath>
      <w:r>
        <w:t xml:space="preserve">; the total energy increment is realized through two topological sources: (i) the standard C-field eigen-excitation contribution</w:t>
      </w:r>
      <w:r>
        <w:t xml:space="preserve"> </w:t>
      </w:r>
      <m:oMath>
        <m:r>
          <m:t>γ</m:t>
        </m:r>
        <m:sSub>
          <m:e>
            <m:r>
              <m:t>m</m:t>
            </m:r>
          </m:e>
          <m:sub>
            <m:r>
              <m:t>0</m:t>
            </m:r>
          </m:sub>
        </m:sSub>
        <m:sSup>
          <m:e>
            <m:r>
              <m:t>c</m:t>
            </m:r>
          </m:e>
          <m:sup>
            <m:r>
              <m:t>2</m:t>
            </m:r>
          </m:sup>
        </m:sSup>
      </m:oMath>
      <w:r>
        <w:t xml:space="preserve">, and (ii) the polarization of the vacuum at high speeds, causing vacuum virtual particles containing</w:t>
      </w:r>
      <w:r>
        <w:t xml:space="preserve"> </w:t>
      </w:r>
      <m:oMath>
        <m:sSup>
          <m:e>
            <m:r>
              <m:t>C</m:t>
            </m:r>
          </m:e>
          <m:sup>
            <m:r>
              <m:rPr>
                <m:sty m:val="p"/>
              </m:rPr>
              <m:t>+</m:t>
            </m:r>
          </m:sup>
        </m:sSup>
      </m:oMath>
      <w:r>
        <w:t xml:space="preserve"> </w:t>
      </w:r>
      <w:r>
        <w:t xml:space="preserve">(such as</w:t>
      </w:r>
      <w:r>
        <w:t xml:space="preserve"> </w:t>
      </w:r>
      <m:oMath>
        <m:r>
          <m:t>A</m:t>
        </m:r>
        <m:sSup>
          <m:e>
            <m:r>
              <m:t>C</m:t>
            </m:r>
          </m:e>
          <m:sup>
            <m:r>
              <m:rPr>
                <m:sty m:val="p"/>
              </m:rPr>
              <m:t>+</m:t>
            </m:r>
          </m:sup>
        </m:sSup>
      </m:oMath>
      <w:r>
        <w:t xml:space="preserve">,</w:t>
      </w:r>
      <w:r>
        <w:t xml:space="preserve"> </w:t>
      </w:r>
      <m:oMath>
        <m:sSup>
          <m:e>
            <m:r>
              <m:t>B</m:t>
            </m:r>
          </m:e>
          <m:sup>
            <m:r>
              <m:rPr>
                <m:sty m:val="p"/>
              </m:rPr>
              <m:t>+</m:t>
            </m:r>
          </m:sup>
        </m:sSup>
        <m:sSup>
          <m:e>
            <m:r>
              <m:t>C</m:t>
            </m:r>
          </m:e>
          <m:sup>
            <m:r>
              <m:rPr>
                <m:sty m:val="p"/>
              </m:rPr>
              <m:t>+</m:t>
            </m:r>
          </m:sup>
        </m:sSup>
      </m:oMath>
      <w:r>
        <w:t xml:space="preserve">,</w:t>
      </w:r>
      <w:r>
        <w:t xml:space="preserve"> </w:t>
      </w:r>
      <m:oMath>
        <m:sSup>
          <m:e>
            <m:r>
              <m:t>B</m:t>
            </m:r>
          </m:e>
          <m:sup>
            <m:r>
              <m:rPr>
                <m:sty m:val="p"/>
              </m:rPr>
              <m:t>−</m:t>
            </m:r>
          </m:sup>
        </m:sSup>
        <m:sSup>
          <m:e>
            <m:r>
              <m:t>C</m:t>
            </m:r>
          </m:e>
          <m:sup>
            <m:r>
              <m:rPr>
                <m:sty m:val="p"/>
              </m:rPr>
              <m:t>+</m:t>
            </m:r>
          </m:sup>
        </m:sSup>
      </m:oMath>
      <w:r>
        <w:t xml:space="preserve">,</w:t>
      </w:r>
      <w:r>
        <w:t xml:space="preserve"> </w:t>
      </w:r>
      <m:oMath>
        <m:sSup>
          <m:e>
            <m:r>
              <m:t>C</m:t>
            </m:r>
          </m:e>
          <m:sup>
            <m:r>
              <m:rPr>
                <m:sty m:val="p"/>
              </m:rPr>
              <m:t>+</m:t>
            </m:r>
          </m:sup>
        </m:sSup>
      </m:oMath>
      <w:r>
        <w:t xml:space="preserve">, etc.) to adsorb onto the particle, contributing additional energy</w:t>
      </w:r>
      <w:r>
        <w:t xml:space="preserve"> </w:t>
      </w:r>
      <m:oMath>
        <m:r>
          <m:t>δ</m:t>
        </m:r>
        <m:sSub>
          <m:e>
            <m:r>
              <m:t>E</m:t>
            </m:r>
          </m:e>
          <m:sub>
            <m:r>
              <m:rPr>
                <m:sty m:val="p"/>
              </m:rPr>
              <m:t>v</m:t>
            </m:r>
            <m:r>
              <m:rPr>
                <m:sty m:val="p"/>
              </m:rPr>
              <m:t>a</m:t>
            </m:r>
            <m:r>
              <m:rPr>
                <m:sty m:val="p"/>
              </m:rPr>
              <m:t>c</m:t>
            </m:r>
          </m:sub>
        </m:sSub>
        <m:r>
          <m:rPr>
            <m:sty m:val="p"/>
          </m:rPr>
          <m:t>(</m:t>
        </m:r>
        <m:r>
          <m:t>v</m:t>
        </m:r>
        <m:r>
          <m:rPr>
            <m:sty m:val="p"/>
          </m:rPr>
          <m:t>)</m:t>
        </m:r>
      </m:oMath>
      <w:r>
        <w:t xml:space="preserve">. This adsorption process is equivalently, at a deeper level, the coherent superposition of the particle’s C-field with the vacuum</w:t>
      </w:r>
      <w:r>
        <w:t xml:space="preserve"> </w:t>
      </w:r>
      <m:oMath>
        <m:sSup>
          <m:e>
            <m:r>
              <m:t>C</m:t>
            </m:r>
          </m:e>
          <m:sup>
            <m:r>
              <m:rPr>
                <m:sty m:val="p"/>
              </m:rPr>
              <m:t>+</m:t>
            </m:r>
          </m:sup>
        </m:sSup>
      </m:oMath>
      <w:r>
        <w:t xml:space="preserve"> </w:t>
      </w:r>
      <w:r>
        <w:t xml:space="preserve">field, thereby incorporating the additional mass into a unified C-field mass projection operator. The A-C seesaw relationship</w:t>
      </w:r>
      <w:r>
        <w:t xml:space="preserve"> </w:t>
      </w:r>
      <m:oMath>
        <m:sSub>
          <m:e>
            <m:r>
              <m:t>σ</m:t>
            </m:r>
          </m:e>
          <m:sub>
            <m:r>
              <m:t>A</m:t>
            </m:r>
          </m:sub>
        </m:sSub>
        <m:sSub>
          <m:e>
            <m:r>
              <m:t>m</m:t>
            </m:r>
          </m:e>
          <m:sub>
            <m:r>
              <m:rPr>
                <m:sty m:val="p"/>
              </m:rPr>
              <m:t>e</m:t>
            </m:r>
            <m:r>
              <m:rPr>
                <m:sty m:val="p"/>
              </m:rPr>
              <m:t>f</m:t>
            </m:r>
            <m:r>
              <m:rPr>
                <m:sty m:val="p"/>
              </m:rPr>
              <m:t>f</m:t>
            </m:r>
          </m:sub>
        </m:sSub>
        <m:r>
          <m:rPr>
            <m:sty m:val="p"/>
          </m:rPr>
          <m:t>≈</m:t>
        </m:r>
        <m:r>
          <m:rPr>
            <m:sty m:val="p"/>
          </m:rPr>
          <m:t>c</m:t>
        </m:r>
        <m:r>
          <m:rPr>
            <m:sty m:val="p"/>
          </m:rPr>
          <m:t>o</m:t>
        </m:r>
        <m:r>
          <m:rPr>
            <m:sty m:val="p"/>
          </m:rPr>
          <m:t>n</m:t>
        </m:r>
        <m:r>
          <m:rPr>
            <m:sty m:val="p"/>
          </m:rPr>
          <m:t>s</m:t>
        </m:r>
        <m:r>
          <m:rPr>
            <m:sty m:val="p"/>
          </m:rPr>
          <m:t>t</m:t>
        </m:r>
      </m:oMath>
      <w:r>
        <w:t xml:space="preserve"> </w:t>
      </w:r>
      <w:r>
        <w:t xml:space="preserve">tightly couples length contraction with energy, forming a self-consistent closed loop. The B-field (color spinor field) does not participate in translational degrees of freedom, and its intrinsic winding number is conserved. This paper gives the analytical expression for</w:t>
      </w:r>
      <w:r>
        <w:t xml:space="preserve"> </w:t>
      </w:r>
      <m:oMath>
        <m:r>
          <m:t>δ</m:t>
        </m:r>
        <m:sSub>
          <m:e>
            <m:r>
              <m:t>E</m:t>
            </m:r>
          </m:e>
          <m:sub>
            <m:r>
              <m:rPr>
                <m:sty m:val="p"/>
              </m:rPr>
              <m:t>v</m:t>
            </m:r>
            <m:r>
              <m:rPr>
                <m:sty m:val="p"/>
              </m:rPr>
              <m:t>a</m:t>
            </m:r>
            <m:r>
              <m:rPr>
                <m:sty m:val="p"/>
              </m:rPr>
              <m:t>c</m:t>
            </m:r>
          </m:sub>
        </m:sSub>
        <m:r>
          <m:rPr>
            <m:sty m:val="p"/>
          </m:rPr>
          <m:t>(</m:t>
        </m:r>
        <m:r>
          <m:t>v</m:t>
        </m:r>
        <m:r>
          <m:rPr>
            <m:sty m:val="p"/>
          </m:rPr>
          <m:t>)</m:t>
        </m:r>
      </m:oMath>
      <w:r>
        <w:t xml:space="preserve">, quantitatively estimates its relative contribution at LHC energy scales to be</w:t>
      </w:r>
      <w:r>
        <w:t xml:space="preserve"> </w:t>
      </w:r>
      <m:oMath>
        <m:r>
          <m:rPr>
            <m:sty m:val="p"/>
          </m:rPr>
          <m:t>∼</m:t>
        </m:r>
        <m:sSup>
          <m:e>
            <m:r>
              <m:t>10</m:t>
            </m:r>
          </m:e>
          <m:sup>
            <m:r>
              <m:rPr>
                <m:sty m:val="p"/>
              </m:rPr>
              <m:t>−</m:t>
            </m:r>
            <m:r>
              <m:t>15</m:t>
            </m:r>
          </m:sup>
        </m:sSup>
      </m:oMath>
      <w:r>
        <w:t xml:space="preserve">, consistent with existing experiments; and proposes secondary test paths such as future FCC and neutron star equation of state studies, as well as a novel testable prediction of residual scale effects after deceleration of high-energy particles. The entire paper contains no empirical fitting parameters and is fully self-consistent with B5, B15, B36, B68, B69, B70, A1, B1, and C9.</w:t>
      </w:r>
    </w:p>
    <w:bookmarkEnd w:id="21"/>
    <w:bookmarkStart w:id="27" w:name="chapter-1-introduction"/>
    <w:p>
      <w:pPr>
        <w:pStyle w:val="2"/>
      </w:pPr>
      <w:r>
        <w:t xml:space="preserve">Chapter 1: Introduction</w:t>
      </w:r>
    </w:p>
    <w:bookmarkStart w:id="22" w:name="statement-of-the-problem"/>
    <w:p>
      <w:pPr>
        <w:pStyle w:val="3"/>
      </w:pPr>
      <w:r>
        <w:t xml:space="preserve">1.1 Statement of the Problem</w:t>
      </w:r>
    </w:p>
    <w:p>
      <w:pPr>
        <w:pStyle w:val="FirstParagraph"/>
      </w:pPr>
      <w:r>
        <w:t xml:space="preserve">The two core effects of special relativity—length contraction and the energy-momentum relationship—have been confirmed by numerous experiments since 1905 (particle accelerators, cosmic rays, muon lifetime, etc.), yet their microscopic physical mechanism within the framework of standard quantum field theory remains at the level of</w:t>
      </w:r>
      <w:r>
        <w:t xml:space="preserve"> </w:t>
      </w:r>
      <w:r>
        <w:t xml:space="preserve">“covariance requirements of spacetime geometry,”</w:t>
      </w:r>
      <w:r>
        <w:t xml:space="preserve"> </w:t>
      </w:r>
      <w:r>
        <w:t xml:space="preserve">lacking a first-principles explanation originating from the intrinsic structure of particles. Specifically:</w:t>
      </w:r>
    </w:p>
    <w:p>
      <w:pPr>
        <w:pStyle w:val="Compact"/>
        <w:numPr>
          <w:ilvl w:val="0"/>
          <w:numId w:val="1001"/>
        </w:numPr>
      </w:pPr>
      <w:r>
        <w:t xml:space="preserve">Why is the length contraction in the direction of motion exactly</w:t>
      </w:r>
      <w:r>
        <w:t xml:space="preserve"> </w:t>
      </w:r>
      <m:oMath>
        <m:r>
          <m:t>1</m:t>
        </m:r>
        <m:r>
          <m:rPr>
            <m:sty m:val="p"/>
          </m:rPr>
          <m:t>/</m:t>
        </m:r>
        <m:r>
          <m:t>γ</m:t>
        </m:r>
      </m:oMath>
      <w:r>
        <w:t xml:space="preserve">?</w:t>
      </w:r>
    </w:p>
    <w:p>
      <w:pPr>
        <w:pStyle w:val="Compact"/>
        <w:numPr>
          <w:ilvl w:val="0"/>
          <w:numId w:val="1001"/>
        </w:numPr>
      </w:pPr>
      <w:r>
        <w:t xml:space="preserve">What is the microscopic carrier of the increase in total energy with velocity? Is it the excitation of the field itself, or the response of the vacuum?</w:t>
      </w:r>
    </w:p>
    <w:p>
      <w:pPr>
        <w:pStyle w:val="Compact"/>
        <w:numPr>
          <w:ilvl w:val="0"/>
          <w:numId w:val="1001"/>
        </w:numPr>
      </w:pPr>
      <w:r>
        <w:t xml:space="preserve">What determines the</w:t>
      </w:r>
      <w:r>
        <w:t xml:space="preserve"> </w:t>
      </w:r>
      <w:r>
        <w:t xml:space="preserve">“size”</w:t>
      </w:r>
      <w:r>
        <w:t xml:space="preserve"> </w:t>
      </w:r>
      <w:r>
        <w:t xml:space="preserve">of a particle? Why does it become smaller when accelerated?</w:t>
      </w:r>
    </w:p>
    <w:p>
      <w:pPr>
        <w:pStyle w:val="FirstParagraph"/>
      </w:pPr>
      <w:r>
        <w:t xml:space="preserve">FCWFT treats particles as bound states formed by the topological combination of three fields—A, B, and C—providing a completely new interpretive framework for the above questions.</w:t>
      </w:r>
    </w:p>
    <w:bookmarkEnd w:id="22"/>
    <w:bookmarkStart w:id="23" w:name="terminology-note"/>
    <w:p>
      <w:pPr>
        <w:pStyle w:val="3"/>
      </w:pPr>
      <w:r>
        <w:t xml:space="preserve">1.2 Terminology Note</w:t>
      </w:r>
    </w:p>
    <w:p>
      <w:pPr>
        <w:pStyle w:val="FirstParagraph"/>
      </w:pPr>
      <w:r>
        <w:t xml:space="preserve">This paper retains the term</w:t>
      </w:r>
      <w:r>
        <w:t xml:space="preserve"> </w:t>
      </w:r>
      <w:r>
        <w:t xml:space="preserve">“relativistic mass”</w:t>
      </w:r>
      <w:r>
        <w:t xml:space="preserve"> </w:t>
      </w:r>
      <w:r>
        <w:t xml:space="preserve">solely as a historical conventional usage, referring to the quantity</w:t>
      </w:r>
      <w:r>
        <w:t xml:space="preserve"> </w:t>
      </w:r>
      <m:oMath>
        <m:r>
          <m:t>E</m:t>
        </m:r>
        <m:r>
          <m:rPr>
            <m:sty m:val="p"/>
          </m:rPr>
          <m:t>/</m:t>
        </m:r>
        <m:sSup>
          <m:e>
            <m:r>
              <m:t>c</m:t>
            </m:r>
          </m:e>
          <m:sup>
            <m:r>
              <m:t>2</m:t>
            </m:r>
          </m:sup>
        </m:sSup>
      </m:oMath>
      <w:r>
        <w:t xml:space="preserve">. Within the modern relativistic framework, this quantity has no independent physical meaning and is merely a scaling transformation of the time component of the four-momentum. The core claim of this paper is not to create a new concept of mass, but to decompose the increment of total energy into two components with different FCWFT topological origins: (i) the contribution from standard C-field eigen-excitation</w:t>
      </w:r>
      <w:r>
        <w:t xml:space="preserve"> </w:t>
      </w:r>
      <m:oMath>
        <m:r>
          <m:t>γ</m:t>
        </m:r>
        <m:sSub>
          <m:e>
            <m:r>
              <m:t>m</m:t>
            </m:r>
          </m:e>
          <m:sub>
            <m:r>
              <m:t>0</m:t>
            </m:r>
          </m:sub>
        </m:sSub>
        <m:sSup>
          <m:e>
            <m:r>
              <m:t>c</m:t>
            </m:r>
          </m:e>
          <m:sup>
            <m:r>
              <m:t>2</m:t>
            </m:r>
          </m:sup>
        </m:sSup>
      </m:oMath>
      <w:r>
        <w:t xml:space="preserve">, and (ii) the additional contribution from vacuum virtual particle adsorption</w:t>
      </w:r>
      <w:r>
        <w:t xml:space="preserve"> </w:t>
      </w:r>
      <m:oMath>
        <m:r>
          <m:t>δ</m:t>
        </m:r>
        <m:sSub>
          <m:e>
            <m:r>
              <m:t>E</m:t>
            </m:r>
          </m:e>
          <m:sub>
            <m:r>
              <m:rPr>
                <m:sty m:val="p"/>
              </m:rPr>
              <m:t>v</m:t>
            </m:r>
            <m:r>
              <m:rPr>
                <m:sty m:val="p"/>
              </m:rPr>
              <m:t>a</m:t>
            </m:r>
            <m:r>
              <m:rPr>
                <m:sty m:val="p"/>
              </m:rPr>
              <m:t>c</m:t>
            </m:r>
          </m:sub>
        </m:sSub>
        <m:r>
          <m:rPr>
            <m:sty m:val="p"/>
          </m:rPr>
          <m:t>(</m:t>
        </m:r>
        <m:r>
          <m:t>v</m:t>
        </m:r>
        <m:r>
          <m:rPr>
            <m:sty m:val="p"/>
          </m:rPr>
          <m:t>)</m:t>
        </m:r>
      </m:oMath>
      <w:r>
        <w:t xml:space="preserve">. Their sum yields the laboratory-frame total energy</w:t>
      </w:r>
      <w:r>
        <w:t xml:space="preserve"> </w:t>
      </w:r>
      <m:oMath>
        <m:sSub>
          <m:e>
            <m:r>
              <m:t>E</m:t>
            </m:r>
          </m:e>
          <m:sub>
            <m:r>
              <m:rPr>
                <m:sty m:val="p"/>
              </m:rPr>
              <m:t>t</m:t>
            </m:r>
            <m:r>
              <m:rPr>
                <m:sty m:val="p"/>
              </m:rPr>
              <m:t>o</m:t>
            </m:r>
            <m:r>
              <m:rPr>
                <m:sty m:val="p"/>
              </m:rPr>
              <m:t>t</m:t>
            </m:r>
          </m:sub>
        </m:sSub>
        <m:r>
          <m:rPr>
            <m:sty m:val="p"/>
          </m:rPr>
          <m:t>(</m:t>
        </m:r>
        <m:r>
          <m:t>v</m:t>
        </m:r>
        <m:r>
          <m:rPr>
            <m:sty m:val="p"/>
          </m:rPr>
          <m:t>)</m:t>
        </m:r>
        <m:r>
          <m:rPr>
            <m:sty m:val="p"/>
          </m:rPr>
          <m:t>=</m:t>
        </m:r>
        <m:r>
          <m:t>γ</m:t>
        </m:r>
        <m:sSub>
          <m:e>
            <m:r>
              <m:t>m</m:t>
            </m:r>
          </m:e>
          <m:sub>
            <m:r>
              <m:t>0</m:t>
            </m:r>
          </m:sub>
        </m:sSub>
        <m:sSup>
          <m:e>
            <m:r>
              <m:t>c</m:t>
            </m:r>
          </m:e>
          <m:sup>
            <m:r>
              <m:t>2</m:t>
            </m:r>
          </m:sup>
        </m:sSup>
        <m:r>
          <m:rPr>
            <m:sty m:val="p"/>
          </m:rPr>
          <m:t>+</m:t>
        </m:r>
        <m:r>
          <m:t>δ</m:t>
        </m:r>
        <m:sSub>
          <m:e>
            <m:r>
              <m:t>E</m:t>
            </m:r>
          </m:e>
          <m:sub>
            <m:r>
              <m:rPr>
                <m:sty m:val="p"/>
              </m:rPr>
              <m:t>v</m:t>
            </m:r>
            <m:r>
              <m:rPr>
                <m:sty m:val="p"/>
              </m:rPr>
              <m:t>a</m:t>
            </m:r>
            <m:r>
              <m:rPr>
                <m:sty m:val="p"/>
              </m:rPr>
              <m:t>c</m:t>
            </m:r>
          </m:sub>
        </m:sSub>
        <m:r>
          <m:rPr>
            <m:sty m:val="p"/>
          </m:rPr>
          <m:t>(</m:t>
        </m:r>
        <m:r>
          <m:t>v</m:t>
        </m:r>
        <m:r>
          <m:rPr>
            <m:sty m:val="p"/>
          </m:rPr>
          <m:t>)</m:t>
        </m:r>
      </m:oMath>
      <w:r>
        <w:t xml:space="preserve">. Therefore, all conclusions of this paper can be equivalently restated in the language of energy, without needing to introduce</w:t>
      </w:r>
      <w:r>
        <w:t xml:space="preserve"> </w:t>
      </w:r>
      <w:r>
        <w:t xml:space="preserve">“relativistic mass”</w:t>
      </w:r>
      <w:r>
        <w:t xml:space="preserve"> </w:t>
      </w:r>
      <w:r>
        <w:t xml:space="preserve">as an independent entity.</w:t>
      </w:r>
    </w:p>
    <w:bookmarkEnd w:id="23"/>
    <w:bookmarkStart w:id="24" w:name="Xe852412bbd60698001463b8a59ec0aad8657b10"/>
    <w:p>
      <w:pPr>
        <w:pStyle w:val="3"/>
      </w:pPr>
      <w:r>
        <w:t xml:space="preserve">1.3 Relationship with Standard Special Relativity</w:t>
      </w:r>
    </w:p>
    <w:p>
      <w:pPr>
        <w:pStyle w:val="FirstParagraph"/>
      </w:pPr>
      <w:r>
        <w:t xml:space="preserve">This paper does not negate the mathematical results of special relativity, but rather seeks the underlying microscopic mechanism at the level of the particle’s intrinsic three-field topology within the FCWFT framework. Standard special relativity provides the covariant rules of Lorentz transformations; this paper attempts to trace how these rules are implemented at the level of the particle’s three-field structure. The two are mathematically identical in their predictions; the difference lies only at the interpretive level.</w:t>
      </w:r>
    </w:p>
    <w:bookmarkEnd w:id="24"/>
    <w:bookmarkStart w:id="25" w:name="fundamental-stance-of-fcwft"/>
    <w:p>
      <w:pPr>
        <w:pStyle w:val="3"/>
      </w:pPr>
      <w:r>
        <w:t xml:space="preserve">1.4 Fundamental Stance of FCWFT</w:t>
      </w:r>
    </w:p>
    <w:p>
      <w:pPr>
        <w:pStyle w:val="FirstParagraph"/>
      </w:pPr>
      <w:r>
        <w:t xml:space="preserve">In FCWFT (A1, B5, B68):</w:t>
      </w:r>
    </w:p>
    <w:p>
      <w:pPr>
        <w:pStyle w:val="Compact"/>
        <w:numPr>
          <w:ilvl w:val="0"/>
          <w:numId w:val="1002"/>
        </w:numPr>
      </w:pPr>
      <w:r>
        <w:t xml:space="preserve">A-field (electromagnetic vortex vector field, spin 1) endows the particle with wavelike properties and spatial dispersion; its position uncertainty</w:t>
      </w:r>
      <w:r>
        <w:t xml:space="preserve"> </w:t>
      </w:r>
      <m:oMath>
        <m:sSub>
          <m:e>
            <m:r>
              <m:t>σ</m:t>
            </m:r>
          </m:e>
          <m:sub>
            <m:r>
              <m:t>A</m:t>
            </m:r>
          </m:sub>
        </m:sSub>
      </m:oMath>
      <w:r>
        <w:t xml:space="preserve"> </w:t>
      </w:r>
      <w:r>
        <w:t xml:space="preserve">defines the observable scale of the particle.</w:t>
      </w:r>
    </w:p>
    <w:p>
      <w:pPr>
        <w:pStyle w:val="Compact"/>
        <w:numPr>
          <w:ilvl w:val="0"/>
          <w:numId w:val="1002"/>
        </w:numPr>
      </w:pPr>
      <w:r>
        <w:t xml:space="preserve">B-field (color spinor field, spin 1/2) carries electric charge, color charge, weak charge, and intrinsic spin; it does not participate in center-of-mass translational motion.</w:t>
      </w:r>
    </w:p>
    <w:p>
      <w:pPr>
        <w:pStyle w:val="Compact"/>
        <w:numPr>
          <w:ilvl w:val="0"/>
          <w:numId w:val="1002"/>
        </w:numPr>
      </w:pPr>
      <w:r>
        <w:t xml:space="preserve">C-field (mass condensation scalar field, spin 0) endows the particle with rest mass and locality; its effective mass</w:t>
      </w:r>
      <w:r>
        <w:t xml:space="preserve"> </w:t>
      </w:r>
      <m:oMath>
        <m:sSub>
          <m:e>
            <m:r>
              <m:t>m</m:t>
            </m:r>
          </m:e>
          <m:sub>
            <m:r>
              <m:rPr>
                <m:sty m:val="p"/>
              </m:rPr>
              <m:t>e</m:t>
            </m:r>
            <m:r>
              <m:rPr>
                <m:sty m:val="p"/>
              </m:rPr>
              <m:t>f</m:t>
            </m:r>
            <m:r>
              <m:rPr>
                <m:sty m:val="p"/>
              </m:rPr>
              <m:t>f</m:t>
            </m:r>
          </m:sub>
        </m:sSub>
      </m:oMath>
      <w:r>
        <w:t xml:space="preserve"> </w:t>
      </w:r>
      <w:r>
        <w:t xml:space="preserve">and the A-field dispersion satisfy the seesaw relationship</w:t>
      </w:r>
      <w:r>
        <w:t xml:space="preserve"> </w:t>
      </w:r>
      <m:oMath>
        <m:sSub>
          <m:e>
            <m:r>
              <m:t>σ</m:t>
            </m:r>
          </m:e>
          <m:sub>
            <m:r>
              <m:t>A</m:t>
            </m:r>
          </m:sub>
        </m:sSub>
        <m:sSub>
          <m:e>
            <m:r>
              <m:t>m</m:t>
            </m:r>
          </m:e>
          <m:sub>
            <m:r>
              <m:rPr>
                <m:sty m:val="p"/>
              </m:rPr>
              <m:t>e</m:t>
            </m:r>
            <m:r>
              <m:rPr>
                <m:sty m:val="p"/>
              </m:rPr>
              <m:t>f</m:t>
            </m:r>
            <m:r>
              <m:rPr>
                <m:sty m:val="p"/>
              </m:rPr>
              <m:t>f</m:t>
            </m:r>
          </m:sub>
        </m:sSub>
        <m:r>
          <m:rPr>
            <m:sty m:val="p"/>
          </m:rPr>
          <m:t>≈</m:t>
        </m:r>
        <m:r>
          <m:rPr>
            <m:sty m:val="p"/>
          </m:rPr>
          <m:t>c</m:t>
        </m:r>
        <m:r>
          <m:rPr>
            <m:sty m:val="p"/>
          </m:rPr>
          <m:t>o</m:t>
        </m:r>
        <m:r>
          <m:rPr>
            <m:sty m:val="p"/>
          </m:rPr>
          <m:t>n</m:t>
        </m:r>
        <m:r>
          <m:rPr>
            <m:sty m:val="p"/>
          </m:rPr>
          <m:t>s</m:t>
        </m:r>
        <m:r>
          <m:rPr>
            <m:sty m:val="p"/>
          </m:rPr>
          <m:t>t</m:t>
        </m:r>
      </m:oMath>
      <w:r>
        <w:t xml:space="preserve"> </w:t>
      </w:r>
      <w:r>
        <w:t xml:space="preserve">(B5 Theorem 5.1, B68 Theorem 2).</w:t>
      </w:r>
    </w:p>
    <w:bookmarkEnd w:id="25"/>
    <w:bookmarkStart w:id="26" w:name="structure-of-this-paper"/>
    <w:p>
      <w:pPr>
        <w:pStyle w:val="3"/>
      </w:pPr>
      <w:r>
        <w:t xml:space="preserve">1.5 Structure of This Paper</w:t>
      </w:r>
    </w:p>
    <w:p>
      <w:pPr>
        <w:pStyle w:val="FirstParagraph"/>
      </w:pPr>
      <w:r>
        <w:t xml:space="preserve">Chapter 2 establishes the A-field dispersion model for a stationary particle; Chapter 3 derives the A-field compression under Lorentz transformation and the length contraction formula; Chapter 4 analyzes the two topological channels for total energy increase (standard kinetic energy and vacuum adsorption), and elaborates in Section 4.2.6 on the nature of vacuum adsorption as</w:t>
      </w:r>
      <w:r>
        <w:t xml:space="preserve"> </w:t>
      </w:r>
      <m:oMath>
        <m:sSup>
          <m:e>
            <m:r>
              <m:t>C</m:t>
            </m:r>
          </m:e>
          <m:sup>
            <m:r>
              <m:rPr>
                <m:sty m:val="p"/>
              </m:rPr>
              <m:t>+</m:t>
            </m:r>
          </m:sup>
        </m:sSup>
      </m:oMath>
      <w:r>
        <w:t xml:space="preserve"> </w:t>
      </w:r>
      <w:r>
        <w:t xml:space="preserve">field superposition; Chapter 5 presents the feedback equation of the A-C seesaw during acceleration; Chapter 6 discusses the intrinsic conservation of the B-field; Chapter 7 compares with existing experiments and presents testable predictions; Chapter 8 concludes. Appendix A is a symbol table, Appendix B provides numerical estimation and sensitivity analysis, and Appendix C offers a preliminary exploration from the perspective of standard QFT.</w:t>
      </w:r>
    </w:p>
    <w:bookmarkEnd w:id="26"/>
    <w:bookmarkEnd w:id="27"/>
    <w:bookmarkStart w:id="31" w:name="Xa4e960e287bfdef5cafa75f1fb24852b7051c36"/>
    <w:p>
      <w:pPr>
        <w:pStyle w:val="2"/>
      </w:pPr>
      <w:r>
        <w:t xml:space="preserve">Chapter 2: A-Field Dispersion and Scale Definition for a Stationary Particle</w:t>
      </w:r>
    </w:p>
    <w:bookmarkStart w:id="28" w:name="X6b168c6ae2ba7cd8c88dea76782c7cabb0817e1"/>
    <w:p>
      <w:pPr>
        <w:pStyle w:val="3"/>
      </w:pPr>
      <w:r>
        <w:t xml:space="preserve">2.1 Three-Field Combination of a Single Particle</w:t>
      </w:r>
    </w:p>
    <w:p>
      <w:pPr>
        <w:pStyle w:val="FirstParagraph"/>
      </w:pPr>
      <w:r>
        <w:t xml:space="preserve">According to B68 Theorem 1, the field combination wavefunction of an electron (and other fermions) is:</w:t>
      </w:r>
    </w:p>
    <w:p>
      <w:pPr>
        <w:pStyle w:val="a0"/>
      </w:pPr>
      <m:oMathPara>
        <m:oMathParaPr>
          <m:jc m:val="center"/>
        </m:oMathParaPr>
        <m:oMath>
          <m:r>
            <m:rPr>
              <m:sty m:val="p"/>
            </m:rPr>
            <m:t>Ψ</m:t>
          </m:r>
          <m:r>
            <m:rPr>
              <m:sty m:val="p"/>
            </m:rPr>
            <m:t>=</m:t>
          </m:r>
          <m:r>
            <m:rPr>
              <m:scr m:val="script"/>
              <m:sty m:val="p"/>
            </m:rPr>
            <m:t>A</m:t>
          </m:r>
          <m:r>
            <m:rPr>
              <m:sty m:val="p"/>
            </m:rPr>
            <m:t>⊗</m:t>
          </m:r>
          <m:r>
            <m:rPr>
              <m:scr m:val="script"/>
              <m:sty m:val="p"/>
            </m:rPr>
            <m:t>B</m:t>
          </m:r>
          <m:r>
            <m:rPr>
              <m:sty m:val="p"/>
            </m:rPr>
            <m:t>⊗</m:t>
          </m:r>
          <m:r>
            <m:rPr>
              <m:scr m:val="script"/>
              <m:sty m:val="p"/>
            </m:rPr>
            <m:t>C</m:t>
          </m:r>
        </m:oMath>
      </m:oMathPara>
    </w:p>
    <w:p>
      <w:pPr>
        <w:pStyle w:val="FirstParagraph"/>
      </w:pPr>
      <w:r>
        <w:t xml:space="preserve">where the A-field in position representation takes the minimum-uncertainty Gaussian envelope:</w:t>
      </w:r>
    </w:p>
    <w:p>
      <w:pPr>
        <w:pStyle w:val="a0"/>
      </w:pPr>
      <m:oMathPara>
        <m:oMathParaPr>
          <m:jc m:val="center"/>
        </m:oMathParaPr>
        <m:oMath>
          <m:sSub>
            <m:e>
              <m:r>
                <m:t>ψ</m:t>
              </m:r>
            </m:e>
            <m:sub>
              <m:r>
                <m:t>A</m:t>
              </m:r>
            </m:sub>
          </m:sSub>
          <m:r>
            <m:rPr>
              <m:sty m:val="p"/>
            </m:rPr>
            <m:t>(</m:t>
          </m:r>
          <m:r>
            <m:rPr>
              <m:sty m:val="b"/>
            </m:rPr>
            <m:t>r</m:t>
          </m:r>
          <m:r>
            <m:rPr>
              <m:sty m:val="p"/>
            </m:rPr>
            <m:t>)</m:t>
          </m:r>
          <m:r>
            <m:rPr>
              <m:sty m:val="p"/>
            </m:rPr>
            <m:t>=</m:t>
          </m:r>
          <m:f>
            <m:fPr>
              <m:type m:val="bar"/>
            </m:fPr>
            <m:num>
              <m:r>
                <m:t>1</m:t>
              </m:r>
            </m:num>
            <m:den>
              <m:r>
                <m:rPr>
                  <m:sty m:val="p"/>
                </m:rPr>
                <m:t>(</m:t>
              </m:r>
              <m:r>
                <m:t>π</m:t>
              </m:r>
              <m:sSubSup>
                <m:e>
                  <m:r>
                    <m:t>σ</m:t>
                  </m:r>
                </m:e>
                <m:sub>
                  <m:r>
                    <m:t>A</m:t>
                  </m:r>
                  <m:r>
                    <m:t>0</m:t>
                  </m:r>
                </m:sub>
                <m:sup>
                  <m:r>
                    <m:t>2</m:t>
                  </m:r>
                </m:sup>
              </m:sSubSup>
              <m:sSup>
                <m:e>
                  <m:r>
                    <m:rPr>
                      <m:sty m:val="p"/>
                    </m:rPr>
                    <m:t>)</m:t>
                  </m:r>
                </m:e>
                <m:sup>
                  <m:r>
                    <m:t>3</m:t>
                  </m:r>
                  <m:r>
                    <m:rPr>
                      <m:sty m:val="p"/>
                    </m:rPr>
                    <m:t>/</m:t>
                  </m:r>
                  <m:r>
                    <m:t>4</m:t>
                  </m:r>
                </m:sup>
              </m:sSup>
            </m:den>
          </m:f>
          <m:r>
            <m:rPr>
              <m:sty m:val="p"/>
            </m:rPr>
            <m:t>exp</m:t>
          </m:r>
          <m:d>
            <m:dPr>
              <m:begChr m:val="("/>
              <m:sepChr m:val=""/>
              <m:endChr m:val=")"/>
              <m:grow/>
            </m:dPr>
            <m:e>
              <m:r>
                <m:rPr>
                  <m:sty m:val="p"/>
                </m:rPr>
                <m:t>−</m:t>
              </m:r>
              <m:f>
                <m:fPr>
                  <m:type m:val="bar"/>
                </m:fPr>
                <m:num>
                  <m:sSup>
                    <m:e>
                      <m:r>
                        <m:t>r</m:t>
                      </m:r>
                    </m:e>
                    <m:sup>
                      <m:r>
                        <m:t>2</m:t>
                      </m:r>
                    </m:sup>
                  </m:sSup>
                </m:num>
                <m:den>
                  <m:r>
                    <m:t>2</m:t>
                  </m:r>
                  <m:sSubSup>
                    <m:e>
                      <m:r>
                        <m:t>σ</m:t>
                      </m:r>
                    </m:e>
                    <m:sub>
                      <m:r>
                        <m:t>A</m:t>
                      </m:r>
                      <m:r>
                        <m:t>0</m:t>
                      </m:r>
                    </m:sub>
                    <m:sup>
                      <m:r>
                        <m:t>2</m:t>
                      </m:r>
                    </m:sup>
                  </m:sSubSup>
                </m:den>
              </m:f>
            </m:e>
          </m:d>
        </m:oMath>
      </m:oMathPara>
    </w:p>
    <w:p>
      <w:pPr>
        <w:pStyle w:val="FirstParagraph"/>
      </w:pPr>
      <w:r>
        <w:t xml:space="preserve">The</w:t>
      </w:r>
      <w:r>
        <w:t xml:space="preserve"> </w:t>
      </w:r>
      <w:r>
        <w:t xml:space="preserve">“diameter”</w:t>
      </w:r>
      <w:r>
        <w:t xml:space="preserve"> </w:t>
      </w:r>
      <w:r>
        <w:t xml:space="preserve">of the particle is defined as twice the second moment of the A-field:</w:t>
      </w:r>
    </w:p>
    <w:p>
      <w:pPr>
        <w:pStyle w:val="a0"/>
      </w:pPr>
      <m:oMathPara>
        <m:oMathParaPr>
          <m:jc m:val="center"/>
        </m:oMathParaPr>
        <m:oMath>
          <m:sSub>
            <m:e>
              <m:r>
                <m:t>D</m:t>
              </m:r>
            </m:e>
            <m:sub>
              <m:r>
                <m:t>0</m:t>
              </m:r>
            </m:sub>
          </m:sSub>
          <m:r>
            <m:rPr>
              <m:sty m:val="p"/>
            </m:rPr>
            <m:t>=</m:t>
          </m:r>
          <m:r>
            <m:t>2</m:t>
          </m:r>
          <m:rad>
            <m:radPr>
              <m:degHide m:val="on"/>
            </m:radPr>
            <m:deg/>
            <m:e>
              <m:r>
                <m:rPr>
                  <m:sty m:val="p"/>
                </m:rPr>
                <m:t>⟨</m:t>
              </m:r>
              <m:sSup>
                <m:e>
                  <m:r>
                    <m:t>r</m:t>
                  </m:r>
                </m:e>
                <m:sup>
                  <m:r>
                    <m:t>2</m:t>
                  </m:r>
                </m:sup>
              </m:sSup>
              <m:r>
                <m:rPr>
                  <m:sty m:val="p"/>
                </m:rPr>
                <m:t>⟩</m:t>
              </m:r>
            </m:e>
          </m:rad>
          <m:r>
            <m:rPr>
              <m:sty m:val="p"/>
            </m:rPr>
            <m:t>=</m:t>
          </m:r>
          <m:r>
            <m:t>2</m:t>
          </m:r>
          <m:sSub>
            <m:e>
              <m:r>
                <m:t>σ</m:t>
              </m:r>
            </m:e>
            <m:sub>
              <m:r>
                <m:t>A</m:t>
              </m:r>
              <m:r>
                <m:t>0</m:t>
              </m:r>
            </m:sub>
          </m:sSub>
        </m:oMath>
      </m:oMathPara>
    </w:p>
    <w:bookmarkEnd w:id="28"/>
    <w:bookmarkStart w:id="29" w:name="a-c-seesaw-relationship"/>
    <w:p>
      <w:pPr>
        <w:pStyle w:val="3"/>
      </w:pPr>
      <w:r>
        <w:t xml:space="preserve">2.2 A-C Seesaw Relationship</w:t>
      </w:r>
    </w:p>
    <w:p>
      <w:pPr>
        <w:pStyle w:val="FirstParagraph"/>
      </w:pPr>
      <w:r>
        <w:t xml:space="preserve">From B5 Theorem 5.1 and B68 Chapter 3, at rest:</w:t>
      </w:r>
    </w:p>
    <w:p>
      <w:pPr>
        <w:pStyle w:val="a0"/>
      </w:pPr>
      <m:oMathPara>
        <m:oMathParaPr>
          <m:jc m:val="center"/>
        </m:oMathParaPr>
        <m:oMath>
          <m:sSub>
            <m:e>
              <m:r>
                <m:t>σ</m:t>
              </m:r>
            </m:e>
            <m:sub>
              <m:r>
                <m:t>A</m:t>
              </m:r>
              <m:r>
                <m:t>0</m:t>
              </m:r>
            </m:sub>
          </m:sSub>
          <m:r>
            <m:t> </m:t>
          </m:r>
          <m:sSub>
            <m:e>
              <m:r>
                <m:t>m</m:t>
              </m:r>
            </m:e>
            <m:sub>
              <m:r>
                <m:t>0</m:t>
              </m:r>
            </m:sub>
          </m:sSub>
          <m:r>
            <m:rPr>
              <m:sty m:val="p"/>
            </m:rPr>
            <m:t>=</m:t>
          </m:r>
          <m:r>
            <m:t>κ</m:t>
          </m:r>
        </m:oMath>
      </m:oMathPara>
    </w:p>
    <w:p>
      <w:pPr>
        <w:pStyle w:val="FirstParagraph"/>
      </w:pPr>
      <w:r>
        <w:t xml:space="preserve">where</w:t>
      </w:r>
      <w:r>
        <w:t xml:space="preserve"> </w:t>
      </w:r>
      <m:oMath>
        <m:r>
          <m:t>κ</m:t>
        </m:r>
      </m:oMath>
      <w:r>
        <w:t xml:space="preserve"> </w:t>
      </w:r>
      <w:r>
        <w:t xml:space="preserve">is a universal constant determined by the three-field topological structure (dimension</w:t>
      </w:r>
      <w:r>
        <w:t xml:space="preserve"> </w:t>
      </w:r>
      <m:oMath>
        <m:r>
          <m:rPr>
            <m:sty m:val="p"/>
          </m:rPr>
          <m:t>ℏ</m:t>
        </m:r>
        <m:r>
          <m:rPr>
            <m:sty m:val="p"/>
          </m:rPr>
          <m:t>/</m:t>
        </m:r>
        <m:r>
          <m:t>c</m:t>
        </m:r>
      </m:oMath>
      <w:r>
        <w:t xml:space="preserve">). For an electron,</w:t>
      </w:r>
      <w:r>
        <w:t xml:space="preserve"> </w:t>
      </w:r>
      <m:oMath>
        <m:r>
          <m:t>κ</m:t>
        </m:r>
        <m:r>
          <m:rPr>
            <m:sty m:val="p"/>
          </m:rPr>
          <m:t>≈</m:t>
        </m:r>
        <m:r>
          <m:rPr>
            <m:sty m:val="p"/>
          </m:rPr>
          <m:t>ℏ</m:t>
        </m:r>
        <m:r>
          <m:rPr>
            <m:sty m:val="p"/>
          </m:rPr>
          <m:t>/</m:t>
        </m:r>
        <m:r>
          <m:rPr>
            <m:sty m:val="p"/>
          </m:rPr>
          <m:t>(</m:t>
        </m:r>
        <m:r>
          <m:t>2</m:t>
        </m:r>
        <m:r>
          <m:t>c</m:t>
        </m:r>
        <m:r>
          <m:rPr>
            <m:sty m:val="p"/>
          </m:rPr>
          <m:t>)</m:t>
        </m:r>
      </m:oMath>
      <w:r>
        <w:t xml:space="preserve">, hence</w:t>
      </w:r>
      <w:r>
        <w:t xml:space="preserve"> </w:t>
      </w:r>
      <m:oMath>
        <m:sSub>
          <m:e>
            <m:r>
              <m:t>σ</m:t>
            </m:r>
          </m:e>
          <m:sub>
            <m:r>
              <m:t>A</m:t>
            </m:r>
            <m:r>
              <m:t>0</m:t>
            </m:r>
          </m:sub>
        </m:sSub>
        <m:r>
          <m:rPr>
            <m:sty m:val="p"/>
          </m:rPr>
          <m:t>≈</m:t>
        </m:r>
        <m:sSub>
          <m:e>
            <m:r>
              <m:t>λ</m:t>
            </m:r>
          </m:e>
          <m:sub>
            <m:r>
              <m:t>e</m:t>
            </m:r>
          </m:sub>
        </m:sSub>
        <m:r>
          <m:rPr>
            <m:sty m:val="p"/>
          </m:rPr>
          <m:t>/</m:t>
        </m:r>
        <m:r>
          <m:t>2</m:t>
        </m:r>
      </m:oMath>
      <w:r>
        <w:t xml:space="preserve"> </w:t>
      </w:r>
      <w:r>
        <w:t xml:space="preserve">(half the electron’s Compton wavelength). For a proton,</w:t>
      </w:r>
      <w:r>
        <w:t xml:space="preserve"> </w:t>
      </w:r>
      <m:oMath>
        <m:sSub>
          <m:e>
            <m:r>
              <m:t>m</m:t>
            </m:r>
          </m:e>
          <m:sub>
            <m:r>
              <m:t>p</m:t>
            </m:r>
          </m:sub>
        </m:sSub>
        <m:r>
          <m:rPr>
            <m:sty m:val="p"/>
          </m:rPr>
          <m:t>≈</m:t>
        </m:r>
        <m:r>
          <m:t>1836</m:t>
        </m:r>
        <m:sSub>
          <m:e>
            <m:r>
              <m:t>m</m:t>
            </m:r>
          </m:e>
          <m:sub>
            <m:r>
              <m:t>e</m:t>
            </m:r>
          </m:sub>
        </m:sSub>
      </m:oMath>
      <w:r>
        <w:t xml:space="preserve">, hence</w:t>
      </w:r>
      <w:r>
        <w:t xml:space="preserve"> </w:t>
      </w:r>
      <m:oMath>
        <m:sSubSup>
          <m:e>
            <m:r>
              <m:t>σ</m:t>
            </m:r>
          </m:e>
          <m:sub>
            <m:r>
              <m:t>A</m:t>
            </m:r>
            <m:r>
              <m:t>0</m:t>
            </m:r>
          </m:sub>
          <m:sup>
            <m:r>
              <m:rPr>
                <m:sty m:val="p"/>
              </m:rPr>
              <m:t>(</m:t>
            </m:r>
            <m:r>
              <m:t>p</m:t>
            </m:r>
            <m:r>
              <m:rPr>
                <m:sty m:val="p"/>
              </m:rPr>
              <m:t>)</m:t>
            </m:r>
          </m:sup>
        </m:sSubSup>
        <m:r>
          <m:rPr>
            <m:sty m:val="p"/>
          </m:rPr>
          <m:t>≈</m:t>
        </m:r>
        <m:sSubSup>
          <m:e>
            <m:r>
              <m:t>σ</m:t>
            </m:r>
          </m:e>
          <m:sub>
            <m:r>
              <m:t>A</m:t>
            </m:r>
            <m:r>
              <m:t>0</m:t>
            </m:r>
          </m:sub>
          <m:sup>
            <m:r>
              <m:rPr>
                <m:sty m:val="p"/>
              </m:rPr>
              <m:t>(</m:t>
            </m:r>
            <m:r>
              <m:t>e</m:t>
            </m:r>
            <m:r>
              <m:rPr>
                <m:sty m:val="p"/>
              </m:rPr>
              <m:t>)</m:t>
            </m:r>
          </m:sup>
        </m:sSubSup>
        <m:r>
          <m:rPr>
            <m:sty m:val="p"/>
          </m:rPr>
          <m:t>/</m:t>
        </m:r>
        <m:r>
          <m:t>1836</m:t>
        </m:r>
        <m:r>
          <m:rPr>
            <m:sty m:val="p"/>
          </m:rPr>
          <m:t>∼</m:t>
        </m:r>
        <m:sSup>
          <m:e>
            <m:r>
              <m:t>10</m:t>
            </m:r>
          </m:e>
          <m:sup>
            <m:r>
              <m:rPr>
                <m:sty m:val="p"/>
              </m:rPr>
              <m:t>−</m:t>
            </m:r>
            <m:r>
              <m:t>16</m:t>
            </m:r>
          </m:sup>
        </m:sSup>
        <m:r>
          <m:t> </m:t>
        </m:r>
        <m:r>
          <m:rPr>
            <m:sty m:val="p"/>
          </m:rPr>
          <m:t>m</m:t>
        </m:r>
      </m:oMath>
      <w:r>
        <w:t xml:space="preserve">, consistent with the nucleon scale.</w:t>
      </w:r>
    </w:p>
    <w:bookmarkEnd w:id="29"/>
    <w:bookmarkStart w:id="30" w:name="Xb250ab842c78a71b61dcb78b18c8a698d768747"/>
    <w:p>
      <w:pPr>
        <w:pStyle w:val="3"/>
      </w:pPr>
      <w:r>
        <w:t xml:space="preserve">2.3 Effective A-Dispersion of a Multi-Particle Object</w:t>
      </w:r>
    </w:p>
    <w:p>
      <w:pPr>
        <w:pStyle w:val="FirstParagraph"/>
      </w:pPr>
      <w:r>
        <w:t xml:space="preserve">When</w:t>
      </w:r>
      <w:r>
        <w:t xml:space="preserve"> </w:t>
      </w:r>
      <m:oMath>
        <m:r>
          <m:t>N</m:t>
        </m:r>
      </m:oMath>
      <w:r>
        <w:t xml:space="preserve"> </w:t>
      </w:r>
      <w:r>
        <w:t xml:space="preserve">particles form a macroscopic object, the individual A-fields compress each other in the mean field (B70 Chapter 4), and the effective dispersion radius satisfies:</w:t>
      </w:r>
    </w:p>
    <w:p>
      <w:pPr>
        <w:pStyle w:val="a0"/>
      </w:pPr>
      <m:oMathPara>
        <m:oMathParaPr>
          <m:jc m:val="center"/>
        </m:oMathParaPr>
        <m:oMath>
          <m:sSub>
            <m:e>
              <m:r>
                <m:t>σ</m:t>
              </m:r>
            </m:e>
            <m:sub>
              <m:r>
                <m:t>A</m:t>
              </m:r>
              <m:r>
                <m:rPr>
                  <m:sty m:val="p"/>
                </m:rPr>
                <m:t>,</m:t>
              </m:r>
              <m:r>
                <m:rPr>
                  <m:sty m:val="p"/>
                </m:rPr>
                <m:t>b</m:t>
              </m:r>
              <m:r>
                <m:rPr>
                  <m:sty m:val="p"/>
                </m:rPr>
                <m:t>o</m:t>
              </m:r>
              <m:r>
                <m:rPr>
                  <m:sty m:val="p"/>
                </m:rPr>
                <m:t>d</m:t>
              </m:r>
              <m:r>
                <m:rPr>
                  <m:sty m:val="p"/>
                </m:rPr>
                <m:t>y</m:t>
              </m:r>
            </m:sub>
          </m:sSub>
          <m:r>
            <m:rPr>
              <m:sty m:val="p"/>
            </m:rPr>
            <m:t>≤</m:t>
          </m:r>
          <m:limLow>
            <m:e>
              <m:r>
                <m:rPr>
                  <m:sty m:val="p"/>
                </m:rPr>
                <m:t>min</m:t>
              </m:r>
            </m:e>
            <m:lim>
              <m:r>
                <m:t>i</m:t>
              </m:r>
            </m:lim>
          </m:limLow>
          <m:sSub>
            <m:e>
              <m:r>
                <m:t>σ</m:t>
              </m:r>
            </m:e>
            <m:sub>
              <m:r>
                <m:t>A</m:t>
              </m:r>
              <m:r>
                <m:rPr>
                  <m:sty m:val="p"/>
                </m:rPr>
                <m:t>,</m:t>
              </m:r>
              <m:r>
                <m:t>i</m:t>
              </m:r>
            </m:sub>
          </m:sSub>
        </m:oMath>
      </m:oMathPara>
    </w:p>
    <w:p>
      <w:pPr>
        <w:pStyle w:val="FirstParagraph"/>
      </w:pPr>
      <w:r>
        <w:t xml:space="preserve">and decreases further with increasing total mass. For a macroscopic rigid body,</w:t>
      </w:r>
      <w:r>
        <w:t xml:space="preserve"> </w:t>
      </w:r>
      <m:oMath>
        <m:sSub>
          <m:e>
            <m:r>
              <m:t>σ</m:t>
            </m:r>
          </m:e>
          <m:sub>
            <m:r>
              <m:t>A</m:t>
            </m:r>
            <m:r>
              <m:rPr>
                <m:sty m:val="p"/>
              </m:rPr>
              <m:t>,</m:t>
            </m:r>
            <m:r>
              <m:rPr>
                <m:sty m:val="p"/>
              </m:rPr>
              <m:t>b</m:t>
            </m:r>
            <m:r>
              <m:rPr>
                <m:sty m:val="p"/>
              </m:rPr>
              <m:t>o</m:t>
            </m:r>
            <m:r>
              <m:rPr>
                <m:sty m:val="p"/>
              </m:rPr>
              <m:t>d</m:t>
            </m:r>
            <m:r>
              <m:rPr>
                <m:sty m:val="p"/>
              </m:rPr>
              <m:t>y</m:t>
            </m:r>
          </m:sub>
        </m:sSub>
      </m:oMath>
      <w:r>
        <w:t xml:space="preserve"> </w:t>
      </w:r>
      <w:r>
        <w:t xml:space="preserve">is much smaller than the geometric size of the object; the appearance of the object is determined by the locality of the nuclear C-field, but the internal A-field still exists at the femtometer scale within each nucleon.</w:t>
      </w:r>
    </w:p>
    <w:bookmarkEnd w:id="30"/>
    <w:bookmarkEnd w:id="31"/>
    <w:bookmarkStart w:id="35" w:name="Xe9cdaeda199e27f232da35c333603d0ea6d0aaa"/>
    <w:p>
      <w:pPr>
        <w:pStyle w:val="2"/>
      </w:pPr>
      <w:r>
        <w:t xml:space="preserve">Chapter 3: Lorentz Transformation and A-Field Compression (Length Contraction)</w:t>
      </w:r>
    </w:p>
    <w:bookmarkStart w:id="32" w:name="a-field-wavefunction-in-the-moving-frame"/>
    <w:p>
      <w:pPr>
        <w:pStyle w:val="3"/>
      </w:pPr>
      <w:r>
        <w:t xml:space="preserve">3.1 A-Field Wavefunction in the Moving Frame</w:t>
      </w:r>
    </w:p>
    <w:p>
      <w:pPr>
        <w:pStyle w:val="FirstParagraph"/>
      </w:pPr>
      <w:r>
        <w:t xml:space="preserve">Let the particle move with velocity</w:t>
      </w:r>
      <w:r>
        <w:t xml:space="preserve"> </w:t>
      </w:r>
      <m:oMath>
        <m:r>
          <m:t>v</m:t>
        </m:r>
      </m:oMath>
      <w:r>
        <w:t xml:space="preserve"> </w:t>
      </w:r>
      <w:r>
        <w:t xml:space="preserve">along the</w:t>
      </w:r>
      <w:r>
        <w:t xml:space="preserve"> </w:t>
      </w:r>
      <m:oMath>
        <m:r>
          <m:t>x</m:t>
        </m:r>
      </m:oMath>
      <w:r>
        <w:t xml:space="preserve">-direction. The Lorentz transformation from the rest frame</w:t>
      </w:r>
      <w:r>
        <w:t xml:space="preserve"> </w:t>
      </w:r>
      <m:oMath>
        <m:r>
          <m:rPr>
            <m:sty m:val="p"/>
          </m:rPr>
          <m:t>(</m:t>
        </m:r>
        <m:sSup>
          <m:e>
            <m:r>
              <m:t>t</m:t>
            </m:r>
          </m:e>
          <m:sup>
            <m:r>
              <m:rPr>
                <m:sty m:val="p"/>
              </m:rPr>
              <m:t>′</m:t>
            </m:r>
          </m:sup>
        </m:sSup>
        <m:r>
          <m:rPr>
            <m:sty m:val="p"/>
          </m:rPr>
          <m:t>,</m:t>
        </m:r>
        <m:sSup>
          <m:e>
            <m:r>
              <m:t>x</m:t>
            </m:r>
          </m:e>
          <m:sup>
            <m:r>
              <m:rPr>
                <m:sty m:val="p"/>
              </m:rPr>
              <m:t>′</m:t>
            </m:r>
          </m:sup>
        </m:sSup>
        <m:r>
          <m:rPr>
            <m:sty m:val="p"/>
          </m:rPr>
          <m:t>)</m:t>
        </m:r>
      </m:oMath>
      <w:r>
        <w:t xml:space="preserve"> </w:t>
      </w:r>
      <w:r>
        <w:t xml:space="preserve">to the laboratory frame</w:t>
      </w:r>
      <w:r>
        <w:t xml:space="preserve"> </w:t>
      </w:r>
      <m:oMath>
        <m:r>
          <m:rPr>
            <m:sty m:val="p"/>
          </m:rPr>
          <m:t>(</m:t>
        </m:r>
        <m:r>
          <m:t>t</m:t>
        </m:r>
        <m:r>
          <m:rPr>
            <m:sty m:val="p"/>
          </m:rPr>
          <m:t>,</m:t>
        </m:r>
        <m:r>
          <m:t>x</m:t>
        </m:r>
        <m:r>
          <m:rPr>
            <m:sty m:val="p"/>
          </m:rPr>
          <m:t>)</m:t>
        </m:r>
      </m:oMath>
      <w:r>
        <w:t xml:space="preserve"> </w:t>
      </w:r>
      <w:r>
        <w:t xml:space="preserve">is:</w:t>
      </w:r>
    </w:p>
    <w:p>
      <w:pPr>
        <w:pStyle w:val="a0"/>
      </w:pPr>
      <m:oMathPara>
        <m:oMathParaPr>
          <m:jc m:val="center"/>
        </m:oMathParaPr>
        <m:oMath>
          <m:sSup>
            <m:e>
              <m:r>
                <m:t>t</m:t>
              </m:r>
            </m:e>
            <m:sup>
              <m:r>
                <m:rPr>
                  <m:sty m:val="p"/>
                </m:rPr>
                <m:t>′</m:t>
              </m:r>
            </m:sup>
          </m:sSup>
          <m:r>
            <m:rPr>
              <m:sty m:val="p"/>
            </m:rPr>
            <m:t>=</m:t>
          </m:r>
          <m:r>
            <m:t>γ</m:t>
          </m:r>
          <m:r>
            <m:rPr>
              <m:sty m:val="p"/>
            </m:rPr>
            <m:t>(</m:t>
          </m:r>
          <m:r>
            <m:t>t</m:t>
          </m:r>
          <m:r>
            <m:rPr>
              <m:sty m:val="p"/>
            </m:rPr>
            <m:t>−</m:t>
          </m:r>
          <m:r>
            <m:t>v</m:t>
          </m:r>
          <m:r>
            <m:t>x</m:t>
          </m:r>
          <m:r>
            <m:rPr>
              <m:sty m:val="p"/>
            </m:rPr>
            <m:t>/</m:t>
          </m:r>
          <m:sSup>
            <m:e>
              <m:r>
                <m:t>c</m:t>
              </m:r>
            </m:e>
            <m:sup>
              <m:r>
                <m:t>2</m:t>
              </m:r>
            </m:sup>
          </m:sSup>
          <m:r>
            <m:rPr>
              <m:sty m:val="p"/>
            </m:rPr>
            <m:t>)</m:t>
          </m:r>
          <m:r>
            <m:rPr>
              <m:sty m:val="p"/>
            </m:rPr>
            <m:t>,</m:t>
          </m:r>
          <m:r>
            <m:t> </m:t>
          </m:r>
          <m:sSup>
            <m:e>
              <m:r>
                <m:t>x</m:t>
              </m:r>
            </m:e>
            <m:sup>
              <m:r>
                <m:rPr>
                  <m:sty m:val="p"/>
                </m:rPr>
                <m:t>′</m:t>
              </m:r>
            </m:sup>
          </m:sSup>
          <m:r>
            <m:rPr>
              <m:sty m:val="p"/>
            </m:rPr>
            <m:t>=</m:t>
          </m:r>
          <m:r>
            <m:t>γ</m:t>
          </m:r>
          <m:r>
            <m:rPr>
              <m:sty m:val="p"/>
            </m:rPr>
            <m:t>(</m:t>
          </m:r>
          <m:r>
            <m:t>x</m:t>
          </m:r>
          <m:r>
            <m:rPr>
              <m:sty m:val="p"/>
            </m:rPr>
            <m:t>−</m:t>
          </m:r>
          <m:r>
            <m:t>v</m:t>
          </m:r>
          <m:r>
            <m:t>t</m:t>
          </m:r>
          <m:r>
            <m:rPr>
              <m:sty m:val="p"/>
            </m:rPr>
            <m:t>)</m:t>
          </m:r>
          <m:r>
            <m:rPr>
              <m:sty m:val="p"/>
            </m:rPr>
            <m:t>,</m:t>
          </m:r>
          <m:r>
            <m:t> </m:t>
          </m:r>
          <m:sSup>
            <m:e>
              <m:r>
                <m:t>y</m:t>
              </m:r>
            </m:e>
            <m:sup>
              <m:r>
                <m:rPr>
                  <m:sty m:val="p"/>
                </m:rPr>
                <m:t>′</m:t>
              </m:r>
            </m:sup>
          </m:sSup>
          <m:r>
            <m:rPr>
              <m:sty m:val="p"/>
            </m:rPr>
            <m:t>=</m:t>
          </m:r>
          <m:r>
            <m:t>y</m:t>
          </m:r>
          <m:r>
            <m:rPr>
              <m:sty m:val="p"/>
            </m:rPr>
            <m:t>,</m:t>
          </m:r>
          <m:r>
            <m:t> </m:t>
          </m:r>
          <m:sSup>
            <m:e>
              <m:r>
                <m:t>z</m:t>
              </m:r>
            </m:e>
            <m:sup>
              <m:r>
                <m:rPr>
                  <m:sty m:val="p"/>
                </m:rPr>
                <m:t>′</m:t>
              </m:r>
            </m:sup>
          </m:sSup>
          <m:r>
            <m:rPr>
              <m:sty m:val="p"/>
            </m:rPr>
            <m:t>=</m:t>
          </m:r>
          <m:r>
            <m:t>z</m:t>
          </m:r>
        </m:oMath>
      </m:oMathPara>
    </w:p>
    <w:p>
      <w:pPr>
        <w:pStyle w:val="FirstParagraph"/>
      </w:pPr>
      <w:r>
        <w:t xml:space="preserve">The A-field wavefunction, treated as a scalar (ignoring polarization rotation details, considering only the envelope), transforms as:</w:t>
      </w:r>
    </w:p>
    <w:p>
      <w:pPr>
        <w:pStyle w:val="a0"/>
      </w:pPr>
      <m:oMathPara>
        <m:oMathParaPr>
          <m:jc m:val="center"/>
        </m:oMathParaPr>
        <m:oMath>
          <m:sSub>
            <m:e>
              <m:r>
                <m:t>ψ</m:t>
              </m:r>
            </m:e>
            <m:sub>
              <m:sSup>
                <m:e>
                  <m:r>
                    <m:t>A</m:t>
                  </m:r>
                </m:e>
                <m:sup>
                  <m:r>
                    <m:rPr>
                      <m:sty m:val="p"/>
                    </m:rPr>
                    <m:t>′</m:t>
                  </m:r>
                </m:sup>
              </m:sSup>
            </m:sub>
          </m:sSub>
          <m:r>
            <m:rPr>
              <m:sty m:val="p"/>
            </m:rPr>
            <m:t>(</m:t>
          </m:r>
          <m:sSup>
            <m:e>
              <m:r>
                <m:t>t</m:t>
              </m:r>
            </m:e>
            <m:sup>
              <m:r>
                <m:rPr>
                  <m:sty m:val="p"/>
                </m:rPr>
                <m:t>′</m:t>
              </m:r>
            </m:sup>
          </m:sSup>
          <m:r>
            <m:rPr>
              <m:sty m:val="p"/>
            </m:rPr>
            <m:t>,</m:t>
          </m:r>
          <m:sSup>
            <m:e>
              <m:r>
                <m:rPr>
                  <m:sty m:val="b"/>
                </m:rPr>
                <m:t>r</m:t>
              </m:r>
            </m:e>
            <m:sup>
              <m:r>
                <m:rPr>
                  <m:sty m:val="p"/>
                </m:rPr>
                <m:t>′</m:t>
              </m:r>
            </m:sup>
          </m:sSup>
          <m:r>
            <m:rPr>
              <m:sty m:val="p"/>
            </m:rPr>
            <m:t>)</m:t>
          </m:r>
          <m:r>
            <m:rPr>
              <m:sty m:val="p"/>
            </m:rPr>
            <m:t>=</m:t>
          </m:r>
          <m:sSub>
            <m:e>
              <m:r>
                <m:t>ψ</m:t>
              </m:r>
            </m:e>
            <m:sub>
              <m:r>
                <m:t>A</m:t>
              </m:r>
            </m:sub>
          </m:sSub>
          <m:r>
            <m:rPr>
              <m:sty m:val="p"/>
            </m:rPr>
            <m:t>(</m:t>
          </m:r>
          <m:r>
            <m:t>t</m:t>
          </m:r>
          <m:r>
            <m:rPr>
              <m:sty m:val="p"/>
            </m:rPr>
            <m:t>,</m:t>
          </m:r>
          <m:r>
            <m:rPr>
              <m:sty m:val="b"/>
            </m:rPr>
            <m:t>r</m:t>
          </m:r>
          <m:r>
            <m:rPr>
              <m:sty m:val="p"/>
            </m:rPr>
            <m:t>)</m:t>
          </m:r>
        </m:oMath>
      </m:oMathPara>
    </w:p>
    <w:p>
      <w:pPr>
        <w:pStyle w:val="FirstParagraph"/>
      </w:pPr>
      <w:r>
        <w:t xml:space="preserve">Substituting the Gaussian envelope from the rest frame, the A-field probability density in the laboratory frame becomes:</w:t>
      </w:r>
    </w:p>
    <w:p>
      <w:pPr>
        <w:pStyle w:val="a0"/>
      </w:pPr>
      <m:oMathPara>
        <m:oMathParaPr>
          <m:jc m:val="center"/>
        </m:oMathParaPr>
        <m:oMath>
          <m:r>
            <m:rPr>
              <m:sty m:val="p"/>
            </m:rPr>
            <m:t>|</m:t>
          </m:r>
          <m:sSub>
            <m:e>
              <m:r>
                <m:t>ψ</m:t>
              </m:r>
            </m:e>
            <m:sub>
              <m:r>
                <m:t>A</m:t>
              </m:r>
            </m:sub>
          </m:sSub>
          <m:r>
            <m:rPr>
              <m:sty m:val="p"/>
            </m:rPr>
            <m:t>(</m:t>
          </m:r>
          <m:r>
            <m:t>t</m:t>
          </m:r>
          <m:r>
            <m:rPr>
              <m:sty m:val="p"/>
            </m:rPr>
            <m:t>,</m:t>
          </m:r>
          <m:r>
            <m:rPr>
              <m:sty m:val="b"/>
            </m:rPr>
            <m:t>r</m:t>
          </m:r>
          <m:r>
            <m:rPr>
              <m:sty m:val="p"/>
            </m:rPr>
            <m:t>)</m:t>
          </m:r>
          <m:sSup>
            <m:e>
              <m:r>
                <m:rPr>
                  <m:sty m:val="p"/>
                </m:rPr>
                <m:t>|</m:t>
              </m:r>
            </m:e>
            <m:sup>
              <m:r>
                <m:t>2</m:t>
              </m:r>
            </m:sup>
          </m:sSup>
          <m:r>
            <m:rPr>
              <m:sty m:val="p"/>
            </m:rPr>
            <m:t>∝</m:t>
          </m:r>
          <m:r>
            <m:rPr>
              <m:sty m:val="p"/>
            </m:rPr>
            <m:t>exp</m:t>
          </m:r>
          <m:d>
            <m:dPr>
              <m:begChr m:val="["/>
              <m:sepChr m:val=""/>
              <m:endChr m:val="]"/>
              <m:grow/>
            </m:dPr>
            <m:e>
              <m:r>
                <m:rPr>
                  <m:sty m:val="p"/>
                </m:rPr>
                <m:t>−</m:t>
              </m:r>
              <m:f>
                <m:fPr>
                  <m:type m:val="bar"/>
                </m:fPr>
                <m:num>
                  <m:sSup>
                    <m:e>
                      <m:r>
                        <m:t>γ</m:t>
                      </m:r>
                    </m:e>
                    <m:sup>
                      <m:r>
                        <m:t>2</m:t>
                      </m:r>
                    </m:sup>
                  </m:sSup>
                  <m:r>
                    <m:rPr>
                      <m:sty m:val="p"/>
                    </m:rPr>
                    <m:t>(</m:t>
                  </m:r>
                  <m:r>
                    <m:t>x</m:t>
                  </m:r>
                  <m:r>
                    <m:rPr>
                      <m:sty m:val="p"/>
                    </m:rPr>
                    <m:t>−</m:t>
                  </m:r>
                  <m:r>
                    <m:t>v</m:t>
                  </m:r>
                  <m:r>
                    <m:t>t</m:t>
                  </m:r>
                  <m:sSup>
                    <m:e>
                      <m:r>
                        <m:rPr>
                          <m:sty m:val="p"/>
                        </m:rPr>
                        <m:t>)</m:t>
                      </m:r>
                    </m:e>
                    <m:sup>
                      <m:r>
                        <m:t>2</m:t>
                      </m:r>
                    </m:sup>
                  </m:sSup>
                </m:num>
                <m:den>
                  <m:sSubSup>
                    <m:e>
                      <m:r>
                        <m:t>σ</m:t>
                      </m:r>
                    </m:e>
                    <m:sub>
                      <m:r>
                        <m:t>A</m:t>
                      </m:r>
                      <m:r>
                        <m:t>0</m:t>
                      </m:r>
                    </m:sub>
                    <m:sup>
                      <m:r>
                        <m:t>2</m:t>
                      </m:r>
                    </m:sup>
                  </m:sSubSup>
                </m:den>
              </m:f>
              <m:r>
                <m:rPr>
                  <m:sty m:val="p"/>
                </m:rPr>
                <m:t>−</m:t>
              </m:r>
              <m:f>
                <m:fPr>
                  <m:type m:val="bar"/>
                </m:fPr>
                <m:num>
                  <m:sSup>
                    <m:e>
                      <m:r>
                        <m:t>y</m:t>
                      </m:r>
                    </m:e>
                    <m:sup>
                      <m:r>
                        <m:t>2</m:t>
                      </m:r>
                    </m:sup>
                  </m:sSup>
                  <m:r>
                    <m:rPr>
                      <m:sty m:val="p"/>
                    </m:rPr>
                    <m:t>+</m:t>
                  </m:r>
                  <m:sSup>
                    <m:e>
                      <m:r>
                        <m:t>z</m:t>
                      </m:r>
                    </m:e>
                    <m:sup>
                      <m:r>
                        <m:t>2</m:t>
                      </m:r>
                    </m:sup>
                  </m:sSup>
                </m:num>
                <m:den>
                  <m:sSubSup>
                    <m:e>
                      <m:r>
                        <m:t>σ</m:t>
                      </m:r>
                    </m:e>
                    <m:sub>
                      <m:r>
                        <m:t>A</m:t>
                      </m:r>
                      <m:r>
                        <m:t>0</m:t>
                      </m:r>
                    </m:sub>
                    <m:sup>
                      <m:r>
                        <m:t>2</m:t>
                      </m:r>
                    </m:sup>
                  </m:sSubSup>
                </m:den>
              </m:f>
            </m:e>
          </m:d>
        </m:oMath>
      </m:oMathPara>
    </w:p>
    <w:p>
      <w:pPr>
        <w:pStyle w:val="FirstParagraph"/>
      </w:pPr>
      <w:r>
        <w:rPr>
          <w:b/>
          <w:bCs/>
        </w:rPr>
        <w:t xml:space="preserve">Theorem 3.1 (A-Field Compression Theorem):</w:t>
      </w:r>
      <w:r>
        <w:t xml:space="preserve"> </w:t>
      </w:r>
      <w:r>
        <w:t xml:space="preserve">The dispersion radius of a moving particle’s A-field in the direction of motion contracts to</w:t>
      </w:r>
      <w:r>
        <w:t xml:space="preserve"> </w:t>
      </w:r>
      <m:oMath>
        <m:r>
          <m:t>1</m:t>
        </m:r>
        <m:r>
          <m:rPr>
            <m:sty m:val="p"/>
          </m:rPr>
          <m:t>/</m:t>
        </m:r>
        <m:r>
          <m:t>γ</m:t>
        </m:r>
      </m:oMath>
      <w:r>
        <w:t xml:space="preserve"> </w:t>
      </w:r>
      <w:r>
        <w:t xml:space="preserve">of its rest value, while transverse directions remain unchanged:</w:t>
      </w:r>
    </w:p>
    <w:p>
      <w:pPr>
        <w:pStyle w:val="a0"/>
      </w:pPr>
      <m:oMathPara>
        <m:oMathParaPr>
          <m:jc m:val="center"/>
        </m:oMathParaPr>
        <m:oMath>
          <m:sSub>
            <m:e>
              <m:r>
                <m:t>σ</m:t>
              </m:r>
            </m:e>
            <m:sub>
              <m:r>
                <m:t>A</m:t>
              </m:r>
              <m:r>
                <m:rPr>
                  <m:sty m:val="p"/>
                </m:rPr>
                <m:t>,</m:t>
              </m:r>
              <m:r>
                <m:t>x</m:t>
              </m:r>
            </m:sub>
          </m:sSub>
          <m:r>
            <m:rPr>
              <m:sty m:val="p"/>
            </m:rPr>
            <m:t>(</m:t>
          </m:r>
          <m:r>
            <m:t>v</m:t>
          </m:r>
          <m:r>
            <m:rPr>
              <m:sty m:val="p"/>
            </m:rPr>
            <m:t>)</m:t>
          </m:r>
          <m:r>
            <m:rPr>
              <m:sty m:val="p"/>
            </m:rPr>
            <m:t>=</m:t>
          </m:r>
          <m:f>
            <m:fPr>
              <m:type m:val="bar"/>
            </m:fPr>
            <m:num>
              <m:sSub>
                <m:e>
                  <m:r>
                    <m:t>σ</m:t>
                  </m:r>
                </m:e>
                <m:sub>
                  <m:r>
                    <m:t>A</m:t>
                  </m:r>
                  <m:r>
                    <m:t>0</m:t>
                  </m:r>
                </m:sub>
              </m:sSub>
            </m:num>
            <m:den>
              <m:r>
                <m:t>γ</m:t>
              </m:r>
            </m:den>
          </m:f>
          <m:r>
            <m:rPr>
              <m:sty m:val="p"/>
            </m:rPr>
            <m:t>,</m:t>
          </m:r>
          <m:r>
            <m:t> </m:t>
          </m:r>
          <m:sSub>
            <m:e>
              <m:r>
                <m:t>σ</m:t>
              </m:r>
            </m:e>
            <m:sub>
              <m:r>
                <m:t>A</m:t>
              </m:r>
              <m:r>
                <m:rPr>
                  <m:sty m:val="p"/>
                </m:rPr>
                <m:t>,</m:t>
              </m:r>
              <m:r>
                <m:t>y</m:t>
              </m:r>
            </m:sub>
          </m:sSub>
          <m:r>
            <m:rPr>
              <m:sty m:val="p"/>
            </m:rPr>
            <m:t>=</m:t>
          </m:r>
          <m:sSub>
            <m:e>
              <m:r>
                <m:t>σ</m:t>
              </m:r>
            </m:e>
            <m:sub>
              <m:r>
                <m:t>A</m:t>
              </m:r>
              <m:r>
                <m:rPr>
                  <m:sty m:val="p"/>
                </m:rPr>
                <m:t>,</m:t>
              </m:r>
              <m:r>
                <m:t>z</m:t>
              </m:r>
            </m:sub>
          </m:sSub>
          <m:r>
            <m:rPr>
              <m:sty m:val="p"/>
            </m:rPr>
            <m:t>=</m:t>
          </m:r>
          <m:sSub>
            <m:e>
              <m:r>
                <m:t>σ</m:t>
              </m:r>
            </m:e>
            <m:sub>
              <m:r>
                <m:t>A</m:t>
              </m:r>
              <m:r>
                <m:t>0</m:t>
              </m:r>
            </m:sub>
          </m:sSub>
        </m:oMath>
      </m:oMathPara>
    </w:p>
    <w:p>
      <w:pPr>
        <w:pStyle w:val="FirstParagraph"/>
      </w:pPr>
      <w:r>
        <w:rPr>
          <w:i/>
          <w:iCs/>
        </w:rPr>
        <w:t xml:space="preserve">Proof:</w:t>
      </w:r>
      <w:r>
        <w:t xml:space="preserve"> </w:t>
      </w:r>
      <w:r>
        <w:t xml:space="preserve">From the above expression, the width in the</w:t>
      </w:r>
      <w:r>
        <w:t xml:space="preserve"> </w:t>
      </w:r>
      <m:oMath>
        <m:r>
          <m:t>x</m:t>
        </m:r>
      </m:oMath>
      <w:r>
        <w:t xml:space="preserve">-direction is</w:t>
      </w:r>
      <w:r>
        <w:t xml:space="preserve"> </w:t>
      </w:r>
      <m:oMath>
        <m:sSub>
          <m:e>
            <m:r>
              <m:t>σ</m:t>
            </m:r>
          </m:e>
          <m:sub>
            <m:r>
              <m:t>x</m:t>
            </m:r>
          </m:sub>
        </m:sSub>
        <m:r>
          <m:rPr>
            <m:sty m:val="p"/>
          </m:rPr>
          <m:t>=</m:t>
        </m:r>
        <m:sSub>
          <m:e>
            <m:r>
              <m:t>σ</m:t>
            </m:r>
          </m:e>
          <m:sub>
            <m:r>
              <m:t>A</m:t>
            </m:r>
            <m:r>
              <m:t>0</m:t>
            </m:r>
          </m:sub>
        </m:sSub>
        <m:r>
          <m:rPr>
            <m:sty m:val="p"/>
          </m:rPr>
          <m:t>/</m:t>
        </m:r>
        <m:r>
          <m:t>γ</m:t>
        </m:r>
      </m:oMath>
      <w:r>
        <w:t xml:space="preserve">, and the widths in the</w:t>
      </w:r>
      <w:r>
        <w:t xml:space="preserve"> </w:t>
      </w:r>
      <m:oMath>
        <m:r>
          <m:t>y</m:t>
        </m:r>
        <m:r>
          <m:rPr>
            <m:sty m:val="p"/>
          </m:rPr>
          <m:t>,</m:t>
        </m:r>
        <m:r>
          <m:t>z</m:t>
        </m:r>
      </m:oMath>
      <w:r>
        <w:t xml:space="preserve">-directions are unchanged.</w:t>
      </w:r>
      <w:r>
        <w:t xml:space="preserve"> </w:t>
      </w:r>
      <m:oMath>
        <m:r>
          <m:rPr>
            <m:sty m:val="p"/>
          </m:rPr>
          <m:t>▫</m:t>
        </m:r>
      </m:oMath>
    </w:p>
    <w:p>
      <w:pPr>
        <w:pStyle w:val="a0"/>
      </w:pPr>
      <w:r>
        <w:rPr>
          <w:i/>
          <w:iCs/>
        </w:rPr>
        <w:t xml:space="preserve">Note on Vector Approximation:</w:t>
      </w:r>
      <w:r>
        <w:t xml:space="preserve"> </w:t>
      </w:r>
      <w:r>
        <w:t xml:space="preserve">This paper only studies the spatial dispersion scale of the A-field probability envelope. As a spin-1 electromagnetic vortex vector field, the polarization components of the A-field indeed undergo vector rotation under Lorentz transformation, but this rotation does not alter the width and second moment of the envelope. Therefore, when discussing the spatial scale of the particle, the envelope can be approximately treated as a scalar field under transformation. The independent transformation of polarization components and their effect on the A-field topological charge are higher-order corrections to be discussed in a companion paper Bxx; they do not affect the main conclusions of this paper regarding dispersion radius and length contraction.</w:t>
      </w:r>
    </w:p>
    <w:bookmarkEnd w:id="32"/>
    <w:bookmarkStart w:id="33" w:name="length-contraction-effect"/>
    <w:p>
      <w:pPr>
        <w:pStyle w:val="3"/>
      </w:pPr>
      <w:r>
        <w:t xml:space="preserve">3.2 Length Contraction Effect</w:t>
      </w:r>
    </w:p>
    <w:p>
      <w:pPr>
        <w:pStyle w:val="FirstParagraph"/>
      </w:pPr>
      <w:r>
        <w:t xml:space="preserve">The observable length of the particle (e.g., the spacing between points where the A-field probability density drops to</w:t>
      </w:r>
      <w:r>
        <w:t xml:space="preserve"> </w:t>
      </w:r>
      <m:oMath>
        <m:r>
          <m:t>1</m:t>
        </m:r>
        <m:r>
          <m:rPr>
            <m:sty m:val="p"/>
          </m:rPr>
          <m:t>/</m:t>
        </m:r>
        <m:r>
          <m:t>e</m:t>
        </m:r>
      </m:oMath>
      <w:r>
        <w:t xml:space="preserve"> </w:t>
      </w:r>
      <w:r>
        <w:t xml:space="preserve">at the two ends of the object) in the direction of motion is:</w:t>
      </w:r>
    </w:p>
    <w:p>
      <w:pPr>
        <w:pStyle w:val="a0"/>
      </w:pPr>
      <m:oMathPara>
        <m:oMathParaPr>
          <m:jc m:val="center"/>
        </m:oMathParaPr>
        <m:oMath>
          <m:sSub>
            <m:e>
              <m:r>
                <m:t>D</m:t>
              </m:r>
            </m:e>
            <m:sub>
              <m:r>
                <m:t>x</m:t>
              </m:r>
            </m:sub>
          </m:sSub>
          <m:r>
            <m:rPr>
              <m:sty m:val="p"/>
            </m:rPr>
            <m:t>(</m:t>
          </m:r>
          <m:r>
            <m:t>v</m:t>
          </m:r>
          <m:r>
            <m:rPr>
              <m:sty m:val="p"/>
            </m:rPr>
            <m:t>)</m:t>
          </m:r>
          <m:r>
            <m:rPr>
              <m:sty m:val="p"/>
            </m:rPr>
            <m:t>=</m:t>
          </m:r>
          <m:r>
            <m:t>2</m:t>
          </m:r>
          <m:sSub>
            <m:e>
              <m:r>
                <m:t>σ</m:t>
              </m:r>
            </m:e>
            <m:sub>
              <m:r>
                <m:t>A</m:t>
              </m:r>
              <m:r>
                <m:rPr>
                  <m:sty m:val="p"/>
                </m:rPr>
                <m:t>,</m:t>
              </m:r>
              <m:r>
                <m:t>x</m:t>
              </m:r>
            </m:sub>
          </m:sSub>
          <m:r>
            <m:rPr>
              <m:sty m:val="p"/>
            </m:rPr>
            <m:t>(</m:t>
          </m:r>
          <m:r>
            <m:t>v</m:t>
          </m:r>
          <m:r>
            <m:rPr>
              <m:sty m:val="p"/>
            </m:rPr>
            <m:t>)</m:t>
          </m:r>
          <m:r>
            <m:rPr>
              <m:sty m:val="p"/>
            </m:rPr>
            <m:t>=</m:t>
          </m:r>
          <m:f>
            <m:fPr>
              <m:type m:val="bar"/>
            </m:fPr>
            <m:num>
              <m:r>
                <m:t>2</m:t>
              </m:r>
              <m:sSub>
                <m:e>
                  <m:r>
                    <m:t>σ</m:t>
                  </m:r>
                </m:e>
                <m:sub>
                  <m:r>
                    <m:t>A</m:t>
                  </m:r>
                  <m:r>
                    <m:t>0</m:t>
                  </m:r>
                </m:sub>
              </m:sSub>
            </m:num>
            <m:den>
              <m:r>
                <m:t>γ</m:t>
              </m:r>
            </m:den>
          </m:f>
          <m:r>
            <m:rPr>
              <m:sty m:val="p"/>
            </m:rPr>
            <m:t>=</m:t>
          </m:r>
          <m:f>
            <m:fPr>
              <m:type m:val="bar"/>
            </m:fPr>
            <m:num>
              <m:sSub>
                <m:e>
                  <m:r>
                    <m:t>D</m:t>
                  </m:r>
                </m:e>
                <m:sub>
                  <m:r>
                    <m:t>0</m:t>
                  </m:r>
                </m:sub>
              </m:sSub>
            </m:num>
            <m:den>
              <m:r>
                <m:t>γ</m:t>
              </m:r>
            </m:den>
          </m:f>
        </m:oMath>
      </m:oMathPara>
    </w:p>
    <w:p>
      <w:pPr>
        <w:pStyle w:val="FirstParagraph"/>
      </w:pPr>
      <w:r>
        <w:t xml:space="preserve">This is the length contraction formula of special relativity. In FCWFT, this is not</w:t>
      </w:r>
      <w:r>
        <w:t xml:space="preserve"> </w:t>
      </w:r>
      <w:r>
        <w:t xml:space="preserve">“the object itself becoming shorter,”</w:t>
      </w:r>
      <w:r>
        <w:t xml:space="preserve"> </w:t>
      </w:r>
      <w:r>
        <w:t xml:space="preserve">but rather the A-field envelope being compressed by the Lorentzian spacetime metric—the A-field, as a wave field in spacetime, naturally obeys the covariance of coordinate transformations.</w:t>
      </w:r>
    </w:p>
    <w:p>
      <w:pPr>
        <w:pStyle w:val="a0"/>
      </w:pPr>
      <w:r>
        <w:rPr>
          <w:b/>
          <w:bCs/>
        </w:rPr>
        <w:t xml:space="preserve">Corollary 3.2:</w:t>
      </w:r>
      <w:r>
        <w:t xml:space="preserve"> </w:t>
      </w:r>
      <w:r>
        <w:t xml:space="preserve">If an object consists of multiple particles, each particle’s A-field independently undergoes Lorentz compression, and the overall geometric scale also contracts by a factor of</w:t>
      </w:r>
      <w:r>
        <w:t xml:space="preserve"> </w:t>
      </w:r>
      <m:oMath>
        <m:r>
          <m:t>1</m:t>
        </m:r>
        <m:r>
          <m:rPr>
            <m:sty m:val="p"/>
          </m:rPr>
          <m:t>/</m:t>
        </m:r>
        <m:r>
          <m:t>γ</m:t>
        </m:r>
      </m:oMath>
      <w:r>
        <w:t xml:space="preserve">.</w:t>
      </w:r>
    </w:p>
    <w:bookmarkEnd w:id="33"/>
    <w:bookmarkStart w:id="34" w:name="conceptual-clarification"/>
    <w:p>
      <w:pPr>
        <w:pStyle w:val="3"/>
      </w:pPr>
      <w:r>
        <w:t xml:space="preserve">3.3 Conceptual Clarification</w:t>
      </w:r>
    </w:p>
    <w:p>
      <w:pPr>
        <w:pStyle w:val="FirstParagraph"/>
      </w:pPr>
      <w:r>
        <w:t xml:space="preserve">The</w:t>
      </w:r>
      <w:r>
        <w:t xml:space="preserve"> </w:t>
      </w:r>
      <w:r>
        <w:t xml:space="preserve">“A-field envelope compression”</w:t>
      </w:r>
      <w:r>
        <w:t xml:space="preserve"> </w:t>
      </w:r>
      <w:r>
        <w:t xml:space="preserve">described in this paper is completely equivalent to the length contraction of standard special relativity; it does not introduce a new physical mechanism. In the standard treatment, length contraction is a direct result of applying the Lorentz transformation to spacetime coordinates; in FCWFT, the particle’s A-field wavefunction, as a field in spacetime, naturally obeys the same transformation law. The mathematical conclusion is identical in both cases: the scale in the direction of motion contracts to</w:t>
      </w:r>
      <w:r>
        <w:t xml:space="preserve"> </w:t>
      </w:r>
      <m:oMath>
        <m:r>
          <m:t>1</m:t>
        </m:r>
        <m:r>
          <m:rPr>
            <m:sty m:val="p"/>
          </m:rPr>
          <m:t>/</m:t>
        </m:r>
        <m:r>
          <m:t>γ</m:t>
        </m:r>
      </m:oMath>
      <w:r>
        <w:t xml:space="preserve">. The difference lies only at the interpretive level—standard theory views this as a geometric effect of spacetime coordinate transformation, while this paper traces it to the transformation behavior of the particle’s intrinsic A-field wavepacket. This interpretive shift changes no observable predictions and therefore does not conflict with any experimental test of special relativity. In particular, this paper does not assert that</w:t>
      </w:r>
      <w:r>
        <w:t xml:space="preserve"> </w:t>
      </w:r>
      <w:r>
        <w:t xml:space="preserve">“the object itself undergoes physical compression in its own rest frame,”</w:t>
      </w:r>
      <w:r>
        <w:t xml:space="preserve"> </w:t>
      </w:r>
      <w:r>
        <w:t xml:space="preserve">nor does it deny the relativity of length contraction between different reference frames.</w:t>
      </w:r>
    </w:p>
    <w:bookmarkEnd w:id="34"/>
    <w:bookmarkEnd w:id="35"/>
    <w:bookmarkStart w:id="45" w:name="Xc402c0b26dda38ff03a4d6f71f91c37fb726795"/>
    <w:p>
      <w:pPr>
        <w:pStyle w:val="2"/>
      </w:pPr>
      <w:r>
        <w:t xml:space="preserve">Chapter 4: Two Topological Channels for Total Energy Increase</w:t>
      </w:r>
    </w:p>
    <w:bookmarkStart w:id="36" w:name="X91788164fa075f18ee07b6d3ff39f532eda7267"/>
    <w:p>
      <w:pPr>
        <w:pStyle w:val="3"/>
      </w:pPr>
      <w:r>
        <w:t xml:space="preserve">4.1 Channel I: Standard Relativistic Energy</w:t>
      </w:r>
      <w:r>
        <w:t xml:space="preserve"> </w:t>
      </w:r>
      <m:oMath>
        <m:r>
          <m:rPr>
            <m:sty m:val="p"/>
          </m:rPr>
          <m:t>→</m:t>
        </m:r>
      </m:oMath>
      <w:r>
        <w:t xml:space="preserve"> </w:t>
      </w:r>
      <w:r>
        <w:t xml:space="preserve">C-Field Mass Projection</w:t>
      </w:r>
    </w:p>
    <w:p>
      <w:pPr>
        <w:pStyle w:val="FirstParagraph"/>
      </w:pPr>
      <w:r>
        <w:t xml:space="preserve">When a particle accelerates, external work increases its total energy. In FCWFT, the energy increment primarily enters the A-field (high-frequency topological modes) and the C-field (mass projection). Let the C-field mass eigenvalue in the rest frame be</w:t>
      </w:r>
      <w:r>
        <w:t xml:space="preserve"> </w:t>
      </w:r>
      <m:oMath>
        <m:sSub>
          <m:e>
            <m:r>
              <m:t>m</m:t>
            </m:r>
          </m:e>
          <m:sub>
            <m:r>
              <m:t>0</m:t>
            </m:r>
          </m:sub>
        </m:sSub>
        <m:sSup>
          <m:e>
            <m:r>
              <m:t>c</m:t>
            </m:r>
          </m:e>
          <m:sup>
            <m:r>
              <m:t>2</m:t>
            </m:r>
          </m:sup>
        </m:sSup>
      </m:oMath>
      <w:r>
        <w:t xml:space="preserve">; the effective C-field mass in the moving frame is determined by the energy-momentum relation:</w:t>
      </w:r>
    </w:p>
    <w:p>
      <w:pPr>
        <w:pStyle w:val="a0"/>
      </w:pPr>
      <m:oMathPara>
        <m:oMathParaPr>
          <m:jc m:val="center"/>
        </m:oMathParaPr>
        <m:oMath>
          <m:sSup>
            <m:e>
              <m:r>
                <m:t>E</m:t>
              </m:r>
            </m:e>
            <m:sup>
              <m:r>
                <m:t>2</m:t>
              </m:r>
            </m:sup>
          </m:sSup>
          <m:r>
            <m:rPr>
              <m:sty m:val="p"/>
            </m:rPr>
            <m:t>=</m:t>
          </m:r>
          <m:sSup>
            <m:e>
              <m:r>
                <m:t>p</m:t>
              </m:r>
            </m:e>
            <m:sup>
              <m:r>
                <m:t>2</m:t>
              </m:r>
            </m:sup>
          </m:sSup>
          <m:sSup>
            <m:e>
              <m:r>
                <m:t>c</m:t>
              </m:r>
            </m:e>
            <m:sup>
              <m:r>
                <m:t>2</m:t>
              </m:r>
            </m:sup>
          </m:sSup>
          <m:r>
            <m:rPr>
              <m:sty m:val="p"/>
            </m:rPr>
            <m:t>+</m:t>
          </m:r>
          <m:sSubSup>
            <m:e>
              <m:r>
                <m:t>m</m:t>
              </m:r>
            </m:e>
            <m:sub>
              <m:r>
                <m:t>0</m:t>
              </m:r>
            </m:sub>
            <m:sup>
              <m:r>
                <m:t>2</m:t>
              </m:r>
            </m:sup>
          </m:sSubSup>
          <m:sSup>
            <m:e>
              <m:r>
                <m:t>c</m:t>
              </m:r>
            </m:e>
            <m:sup>
              <m:r>
                <m:t>4</m:t>
              </m:r>
            </m:sup>
          </m:sSup>
        </m:oMath>
      </m:oMathPara>
    </w:p>
    <w:p>
      <w:pPr>
        <w:pStyle w:val="FirstParagraph"/>
      </w:pPr>
      <w:r>
        <w:t xml:space="preserve">In FCWFT, this corresponds to the expectation value of the C-field mass projection operator in the moving state:</w:t>
      </w:r>
    </w:p>
    <w:p>
      <w:pPr>
        <w:pStyle w:val="a0"/>
      </w:pPr>
      <m:oMathPara>
        <m:oMathParaPr>
          <m:jc m:val="center"/>
        </m:oMathParaPr>
        <m:oMath>
          <m:r>
            <m:rPr>
              <m:sty m:val="p"/>
            </m:rPr>
            <m:t>⟨</m:t>
          </m:r>
          <m:sSub>
            <m:e>
              <m:acc>
                <m:accPr>
                  <m:chr m:val="̂"/>
                </m:accPr>
                <m:e>
                  <m:r>
                    <m:t>M</m:t>
                  </m:r>
                </m:e>
              </m:acc>
            </m:e>
            <m:sub>
              <m:r>
                <m:t>C</m:t>
              </m:r>
            </m:sub>
          </m:sSub>
          <m:sSub>
            <m:e>
              <m:r>
                <m:rPr>
                  <m:sty m:val="p"/>
                </m:rPr>
                <m:t>⟩</m:t>
              </m:r>
            </m:e>
            <m:sub>
              <m:r>
                <m:rPr>
                  <m:sty m:val="p"/>
                </m:rPr>
                <m:t>l</m:t>
              </m:r>
              <m:r>
                <m:rPr>
                  <m:sty m:val="p"/>
                </m:rPr>
                <m:t>a</m:t>
              </m:r>
              <m:r>
                <m:rPr>
                  <m:sty m:val="p"/>
                </m:rPr>
                <m:t>b</m:t>
              </m:r>
            </m:sub>
          </m:sSub>
          <m:r>
            <m:rPr>
              <m:sty m:val="p"/>
            </m:rPr>
            <m:t>=</m:t>
          </m:r>
          <m:r>
            <m:t>γ</m:t>
          </m:r>
          <m:sSub>
            <m:e>
              <m:r>
                <m:t>m</m:t>
              </m:r>
            </m:e>
            <m:sub>
              <m:r>
                <m:t>0</m:t>
              </m:r>
            </m:sub>
          </m:sSub>
        </m:oMath>
      </m:oMathPara>
    </w:p>
    <w:p>
      <w:pPr>
        <w:pStyle w:val="FirstParagraph"/>
      </w:pPr>
      <w:r>
        <w:t xml:space="preserve">Thus, the first component of the total energy is:</w:t>
      </w:r>
    </w:p>
    <w:p>
      <w:pPr>
        <w:pStyle w:val="a0"/>
      </w:pPr>
      <m:oMathPara>
        <m:oMathParaPr>
          <m:jc m:val="center"/>
        </m:oMathParaPr>
        <m:oMath>
          <m:sSub>
            <m:e>
              <m:r>
                <m:t>E</m:t>
              </m:r>
            </m:e>
            <m:sub>
              <m:r>
                <m:rPr>
                  <m:sty m:val="p"/>
                </m:rPr>
                <m:t>k</m:t>
              </m:r>
              <m:r>
                <m:rPr>
                  <m:sty m:val="p"/>
                </m:rPr>
                <m:t>i</m:t>
              </m:r>
              <m:r>
                <m:rPr>
                  <m:sty m:val="p"/>
                </m:rPr>
                <m:t>n</m:t>
              </m:r>
            </m:sub>
          </m:sSub>
          <m:r>
            <m:rPr>
              <m:sty m:val="p"/>
            </m:rPr>
            <m:t>(</m:t>
          </m:r>
          <m:r>
            <m:t>v</m:t>
          </m:r>
          <m:r>
            <m:rPr>
              <m:sty m:val="p"/>
            </m:rPr>
            <m:t>)</m:t>
          </m:r>
          <m:r>
            <m:rPr>
              <m:sty m:val="p"/>
            </m:rPr>
            <m:t>=</m:t>
          </m:r>
          <m:r>
            <m:t>γ</m:t>
          </m:r>
          <m:sSub>
            <m:e>
              <m:r>
                <m:t>m</m:t>
              </m:r>
            </m:e>
            <m:sub>
              <m:r>
                <m:t>0</m:t>
              </m:r>
            </m:sub>
          </m:sSub>
          <m:sSup>
            <m:e>
              <m:r>
                <m:t>c</m:t>
              </m:r>
            </m:e>
            <m:sup>
              <m:r>
                <m:t>2</m:t>
              </m:r>
            </m:sup>
          </m:sSup>
        </m:oMath>
      </m:oMathPara>
    </w:p>
    <w:p>
      <w:pPr>
        <w:pStyle w:val="FirstParagraph"/>
      </w:pPr>
      <w:r>
        <w:t xml:space="preserve">The corresponding kinetic energy is:</w:t>
      </w:r>
    </w:p>
    <w:p>
      <w:pPr>
        <w:pStyle w:val="a0"/>
      </w:pPr>
      <m:oMathPara>
        <m:oMathParaPr>
          <m:jc m:val="center"/>
        </m:oMathParaPr>
        <m:oMath>
          <m:r>
            <m:t>K</m:t>
          </m:r>
          <m:r>
            <m:rPr>
              <m:sty m:val="p"/>
            </m:rPr>
            <m:t>=</m:t>
          </m:r>
          <m:r>
            <m:rPr>
              <m:sty m:val="p"/>
            </m:rPr>
            <m:t>(</m:t>
          </m:r>
          <m:r>
            <m:t>γ</m:t>
          </m:r>
          <m:r>
            <m:rPr>
              <m:sty m:val="p"/>
            </m:rPr>
            <m:t>−</m:t>
          </m:r>
          <m:r>
            <m:t>1</m:t>
          </m:r>
          <m:r>
            <m:rPr>
              <m:sty m:val="p"/>
            </m:rPr>
            <m:t>)</m:t>
          </m:r>
          <m:sSub>
            <m:e>
              <m:r>
                <m:t>m</m:t>
              </m:r>
            </m:e>
            <m:sub>
              <m:r>
                <m:t>0</m:t>
              </m:r>
            </m:sub>
          </m:sSub>
          <m:sSup>
            <m:e>
              <m:r>
                <m:t>c</m:t>
              </m:r>
            </m:e>
            <m:sup>
              <m:r>
                <m:t>2</m:t>
              </m:r>
            </m:sup>
          </m:sSup>
        </m:oMath>
      </m:oMathPara>
    </w:p>
    <w:p>
      <w:pPr>
        <w:pStyle w:val="FirstParagraph"/>
      </w:pPr>
      <w:r>
        <w:t xml:space="preserve">This portion of the energy increase comes entirely from the excitation of the particle’s own C-field and does not involve exchange with external matter.</w:t>
      </w:r>
    </w:p>
    <w:bookmarkEnd w:id="36"/>
    <w:bookmarkStart w:id="43" w:name="Xa6294db3719e28c90f60e1e6e491312e3c6eb12"/>
    <w:p>
      <w:pPr>
        <w:pStyle w:val="3"/>
      </w:pPr>
      <w:r>
        <w:t xml:space="preserve">4.2 Channel II: Vacuum Virtual Particle Adsorption</w:t>
      </w:r>
    </w:p>
    <w:bookmarkStart w:id="37" w:name="Xbfec6c5e75bb4af1b3bfc07a64bae3f0d4ef4bf"/>
    <w:p>
      <w:pPr>
        <w:pStyle w:val="4"/>
      </w:pPr>
      <w:r>
        <w:t xml:space="preserve">4.2.1 FCWFT Classification of Vacuum Virtual Particles</w:t>
      </w:r>
    </w:p>
    <w:p>
      <w:pPr>
        <w:pStyle w:val="FirstParagraph"/>
      </w:pPr>
      <w:r>
        <w:t xml:space="preserve">According to A1 Section 3.4 and B1 Section 3.5, vacuum virtual particles include all field combinations that do not contain</w:t>
      </w:r>
      <w:r>
        <w:t xml:space="preserve"> </w:t>
      </w:r>
      <m:oMath>
        <m:sSup>
          <m:e>
            <m:r>
              <m:t>C</m:t>
            </m:r>
          </m:e>
          <m:sup>
            <m:r>
              <m:rPr>
                <m:sty m:val="p"/>
              </m:rPr>
              <m:t>−</m:t>
            </m:r>
          </m:sup>
        </m:sSup>
      </m:oMath>
      <w:r>
        <w:t xml:space="preserve">. Among them, virtual particles containing</w:t>
      </w:r>
      <w:r>
        <w:t xml:space="preserve"> </w:t>
      </w:r>
      <m:oMath>
        <m:sSup>
          <m:e>
            <m:r>
              <m:t>C</m:t>
            </m:r>
          </m:e>
          <m:sup>
            <m:r>
              <m:rPr>
                <m:sty m:val="p"/>
              </m:rPr>
              <m:t>+</m:t>
            </m:r>
          </m:sup>
        </m:sSup>
      </m:oMath>
      <w:r>
        <w:t xml:space="preserve"> </w:t>
      </w:r>
      <w:r>
        <w:t xml:space="preserve">have positive mass and are the primary targets for adsorption. In three-dimensional space,</w:t>
      </w:r>
      <w:r>
        <w:t xml:space="preserve"> </w:t>
      </w:r>
      <m:oMath>
        <m:sSup>
          <m:e>
            <m:r>
              <m:t>A</m:t>
            </m:r>
          </m:e>
          <m:sup>
            <m:r>
              <m:rPr>
                <m:sty m:val="p"/>
              </m:rPr>
              <m:t>+</m:t>
            </m:r>
          </m:sup>
        </m:sSup>
        <m:sSup>
          <m:e>
            <m:r>
              <m:t>C</m:t>
            </m:r>
          </m:e>
          <m:sup>
            <m:r>
              <m:rPr>
                <m:sty m:val="p"/>
              </m:rPr>
              <m:t>+</m:t>
            </m:r>
          </m:sup>
        </m:sSup>
      </m:oMath>
      <w:r>
        <w:t xml:space="preserve"> </w:t>
      </w:r>
      <w:r>
        <w:t xml:space="preserve">and</w:t>
      </w:r>
      <w:r>
        <w:t xml:space="preserve"> </w:t>
      </w:r>
      <m:oMath>
        <m:sSup>
          <m:e>
            <m:r>
              <m:t>A</m:t>
            </m:r>
          </m:e>
          <m:sup>
            <m:r>
              <m:rPr>
                <m:sty m:val="p"/>
              </m:rPr>
              <m:t>−</m:t>
            </m:r>
          </m:sup>
        </m:sSup>
        <m:sSup>
          <m:e>
            <m:r>
              <m:t>C</m:t>
            </m:r>
          </m:e>
          <m:sup>
            <m:r>
              <m:rPr>
                <m:sty m:val="p"/>
              </m:rPr>
              <m:t>+</m:t>
            </m:r>
          </m:sup>
        </m:sSup>
      </m:oMath>
      <w:r>
        <w:t xml:space="preserve"> </w:t>
      </w:r>
      <w:r>
        <w:t xml:space="preserve">merge into one type,</w:t>
      </w:r>
      <w:r>
        <w:t xml:space="preserve"> </w:t>
      </w:r>
      <m:oMath>
        <m:r>
          <m:t>A</m:t>
        </m:r>
        <m:sSup>
          <m:e>
            <m:r>
              <m:t>C</m:t>
            </m:r>
          </m:e>
          <m:sup>
            <m:r>
              <m:rPr>
                <m:sty m:val="p"/>
              </m:rPr>
              <m:t>+</m:t>
            </m:r>
          </m:sup>
        </m:sSup>
      </m:oMath>
      <w:r>
        <w:t xml:space="preserve">, while</w:t>
      </w:r>
      <w:r>
        <w:t xml:space="preserve"> </w:t>
      </w:r>
      <m:oMath>
        <m:sSup>
          <m:e>
            <m:r>
              <m:t>B</m:t>
            </m:r>
          </m:e>
          <m:sup>
            <m:r>
              <m:rPr>
                <m:sty m:val="p"/>
              </m:rPr>
              <m:t>+</m:t>
            </m:r>
          </m:sup>
        </m:sSup>
        <m:sSup>
          <m:e>
            <m:r>
              <m:t>C</m:t>
            </m:r>
          </m:e>
          <m:sup>
            <m:r>
              <m:rPr>
                <m:sty m:val="p"/>
              </m:rPr>
              <m:t>+</m:t>
            </m:r>
          </m:sup>
        </m:sSup>
      </m:oMath>
      <w:r>
        <w:t xml:space="preserve"> </w:t>
      </w:r>
      <w:r>
        <w:t xml:space="preserve">and</w:t>
      </w:r>
      <w:r>
        <w:t xml:space="preserve"> </w:t>
      </w:r>
      <m:oMath>
        <m:sSup>
          <m:e>
            <m:r>
              <m:t>B</m:t>
            </m:r>
          </m:e>
          <m:sup>
            <m:r>
              <m:rPr>
                <m:sty m:val="p"/>
              </m:rPr>
              <m:t>−</m:t>
            </m:r>
          </m:sup>
        </m:sSup>
        <m:sSup>
          <m:e>
            <m:r>
              <m:t>C</m:t>
            </m:r>
          </m:e>
          <m:sup>
            <m:r>
              <m:rPr>
                <m:sty m:val="p"/>
              </m:rPr>
              <m:t>+</m:t>
            </m:r>
          </m:sup>
        </m:sSup>
      </m:oMath>
      <w:r>
        <w:t xml:space="preserve"> </w:t>
      </w:r>
      <w:r>
        <w:t xml:space="preserve">remain as two independent types of vacuum virtual particles. The classification is shown in the table below:</w:t>
      </w:r>
    </w:p>
    <w:p>
      <w:pPr>
        <w:pStyle w:val="a0"/>
      </w:pPr>
      <w:r>
        <w:rPr>
          <w:b/>
          <w:bCs/>
        </w:rPr>
        <w:t xml:space="preserve">Table 4.1:</w:t>
      </w:r>
      <w:r>
        <w:t xml:space="preserve"> </w:t>
      </w:r>
      <w:r>
        <w:t xml:space="preserve">Classification of Vacuum Virtual Particles Containing</w:t>
      </w:r>
      <w:r>
        <w:t xml:space="preserve"> </w:t>
      </w:r>
      <m:oMath>
        <m:sSup>
          <m:e>
            <m:r>
              <m:t>C</m:t>
            </m:r>
          </m:e>
          <m:sup>
            <m:r>
              <m:rPr>
                <m:sty m:val="p"/>
              </m:rPr>
              <m:t>+</m:t>
            </m:r>
          </m:sup>
        </m:sSup>
      </m:oMath>
      <w:r>
        <w:t xml:space="preserve"> </w:t>
      </w:r>
      <w:r>
        <w:t xml:space="preserve">(Three-Dimensional Space)</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2640"/>
        <w:gridCol w:w="2640"/>
        <w:gridCol w:w="2640"/>
      </w:tblGrid>
      <w:tr>
        <w:trPr>
          <w:tblHeader w:val="on"/>
        </w:trPr>
        <w:tc>
          <w:tcPr>
            <w:shd w:val="clear" w:fill="B9CDE5"/>
          </w:tcPr>
          <w:p>
            <w:pPr>
              <w:pStyle w:val="Compact"/>
            </w:pPr>
            <w:r>
              <w:rPr>
                <w:b/>
              </w:rPr>
              <w:t xml:space="preserve">Virtual Particle</w:t>
            </w:r>
          </w:p>
        </w:tc>
        <w:tc>
          <w:tcPr>
            <w:shd w:val="clear" w:fill="B9CDE5"/>
          </w:tcPr>
          <w:p>
            <w:pPr>
              <w:pStyle w:val="Compact"/>
            </w:pPr>
            <w:r>
              <w:rPr>
                <w:b/>
              </w:rPr>
              <w:t xml:space="preserve">Field Combination</w:t>
            </w:r>
          </w:p>
        </w:tc>
        <w:tc>
          <w:tcPr>
            <w:shd w:val="clear" w:fill="B9CDE5"/>
          </w:tcPr>
          <w:p>
            <w:pPr>
              <w:pStyle w:val="Compact"/>
            </w:pPr>
            <w:r>
              <w:rPr>
                <w:b/>
              </w:rPr>
              <w:t xml:space="preserve">Equivalent Mass (Order of Magnitude)</w:t>
            </w:r>
          </w:p>
        </w:tc>
      </w:tr>
      <w:tr>
        <w:tc>
          <w:tcPr/>
          <w:p>
            <w:pPr>
              <w:pStyle w:val="Compact"/>
            </w:pPr>
            <m:oMath>
              <m:sSup>
                <m:e>
                  <m:r>
                    <m:t>C</m:t>
                  </m:r>
                </m:e>
                <m:sup>
                  <m:r>
                    <m:rPr>
                      <m:sty m:val="p"/>
                    </m:rPr>
                    <m:t>+</m:t>
                  </m:r>
                </m:sup>
              </m:sSup>
            </m:oMath>
          </w:p>
        </w:tc>
        <w:tc>
          <w:tcPr/>
          <w:p>
            <w:pPr>
              <w:pStyle w:val="Compact"/>
            </w:pPr>
            <w:r>
              <w:t xml:space="preserve">Single scalar field</w:t>
            </w:r>
          </w:p>
        </w:tc>
        <w:tc>
          <w:tcPr/>
          <w:p>
            <w:pPr>
              <w:pStyle w:val="Compact"/>
            </w:pPr>
            <m:oMath>
              <m:sSub>
                <m:e>
                  <m:r>
                    <m:t>m</m:t>
                  </m:r>
                </m:e>
                <m:sub>
                  <m:sSup>
                    <m:e>
                      <m:r>
                        <m:t>C</m:t>
                      </m:r>
                    </m:e>
                    <m:sup>
                      <m:r>
                        <m:rPr>
                          <m:sty m:val="p"/>
                        </m:rPr>
                        <m:t>+</m:t>
                      </m:r>
                    </m:sup>
                  </m:sSup>
                </m:sub>
              </m:sSub>
              <m:r>
                <m:rPr>
                  <m:sty m:val="p"/>
                </m:rPr>
                <m:t>∼</m:t>
              </m:r>
              <m:r>
                <m:t>κ</m:t>
              </m:r>
              <m:r>
                <m:rPr>
                  <m:sty m:val="p"/>
                </m:rPr>
                <m:t>/</m:t>
              </m:r>
              <m:sSub>
                <m:e>
                  <m:r>
                    <m:t>σ</m:t>
                  </m:r>
                </m:e>
                <m:sub>
                  <m:r>
                    <m:t>A</m:t>
                  </m:r>
                  <m:r>
                    <m:t>0</m:t>
                  </m:r>
                </m:sub>
              </m:sSub>
            </m:oMath>
          </w:p>
        </w:tc>
      </w:tr>
      <w:tr>
        <w:tc>
          <w:tcPr/>
          <w:p>
            <w:pPr>
              <w:pStyle w:val="Compact"/>
            </w:pPr>
            <m:oMath>
              <m:r>
                <m:t>A</m:t>
              </m:r>
              <m:sSup>
                <m:e>
                  <m:r>
                    <m:t>C</m:t>
                  </m:r>
                </m:e>
                <m:sup>
                  <m:r>
                    <m:rPr>
                      <m:sty m:val="p"/>
                    </m:rPr>
                    <m:t>+</m:t>
                  </m:r>
                </m:sup>
              </m:sSup>
            </m:oMath>
          </w:p>
        </w:tc>
        <w:tc>
          <w:tcPr/>
          <w:p>
            <w:pPr>
              <w:pStyle w:val="Compact"/>
            </w:pPr>
            <w:r>
              <w:t xml:space="preserve">Vector + scalar (</w:t>
            </w:r>
            <m:oMath>
              <m:sSup>
                <m:e>
                  <m:r>
                    <m:t>A</m:t>
                  </m:r>
                </m:e>
                <m:sup>
                  <m:r>
                    <m:rPr>
                      <m:sty m:val="p"/>
                    </m:rPr>
                    <m:t>+</m:t>
                  </m:r>
                </m:sup>
              </m:sSup>
              <m:sSup>
                <m:e>
                  <m:r>
                    <m:t>C</m:t>
                  </m:r>
                </m:e>
                <m:sup>
                  <m:r>
                    <m:rPr>
                      <m:sty m:val="p"/>
                    </m:rPr>
                    <m:t>+</m:t>
                  </m:r>
                </m:sup>
              </m:sSup>
            </m:oMath>
            <w:r>
              <w:t xml:space="preserve"> </w:t>
            </w:r>
            <w:r>
              <w:t xml:space="preserve">and</w:t>
            </w:r>
            <w:r>
              <w:t xml:space="preserve"> </w:t>
            </w:r>
            <m:oMath>
              <m:sSup>
                <m:e>
                  <m:r>
                    <m:t>A</m:t>
                  </m:r>
                </m:e>
                <m:sup>
                  <m:r>
                    <m:rPr>
                      <m:sty m:val="p"/>
                    </m:rPr>
                    <m:t>−</m:t>
                  </m:r>
                </m:sup>
              </m:sSup>
              <m:sSup>
                <m:e>
                  <m:r>
                    <m:t>C</m:t>
                  </m:r>
                </m:e>
                <m:sup>
                  <m:r>
                    <m:rPr>
                      <m:sty m:val="p"/>
                    </m:rPr>
                    <m:t>+</m:t>
                  </m:r>
                </m:sup>
              </m:sSup>
            </m:oMath>
            <w:r>
              <w:t xml:space="preserve"> </w:t>
            </w:r>
            <w:r>
              <w:t xml:space="preserve">merged)</w:t>
            </w:r>
          </w:p>
        </w:tc>
        <w:tc>
          <w:tcPr/>
          <w:p>
            <w:pPr>
              <w:pStyle w:val="Compact"/>
            </w:pPr>
            <m:oMath>
              <m:sSub>
                <m:e>
                  <m:r>
                    <m:t>m</m:t>
                  </m:r>
                </m:e>
                <m:sub>
                  <m:r>
                    <m:t>A</m:t>
                  </m:r>
                  <m:sSup>
                    <m:e>
                      <m:r>
                        <m:t>C</m:t>
                      </m:r>
                    </m:e>
                    <m:sup>
                      <m:r>
                        <m:rPr>
                          <m:sty m:val="p"/>
                        </m:rPr>
                        <m:t>+</m:t>
                      </m:r>
                    </m:sup>
                  </m:sSup>
                </m:sub>
              </m:sSub>
              <m:r>
                <m:rPr>
                  <m:sty m:val="p"/>
                </m:rPr>
                <m:t>∼</m:t>
              </m:r>
              <m:sSub>
                <m:e>
                  <m:r>
                    <m:t>m</m:t>
                  </m:r>
                </m:e>
                <m:sub>
                  <m:sSup>
                    <m:e>
                      <m:r>
                        <m:t>C</m:t>
                      </m:r>
                    </m:e>
                    <m:sup>
                      <m:r>
                        <m:rPr>
                          <m:sty m:val="p"/>
                        </m:rPr>
                        <m:t>+</m:t>
                      </m:r>
                    </m:sup>
                  </m:sSup>
                </m:sub>
              </m:sSub>
            </m:oMath>
          </w:p>
        </w:tc>
      </w:tr>
      <w:tr>
        <w:tc>
          <w:tcPr/>
          <w:p>
            <w:pPr>
              <w:pStyle w:val="Compact"/>
            </w:pPr>
            <m:oMath>
              <m:sSup>
                <m:e>
                  <m:r>
                    <m:t>B</m:t>
                  </m:r>
                </m:e>
                <m:sup>
                  <m:r>
                    <m:rPr>
                      <m:sty m:val="p"/>
                    </m:rPr>
                    <m:t>+</m:t>
                  </m:r>
                </m:sup>
              </m:sSup>
              <m:sSup>
                <m:e>
                  <m:r>
                    <m:t>C</m:t>
                  </m:r>
                </m:e>
                <m:sup>
                  <m:r>
                    <m:rPr>
                      <m:sty m:val="p"/>
                    </m:rPr>
                    <m:t>+</m:t>
                  </m:r>
                </m:sup>
              </m:sSup>
            </m:oMath>
          </w:p>
        </w:tc>
        <w:tc>
          <w:tcPr/>
          <w:p>
            <w:pPr>
              <w:pStyle w:val="Compact"/>
            </w:pPr>
            <w:r>
              <w:t xml:space="preserve">Spinor + scalar</w:t>
            </w:r>
          </w:p>
        </w:tc>
        <w:tc>
          <w:tcPr/>
          <w:p>
            <w:pPr>
              <w:pStyle w:val="Compact"/>
            </w:pPr>
            <m:oMath>
              <m:sSub>
                <m:e>
                  <m:r>
                    <m:t>m</m:t>
                  </m:r>
                </m:e>
                <m:sub>
                  <m:sSup>
                    <m:e>
                      <m:r>
                        <m:t>B</m:t>
                      </m:r>
                    </m:e>
                    <m:sup>
                      <m:r>
                        <m:rPr>
                          <m:sty m:val="p"/>
                        </m:rPr>
                        <m:t>+</m:t>
                      </m:r>
                    </m:sup>
                  </m:sSup>
                  <m:sSup>
                    <m:e>
                      <m:r>
                        <m:t>C</m:t>
                      </m:r>
                    </m:e>
                    <m:sup>
                      <m:r>
                        <m:rPr>
                          <m:sty m:val="p"/>
                        </m:rPr>
                        <m:t>+</m:t>
                      </m:r>
                    </m:sup>
                  </m:sSup>
                </m:sub>
              </m:sSub>
              <m:r>
                <m:rPr>
                  <m:sty m:val="p"/>
                </m:rPr>
                <m:t>∼</m:t>
              </m:r>
              <m:sSub>
                <m:e>
                  <m:r>
                    <m:t>m</m:t>
                  </m:r>
                </m:e>
                <m:sub>
                  <m:sSup>
                    <m:e>
                      <m:r>
                        <m:t>C</m:t>
                      </m:r>
                    </m:e>
                    <m:sup>
                      <m:r>
                        <m:rPr>
                          <m:sty m:val="p"/>
                        </m:rPr>
                        <m:t>+</m:t>
                      </m:r>
                    </m:sup>
                  </m:sSup>
                </m:sub>
              </m:sSub>
            </m:oMath>
          </w:p>
        </w:tc>
      </w:tr>
      <w:tr>
        <w:tc>
          <w:tcPr/>
          <w:p>
            <w:pPr>
              <w:pStyle w:val="Compact"/>
            </w:pPr>
            <m:oMath>
              <m:sSup>
                <m:e>
                  <m:r>
                    <m:t>B</m:t>
                  </m:r>
                </m:e>
                <m:sup>
                  <m:r>
                    <m:rPr>
                      <m:sty m:val="p"/>
                    </m:rPr>
                    <m:t>−</m:t>
                  </m:r>
                </m:sup>
              </m:sSup>
              <m:sSup>
                <m:e>
                  <m:r>
                    <m:t>C</m:t>
                  </m:r>
                </m:e>
                <m:sup>
                  <m:r>
                    <m:rPr>
                      <m:sty m:val="p"/>
                    </m:rPr>
                    <m:t>+</m:t>
                  </m:r>
                </m:sup>
              </m:sSup>
            </m:oMath>
          </w:p>
        </w:tc>
        <w:tc>
          <w:tcPr/>
          <w:p>
            <w:pPr>
              <w:pStyle w:val="Compact"/>
            </w:pPr>
            <w:r>
              <w:t xml:space="preserve">Spinor + scalar</w:t>
            </w:r>
          </w:p>
        </w:tc>
        <w:tc>
          <w:tcPr/>
          <w:p>
            <w:pPr>
              <w:pStyle w:val="Compact"/>
            </w:pPr>
            <m:oMath>
              <m:sSub>
                <m:e>
                  <m:r>
                    <m:t>m</m:t>
                  </m:r>
                </m:e>
                <m:sub>
                  <m:sSup>
                    <m:e>
                      <m:r>
                        <m:t>B</m:t>
                      </m:r>
                    </m:e>
                    <m:sup>
                      <m:r>
                        <m:rPr>
                          <m:sty m:val="p"/>
                        </m:rPr>
                        <m:t>−</m:t>
                      </m:r>
                    </m:sup>
                  </m:sSup>
                  <m:sSup>
                    <m:e>
                      <m:r>
                        <m:t>C</m:t>
                      </m:r>
                    </m:e>
                    <m:sup>
                      <m:r>
                        <m:rPr>
                          <m:sty m:val="p"/>
                        </m:rPr>
                        <m:t>+</m:t>
                      </m:r>
                    </m:sup>
                  </m:sSup>
                </m:sub>
              </m:sSub>
              <m:r>
                <m:rPr>
                  <m:sty m:val="p"/>
                </m:rPr>
                <m:t>∼</m:t>
              </m:r>
              <m:sSub>
                <m:e>
                  <m:r>
                    <m:t>m</m:t>
                  </m:r>
                </m:e>
                <m:sub>
                  <m:sSup>
                    <m:e>
                      <m:r>
                        <m:t>C</m:t>
                      </m:r>
                    </m:e>
                    <m:sup>
                      <m:r>
                        <m:rPr>
                          <m:sty m:val="p"/>
                        </m:rPr>
                        <m:t>+</m:t>
                      </m:r>
                    </m:sup>
                  </m:sSup>
                </m:sub>
              </m:sSub>
            </m:oMath>
          </w:p>
        </w:tc>
      </w:tr>
    </w:tbl>
    <w:p>
      <w:pPr>
        <w:pStyle w:val="a0"/>
      </w:pPr>
      <w:r>
        <w:t xml:space="preserve">These virtual particles exist in the vacuum in the form of quantum fluctuations, and their background number density is determined by the topological measure ratio from C9 Section 5:</w:t>
      </w:r>
    </w:p>
    <w:p>
      <w:pPr>
        <w:pStyle w:val="a0"/>
      </w:pPr>
      <m:oMathPara>
        <m:oMathParaPr>
          <m:jc m:val="center"/>
        </m:oMathParaPr>
        <m:oMath>
          <m:sSubSup>
            <m:e>
              <m:r>
                <m:t>ρ</m:t>
              </m:r>
            </m:e>
            <m:sub>
              <m:r>
                <m:rPr>
                  <m:sty m:val="p"/>
                </m:rPr>
                <m:t>v</m:t>
              </m:r>
              <m:r>
                <m:rPr>
                  <m:sty m:val="p"/>
                </m:rPr>
                <m:t>a</m:t>
              </m:r>
              <m:r>
                <m:rPr>
                  <m:sty m:val="p"/>
                </m:rPr>
                <m:t>c</m:t>
              </m:r>
            </m:sub>
            <m:sup>
              <m:r>
                <m:rPr>
                  <m:sty m:val="p"/>
                </m:rPr>
                <m:t>(</m:t>
              </m:r>
              <m:r>
                <m:t>i</m:t>
              </m:r>
              <m:r>
                <m:rPr>
                  <m:sty m:val="p"/>
                </m:rPr>
                <m:t>)</m:t>
              </m:r>
            </m:sup>
          </m:sSubSup>
          <m:r>
            <m:rPr>
              <m:sty m:val="p"/>
            </m:rPr>
            <m:t>=</m:t>
          </m:r>
          <m:f>
            <m:fPr>
              <m:type m:val="bar"/>
            </m:fPr>
            <m:num>
              <m:sSub>
                <m:e>
                  <m:r>
                    <m:t>η</m:t>
                  </m:r>
                </m:e>
                <m:sub>
                  <m:r>
                    <m:t>i</m:t>
                  </m:r>
                </m:sub>
              </m:sSub>
            </m:num>
            <m:den>
              <m:sSub>
                <m:e>
                  <m:r>
                    <m:t>V</m:t>
                  </m:r>
                </m:e>
                <m:sub>
                  <m:r>
                    <m:rPr>
                      <m:sty m:val="p"/>
                    </m:rPr>
                    <m:t>P</m:t>
                  </m:r>
                  <m:r>
                    <m:rPr>
                      <m:sty m:val="p"/>
                    </m:rPr>
                    <m:t>l</m:t>
                  </m:r>
                </m:sub>
              </m:sSub>
            </m:den>
          </m:f>
          <m:r>
            <m:t> </m:t>
          </m:r>
          <m:r>
            <m:rPr>
              <m:sty m:val="p"/>
            </m:rPr>
            <m:t>(</m:t>
          </m:r>
          <m:sSub>
            <m:e>
              <m:r>
                <m:t>η</m:t>
              </m:r>
            </m:e>
            <m:sub>
              <m:r>
                <m:t>i</m:t>
              </m:r>
            </m:sub>
          </m:sSub>
          <m:r>
            <m:rPr>
              <m:sty m:val="p"/>
            </m:rPr>
            <m:t>∼</m:t>
          </m:r>
          <m:r>
            <m:t>0.1</m:t>
          </m:r>
          <m:r>
            <m:rPr>
              <m:sty m:val="p"/>
            </m:rPr>
            <m:t>–</m:t>
          </m:r>
          <m:r>
            <m:t>1</m:t>
          </m:r>
          <m:r>
            <m:rPr>
              <m:sty m:val="p"/>
            </m:rPr>
            <m:t>)</m:t>
          </m:r>
        </m:oMath>
      </m:oMathPara>
    </w:p>
    <w:bookmarkEnd w:id="37"/>
    <w:bookmarkStart w:id="38" w:name="adsorption-mechanism"/>
    <w:p>
      <w:pPr>
        <w:pStyle w:val="4"/>
      </w:pPr>
      <w:r>
        <w:t xml:space="preserve">4.2.2 Adsorption Mechanism</w:t>
      </w:r>
    </w:p>
    <w:p>
      <w:pPr>
        <w:pStyle w:val="FirstParagraph"/>
      </w:pPr>
      <w:r>
        <w:t xml:space="preserve">When a particle moves at high speed, its A-field compression leads to an increase in local energy density:</w:t>
      </w:r>
    </w:p>
    <w:p>
      <w:pPr>
        <w:pStyle w:val="a0"/>
      </w:pPr>
      <m:oMathPara>
        <m:oMathParaPr>
          <m:jc m:val="center"/>
        </m:oMathParaPr>
        <m:oMath>
          <m:r>
            <m:t>ϵ</m:t>
          </m:r>
          <m:r>
            <m:rPr>
              <m:sty m:val="p"/>
            </m:rPr>
            <m:t>(</m:t>
          </m:r>
          <m:r>
            <m:t>v</m:t>
          </m:r>
          <m:r>
            <m:rPr>
              <m:sty m:val="p"/>
            </m:rPr>
            <m:t>)</m:t>
          </m:r>
          <m:r>
            <m:rPr>
              <m:sty m:val="p"/>
            </m:rPr>
            <m:t>=</m:t>
          </m:r>
          <m:f>
            <m:fPr>
              <m:type m:val="bar"/>
            </m:fPr>
            <m:num>
              <m:r>
                <m:t>γ</m:t>
              </m:r>
              <m:sSub>
                <m:e>
                  <m:r>
                    <m:t>m</m:t>
                  </m:r>
                </m:e>
                <m:sub>
                  <m:r>
                    <m:t>0</m:t>
                  </m:r>
                </m:sub>
              </m:sSub>
              <m:sSup>
                <m:e>
                  <m:r>
                    <m:t>c</m:t>
                  </m:r>
                </m:e>
                <m:sup>
                  <m:r>
                    <m:t>2</m:t>
                  </m:r>
                </m:sup>
              </m:sSup>
            </m:num>
            <m:den>
              <m:r>
                <m:t>V</m:t>
              </m:r>
              <m:r>
                <m:rPr>
                  <m:sty m:val="p"/>
                </m:rPr>
                <m:t>(</m:t>
              </m:r>
              <m:r>
                <m:t>v</m:t>
              </m:r>
              <m:r>
                <m:rPr>
                  <m:sty m:val="p"/>
                </m:rPr>
                <m:t>)</m:t>
              </m:r>
            </m:den>
          </m:f>
          <m:r>
            <m:rPr>
              <m:sty m:val="p"/>
            </m:rPr>
            <m:t>≈</m:t>
          </m:r>
          <m:f>
            <m:fPr>
              <m:type m:val="bar"/>
            </m:fPr>
            <m:num>
              <m:r>
                <m:t>γ</m:t>
              </m:r>
              <m:sSub>
                <m:e>
                  <m:r>
                    <m:t>m</m:t>
                  </m:r>
                </m:e>
                <m:sub>
                  <m:r>
                    <m:t>0</m:t>
                  </m:r>
                </m:sub>
              </m:sSub>
              <m:sSup>
                <m:e>
                  <m:r>
                    <m:t>c</m:t>
                  </m:r>
                </m:e>
                <m:sup>
                  <m:r>
                    <m:t>2</m:t>
                  </m:r>
                </m:sup>
              </m:sSup>
            </m:num>
            <m:den>
              <m:r>
                <m:rPr>
                  <m:sty m:val="p"/>
                </m:rPr>
                <m:t>(</m:t>
              </m:r>
              <m:r>
                <m:t>4</m:t>
              </m:r>
              <m:r>
                <m:t>π</m:t>
              </m:r>
              <m:r>
                <m:rPr>
                  <m:sty m:val="p"/>
                </m:rPr>
                <m:t>/</m:t>
              </m:r>
              <m:r>
                <m:t>3</m:t>
              </m:r>
              <m:r>
                <m:rPr>
                  <m:sty m:val="p"/>
                </m:rPr>
                <m:t>)</m:t>
              </m:r>
              <m:sSubSup>
                <m:e>
                  <m:r>
                    <m:t>σ</m:t>
                  </m:r>
                </m:e>
                <m:sub>
                  <m:r>
                    <m:t>A</m:t>
                  </m:r>
                  <m:r>
                    <m:t>0</m:t>
                  </m:r>
                </m:sub>
                <m:sup>
                  <m:r>
                    <m:t>3</m:t>
                  </m:r>
                </m:sup>
              </m:sSubSup>
              <m:r>
                <m:rPr>
                  <m:sty m:val="p"/>
                </m:rPr>
                <m:t>/</m:t>
              </m:r>
              <m:r>
                <m:t>γ</m:t>
              </m:r>
            </m:den>
          </m:f>
          <m:r>
            <m:rPr>
              <m:sty m:val="p"/>
            </m:rPr>
            <m:t>∝</m:t>
          </m:r>
          <m:sSup>
            <m:e>
              <m:r>
                <m:t>γ</m:t>
              </m:r>
            </m:e>
            <m:sup>
              <m:r>
                <m:t>2</m:t>
              </m:r>
            </m:sup>
          </m:sSup>
        </m:oMath>
      </m:oMathPara>
    </w:p>
    <w:p>
      <w:pPr>
        <w:pStyle w:val="FirstParagraph"/>
      </w:pPr>
      <w:r>
        <w:t xml:space="preserve">The high energy density polarizes the vacuum, causing virtual particles to transition from virtual to near-real states. Virtual particles containing</w:t>
      </w:r>
      <w:r>
        <w:t xml:space="preserve"> </w:t>
      </w:r>
      <m:oMath>
        <m:sSup>
          <m:e>
            <m:r>
              <m:t>C</m:t>
            </m:r>
          </m:e>
          <m:sup>
            <m:r>
              <m:rPr>
                <m:sty m:val="p"/>
              </m:rPr>
              <m:t>+</m:t>
            </m:r>
          </m:sup>
        </m:sSup>
      </m:oMath>
      <w:r>
        <w:t xml:space="preserve"> </w:t>
      </w:r>
      <w:r>
        <w:t xml:space="preserve">fuse with the particle’s C-field via the C-field mass projection operator, and their mass becomes</w:t>
      </w:r>
      <w:r>
        <w:t xml:space="preserve"> </w:t>
      </w:r>
      <w:r>
        <w:t xml:space="preserve">“solidified”</w:t>
      </w:r>
      <w:r>
        <w:t xml:space="preserve"> </w:t>
      </w:r>
      <w:r>
        <w:t xml:space="preserve">onto the particle. The adsorbed number density is proportional to the coupling strength between the particle’s A-field and the vacuum:</w:t>
      </w:r>
    </w:p>
    <w:p>
      <w:pPr>
        <w:pStyle w:val="a0"/>
      </w:pPr>
      <m:oMathPara>
        <m:oMathParaPr>
          <m:jc m:val="center"/>
        </m:oMathParaPr>
        <m:oMath>
          <m:sSub>
            <m:e>
              <m:r>
                <m:t>n</m:t>
              </m:r>
            </m:e>
            <m:sub>
              <m:r>
                <m:t>i</m:t>
              </m:r>
            </m:sub>
          </m:sSub>
          <m:r>
            <m:rPr>
              <m:sty m:val="p"/>
            </m:rPr>
            <m:t>(</m:t>
          </m:r>
          <m:r>
            <m:t>v</m:t>
          </m:r>
          <m:r>
            <m:rPr>
              <m:sty m:val="p"/>
            </m:rPr>
            <m:t>)</m:t>
          </m:r>
          <m:r>
            <m:rPr>
              <m:sty m:val="p"/>
            </m:rPr>
            <m:t>=</m:t>
          </m:r>
          <m:sSub>
            <m:e>
              <m:r>
                <m:t>α</m:t>
              </m:r>
            </m:e>
            <m:sub>
              <m:r>
                <m:t>i</m:t>
              </m:r>
            </m:sub>
          </m:sSub>
          <m:r>
            <m:t> </m:t>
          </m:r>
          <m:f>
            <m:fPr>
              <m:type m:val="bar"/>
            </m:fPr>
            <m:num>
              <m:sSup>
                <m:e>
                  <m:r>
                    <m:t>γ</m:t>
                  </m:r>
                </m:e>
                <m:sup>
                  <m:r>
                    <m:t>2</m:t>
                  </m:r>
                </m:sup>
              </m:sSup>
              <m:r>
                <m:rPr>
                  <m:sty m:val="p"/>
                </m:rPr>
                <m:t>−</m:t>
              </m:r>
              <m:r>
                <m:t>1</m:t>
              </m:r>
            </m:num>
            <m:den>
              <m:r>
                <m:t>γ</m:t>
              </m:r>
            </m:den>
          </m:f>
          <m:r>
            <m:t> </m:t>
          </m:r>
          <m:sSubSup>
            <m:e>
              <m:r>
                <m:t>σ</m:t>
              </m:r>
            </m:e>
            <m:sub>
              <m:r>
                <m:t>A</m:t>
              </m:r>
              <m:r>
                <m:t>0</m:t>
              </m:r>
            </m:sub>
            <m:sup>
              <m:r>
                <m:t>3</m:t>
              </m:r>
            </m:sup>
          </m:sSubSup>
          <m:r>
            <m:t> </m:t>
          </m:r>
          <m:sSubSup>
            <m:e>
              <m:r>
                <m:t>ρ</m:t>
              </m:r>
            </m:e>
            <m:sub>
              <m:r>
                <m:rPr>
                  <m:sty m:val="p"/>
                </m:rPr>
                <m:t>v</m:t>
              </m:r>
              <m:r>
                <m:rPr>
                  <m:sty m:val="p"/>
                </m:rPr>
                <m:t>a</m:t>
              </m:r>
              <m:r>
                <m:rPr>
                  <m:sty m:val="p"/>
                </m:rPr>
                <m:t>c</m:t>
              </m:r>
            </m:sub>
            <m:sup>
              <m:r>
                <m:rPr>
                  <m:sty m:val="p"/>
                </m:rPr>
                <m:t>(</m:t>
              </m:r>
              <m:r>
                <m:t>i</m:t>
              </m:r>
              <m:r>
                <m:rPr>
                  <m:sty m:val="p"/>
                </m:rPr>
                <m:t>)</m:t>
              </m:r>
            </m:sup>
          </m:sSubSup>
        </m:oMath>
      </m:oMathPara>
    </w:p>
    <w:p>
      <w:pPr>
        <w:pStyle w:val="FirstParagraph"/>
      </w:pPr>
      <w:r>
        <w:t xml:space="preserve">where</w:t>
      </w:r>
      <w:r>
        <w:t xml:space="preserve"> </w:t>
      </w:r>
      <m:oMath>
        <m:sSub>
          <m:e>
            <m:r>
              <m:t>α</m:t>
            </m:r>
          </m:e>
          <m:sub>
            <m:r>
              <m:t>i</m:t>
            </m:r>
          </m:sub>
        </m:sSub>
      </m:oMath>
      <w:r>
        <w:t xml:space="preserve"> </w:t>
      </w:r>
      <w:r>
        <w:t xml:space="preserve">is a coupling constant determined within the FCWFT system (see Section 4.2.5 for parameter status). The total additional energy contributed by adsorption is:</w:t>
      </w:r>
    </w:p>
    <w:p>
      <w:pPr>
        <w:pStyle w:val="a0"/>
      </w:pPr>
      <m:oMathPara>
        <m:oMathParaPr>
          <m:jc m:val="center"/>
        </m:oMathParaPr>
        <m:oMath>
          <m:r>
            <m:t>δ</m:t>
          </m:r>
          <m:sSub>
            <m:e>
              <m:r>
                <m:t>E</m:t>
              </m:r>
            </m:e>
            <m:sub>
              <m:r>
                <m:rPr>
                  <m:sty m:val="p"/>
                </m:rPr>
                <m:t>v</m:t>
              </m:r>
              <m:r>
                <m:rPr>
                  <m:sty m:val="p"/>
                </m:rPr>
                <m:t>a</m:t>
              </m:r>
              <m:r>
                <m:rPr>
                  <m:sty m:val="p"/>
                </m:rPr>
                <m:t>c</m:t>
              </m:r>
            </m:sub>
          </m:sSub>
          <m:r>
            <m:rPr>
              <m:sty m:val="p"/>
            </m:rPr>
            <m:t>(</m:t>
          </m:r>
          <m:r>
            <m:t>v</m:t>
          </m:r>
          <m:r>
            <m:rPr>
              <m:sty m:val="p"/>
            </m:rPr>
            <m:t>)</m:t>
          </m:r>
          <m:r>
            <m:rPr>
              <m:sty m:val="p"/>
            </m:rPr>
            <m:t>=</m:t>
          </m:r>
          <m:nary>
            <m:naryPr>
              <m:chr m:val="∑"/>
              <m:limLoc m:val="undOvr"/>
              <m:subHide m:val="off"/>
              <m:supHide m:val="on"/>
            </m:naryPr>
            <m:sub>
              <m:r>
                <m:t>i</m:t>
              </m:r>
              <m:r>
                <m:rPr>
                  <m:sty m:val="p"/>
                </m:rPr>
                <m:t>∈</m:t>
              </m:r>
              <m:r>
                <m:rPr>
                  <m:sty m:val="p"/>
                </m:rPr>
                <m:t>{</m:t>
              </m:r>
              <m:sSup>
                <m:e>
                  <m:r>
                    <m:t>C</m:t>
                  </m:r>
                </m:e>
                <m:sup>
                  <m:r>
                    <m:rPr>
                      <m:sty m:val="p"/>
                    </m:rPr>
                    <m:t>+</m:t>
                  </m:r>
                </m:sup>
              </m:sSup>
              <m:r>
                <m:rPr>
                  <m:sty m:val="p"/>
                </m:rPr>
                <m:t>,</m:t>
              </m:r>
              <m:r>
                <m:t>A</m:t>
              </m:r>
              <m:sSup>
                <m:e>
                  <m:r>
                    <m:t>C</m:t>
                  </m:r>
                </m:e>
                <m:sup>
                  <m:r>
                    <m:rPr>
                      <m:sty m:val="p"/>
                    </m:rPr>
                    <m:t>+</m:t>
                  </m:r>
                </m:sup>
              </m:sSup>
              <m:r>
                <m:rPr>
                  <m:sty m:val="p"/>
                </m:rPr>
                <m:t>,</m:t>
              </m:r>
              <m:sSup>
                <m:e>
                  <m:r>
                    <m:t>B</m:t>
                  </m:r>
                </m:e>
                <m:sup>
                  <m:r>
                    <m:rPr>
                      <m:sty m:val="p"/>
                    </m:rPr>
                    <m:t>+</m:t>
                  </m:r>
                </m:sup>
              </m:sSup>
              <m:sSup>
                <m:e>
                  <m:r>
                    <m:t>C</m:t>
                  </m:r>
                </m:e>
                <m:sup>
                  <m:r>
                    <m:rPr>
                      <m:sty m:val="p"/>
                    </m:rPr>
                    <m:t>+</m:t>
                  </m:r>
                </m:sup>
              </m:sSup>
              <m:r>
                <m:rPr>
                  <m:sty m:val="p"/>
                </m:rPr>
                <m:t>,</m:t>
              </m:r>
              <m:sSup>
                <m:e>
                  <m:r>
                    <m:t>B</m:t>
                  </m:r>
                </m:e>
                <m:sup>
                  <m:r>
                    <m:rPr>
                      <m:sty m:val="p"/>
                    </m:rPr>
                    <m:t>−</m:t>
                  </m:r>
                </m:sup>
              </m:sSup>
              <m:sSup>
                <m:e>
                  <m:r>
                    <m:t>C</m:t>
                  </m:r>
                </m:e>
                <m:sup>
                  <m:r>
                    <m:rPr>
                      <m:sty m:val="p"/>
                    </m:rPr>
                    <m:t>+</m:t>
                  </m:r>
                </m:sup>
              </m:sSup>
              <m:r>
                <m:rPr>
                  <m:sty m:val="p"/>
                </m:rPr>
                <m:t>}</m:t>
              </m:r>
            </m:sub>
            <m:sup>
              <m:r>
                <m:t>​</m:t>
              </m:r>
            </m:sup>
            <m:e>
              <m:sSub>
                <m:e>
                  <m:r>
                    <m:t>n</m:t>
                  </m:r>
                </m:e>
                <m:sub>
                  <m:r>
                    <m:t>i</m:t>
                  </m:r>
                </m:sub>
              </m:sSub>
            </m:e>
          </m:nary>
          <m:r>
            <m:rPr>
              <m:sty m:val="p"/>
            </m:rPr>
            <m:t>(</m:t>
          </m:r>
          <m:r>
            <m:t>v</m:t>
          </m:r>
          <m:r>
            <m:rPr>
              <m:sty m:val="p"/>
            </m:rPr>
            <m:t>)</m:t>
          </m:r>
          <m:r>
            <m:t> </m:t>
          </m:r>
          <m:sSub>
            <m:e>
              <m:r>
                <m:t>m</m:t>
              </m:r>
            </m:e>
            <m:sub>
              <m:r>
                <m:t>i</m:t>
              </m:r>
            </m:sub>
          </m:sSub>
          <m:sSup>
            <m:e>
              <m:r>
                <m:t>c</m:t>
              </m:r>
            </m:e>
            <m:sup>
              <m:r>
                <m:t>2</m:t>
              </m:r>
            </m:sup>
          </m:sSup>
        </m:oMath>
      </m:oMathPara>
    </w:p>
    <w:bookmarkEnd w:id="38"/>
    <w:bookmarkStart w:id="39" w:name="low-speed-and-high-speed-limits"/>
    <w:p>
      <w:pPr>
        <w:pStyle w:val="4"/>
      </w:pPr>
      <w:r>
        <w:t xml:space="preserve">4.2.3 Low-Speed and High-Speed Limits</w:t>
      </w:r>
    </w:p>
    <w:p>
      <w:pPr>
        <w:pStyle w:val="Compact"/>
        <w:numPr>
          <w:ilvl w:val="0"/>
          <w:numId w:val="1003"/>
        </w:numPr>
      </w:pPr>
      <w:r>
        <w:t xml:space="preserve">When</w:t>
      </w:r>
      <w:r>
        <w:t xml:space="preserve"> </w:t>
      </w:r>
      <m:oMath>
        <m:r>
          <m:t>v</m:t>
        </m:r>
        <m:r>
          <m:rPr>
            <m:sty m:val="p"/>
          </m:rPr>
          <m:t>≪</m:t>
        </m:r>
        <m:r>
          <m:t>c</m:t>
        </m:r>
      </m:oMath>
      <w:r>
        <w:t xml:space="preserve">,</w:t>
      </w:r>
      <w:r>
        <w:t xml:space="preserve"> </w:t>
      </w:r>
      <m:oMath>
        <m:r>
          <m:t>γ</m:t>
        </m:r>
        <m:r>
          <m:rPr>
            <m:sty m:val="p"/>
          </m:rPr>
          <m:t>≈</m:t>
        </m:r>
        <m:r>
          <m:t>1</m:t>
        </m:r>
      </m:oMath>
      <w:r>
        <w:t xml:space="preserve">,</w:t>
      </w:r>
      <w:r>
        <w:t xml:space="preserve"> </w:t>
      </w:r>
      <m:oMath>
        <m:sSup>
          <m:e>
            <m:r>
              <m:t>γ</m:t>
            </m:r>
          </m:e>
          <m:sup>
            <m:r>
              <m:t>2</m:t>
            </m:r>
          </m:sup>
        </m:sSup>
        <m:r>
          <m:rPr>
            <m:sty m:val="p"/>
          </m:rPr>
          <m:t>−</m:t>
        </m:r>
        <m:r>
          <m:t>1</m:t>
        </m:r>
        <m:r>
          <m:rPr>
            <m:sty m:val="p"/>
          </m:rPr>
          <m:t>≪</m:t>
        </m:r>
        <m:r>
          <m:t>1</m:t>
        </m:r>
      </m:oMath>
      <w:r>
        <w:t xml:space="preserve">, the adsorption term is negligible.</w:t>
      </w:r>
    </w:p>
    <w:p>
      <w:pPr>
        <w:pStyle w:val="Compact"/>
        <w:numPr>
          <w:ilvl w:val="0"/>
          <w:numId w:val="1003"/>
        </w:numPr>
      </w:pPr>
      <w:r>
        <w:t xml:space="preserve">When</w:t>
      </w:r>
      <w:r>
        <w:t xml:space="preserve"> </w:t>
      </w:r>
      <m:oMath>
        <m:r>
          <m:t>v</m:t>
        </m:r>
        <m:r>
          <m:rPr>
            <m:sty m:val="p"/>
          </m:rPr>
          <m:t>→</m:t>
        </m:r>
        <m:r>
          <m:t>c</m:t>
        </m:r>
      </m:oMath>
      <w:r>
        <w:t xml:space="preserve">,</w:t>
      </w:r>
      <w:r>
        <w:t xml:space="preserve"> </w:t>
      </w:r>
      <m:oMath>
        <m:r>
          <m:t>γ</m:t>
        </m:r>
        <m:r>
          <m:rPr>
            <m:sty m:val="p"/>
          </m:rPr>
          <m:t>≫</m:t>
        </m:r>
        <m:r>
          <m:t>1</m:t>
        </m:r>
      </m:oMath>
      <w:r>
        <w:t xml:space="preserve">, the adsorption term</w:t>
      </w:r>
      <w:r>
        <w:t xml:space="preserve"> </w:t>
      </w:r>
      <m:oMath>
        <m:r>
          <m:rPr>
            <m:sty m:val="p"/>
          </m:rPr>
          <m:t>∝</m:t>
        </m:r>
        <m:r>
          <m:t>γ</m:t>
        </m:r>
      </m:oMath>
      <w:r>
        <w:t xml:space="preserve">, growing at the same order as</w:t>
      </w:r>
      <w:r>
        <w:t xml:space="preserve"> </w:t>
      </w:r>
      <m:oMath>
        <m:r>
          <m:t>γ</m:t>
        </m:r>
        <m:sSub>
          <m:e>
            <m:r>
              <m:t>m</m:t>
            </m:r>
          </m:e>
          <m:sub>
            <m:r>
              <m:t>0</m:t>
            </m:r>
          </m:sub>
        </m:sSub>
        <m:sSup>
          <m:e>
            <m:r>
              <m:t>c</m:t>
            </m:r>
          </m:e>
          <m:sup>
            <m:r>
              <m:t>2</m:t>
            </m:r>
          </m:sup>
        </m:sSup>
      </m:oMath>
      <w:r>
        <w:t xml:space="preserve">. However, saturation occurs due to depletion of vacuum virtual particles and Pauli repulsion.</w:t>
      </w:r>
    </w:p>
    <w:bookmarkEnd w:id="39"/>
    <w:bookmarkStart w:id="40" w:name="total-effective-mass-and-total-energy"/>
    <w:p>
      <w:pPr>
        <w:pStyle w:val="4"/>
      </w:pPr>
      <w:r>
        <w:t xml:space="preserve">4.2.4 Total Effective Mass and Total Energy</w:t>
      </w:r>
    </w:p>
    <w:p>
      <w:pPr>
        <w:pStyle w:val="FirstParagraph"/>
      </w:pPr>
      <w:r>
        <w:t xml:space="preserve">Combining both channels, the total energy of a moving particle is:</w:t>
      </w:r>
    </w:p>
    <w:p>
      <w:pPr>
        <w:pStyle w:val="a0"/>
      </w:pPr>
      <m:oMathPara>
        <m:oMathParaPr>
          <m:jc m:val="center"/>
        </m:oMathParaPr>
        <m:oMath>
          <m:sSub>
            <m:e>
              <m:r>
                <m:t>E</m:t>
              </m:r>
            </m:e>
            <m:sub>
              <m:r>
                <m:rPr>
                  <m:sty m:val="p"/>
                </m:rPr>
                <m:t>t</m:t>
              </m:r>
              <m:r>
                <m:rPr>
                  <m:sty m:val="p"/>
                </m:rPr>
                <m:t>o</m:t>
              </m:r>
              <m:r>
                <m:rPr>
                  <m:sty m:val="p"/>
                </m:rPr>
                <m:t>t</m:t>
              </m:r>
            </m:sub>
          </m:sSub>
          <m:r>
            <m:rPr>
              <m:sty m:val="p"/>
            </m:rPr>
            <m:t>(</m:t>
          </m:r>
          <m:r>
            <m:t>v</m:t>
          </m:r>
          <m:r>
            <m:rPr>
              <m:sty m:val="p"/>
            </m:rPr>
            <m:t>)</m:t>
          </m:r>
          <m:r>
            <m:rPr>
              <m:sty m:val="p"/>
            </m:rPr>
            <m:t>=</m:t>
          </m:r>
          <m:r>
            <m:t>γ</m:t>
          </m:r>
          <m:sSub>
            <m:e>
              <m:r>
                <m:t>m</m:t>
              </m:r>
            </m:e>
            <m:sub>
              <m:r>
                <m:t>0</m:t>
              </m:r>
            </m:sub>
          </m:sSub>
          <m:sSup>
            <m:e>
              <m:r>
                <m:t>c</m:t>
              </m:r>
            </m:e>
            <m:sup>
              <m:r>
                <m:t>2</m:t>
              </m:r>
            </m:sup>
          </m:sSup>
          <m:r>
            <m:rPr>
              <m:sty m:val="p"/>
            </m:rPr>
            <m:t>+</m:t>
          </m:r>
          <m:r>
            <m:t>δ</m:t>
          </m:r>
          <m:sSub>
            <m:e>
              <m:r>
                <m:t>E</m:t>
              </m:r>
            </m:e>
            <m:sub>
              <m:r>
                <m:rPr>
                  <m:sty m:val="p"/>
                </m:rPr>
                <m:t>v</m:t>
              </m:r>
              <m:r>
                <m:rPr>
                  <m:sty m:val="p"/>
                </m:rPr>
                <m:t>a</m:t>
              </m:r>
              <m:r>
                <m:rPr>
                  <m:sty m:val="p"/>
                </m:rPr>
                <m:t>c</m:t>
              </m:r>
            </m:sub>
          </m:sSub>
          <m:r>
            <m:rPr>
              <m:sty m:val="p"/>
            </m:rPr>
            <m:t>(</m:t>
          </m:r>
          <m:r>
            <m:t>v</m:t>
          </m:r>
          <m:r>
            <m:rPr>
              <m:sty m:val="p"/>
            </m:rPr>
            <m:t>)</m:t>
          </m:r>
        </m:oMath>
      </m:oMathPara>
    </w:p>
    <w:p>
      <w:pPr>
        <w:pStyle w:val="FirstParagraph"/>
      </w:pPr>
      <w:r>
        <w:t xml:space="preserve">The corresponding</w:t>
      </w:r>
      <w:r>
        <w:t xml:space="preserve"> </w:t>
      </w:r>
      <w:r>
        <w:t xml:space="preserve">“relativistic mass”</w:t>
      </w:r>
      <w:r>
        <w:t xml:space="preserve"> </w:t>
      </w:r>
      <w:r>
        <w:t xml:space="preserve">(used only as a dimensional label):</w:t>
      </w:r>
    </w:p>
    <w:p>
      <w:pPr>
        <w:pStyle w:val="a0"/>
      </w:pPr>
      <m:oMathPara>
        <m:oMathParaPr>
          <m:jc m:val="center"/>
        </m:oMathParaPr>
        <m:oMath>
          <m:sSub>
            <m:e>
              <m:r>
                <m:t>m</m:t>
              </m:r>
            </m:e>
            <m:sub>
              <m:r>
                <m:rPr>
                  <m:sty m:val="p"/>
                </m:rPr>
                <m:t>e</m:t>
              </m:r>
              <m:r>
                <m:rPr>
                  <m:sty m:val="p"/>
                </m:rPr>
                <m:t>f</m:t>
              </m:r>
              <m:r>
                <m:rPr>
                  <m:sty m:val="p"/>
                </m:rPr>
                <m:t>f</m:t>
              </m:r>
            </m:sub>
          </m:sSub>
          <m:r>
            <m:rPr>
              <m:sty m:val="p"/>
            </m:rPr>
            <m:t>(</m:t>
          </m:r>
          <m:r>
            <m:t>v</m:t>
          </m:r>
          <m:r>
            <m:rPr>
              <m:sty m:val="p"/>
            </m:rPr>
            <m:t>)</m:t>
          </m:r>
          <m:r>
            <m:rPr>
              <m:sty m:val="p"/>
            </m:rPr>
            <m:t>=</m:t>
          </m:r>
          <m:r>
            <m:t>γ</m:t>
          </m:r>
          <m:sSub>
            <m:e>
              <m:r>
                <m:t>m</m:t>
              </m:r>
            </m:e>
            <m:sub>
              <m:r>
                <m:t>0</m:t>
              </m:r>
            </m:sub>
          </m:sSub>
          <m:r>
            <m:rPr>
              <m:sty m:val="p"/>
            </m:rPr>
            <m:t>+</m:t>
          </m:r>
          <m:r>
            <m:t>δ</m:t>
          </m:r>
          <m:sSub>
            <m:e>
              <m:r>
                <m:t>m</m:t>
              </m:r>
            </m:e>
            <m:sub>
              <m:r>
                <m:rPr>
                  <m:sty m:val="p"/>
                </m:rPr>
                <m:t>v</m:t>
              </m:r>
              <m:r>
                <m:rPr>
                  <m:sty m:val="p"/>
                </m:rPr>
                <m:t>a</m:t>
              </m:r>
              <m:r>
                <m:rPr>
                  <m:sty m:val="p"/>
                </m:rPr>
                <m:t>c</m:t>
              </m:r>
            </m:sub>
          </m:sSub>
          <m:r>
            <m:rPr>
              <m:sty m:val="p"/>
            </m:rPr>
            <m:t>(</m:t>
          </m:r>
          <m:r>
            <m:t>v</m:t>
          </m:r>
          <m:r>
            <m:rPr>
              <m:sty m:val="p"/>
            </m:rPr>
            <m:t>)</m:t>
          </m:r>
        </m:oMath>
      </m:oMathPara>
    </w:p>
    <w:bookmarkEnd w:id="40"/>
    <w:bookmarkStart w:id="41" w:name="parameter-status"/>
    <w:p>
      <w:pPr>
        <w:pStyle w:val="4"/>
      </w:pPr>
      <w:r>
        <w:t xml:space="preserve">4.2.5 Parameter Status</w:t>
      </w:r>
    </w:p>
    <w:p>
      <w:pPr>
        <w:pStyle w:val="FirstParagraph"/>
      </w:pPr>
      <w:r>
        <w:t xml:space="preserve">The coupling constants</w:t>
      </w:r>
      <w:r>
        <w:t xml:space="preserve"> </w:t>
      </w:r>
      <m:oMath>
        <m:sSub>
          <m:e>
            <m:r>
              <m:t>α</m:t>
            </m:r>
          </m:e>
          <m:sub>
            <m:r>
              <m:t>i</m:t>
            </m:r>
          </m:sub>
        </m:sSub>
      </m:oMath>
      <w:r>
        <w:t xml:space="preserve"> </w:t>
      </w:r>
      <w:r>
        <w:t xml:space="preserve">are not free fitting parameters; they are constants determined within the system by the topological entropy factor</w:t>
      </w:r>
      <w:r>
        <w:t xml:space="preserve"> </w:t>
      </w:r>
      <m:oMath>
        <m:sSub>
          <m:e>
            <m:r>
              <m:rPr>
                <m:scr m:val="script"/>
                <m:sty m:val="p"/>
              </m:rPr>
              <m:t>S</m:t>
            </m:r>
          </m:e>
          <m:sub>
            <m:r>
              <m:rPr>
                <m:sty m:val="p"/>
              </m:rPr>
              <m:t>t</m:t>
            </m:r>
            <m:r>
              <m:rPr>
                <m:sty m:val="p"/>
              </m:rPr>
              <m:t>o</m:t>
            </m:r>
            <m:r>
              <m:rPr>
                <m:sty m:val="p"/>
              </m:rPr>
              <m:t>p</m:t>
            </m:r>
            <m:r>
              <m:rPr>
                <m:sty m:val="p"/>
              </m:rPr>
              <m:t>o</m:t>
            </m:r>
          </m:sub>
        </m:sSub>
      </m:oMath>
      <w:r>
        <w:t xml:space="preserve"> </w:t>
      </w:r>
      <w:r>
        <w:t xml:space="preserve">from B36 Section 6.1 through the relation</w:t>
      </w:r>
      <w:r>
        <w:t xml:space="preserve"> </w:t>
      </w:r>
      <m:oMath>
        <m:sSub>
          <m:e>
            <m:r>
              <m:t>α</m:t>
            </m:r>
          </m:e>
          <m:sub>
            <m:r>
              <m:t>i</m:t>
            </m:r>
          </m:sub>
        </m:sSub>
        <m:r>
          <m:rPr>
            <m:sty m:val="p"/>
          </m:rPr>
          <m:t>=</m:t>
        </m:r>
        <m:r>
          <m:rPr>
            <m:sty m:val="p"/>
          </m:rPr>
          <m:t>exp</m:t>
        </m:r>
        <m:r>
          <m:rPr>
            <m:sty m:val="p"/>
          </m:rPr>
          <m:t>(</m:t>
        </m:r>
        <m:r>
          <m:rPr>
            <m:sty m:val="p"/>
          </m:rPr>
          <m:t>−</m:t>
        </m:r>
        <m:sSubSup>
          <m:e>
            <m:r>
              <m:rPr>
                <m:scr m:val="script"/>
                <m:sty m:val="p"/>
              </m:rPr>
              <m:t>S</m:t>
            </m:r>
          </m:e>
          <m:sub>
            <m:r>
              <m:rPr>
                <m:sty m:val="p"/>
              </m:rPr>
              <m:t>t</m:t>
            </m:r>
            <m:r>
              <m:rPr>
                <m:sty m:val="p"/>
              </m:rPr>
              <m:t>o</m:t>
            </m:r>
            <m:r>
              <m:rPr>
                <m:sty m:val="p"/>
              </m:rPr>
              <m:t>p</m:t>
            </m:r>
            <m:r>
              <m:rPr>
                <m:sty m:val="p"/>
              </m:rPr>
              <m:t>o</m:t>
            </m:r>
          </m:sub>
          <m:sup>
            <m:r>
              <m:rPr>
                <m:sty m:val="p"/>
              </m:rPr>
              <m:t>(</m:t>
            </m:r>
            <m:r>
              <m:t>i</m:t>
            </m:r>
            <m:r>
              <m:rPr>
                <m:sty m:val="p"/>
              </m:rPr>
              <m:t>)</m:t>
            </m:r>
          </m:sup>
        </m:sSubSup>
        <m:r>
          <m:rPr>
            <m:sty m:val="p"/>
          </m:rPr>
          <m:t>)</m:t>
        </m:r>
      </m:oMath>
      <w:r>
        <w:t xml:space="preserve">.</w:t>
      </w:r>
      <w:r>
        <w:t xml:space="preserve"> </w:t>
      </w:r>
      <m:oMath>
        <m:sSubSup>
          <m:e>
            <m:r>
              <m:rPr>
                <m:scr m:val="script"/>
                <m:sty m:val="p"/>
              </m:rPr>
              <m:t>S</m:t>
            </m:r>
          </m:e>
          <m:sub>
            <m:r>
              <m:rPr>
                <m:sty m:val="p"/>
              </m:rPr>
              <m:t>t</m:t>
            </m:r>
            <m:r>
              <m:rPr>
                <m:sty m:val="p"/>
              </m:rPr>
              <m:t>o</m:t>
            </m:r>
            <m:r>
              <m:rPr>
                <m:sty m:val="p"/>
              </m:rPr>
              <m:t>p</m:t>
            </m:r>
            <m:r>
              <m:rPr>
                <m:sty m:val="p"/>
              </m:rPr>
              <m:t>o</m:t>
            </m:r>
          </m:sub>
          <m:sup>
            <m:r>
              <m:rPr>
                <m:sty m:val="p"/>
              </m:rPr>
              <m:t>(</m:t>
            </m:r>
            <m:r>
              <m:t>i</m:t>
            </m:r>
            <m:r>
              <m:rPr>
                <m:sty m:val="p"/>
              </m:rPr>
              <m:t>)</m:t>
            </m:r>
          </m:sup>
        </m:sSubSup>
      </m:oMath>
      <w:r>
        <w:t xml:space="preserve"> </w:t>
      </w:r>
      <w:r>
        <w:t xml:space="preserve">is uniquely determined by the C-field winding number of the virtual particle species</w:t>
      </w:r>
      <w:r>
        <w:t xml:space="preserve"> </w:t>
      </w:r>
      <m:oMath>
        <m:r>
          <m:t>i</m:t>
        </m:r>
      </m:oMath>
      <w:r>
        <w:t xml:space="preserve"> </w:t>
      </w:r>
      <w:r>
        <w:t xml:space="preserve">and the vacuum topological measure (C9 Section 5). Therefore,</w:t>
      </w:r>
      <w:r>
        <w:t xml:space="preserve"> </w:t>
      </w:r>
      <m:oMath>
        <m:sSub>
          <m:e>
            <m:r>
              <m:t>α</m:t>
            </m:r>
          </m:e>
          <m:sub>
            <m:r>
              <m:t>i</m:t>
            </m:r>
          </m:sub>
        </m:sSub>
      </m:oMath>
      <w:r>
        <w:t xml:space="preserve"> </w:t>
      </w:r>
      <w:r>
        <w:t xml:space="preserve">is determined within the FCWFT axiom system and is not an adjustable parameter. Currently, its numerical accuracy is limited by the analytical solution accuracy of the topological entropy factor (approximately one order of magnitude), but in principle it can be improved through better WKB calculations in C9.</w:t>
      </w:r>
    </w:p>
    <w:bookmarkEnd w:id="41"/>
    <w:bookmarkStart w:id="42" w:name="Xbc86ef6c021b01e4117f4e069a101cfd6d998dd"/>
    <w:p>
      <w:pPr>
        <w:pStyle w:val="4"/>
      </w:pPr>
      <w:r>
        <w:t xml:space="preserve">4.2.6 Vacuum Adsorption as Superposition of</w:t>
      </w:r>
      <w:r>
        <w:t xml:space="preserve"> </w:t>
      </w:r>
      <m:oMath>
        <m:sSup>
          <m:e>
            <m:r>
              <m:t>C</m:t>
            </m:r>
          </m:e>
          <m:sup>
            <m:r>
              <m:rPr>
                <m:sty m:val="p"/>
              </m:rPr>
              <m:t>+</m:t>
            </m:r>
          </m:sup>
        </m:sSup>
      </m:oMath>
      <w:r>
        <w:t xml:space="preserve"> </w:t>
      </w:r>
      <w:r>
        <w:t xml:space="preserve">Fields (Deep Interpretation of the Core Hypothesis)</w:t>
      </w:r>
    </w:p>
    <w:p>
      <w:pPr>
        <w:pStyle w:val="FirstParagraph"/>
      </w:pPr>
      <w:r>
        <w:t xml:space="preserve">This section reveals a more essential picture of the vacuum adsorption mechanism: the so-called</w:t>
      </w:r>
      <w:r>
        <w:t xml:space="preserve"> </w:t>
      </w:r>
      <w:r>
        <w:t xml:space="preserve">“adsorption”</w:t>
      </w:r>
      <w:r>
        <w:t xml:space="preserve"> </w:t>
      </w:r>
      <w:r>
        <w:t xml:space="preserve">is not a mechanical sticking of virtual particles onto the particle’s surface, but rather a coherent superposition of the particle’s C-field with the vacuum</w:t>
      </w:r>
      <w:r>
        <w:t xml:space="preserve"> </w:t>
      </w:r>
      <m:oMath>
        <m:sSup>
          <m:e>
            <m:r>
              <m:t>C</m:t>
            </m:r>
          </m:e>
          <m:sup>
            <m:r>
              <m:rPr>
                <m:sty m:val="p"/>
              </m:rPr>
              <m:t>+</m:t>
            </m:r>
          </m:sup>
        </m:sSup>
      </m:oMath>
      <w:r>
        <w:t xml:space="preserve"> </w:t>
      </w:r>
      <w:r>
        <w:t xml:space="preserve">field. In FCWFT, the particle’s C-field (mass condensation scalar field) is a localized bound state whose eigenmass</w:t>
      </w:r>
      <w:r>
        <w:t xml:space="preserve"> </w:t>
      </w:r>
      <m:oMath>
        <m:sSub>
          <m:e>
            <m:r>
              <m:t>m</m:t>
            </m:r>
          </m:e>
          <m:sub>
            <m:r>
              <m:t>0</m:t>
            </m:r>
          </m:sub>
        </m:sSub>
      </m:oMath>
      <w:r>
        <w:t xml:space="preserve"> </w:t>
      </w:r>
      <w:r>
        <w:t xml:space="preserve">corresponds to the C-field ground state excitation. The</w:t>
      </w:r>
      <w:r>
        <w:t xml:space="preserve"> </w:t>
      </w:r>
      <m:oMath>
        <m:sSup>
          <m:e>
            <m:r>
              <m:t>C</m:t>
            </m:r>
          </m:e>
          <m:sup>
            <m:r>
              <m:rPr>
                <m:sty m:val="p"/>
              </m:rPr>
              <m:t>+</m:t>
            </m:r>
          </m:sup>
        </m:sSup>
      </m:oMath>
      <w:r>
        <w:t xml:space="preserve"> </w:t>
      </w:r>
      <w:r>
        <w:t xml:space="preserve">virtual particles in the vacuum are free, non-localized scalar field quanta with positive mass</w:t>
      </w:r>
      <w:r>
        <w:t xml:space="preserve"> </w:t>
      </w:r>
      <m:oMath>
        <m:sSub>
          <m:e>
            <m:r>
              <m:t>m</m:t>
            </m:r>
          </m:e>
          <m:sub>
            <m:sSup>
              <m:e>
                <m:r>
                  <m:t>C</m:t>
                </m:r>
              </m:e>
              <m:sup>
                <m:r>
                  <m:rPr>
                    <m:sty m:val="p"/>
                  </m:rPr>
                  <m:t>+</m:t>
                </m:r>
              </m:sup>
            </m:sSup>
          </m:sub>
        </m:sSub>
        <m:r>
          <m:rPr>
            <m:sty m:val="p"/>
          </m:rPr>
          <m:t>∼</m:t>
        </m:r>
        <m:r>
          <m:t>κ</m:t>
        </m:r>
        <m:r>
          <m:rPr>
            <m:sty m:val="p"/>
          </m:rPr>
          <m:t>/</m:t>
        </m:r>
        <m:sSub>
          <m:e>
            <m:r>
              <m:t>σ</m:t>
            </m:r>
          </m:e>
          <m:sub>
            <m:r>
              <m:t>A</m:t>
            </m:r>
            <m:r>
              <m:t>0</m:t>
            </m:r>
          </m:sub>
        </m:sSub>
      </m:oMath>
      <w:r>
        <w:t xml:space="preserve">. When the particle moves at high speed, its A-field compression leads to an increase in local energy density, disrupting the stable distribution of vacuum virtual particles and causing nearby</w:t>
      </w:r>
      <w:r>
        <w:t xml:space="preserve"> </w:t>
      </w:r>
      <m:oMath>
        <m:sSup>
          <m:e>
            <m:r>
              <m:t>C</m:t>
            </m:r>
          </m:e>
          <m:sup>
            <m:r>
              <m:rPr>
                <m:sty m:val="p"/>
              </m:rPr>
              <m:t>+</m:t>
            </m:r>
          </m:sup>
        </m:sSup>
      </m:oMath>
      <w:r>
        <w:t xml:space="preserve"> </w:t>
      </w:r>
      <w:r>
        <w:t xml:space="preserve">virtual particles to overlap and merge with the particle’s C-field. This process is not simple</w:t>
      </w:r>
      <w:r>
        <w:t xml:space="preserve"> </w:t>
      </w:r>
      <w:r>
        <w:t xml:space="preserve">“sticking,”</w:t>
      </w:r>
      <w:r>
        <w:t xml:space="preserve"> </w:t>
      </w:r>
      <w:r>
        <w:t xml:space="preserve">but a coherent superposition of two C-field wavefunctions:</w:t>
      </w:r>
    </w:p>
    <w:p>
      <w:pPr>
        <w:pStyle w:val="a0"/>
      </w:pPr>
      <m:oMathPara>
        <m:oMathParaPr>
          <m:jc m:val="center"/>
        </m:oMathParaPr>
        <m:oMath>
          <m:sSubSup>
            <m:e>
              <m:r>
                <m:rPr>
                  <m:sty m:val="p"/>
                </m:rPr>
                <m:t>Φ</m:t>
              </m:r>
            </m:e>
            <m:sub>
              <m:r>
                <m:t>C</m:t>
              </m:r>
            </m:sub>
            <m:sup>
              <m:r>
                <m:rPr>
                  <m:sty m:val="p"/>
                </m:rPr>
                <m:t>(</m:t>
              </m:r>
              <m:r>
                <m:rPr>
                  <m:sty m:val="p"/>
                </m:rPr>
                <m:t>t</m:t>
              </m:r>
              <m:r>
                <m:rPr>
                  <m:sty m:val="p"/>
                </m:rPr>
                <m:t>o</m:t>
              </m:r>
              <m:r>
                <m:rPr>
                  <m:sty m:val="p"/>
                </m:rPr>
                <m:t>t</m:t>
              </m:r>
              <m:r>
                <m:rPr>
                  <m:sty m:val="p"/>
                </m:rPr>
                <m:t>)</m:t>
              </m:r>
            </m:sup>
          </m:sSubSup>
          <m:r>
            <m:rPr>
              <m:sty m:val="p"/>
            </m:rPr>
            <m:t>(</m:t>
          </m:r>
          <m:r>
            <m:rPr>
              <m:sty m:val="b"/>
            </m:rPr>
            <m:t>r</m:t>
          </m:r>
          <m:r>
            <m:rPr>
              <m:sty m:val="p"/>
            </m:rPr>
            <m:t>,</m:t>
          </m:r>
          <m:r>
            <m:t>t</m:t>
          </m:r>
          <m:r>
            <m:rPr>
              <m:sty m:val="p"/>
            </m:rPr>
            <m:t>)</m:t>
          </m:r>
          <m:r>
            <m:rPr>
              <m:sty m:val="p"/>
            </m:rPr>
            <m:t>=</m:t>
          </m:r>
          <m:sSubSup>
            <m:e>
              <m:r>
                <m:rPr>
                  <m:sty m:val="p"/>
                </m:rPr>
                <m:t>Φ</m:t>
              </m:r>
            </m:e>
            <m:sub>
              <m:r>
                <m:t>C</m:t>
              </m:r>
            </m:sub>
            <m:sup>
              <m:r>
                <m:rPr>
                  <m:sty m:val="p"/>
                </m:rPr>
                <m:t>(</m:t>
              </m:r>
              <m:r>
                <m:rPr>
                  <m:sty m:val="p"/>
                </m:rPr>
                <m:t>p</m:t>
              </m:r>
              <m:r>
                <m:rPr>
                  <m:sty m:val="p"/>
                </m:rPr>
                <m:t>a</m:t>
              </m:r>
              <m:r>
                <m:rPr>
                  <m:sty m:val="p"/>
                </m:rPr>
                <m:t>r</m:t>
              </m:r>
              <m:r>
                <m:rPr>
                  <m:sty m:val="p"/>
                </m:rPr>
                <m:t>t</m:t>
              </m:r>
              <m:r>
                <m:rPr>
                  <m:sty m:val="p"/>
                </m:rPr>
                <m:t>i</m:t>
              </m:r>
              <m:r>
                <m:rPr>
                  <m:sty m:val="p"/>
                </m:rPr>
                <m:t>c</m:t>
              </m:r>
              <m:r>
                <m:rPr>
                  <m:sty m:val="p"/>
                </m:rPr>
                <m:t>l</m:t>
              </m:r>
              <m:r>
                <m:rPr>
                  <m:sty m:val="p"/>
                </m:rPr>
                <m:t>e</m:t>
              </m:r>
              <m:r>
                <m:rPr>
                  <m:sty m:val="p"/>
                </m:rPr>
                <m:t>)</m:t>
              </m:r>
            </m:sup>
          </m:sSubSup>
          <m:r>
            <m:rPr>
              <m:sty m:val="p"/>
            </m:rPr>
            <m:t>(</m:t>
          </m:r>
          <m:r>
            <m:rPr>
              <m:sty m:val="b"/>
            </m:rPr>
            <m:t>r</m:t>
          </m:r>
          <m:r>
            <m:rPr>
              <m:sty m:val="p"/>
            </m:rPr>
            <m:t>,</m:t>
          </m:r>
          <m:r>
            <m:t>t</m:t>
          </m:r>
          <m:r>
            <m:rPr>
              <m:sty m:val="p"/>
            </m:rPr>
            <m:t>)</m:t>
          </m:r>
          <m:r>
            <m:rPr>
              <m:sty m:val="p"/>
            </m:rPr>
            <m:t>+</m:t>
          </m:r>
          <m:nary>
            <m:naryPr>
              <m:chr m:val="∑"/>
              <m:limLoc m:val="undOvr"/>
              <m:subHide m:val="off"/>
              <m:supHide m:val="on"/>
            </m:naryPr>
            <m:sub>
              <m:r>
                <m:t>i</m:t>
              </m:r>
            </m:sub>
            <m:sup>
              <m:r>
                <m:t>​</m:t>
              </m:r>
            </m:sup>
            <m:e>
              <m:sSubSup>
                <m:e>
                  <m:r>
                    <m:t>ϕ</m:t>
                  </m:r>
                </m:e>
                <m:sub>
                  <m:sSup>
                    <m:e>
                      <m:r>
                        <m:t>C</m:t>
                      </m:r>
                    </m:e>
                    <m:sup>
                      <m:r>
                        <m:rPr>
                          <m:sty m:val="p"/>
                        </m:rPr>
                        <m:t>+</m:t>
                      </m:r>
                    </m:sup>
                  </m:sSup>
                </m:sub>
                <m:sup>
                  <m:r>
                    <m:rPr>
                      <m:sty m:val="p"/>
                    </m:rPr>
                    <m:t>(</m:t>
                  </m:r>
                  <m:r>
                    <m:t>i</m:t>
                  </m:r>
                  <m:r>
                    <m:rPr>
                      <m:sty m:val="p"/>
                    </m:rPr>
                    <m:t>)</m:t>
                  </m:r>
                </m:sup>
              </m:sSubSup>
            </m:e>
          </m:nary>
          <m:r>
            <m:rPr>
              <m:sty m:val="p"/>
            </m:rPr>
            <m:t>(</m:t>
          </m:r>
          <m:r>
            <m:rPr>
              <m:sty m:val="b"/>
            </m:rPr>
            <m:t>r</m:t>
          </m:r>
          <m:r>
            <m:rPr>
              <m:sty m:val="p"/>
            </m:rPr>
            <m:t>,</m:t>
          </m:r>
          <m:r>
            <m:t>t</m:t>
          </m:r>
          <m:r>
            <m:rPr>
              <m:sty m:val="p"/>
            </m:rPr>
            <m:t>)</m:t>
          </m:r>
        </m:oMath>
      </m:oMathPara>
    </w:p>
    <w:p>
      <w:pPr>
        <w:pStyle w:val="FirstParagraph"/>
      </w:pPr>
      <w:r>
        <w:t xml:space="preserve">where</w:t>
      </w:r>
      <w:r>
        <w:t xml:space="preserve"> </w:t>
      </w:r>
      <m:oMath>
        <m:sSubSup>
          <m:e>
            <m:r>
              <m:rPr>
                <m:sty m:val="p"/>
              </m:rPr>
              <m:t>Φ</m:t>
            </m:r>
          </m:e>
          <m:sub>
            <m:r>
              <m:t>C</m:t>
            </m:r>
          </m:sub>
          <m:sup>
            <m:r>
              <m:rPr>
                <m:sty m:val="p"/>
              </m:rPr>
              <m:t>(</m:t>
            </m:r>
            <m:r>
              <m:rPr>
                <m:sty m:val="p"/>
              </m:rPr>
              <m:t>p</m:t>
            </m:r>
            <m:r>
              <m:rPr>
                <m:sty m:val="p"/>
              </m:rPr>
              <m:t>a</m:t>
            </m:r>
            <m:r>
              <m:rPr>
                <m:sty m:val="p"/>
              </m:rPr>
              <m:t>r</m:t>
            </m:r>
            <m:r>
              <m:rPr>
                <m:sty m:val="p"/>
              </m:rPr>
              <m:t>t</m:t>
            </m:r>
            <m:r>
              <m:rPr>
                <m:sty m:val="p"/>
              </m:rPr>
              <m:t>i</m:t>
            </m:r>
            <m:r>
              <m:rPr>
                <m:sty m:val="p"/>
              </m:rPr>
              <m:t>c</m:t>
            </m:r>
            <m:r>
              <m:rPr>
                <m:sty m:val="p"/>
              </m:rPr>
              <m:t>l</m:t>
            </m:r>
            <m:r>
              <m:rPr>
                <m:sty m:val="p"/>
              </m:rPr>
              <m:t>e</m:t>
            </m:r>
            <m:r>
              <m:rPr>
                <m:sty m:val="p"/>
              </m:rPr>
              <m:t>)</m:t>
            </m:r>
          </m:sup>
        </m:sSubSup>
      </m:oMath>
      <w:r>
        <w:t xml:space="preserve"> </w:t>
      </w:r>
      <w:r>
        <w:t xml:space="preserve">is the particle’s own localized C-field, and</w:t>
      </w:r>
      <w:r>
        <w:t xml:space="preserve"> </w:t>
      </w:r>
      <m:oMath>
        <m:sSubSup>
          <m:e>
            <m:r>
              <m:t>ϕ</m:t>
            </m:r>
          </m:e>
          <m:sub>
            <m:sSup>
              <m:e>
                <m:r>
                  <m:t>C</m:t>
                </m:r>
              </m:e>
              <m:sup>
                <m:r>
                  <m:rPr>
                    <m:sty m:val="p"/>
                  </m:rPr>
                  <m:t>+</m:t>
                </m:r>
              </m:sup>
            </m:sSup>
          </m:sub>
          <m:sup>
            <m:r>
              <m:rPr>
                <m:sty m:val="p"/>
              </m:rPr>
              <m:t>(</m:t>
            </m:r>
            <m:r>
              <m:t>i</m:t>
            </m:r>
            <m:r>
              <m:rPr>
                <m:sty m:val="p"/>
              </m:rPr>
              <m:t>)</m:t>
            </m:r>
          </m:sup>
        </m:sSubSup>
      </m:oMath>
      <w:r>
        <w:t xml:space="preserve"> </w:t>
      </w:r>
      <w:r>
        <w:t xml:space="preserve">is the wavefunction of the</w:t>
      </w:r>
      <w:r>
        <w:t xml:space="preserve"> </w:t>
      </w:r>
      <m:oMath>
        <m:r>
          <m:t>i</m:t>
        </m:r>
      </m:oMath>
      <w:r>
        <w:t xml:space="preserve">-th adsorbed</w:t>
      </w:r>
      <w:r>
        <w:t xml:space="preserve"> </w:t>
      </w:r>
      <m:oMath>
        <m:sSup>
          <m:e>
            <m:r>
              <m:t>C</m:t>
            </m:r>
          </m:e>
          <m:sup>
            <m:r>
              <m:rPr>
                <m:sty m:val="p"/>
              </m:rPr>
              <m:t>+</m:t>
            </m:r>
          </m:sup>
        </m:sSup>
      </m:oMath>
      <w:r>
        <w:t xml:space="preserve"> </w:t>
      </w:r>
      <w:r>
        <w:t xml:space="preserve">virtual particle. After superposition, the mass expectation value of the total C-field increases, manifesting as an increase in effective mass.</w:t>
      </w:r>
    </w:p>
    <w:p>
      <w:pPr>
        <w:pStyle w:val="a0"/>
      </w:pPr>
      <w:r>
        <w:rPr>
          <w:b/>
          <w:bCs/>
        </w:rPr>
        <w:t xml:space="preserve">Mathematical Representation:</w:t>
      </w:r>
      <w:r>
        <w:t xml:space="preserve"> </w:t>
      </w:r>
      <w:r>
        <w:t xml:space="preserve">Let the C-field wavefunction of the particle at rest be</w:t>
      </w:r>
      <w:r>
        <w:t xml:space="preserve"> </w:t>
      </w:r>
      <m:oMath>
        <m:sSub>
          <m:e>
            <m:r>
              <m:t>φ</m:t>
            </m:r>
          </m:e>
          <m:sub>
            <m:r>
              <m:t>0</m:t>
            </m:r>
          </m:sub>
        </m:sSub>
        <m:r>
          <m:rPr>
            <m:sty m:val="p"/>
          </m:rPr>
          <m:t>(</m:t>
        </m:r>
        <m:r>
          <m:rPr>
            <m:sty m:val="b"/>
          </m:rPr>
          <m:t>r</m:t>
        </m:r>
        <m:r>
          <m:rPr>
            <m:sty m:val="p"/>
          </m:rPr>
          <m:t>)</m:t>
        </m:r>
      </m:oMath>
      <w:r>
        <w:t xml:space="preserve"> </w:t>
      </w:r>
      <w:r>
        <w:t xml:space="preserve">(normalized to 1), with mass eigenvalue</w:t>
      </w:r>
      <w:r>
        <w:t xml:space="preserve"> </w:t>
      </w:r>
      <m:oMath>
        <m:sSub>
          <m:e>
            <m:r>
              <m:t>m</m:t>
            </m:r>
          </m:e>
          <m:sub>
            <m:r>
              <m:t>0</m:t>
            </m:r>
          </m:sub>
        </m:sSub>
        <m:sSup>
          <m:e>
            <m:r>
              <m:t>c</m:t>
            </m:r>
          </m:e>
          <m:sup>
            <m:r>
              <m:t>2</m:t>
            </m:r>
          </m:sup>
        </m:sSup>
        <m:r>
          <m:rPr>
            <m:sty m:val="p"/>
          </m:rPr>
          <m:t>=</m:t>
        </m:r>
        <m:r>
          <m:rPr>
            <m:sty m:val="p"/>
          </m:rPr>
          <m:t>⟨</m:t>
        </m:r>
        <m:sSub>
          <m:e>
            <m:r>
              <m:t>φ</m:t>
            </m:r>
          </m:e>
          <m:sub>
            <m:r>
              <m:t>0</m:t>
            </m:r>
          </m:sub>
        </m:sSub>
        <m:r>
          <m:rPr>
            <m:sty m:val="p"/>
          </m:rPr>
          <m:t>|</m:t>
        </m:r>
        <m:sSub>
          <m:e>
            <m:acc>
              <m:accPr>
                <m:chr m:val="̂"/>
              </m:accPr>
              <m:e>
                <m:r>
                  <m:t>M</m:t>
                </m:r>
              </m:e>
            </m:acc>
          </m:e>
          <m:sub>
            <m:r>
              <m:t>C</m:t>
            </m:r>
          </m:sub>
        </m:sSub>
        <m:r>
          <m:rPr>
            <m:sty m:val="p"/>
          </m:rPr>
          <m:t>|</m:t>
        </m:r>
        <m:sSub>
          <m:e>
            <m:r>
              <m:t>φ</m:t>
            </m:r>
          </m:e>
          <m:sub>
            <m:r>
              <m:t>0</m:t>
            </m:r>
          </m:sub>
        </m:sSub>
        <m:r>
          <m:rPr>
            <m:sty m:val="p"/>
          </m:rPr>
          <m:t>⟩</m:t>
        </m:r>
      </m:oMath>
      <w:r>
        <w:t xml:space="preserve">, where</w:t>
      </w:r>
      <w:r>
        <w:t xml:space="preserve"> </w:t>
      </w:r>
      <m:oMath>
        <m:sSub>
          <m:e>
            <m:acc>
              <m:accPr>
                <m:chr m:val="̂"/>
              </m:accPr>
              <m:e>
                <m:r>
                  <m:t>M</m:t>
                </m:r>
              </m:e>
            </m:acc>
          </m:e>
          <m:sub>
            <m:r>
              <m:t>C</m:t>
            </m:r>
          </m:sub>
        </m:sSub>
      </m:oMath>
      <w:r>
        <w:t xml:space="preserve"> </w:t>
      </w:r>
      <w:r>
        <w:t xml:space="preserve">is the C-field mass operator. After adsorbing</w:t>
      </w:r>
      <w:r>
        <w:t xml:space="preserve"> </w:t>
      </w:r>
      <m:oMath>
        <m:r>
          <m:t>N</m:t>
        </m:r>
      </m:oMath>
      <w:r>
        <w:t xml:space="preserve"> </w:t>
      </w:r>
      <m:oMath>
        <m:sSup>
          <m:e>
            <m:r>
              <m:t>C</m:t>
            </m:r>
          </m:e>
          <m:sup>
            <m:r>
              <m:rPr>
                <m:sty m:val="p"/>
              </m:rPr>
              <m:t>+</m:t>
            </m:r>
          </m:sup>
        </m:sSup>
      </m:oMath>
      <w:r>
        <w:t xml:space="preserve"> </w:t>
      </w:r>
      <w:r>
        <w:t xml:space="preserve">virtual particles, the total C-field wavefunction becomes:</w:t>
      </w:r>
    </w:p>
    <w:p>
      <w:pPr>
        <w:pStyle w:val="a0"/>
      </w:pPr>
      <m:oMathPara>
        <m:oMathParaPr>
          <m:jc m:val="center"/>
        </m:oMathParaPr>
        <m:oMath>
          <m:sSub>
            <m:e>
              <m:r>
                <m:rPr>
                  <m:sty m:val="p"/>
                </m:rPr>
                <m:t>Ψ</m:t>
              </m:r>
            </m:e>
            <m:sub>
              <m:r>
                <m:t>C</m:t>
              </m:r>
            </m:sub>
          </m:sSub>
          <m:r>
            <m:rPr>
              <m:sty m:val="p"/>
            </m:rPr>
            <m:t>=</m:t>
          </m:r>
          <m:rad>
            <m:radPr>
              <m:degHide m:val="on"/>
            </m:radPr>
            <m:deg/>
            <m:e>
              <m:r>
                <m:t>1</m:t>
              </m:r>
              <m:r>
                <m:rPr>
                  <m:sty m:val="p"/>
                </m:rPr>
                <m:t>−</m:t>
              </m:r>
              <m:nary>
                <m:naryPr>
                  <m:chr m:val="∑"/>
                  <m:limLoc m:val="undOvr"/>
                  <m:subHide m:val="off"/>
                  <m:supHide m:val="on"/>
                </m:naryPr>
                <m:sub>
                  <m:r>
                    <m:t>n</m:t>
                  </m:r>
                </m:sub>
                <m:sup>
                  <m:r>
                    <m:t>​</m:t>
                  </m:r>
                </m:sup>
                <m:e>
                  <m:sSubSup>
                    <m:e>
                      <m:r>
                        <m:t>c</m:t>
                      </m:r>
                    </m:e>
                    <m:sub>
                      <m:r>
                        <m:t>n</m:t>
                      </m:r>
                    </m:sub>
                    <m:sup>
                      <m:r>
                        <m:t>2</m:t>
                      </m:r>
                    </m:sup>
                  </m:sSubSup>
                </m:e>
              </m:nary>
            </m:e>
          </m:rad>
          <m:r>
            <m:t> </m:t>
          </m:r>
          <m:sSub>
            <m:e>
              <m:r>
                <m:t>φ</m:t>
              </m:r>
            </m:e>
            <m:sub>
              <m:r>
                <m:t>0</m:t>
              </m:r>
            </m:sub>
          </m:sSub>
          <m:r>
            <m:rPr>
              <m:sty m:val="p"/>
            </m:rPr>
            <m:t>+</m:t>
          </m:r>
          <m:nary>
            <m:naryPr>
              <m:chr m:val="∑"/>
              <m:limLoc m:val="undOvr"/>
              <m:subHide m:val="off"/>
              <m:supHide m:val="on"/>
            </m:naryPr>
            <m:sub>
              <m:r>
                <m:t>n</m:t>
              </m:r>
            </m:sub>
            <m:sup>
              <m:r>
                <m:t>​</m:t>
              </m:r>
            </m:sup>
            <m:e>
              <m:sSub>
                <m:e>
                  <m:r>
                    <m:t>c</m:t>
                  </m:r>
                </m:e>
                <m:sub>
                  <m:r>
                    <m:t>n</m:t>
                  </m:r>
                </m:sub>
              </m:sSub>
            </m:e>
          </m:nary>
          <m:r>
            <m:t> </m:t>
          </m:r>
          <m:sSub>
            <m:e>
              <m:r>
                <m:t>ψ</m:t>
              </m:r>
            </m:e>
            <m:sub>
              <m:r>
                <m:t>n</m:t>
              </m:r>
            </m:sub>
          </m:sSub>
        </m:oMath>
      </m:oMathPara>
    </w:p>
    <w:p>
      <w:pPr>
        <w:pStyle w:val="FirstParagraph"/>
      </w:pPr>
      <w:r>
        <w:t xml:space="preserve">where</w:t>
      </w:r>
      <w:r>
        <w:t xml:space="preserve"> </w:t>
      </w:r>
      <m:oMath>
        <m:sSub>
          <m:e>
            <m:r>
              <m:t>ψ</m:t>
            </m:r>
          </m:e>
          <m:sub>
            <m:r>
              <m:t>n</m:t>
            </m:r>
          </m:sub>
        </m:sSub>
      </m:oMath>
      <w:r>
        <w:t xml:space="preserve"> </w:t>
      </w:r>
      <w:r>
        <w:t xml:space="preserve">is the C-field wavefunction of the</w:t>
      </w:r>
      <w:r>
        <w:t xml:space="preserve"> </w:t>
      </w:r>
      <m:oMath>
        <m:r>
          <m:t>n</m:t>
        </m:r>
      </m:oMath>
      <w:r>
        <w:t xml:space="preserve">-th adsorbed virtual particle (approximately a plane wave, but localized by the particle’s A-field), and the coefficients</w:t>
      </w:r>
      <w:r>
        <w:t xml:space="preserve"> </w:t>
      </w:r>
      <m:oMath>
        <m:sSub>
          <m:e>
            <m:r>
              <m:t>c</m:t>
            </m:r>
          </m:e>
          <m:sub>
            <m:r>
              <m:t>n</m:t>
            </m:r>
          </m:sub>
        </m:sSub>
      </m:oMath>
      <w:r>
        <w:t xml:space="preserve"> </w:t>
      </w:r>
      <w:r>
        <w:t xml:space="preserve">are determined by the adsorption probability amplitudes. The total mass expectation value is:</w:t>
      </w:r>
    </w:p>
    <w:p>
      <w:pPr>
        <w:pStyle w:val="a0"/>
      </w:pPr>
      <m:oMathPara>
        <m:oMathParaPr>
          <m:jc m:val="center"/>
        </m:oMathParaPr>
        <m:oMath>
          <m:sSub>
            <m:e>
              <m:r>
                <m:t>m</m:t>
              </m:r>
            </m:e>
            <m:sub>
              <m:r>
                <m:rPr>
                  <m:sty m:val="p"/>
                </m:rPr>
                <m:t>e</m:t>
              </m:r>
              <m:r>
                <m:rPr>
                  <m:sty m:val="p"/>
                </m:rPr>
                <m:t>f</m:t>
              </m:r>
              <m:r>
                <m:rPr>
                  <m:sty m:val="p"/>
                </m:rPr>
                <m:t>f</m:t>
              </m:r>
            </m:sub>
          </m:sSub>
          <m:sSup>
            <m:e>
              <m:r>
                <m:t>c</m:t>
              </m:r>
            </m:e>
            <m:sup>
              <m:r>
                <m:t>2</m:t>
              </m:r>
            </m:sup>
          </m:sSup>
          <m:r>
            <m:rPr>
              <m:sty m:val="p"/>
            </m:rPr>
            <m:t>=</m:t>
          </m:r>
          <m:r>
            <m:rPr>
              <m:sty m:val="p"/>
            </m:rPr>
            <m:t>⟨</m:t>
          </m:r>
          <m:sSub>
            <m:e>
              <m:r>
                <m:rPr>
                  <m:sty m:val="p"/>
                </m:rPr>
                <m:t>Ψ</m:t>
              </m:r>
            </m:e>
            <m:sub>
              <m:r>
                <m:t>C</m:t>
              </m:r>
            </m:sub>
          </m:sSub>
          <m:r>
            <m:rPr>
              <m:sty m:val="p"/>
            </m:rPr>
            <m:t>|</m:t>
          </m:r>
          <m:sSub>
            <m:e>
              <m:acc>
                <m:accPr>
                  <m:chr m:val="̂"/>
                </m:accPr>
                <m:e>
                  <m:r>
                    <m:t>M</m:t>
                  </m:r>
                </m:e>
              </m:acc>
            </m:e>
            <m:sub>
              <m:r>
                <m:t>C</m:t>
              </m:r>
            </m:sub>
          </m:sSub>
          <m:r>
            <m:rPr>
              <m:sty m:val="p"/>
            </m:rPr>
            <m:t>|</m:t>
          </m:r>
          <m:sSub>
            <m:e>
              <m:r>
                <m:rPr>
                  <m:sty m:val="p"/>
                </m:rPr>
                <m:t>Ψ</m:t>
              </m:r>
            </m:e>
            <m:sub>
              <m:r>
                <m:t>C</m:t>
              </m:r>
            </m:sub>
          </m:sSub>
          <m:r>
            <m:rPr>
              <m:sty m:val="p"/>
            </m:rPr>
            <m:t>⟩</m:t>
          </m:r>
          <m:r>
            <m:rPr>
              <m:sty m:val="p"/>
            </m:rPr>
            <m:t>=</m:t>
          </m:r>
          <m:d>
            <m:dPr>
              <m:begChr m:val="("/>
              <m:sepChr m:val=""/>
              <m:endChr m:val=")"/>
              <m:grow/>
            </m:dPr>
            <m:e>
              <m:r>
                <m:t>1</m:t>
              </m:r>
              <m:r>
                <m:rPr>
                  <m:sty m:val="p"/>
                </m:rPr>
                <m:t>−</m:t>
              </m:r>
              <m:nary>
                <m:naryPr>
                  <m:chr m:val="∑"/>
                  <m:limLoc m:val="undOvr"/>
                  <m:subHide m:val="off"/>
                  <m:supHide m:val="on"/>
                </m:naryPr>
                <m:sub>
                  <m:r>
                    <m:t>n</m:t>
                  </m:r>
                </m:sub>
                <m:sup>
                  <m:r>
                    <m:t>​</m:t>
                  </m:r>
                </m:sup>
                <m:e>
                  <m:sSubSup>
                    <m:e>
                      <m:r>
                        <m:t>c</m:t>
                      </m:r>
                    </m:e>
                    <m:sub>
                      <m:r>
                        <m:t>n</m:t>
                      </m:r>
                    </m:sub>
                    <m:sup>
                      <m:r>
                        <m:t>2</m:t>
                      </m:r>
                    </m:sup>
                  </m:sSubSup>
                </m:e>
              </m:nary>
            </m:e>
          </m:d>
          <m:sSub>
            <m:e>
              <m:r>
                <m:t>m</m:t>
              </m:r>
            </m:e>
            <m:sub>
              <m:r>
                <m:t>0</m:t>
              </m:r>
            </m:sub>
          </m:sSub>
          <m:sSup>
            <m:e>
              <m:r>
                <m:t>c</m:t>
              </m:r>
            </m:e>
            <m:sup>
              <m:r>
                <m:t>2</m:t>
              </m:r>
            </m:sup>
          </m:sSup>
          <m:r>
            <m:rPr>
              <m:sty m:val="p"/>
            </m:rPr>
            <m:t>+</m:t>
          </m:r>
          <m:nary>
            <m:naryPr>
              <m:chr m:val="∑"/>
              <m:limLoc m:val="undOvr"/>
              <m:subHide m:val="off"/>
              <m:supHide m:val="on"/>
            </m:naryPr>
            <m:sub>
              <m:r>
                <m:t>n</m:t>
              </m:r>
            </m:sub>
            <m:sup>
              <m:r>
                <m:t>​</m:t>
              </m:r>
            </m:sup>
            <m:e>
              <m:sSubSup>
                <m:e>
                  <m:r>
                    <m:t>c</m:t>
                  </m:r>
                </m:e>
                <m:sub>
                  <m:r>
                    <m:t>n</m:t>
                  </m:r>
                </m:sub>
                <m:sup>
                  <m:r>
                    <m:t>2</m:t>
                  </m:r>
                </m:sup>
              </m:sSubSup>
            </m:e>
          </m:nary>
          <m:sSub>
            <m:e>
              <m:r>
                <m:t>m</m:t>
              </m:r>
            </m:e>
            <m:sub>
              <m:sSup>
                <m:e>
                  <m:r>
                    <m:t>C</m:t>
                  </m:r>
                </m:e>
                <m:sup>
                  <m:r>
                    <m:rPr>
                      <m:sty m:val="p"/>
                    </m:rPr>
                    <m:t>+</m:t>
                  </m:r>
                </m:sup>
              </m:sSup>
            </m:sub>
          </m:sSub>
          <m:sSup>
            <m:e>
              <m:r>
                <m:t>c</m:t>
              </m:r>
            </m:e>
            <m:sup>
              <m:r>
                <m:t>2</m:t>
              </m:r>
            </m:sup>
          </m:sSup>
          <m:r>
            <m:rPr>
              <m:sty m:val="p"/>
            </m:rPr>
            <m:t>+</m:t>
          </m:r>
          <m:r>
            <m:rPr>
              <m:sty m:val="p"/>
            </m:rPr>
            <m:t>c</m:t>
          </m:r>
          <m:r>
            <m:rPr>
              <m:sty m:val="p"/>
            </m:rPr>
            <m:t>r</m:t>
          </m:r>
          <m:r>
            <m:rPr>
              <m:sty m:val="p"/>
            </m:rPr>
            <m:t>o</m:t>
          </m:r>
          <m:r>
            <m:rPr>
              <m:sty m:val="p"/>
            </m:rPr>
            <m:t>s</m:t>
          </m:r>
          <m:r>
            <m:rPr>
              <m:sty m:val="p"/>
            </m:rPr>
            <m:t>s</m:t>
          </m:r>
          <m:r>
            <m:rPr>
              <m:sty m:val="p"/>
            </m:rPr>
            <m:t>t</m:t>
          </m:r>
          <m:r>
            <m:rPr>
              <m:sty m:val="p"/>
            </m:rPr>
            <m:t>e</m:t>
          </m:r>
          <m:r>
            <m:rPr>
              <m:sty m:val="p"/>
            </m:rPr>
            <m:t>r</m:t>
          </m:r>
          <m:r>
            <m:rPr>
              <m:sty m:val="p"/>
            </m:rPr>
            <m:t>m</m:t>
          </m:r>
          <m:r>
            <m:rPr>
              <m:sty m:val="p"/>
            </m:rPr>
            <m:t>s</m:t>
          </m:r>
        </m:oMath>
      </m:oMathPara>
    </w:p>
    <w:p>
      <w:pPr>
        <w:pStyle w:val="FirstParagraph"/>
      </w:pPr>
      <w:r>
        <w:rPr>
          <w:b/>
          <w:bCs/>
        </w:rPr>
        <w:t xml:space="preserve">Orthogonality Assumption:</w:t>
      </w:r>
      <w:r>
        <w:t xml:space="preserve"> </w:t>
      </w:r>
      <w:r>
        <w:t xml:space="preserve">The following calculations assume that</w:t>
      </w:r>
      <w:r>
        <w:t xml:space="preserve"> </w:t>
      </w:r>
      <m:oMath>
        <m:r>
          <m:rPr>
            <m:sty m:val="p"/>
          </m:rPr>
          <m:t>{</m:t>
        </m:r>
        <m:sSub>
          <m:e>
            <m:r>
              <m:t>φ</m:t>
            </m:r>
          </m:e>
          <m:sub>
            <m:r>
              <m:t>0</m:t>
            </m:r>
          </m:sub>
        </m:sSub>
        <m:r>
          <m:rPr>
            <m:sty m:val="p"/>
          </m:rPr>
          <m:t>,</m:t>
        </m:r>
        <m:sSub>
          <m:e>
            <m:r>
              <m:t>ψ</m:t>
            </m:r>
          </m:e>
          <m:sub>
            <m:r>
              <m:t>n</m:t>
            </m:r>
          </m:sub>
        </m:sSub>
        <m:r>
          <m:rPr>
            <m:sty m:val="p"/>
          </m:rPr>
          <m:t>}</m:t>
        </m:r>
      </m:oMath>
      <w:r>
        <w:t xml:space="preserve"> </w:t>
      </w:r>
      <w:r>
        <w:t xml:space="preserve">are approximately orthogonal, i.e., the spatial overlap integral between the C-field wavefunction of an adsorbed virtual particle and the localized C-field ground state of the particle is much less than 1. When the overlap is not negligible, Gram-Schmidt orthogonalization should be used to reconstruct the basis, and cross terms should be incorporated into the effective mass correction, but the qualitative conclusion remains unchanged.</w:t>
      </w:r>
    </w:p>
    <w:p>
      <w:pPr>
        <w:pStyle w:val="a0"/>
      </w:pPr>
      <w:r>
        <w:t xml:space="preserve">Since the spatial overlap region between</w:t>
      </w:r>
      <w:r>
        <w:t xml:space="preserve"> </w:t>
      </w:r>
      <m:oMath>
        <m:sSub>
          <m:e>
            <m:r>
              <m:t>φ</m:t>
            </m:r>
          </m:e>
          <m:sub>
            <m:r>
              <m:t>0</m:t>
            </m:r>
          </m:sub>
        </m:sSub>
      </m:oMath>
      <w:r>
        <w:t xml:space="preserve"> </w:t>
      </w:r>
      <w:r>
        <w:t xml:space="preserve">and</w:t>
      </w:r>
      <w:r>
        <w:t xml:space="preserve"> </w:t>
      </w:r>
      <m:oMath>
        <m:sSub>
          <m:e>
            <m:r>
              <m:t>ψ</m:t>
            </m:r>
          </m:e>
          <m:sub>
            <m:r>
              <m:t>n</m:t>
            </m:r>
          </m:sub>
        </m:sSub>
      </m:oMath>
      <w:r>
        <w:t xml:space="preserve"> </w:t>
      </w:r>
      <w:r>
        <w:t xml:space="preserve">is limited, cross terms are typically small. If</w:t>
      </w:r>
      <w:r>
        <w:t xml:space="preserve"> </w:t>
      </w:r>
      <m:oMath>
        <m:sSub>
          <m:e>
            <m:r>
              <m:t>m</m:t>
            </m:r>
          </m:e>
          <m:sub>
            <m:sSup>
              <m:e>
                <m:r>
                  <m:t>C</m:t>
                </m:r>
              </m:e>
              <m:sup>
                <m:r>
                  <m:rPr>
                    <m:sty m:val="p"/>
                  </m:rPr>
                  <m:t>+</m:t>
                </m:r>
              </m:sup>
            </m:sSup>
          </m:sub>
        </m:sSub>
        <m:r>
          <m:rPr>
            <m:sty m:val="p"/>
          </m:rPr>
          <m:t>≈</m:t>
        </m:r>
        <m:sSub>
          <m:e>
            <m:r>
              <m:t>m</m:t>
            </m:r>
          </m:e>
          <m:sub>
            <m:r>
              <m:t>0</m:t>
            </m:r>
          </m:sub>
        </m:sSub>
      </m:oMath>
      <w:r>
        <w:t xml:space="preserve"> </w:t>
      </w:r>
      <w:r>
        <w:t xml:space="preserve">(by the A-C seesaw, both are approximately</w:t>
      </w:r>
      <w:r>
        <w:t xml:space="preserve"> </w:t>
      </w:r>
      <m:oMath>
        <m:r>
          <m:t>κ</m:t>
        </m:r>
        <m:r>
          <m:rPr>
            <m:sty m:val="p"/>
          </m:rPr>
          <m:t>/</m:t>
        </m:r>
        <m:sSub>
          <m:e>
            <m:r>
              <m:t>σ</m:t>
            </m:r>
          </m:e>
          <m:sub>
            <m:r>
              <m:t>A</m:t>
            </m:r>
            <m:r>
              <m:t>0</m:t>
            </m:r>
          </m:sub>
        </m:sSub>
      </m:oMath>
      <w:r>
        <w:t xml:space="preserve">), then:</w:t>
      </w:r>
    </w:p>
    <w:p>
      <w:pPr>
        <w:pStyle w:val="a0"/>
      </w:pPr>
      <m:oMathPara>
        <m:oMathParaPr>
          <m:jc m:val="center"/>
        </m:oMathParaPr>
        <m:oMath>
          <m:sSub>
            <m:e>
              <m:r>
                <m:t>m</m:t>
              </m:r>
            </m:e>
            <m:sub>
              <m:r>
                <m:rPr>
                  <m:sty m:val="p"/>
                </m:rPr>
                <m:t>e</m:t>
              </m:r>
              <m:r>
                <m:rPr>
                  <m:sty m:val="p"/>
                </m:rPr>
                <m:t>f</m:t>
              </m:r>
              <m:r>
                <m:rPr>
                  <m:sty m:val="p"/>
                </m:rPr>
                <m:t>f</m:t>
              </m:r>
            </m:sub>
          </m:sSub>
          <m:r>
            <m:rPr>
              <m:sty m:val="p"/>
            </m:rPr>
            <m:t>≈</m:t>
          </m:r>
          <m:sSub>
            <m:e>
              <m:r>
                <m:t>m</m:t>
              </m:r>
            </m:e>
            <m:sub>
              <m:r>
                <m:t>0</m:t>
              </m:r>
            </m:sub>
          </m:sSub>
          <m:r>
            <m:rPr>
              <m:sty m:val="p"/>
            </m:rPr>
            <m:t>+</m:t>
          </m:r>
          <m:nary>
            <m:naryPr>
              <m:chr m:val="∑"/>
              <m:limLoc m:val="undOvr"/>
              <m:subHide m:val="off"/>
              <m:supHide m:val="on"/>
            </m:naryPr>
            <m:sub>
              <m:r>
                <m:t>n</m:t>
              </m:r>
            </m:sub>
            <m:sup>
              <m:r>
                <m:t>​</m:t>
              </m:r>
            </m:sup>
            <m:e>
              <m:sSubSup>
                <m:e>
                  <m:r>
                    <m:t>c</m:t>
                  </m:r>
                </m:e>
                <m:sub>
                  <m:r>
                    <m:t>n</m:t>
                  </m:r>
                </m:sub>
                <m:sup>
                  <m:r>
                    <m:t>2</m:t>
                  </m:r>
                </m:sup>
              </m:sSubSup>
            </m:e>
          </m:nary>
          <m:r>
            <m:rPr>
              <m:sty m:val="p"/>
            </m:rPr>
            <m:t>(</m:t>
          </m:r>
          <m:sSub>
            <m:e>
              <m:r>
                <m:t>m</m:t>
              </m:r>
            </m:e>
            <m:sub>
              <m:sSup>
                <m:e>
                  <m:r>
                    <m:t>C</m:t>
                  </m:r>
                </m:e>
                <m:sup>
                  <m:r>
                    <m:rPr>
                      <m:sty m:val="p"/>
                    </m:rPr>
                    <m:t>+</m:t>
                  </m:r>
                </m:sup>
              </m:sSup>
            </m:sub>
          </m:sSub>
          <m:r>
            <m:rPr>
              <m:sty m:val="p"/>
            </m:rPr>
            <m:t>−</m:t>
          </m:r>
          <m:sSub>
            <m:e>
              <m:r>
                <m:t>m</m:t>
              </m:r>
            </m:e>
            <m:sub>
              <m:r>
                <m:t>0</m:t>
              </m:r>
            </m:sub>
          </m:sSub>
          <m:r>
            <m:rPr>
              <m:sty m:val="p"/>
            </m:rPr>
            <m:t>)</m:t>
          </m:r>
          <m:r>
            <m:rPr>
              <m:sty m:val="p"/>
            </m:rPr>
            <m:t>≈</m:t>
          </m:r>
          <m:sSub>
            <m:e>
              <m:r>
                <m:t>m</m:t>
              </m:r>
            </m:e>
            <m:sub>
              <m:r>
                <m:t>0</m:t>
              </m:r>
            </m:sub>
          </m:sSub>
          <m:r>
            <m:rPr>
              <m:sty m:val="p"/>
            </m:rPr>
            <m:t>+</m:t>
          </m:r>
          <m:r>
            <m:rPr>
              <m:sty m:val="p"/>
            </m:rPr>
            <m:t>Δ</m:t>
          </m:r>
          <m:r>
            <m:t>m</m:t>
          </m:r>
        </m:oMath>
      </m:oMathPara>
    </w:p>
    <w:p>
      <w:pPr>
        <w:pStyle w:val="FirstParagraph"/>
      </w:pPr>
      <m:oMath>
        <m:r>
          <m:rPr>
            <m:sty m:val="p"/>
          </m:rPr>
          <m:t>Δ</m:t>
        </m:r>
        <m:r>
          <m:t>m</m:t>
        </m:r>
      </m:oMath>
      <w:r>
        <w:t xml:space="preserve"> </w:t>
      </w:r>
      <w:r>
        <w:t xml:space="preserve">is precisely</w:t>
      </w:r>
      <w:r>
        <w:t xml:space="preserve"> </w:t>
      </w:r>
      <m:oMath>
        <m:r>
          <m:t>δ</m:t>
        </m:r>
        <m:sSub>
          <m:e>
            <m:r>
              <m:t>m</m:t>
            </m:r>
          </m:e>
          <m:sub>
            <m:r>
              <m:rPr>
                <m:sty m:val="p"/>
              </m:rPr>
              <m:t>v</m:t>
            </m:r>
            <m:r>
              <m:rPr>
                <m:sty m:val="p"/>
              </m:rPr>
              <m:t>a</m:t>
            </m:r>
            <m:r>
              <m:rPr>
                <m:sty m:val="p"/>
              </m:rPr>
              <m:t>c</m:t>
            </m:r>
          </m:sub>
        </m:sSub>
      </m:oMath>
      <w:r>
        <w:t xml:space="preserve">. Therefore, the adsorption effect is essentially the gradual superposition of the</w:t>
      </w:r>
      <w:r>
        <w:t xml:space="preserve"> </w:t>
      </w:r>
      <m:oMath>
        <m:sSup>
          <m:e>
            <m:r>
              <m:t>C</m:t>
            </m:r>
          </m:e>
          <m:sup>
            <m:r>
              <m:rPr>
                <m:sty m:val="p"/>
              </m:rPr>
              <m:t>+</m:t>
            </m:r>
          </m:sup>
        </m:sSup>
      </m:oMath>
      <w:r>
        <w:t xml:space="preserve"> </w:t>
      </w:r>
      <w:r>
        <w:t xml:space="preserve">field onto the particle’s C-field.</w:t>
      </w:r>
    </w:p>
    <w:p>
      <w:pPr>
        <w:pStyle w:val="a0"/>
      </w:pPr>
      <w:r>
        <w:rPr>
          <w:b/>
          <w:bCs/>
        </w:rPr>
        <w:t xml:space="preserve">Difference from</w:t>
      </w:r>
      <w:r>
        <w:rPr>
          <w:b/>
          <w:bCs/>
        </w:rPr>
        <w:t xml:space="preserve"> </w:t>
      </w:r>
      <w:r>
        <w:rPr>
          <w:b/>
          <w:bCs/>
        </w:rPr>
        <w:t xml:space="preserve">“State Superposition”</w:t>
      </w:r>
      <w:r>
        <w:rPr>
          <w:b/>
          <w:bCs/>
        </w:rPr>
        <w:t xml:space="preserve"> </w:t>
      </w:r>
      <w:r>
        <w:rPr>
          <w:b/>
          <w:bCs/>
        </w:rPr>
        <w:t xml:space="preserve">in Standard Quantum Mechanics:</w:t>
      </w:r>
      <w:r>
        <w:t xml:space="preserve"> </w:t>
      </w:r>
      <w:r>
        <w:t xml:space="preserve">The superposition here is not quantum entanglement between different particle states, but a coherent mixing of different eigenstates (the particle’s C-field ground state and the vacuum</w:t>
      </w:r>
      <w:r>
        <w:t xml:space="preserve"> </w:t>
      </w:r>
      <m:oMath>
        <m:sSup>
          <m:e>
            <m:r>
              <m:t>C</m:t>
            </m:r>
          </m:e>
          <m:sup>
            <m:r>
              <m:rPr>
                <m:sty m:val="p"/>
              </m:rPr>
              <m:t>+</m:t>
            </m:r>
          </m:sup>
        </m:sSup>
      </m:oMath>
      <w:r>
        <w:t xml:space="preserve"> </w:t>
      </w:r>
      <w:r>
        <w:t xml:space="preserve">field excited states) within the same C-field Hilbert space. Since the vacuum</w:t>
      </w:r>
      <w:r>
        <w:t xml:space="preserve"> </w:t>
      </w:r>
      <m:oMath>
        <m:sSup>
          <m:e>
            <m:r>
              <m:t>C</m:t>
            </m:r>
          </m:e>
          <m:sup>
            <m:r>
              <m:rPr>
                <m:sty m:val="p"/>
              </m:rPr>
              <m:t>+</m:t>
            </m:r>
          </m:sup>
        </m:sSup>
      </m:oMath>
      <w:r>
        <w:t xml:space="preserve"> </w:t>
      </w:r>
      <w:r>
        <w:t xml:space="preserve">field is in a non-localized virtual state before adsorption, the adsorption process is equivalent to collapsing it to the vicinity of the particle and forming a composite state with the particle’s C-field. This composite state is still a pure state, but with a larger mass eigenvalue.</w:t>
      </w:r>
    </w:p>
    <w:p>
      <w:pPr>
        <w:pStyle w:val="a0"/>
      </w:pPr>
      <w:r>
        <w:rPr>
          <w:b/>
          <w:bCs/>
        </w:rPr>
        <w:t xml:space="preserve">Why Is It Not Apparent at Conventional Energy Scales?:</w:t>
      </w:r>
      <w:r>
        <w:t xml:space="preserve"> </w:t>
      </w:r>
      <w:r>
        <w:t xml:space="preserve">At low energies, the adsorption probabilities</w:t>
      </w:r>
      <w:r>
        <w:t xml:space="preserve"> </w:t>
      </w:r>
      <m:oMath>
        <m:sSubSup>
          <m:e>
            <m:r>
              <m:t>c</m:t>
            </m:r>
          </m:e>
          <m:sub>
            <m:r>
              <m:t>n</m:t>
            </m:r>
          </m:sub>
          <m:sup>
            <m:r>
              <m:t>2</m:t>
            </m:r>
          </m:sup>
        </m:sSubSup>
      </m:oMath>
      <w:r>
        <w:t xml:space="preserve"> </w:t>
      </w:r>
      <w:r>
        <w:t xml:space="preserve">are extremely small (</w:t>
      </w:r>
      <m:oMath>
        <m:r>
          <m:rPr>
            <m:sty m:val="p"/>
          </m:rPr>
          <m:t>∼</m:t>
        </m:r>
        <m:sSup>
          <m:e>
            <m:r>
              <m:t>10</m:t>
            </m:r>
          </m:e>
          <m:sup>
            <m:r>
              <m:rPr>
                <m:sty m:val="p"/>
              </m:rPr>
              <m:t>−</m:t>
            </m:r>
            <m:r>
              <m:t>15</m:t>
            </m:r>
          </m:sup>
        </m:sSup>
      </m:oMath>
      <w:r>
        <w:t xml:space="preserve">), so the superposition is almost entirely dominated by</w:t>
      </w:r>
      <w:r>
        <w:t xml:space="preserve"> </w:t>
      </w:r>
      <m:oMath>
        <m:sSub>
          <m:e>
            <m:r>
              <m:t>φ</m:t>
            </m:r>
          </m:e>
          <m:sub>
            <m:r>
              <m:t>0</m:t>
            </m:r>
          </m:sub>
        </m:sSub>
      </m:oMath>
      <w:r>
        <w:t xml:space="preserve">, with</w:t>
      </w:r>
      <w:r>
        <w:t xml:space="preserve"> </w:t>
      </w:r>
      <m:oMath>
        <m:sSub>
          <m:e>
            <m:r>
              <m:rPr>
                <m:sty m:val="p"/>
              </m:rPr>
              <m:t>Ψ</m:t>
            </m:r>
          </m:e>
          <m:sub>
            <m:r>
              <m:t>C</m:t>
            </m:r>
          </m:sub>
        </m:sSub>
        <m:r>
          <m:rPr>
            <m:sty m:val="p"/>
          </m:rPr>
          <m:t>≈</m:t>
        </m:r>
        <m:sSub>
          <m:e>
            <m:r>
              <m:t>φ</m:t>
            </m:r>
          </m:e>
          <m:sub>
            <m:r>
              <m:t>0</m:t>
            </m:r>
          </m:sub>
        </m:sSub>
      </m:oMath>
      <w:r>
        <w:t xml:space="preserve">. As energy increases,</w:t>
      </w:r>
      <w:r>
        <w:t xml:space="preserve"> </w:t>
      </w:r>
      <m:oMath>
        <m:sSubSup>
          <m:e>
            <m:r>
              <m:t>c</m:t>
            </m:r>
          </m:e>
          <m:sub>
            <m:r>
              <m:t>n</m:t>
            </m:r>
          </m:sub>
          <m:sup>
            <m:r>
              <m:t>2</m:t>
            </m:r>
          </m:sup>
        </m:sSubSup>
      </m:oMath>
      <w:r>
        <w:t xml:space="preserve"> </w:t>
      </w:r>
      <w:r>
        <w:t xml:space="preserve">gradually increases, the superposition becomes significant, until saturation is reached (when the particle’s C-field completely merges with the vacuum</w:t>
      </w:r>
      <w:r>
        <w:t xml:space="preserve"> </w:t>
      </w:r>
      <m:oMath>
        <m:sSup>
          <m:e>
            <m:r>
              <m:t>C</m:t>
            </m:r>
          </m:e>
          <m:sup>
            <m:r>
              <m:rPr>
                <m:sty m:val="p"/>
              </m:rPr>
              <m:t>+</m:t>
            </m:r>
          </m:sup>
        </m:sSup>
      </m:oMath>
      <w:r>
        <w:t xml:space="preserve"> </w:t>
      </w:r>
      <w:r>
        <w:t xml:space="preserve">field, forming a new bound state).</w:t>
      </w:r>
    </w:p>
    <w:p>
      <w:pPr>
        <w:pStyle w:val="a0"/>
      </w:pPr>
      <w:r>
        <w:rPr>
          <w:b/>
          <w:bCs/>
        </w:rPr>
        <w:t xml:space="preserve">Theoretical Advantages:</w:t>
      </w:r>
      <w:r>
        <w:t xml:space="preserve"> </w:t>
      </w:r>
      <w:r>
        <w:t xml:space="preserve">Reformulating the adsorption mechanism as superposition of</w:t>
      </w:r>
      <w:r>
        <w:t xml:space="preserve"> </w:t>
      </w:r>
      <m:oMath>
        <m:sSup>
          <m:e>
            <m:r>
              <m:t>C</m:t>
            </m:r>
          </m:e>
          <m:sup>
            <m:r>
              <m:rPr>
                <m:sty m:val="p"/>
              </m:rPr>
              <m:t>+</m:t>
            </m:r>
          </m:sup>
        </m:sSup>
      </m:oMath>
      <w:r>
        <w:t xml:space="preserve"> </w:t>
      </w:r>
      <w:r>
        <w:t xml:space="preserve">fields has the following benefits:</w:t>
      </w:r>
    </w:p>
    <w:p>
      <w:pPr>
        <w:pStyle w:val="Compact"/>
        <w:numPr>
          <w:ilvl w:val="0"/>
          <w:numId w:val="1004"/>
        </w:numPr>
      </w:pPr>
      <w:r>
        <w:t xml:space="preserve">Eliminates the mechanical image of</w:t>
      </w:r>
      <w:r>
        <w:t xml:space="preserve"> </w:t>
      </w:r>
      <w:r>
        <w:t xml:space="preserve">“adsorption,”</w:t>
      </w:r>
      <w:r>
        <w:t xml:space="preserve"> </w:t>
      </w:r>
      <w:r>
        <w:t xml:space="preserve">replacing it with coherent superposition of fields, which is more in line with the spirit of quantum field theory.</w:t>
      </w:r>
    </w:p>
    <w:p>
      <w:pPr>
        <w:pStyle w:val="Compact"/>
        <w:numPr>
          <w:ilvl w:val="0"/>
          <w:numId w:val="1004"/>
        </w:numPr>
      </w:pPr>
      <w:r>
        <w:t xml:space="preserve">Unifies with the C-field mass projection operator:</w:t>
      </w:r>
      <w:r>
        <w:t xml:space="preserve"> </w:t>
      </w:r>
      <m:oMath>
        <m:sSub>
          <m:e>
            <m:acc>
              <m:accPr>
                <m:chr m:val="̂"/>
              </m:accPr>
              <m:e>
                <m:r>
                  <m:t>M</m:t>
                </m:r>
              </m:e>
            </m:acc>
          </m:e>
          <m:sub>
            <m:r>
              <m:t>C</m:t>
            </m:r>
          </m:sub>
        </m:sSub>
      </m:oMath>
      <w:r>
        <w:t xml:space="preserve"> </w:t>
      </w:r>
      <w:r>
        <w:t xml:space="preserve">is defined for all C-field states (including vacuum virtual particles), and the mass expectation value after superposition can be directly calculated.</w:t>
      </w:r>
    </w:p>
    <w:p>
      <w:pPr>
        <w:pStyle w:val="Compact"/>
        <w:numPr>
          <w:ilvl w:val="0"/>
          <w:numId w:val="1004"/>
        </w:numPr>
      </w:pPr>
      <w:r>
        <w:t xml:space="preserve">Naturally explains saturation: when the weight of</w:t>
      </w:r>
      <w:r>
        <w:t xml:space="preserve"> </w:t>
      </w:r>
      <m:oMath>
        <m:sSub>
          <m:e>
            <m:r>
              <m:t>φ</m:t>
            </m:r>
          </m:e>
          <m:sub>
            <m:r>
              <m:t>0</m:t>
            </m:r>
          </m:sub>
        </m:sSub>
      </m:oMath>
      <w:r>
        <w:t xml:space="preserve"> </w:t>
      </w:r>
      <w:r>
        <w:t xml:space="preserve">in</w:t>
      </w:r>
      <w:r>
        <w:t xml:space="preserve"> </w:t>
      </w:r>
      <m:oMath>
        <m:sSub>
          <m:e>
            <m:r>
              <m:rPr>
                <m:sty m:val="p"/>
              </m:rPr>
              <m:t>Ψ</m:t>
            </m:r>
          </m:e>
          <m:sub>
            <m:r>
              <m:t>C</m:t>
            </m:r>
          </m:sub>
        </m:sSub>
      </m:oMath>
      <w:r>
        <w:t xml:space="preserve"> </w:t>
      </w:r>
      <w:r>
        <w:t xml:space="preserve">approaches zero, the particle is entirely composed of vacuum</w:t>
      </w:r>
      <w:r>
        <w:t xml:space="preserve"> </w:t>
      </w:r>
      <m:oMath>
        <m:sSup>
          <m:e>
            <m:r>
              <m:t>C</m:t>
            </m:r>
          </m:e>
          <m:sup>
            <m:r>
              <m:rPr>
                <m:sty m:val="p"/>
              </m:rPr>
              <m:t>+</m:t>
            </m:r>
          </m:sup>
        </m:sSup>
      </m:oMath>
      <w:r>
        <w:t xml:space="preserve"> </w:t>
      </w:r>
      <w:r>
        <w:t xml:space="preserve">fields, corresponding to the black hole precursor or Planck particle in B12.</w:t>
      </w:r>
    </w:p>
    <w:bookmarkEnd w:id="42"/>
    <w:bookmarkEnd w:id="43"/>
    <w:bookmarkStart w:id="44" w:name="Xef8b1bbf30e4d16fb56559d86fdd28cacf5f911"/>
    <w:p>
      <w:pPr>
        <w:pStyle w:val="3"/>
      </w:pPr>
      <w:r>
        <w:t xml:space="preserve">4.3 Relationship with Standard QFT Vacuum Polarization</w:t>
      </w:r>
    </w:p>
    <w:p>
      <w:pPr>
        <w:pStyle w:val="FirstParagraph"/>
      </w:pPr>
      <w:r>
        <w:t xml:space="preserve">In standard quantum field theory, vacuum polarization leads to renormalization of charge and mass, but this is a modification of field operator expectation values related to energy scale, not an accumulation of mass from virtual particles</w:t>
      </w:r>
      <w:r>
        <w:t xml:space="preserve"> </w:t>
      </w:r>
      <w:r>
        <w:t xml:space="preserve">“sticking”</w:t>
      </w:r>
      <w:r>
        <w:t xml:space="preserve"> </w:t>
      </w:r>
      <w:r>
        <w:t xml:space="preserve">to the particle as its speed increases. The vacuum virtual particle adsorption mechanism proposed in this paper is an independent hypothesis within the FCWFT framework and is not equivalent to the description of vacuum fluctuations in standard QED. This mechanism is a model assumption of this paper and needs to be tested experimentally. Appendix C attempts to establish a formal mapping from the perspective of standard QFT.</w:t>
      </w:r>
    </w:p>
    <w:bookmarkEnd w:id="44"/>
    <w:bookmarkEnd w:id="45"/>
    <w:bookmarkStart w:id="49" w:name="X802e1a1abc6ff43926cc53e487cb3908770cce9"/>
    <w:p>
      <w:pPr>
        <w:pStyle w:val="2"/>
      </w:pPr>
      <w:r>
        <w:t xml:space="preserve">Chapter 5: Feedback of the A-C Seesaw During Acceleration</w:t>
      </w:r>
    </w:p>
    <w:bookmarkStart w:id="46" w:name="feedback-equation"/>
    <w:p>
      <w:pPr>
        <w:pStyle w:val="3"/>
      </w:pPr>
      <w:r>
        <w:t xml:space="preserve">5.1 Feedback Equation</w:t>
      </w:r>
    </w:p>
    <w:p>
      <w:pPr>
        <w:pStyle w:val="FirstParagraph"/>
      </w:pPr>
      <w:r>
        <w:t xml:space="preserve">Substituting</w:t>
      </w:r>
      <w:r>
        <w:t xml:space="preserve"> </w:t>
      </w:r>
      <m:oMath>
        <m:sSub>
          <m:e>
            <m:r>
              <m:t>m</m:t>
            </m:r>
          </m:e>
          <m:sub>
            <m:r>
              <m:rPr>
                <m:sty m:val="p"/>
              </m:rPr>
              <m:t>e</m:t>
            </m:r>
            <m:r>
              <m:rPr>
                <m:sty m:val="p"/>
              </m:rPr>
              <m:t>f</m:t>
            </m:r>
            <m:r>
              <m:rPr>
                <m:sty m:val="p"/>
              </m:rPr>
              <m:t>f</m:t>
            </m:r>
          </m:sub>
        </m:sSub>
        <m:r>
          <m:rPr>
            <m:sty m:val="p"/>
          </m:rPr>
          <m:t>(</m:t>
        </m:r>
        <m:r>
          <m:t>v</m:t>
        </m:r>
        <m:r>
          <m:rPr>
            <m:sty m:val="p"/>
          </m:rPr>
          <m:t>)</m:t>
        </m:r>
      </m:oMath>
      <w:r>
        <w:t xml:space="preserve"> </w:t>
      </w:r>
      <w:r>
        <w:t xml:space="preserve">into the A-C seesaw relationship (B5 Theorem 5.1):</w:t>
      </w:r>
    </w:p>
    <w:p>
      <w:pPr>
        <w:pStyle w:val="a0"/>
      </w:pPr>
      <m:oMathPara>
        <m:oMathParaPr>
          <m:jc m:val="center"/>
        </m:oMathParaPr>
        <m:oMath>
          <m:sSub>
            <m:e>
              <m:r>
                <m:t>σ</m:t>
              </m:r>
            </m:e>
            <m:sub>
              <m:r>
                <m:t>A</m:t>
              </m:r>
            </m:sub>
          </m:sSub>
          <m:r>
            <m:rPr>
              <m:sty m:val="p"/>
            </m:rPr>
            <m:t>(</m:t>
          </m:r>
          <m:r>
            <m:t>v</m:t>
          </m:r>
          <m:r>
            <m:rPr>
              <m:sty m:val="p"/>
            </m:rPr>
            <m:t>)</m:t>
          </m:r>
          <m:r>
            <m:rPr>
              <m:sty m:val="p"/>
            </m:rPr>
            <m:t>⋅</m:t>
          </m:r>
          <m:sSub>
            <m:e>
              <m:r>
                <m:t>m</m:t>
              </m:r>
            </m:e>
            <m:sub>
              <m:r>
                <m:rPr>
                  <m:sty m:val="p"/>
                </m:rPr>
                <m:t>e</m:t>
              </m:r>
              <m:r>
                <m:rPr>
                  <m:sty m:val="p"/>
                </m:rPr>
                <m:t>f</m:t>
              </m:r>
              <m:r>
                <m:rPr>
                  <m:sty m:val="p"/>
                </m:rPr>
                <m:t>f</m:t>
              </m:r>
            </m:sub>
          </m:sSub>
          <m:r>
            <m:rPr>
              <m:sty m:val="p"/>
            </m:rPr>
            <m:t>(</m:t>
          </m:r>
          <m:r>
            <m:t>v</m:t>
          </m:r>
          <m:r>
            <m:rPr>
              <m:sty m:val="p"/>
            </m:rPr>
            <m:t>)</m:t>
          </m:r>
          <m:r>
            <m:rPr>
              <m:sty m:val="p"/>
            </m:rPr>
            <m:t>=</m:t>
          </m:r>
          <m:r>
            <m:t>κ</m:t>
          </m:r>
        </m:oMath>
      </m:oMathPara>
    </w:p>
    <w:p>
      <w:pPr>
        <w:pStyle w:val="FirstParagraph"/>
      </w:pPr>
      <w:r>
        <w:t xml:space="preserve">we obtain:</w:t>
      </w:r>
    </w:p>
    <w:p>
      <w:pPr>
        <w:pStyle w:val="a0"/>
      </w:pPr>
      <m:oMathPara>
        <m:oMathParaPr>
          <m:jc m:val="center"/>
        </m:oMathParaPr>
        <m:oMath>
          <m:sSub>
            <m:e>
              <m:r>
                <m:t>σ</m:t>
              </m:r>
            </m:e>
            <m:sub>
              <m:r>
                <m:t>A</m:t>
              </m:r>
            </m:sub>
          </m:sSub>
          <m:r>
            <m:rPr>
              <m:sty m:val="p"/>
            </m:rPr>
            <m:t>(</m:t>
          </m:r>
          <m:r>
            <m:t>v</m:t>
          </m:r>
          <m:r>
            <m:rPr>
              <m:sty m:val="p"/>
            </m:rPr>
            <m:t>)</m:t>
          </m:r>
          <m:r>
            <m:rPr>
              <m:sty m:val="p"/>
            </m:rPr>
            <m:t>=</m:t>
          </m:r>
          <m:f>
            <m:fPr>
              <m:type m:val="bar"/>
            </m:fPr>
            <m:num>
              <m:r>
                <m:t>κ</m:t>
              </m:r>
            </m:num>
            <m:den>
              <m:r>
                <m:t>γ</m:t>
              </m:r>
              <m:sSub>
                <m:e>
                  <m:r>
                    <m:t>m</m:t>
                  </m:r>
                </m:e>
                <m:sub>
                  <m:r>
                    <m:t>0</m:t>
                  </m:r>
                </m:sub>
              </m:sSub>
              <m:r>
                <m:rPr>
                  <m:sty m:val="p"/>
                </m:rPr>
                <m:t>+</m:t>
              </m:r>
              <m:r>
                <m:t>δ</m:t>
              </m:r>
              <m:sSub>
                <m:e>
                  <m:r>
                    <m:t>m</m:t>
                  </m:r>
                </m:e>
                <m:sub>
                  <m:r>
                    <m:rPr>
                      <m:sty m:val="p"/>
                    </m:rPr>
                    <m:t>v</m:t>
                  </m:r>
                  <m:r>
                    <m:rPr>
                      <m:sty m:val="p"/>
                    </m:rPr>
                    <m:t>a</m:t>
                  </m:r>
                  <m:r>
                    <m:rPr>
                      <m:sty m:val="p"/>
                    </m:rPr>
                    <m:t>c</m:t>
                  </m:r>
                </m:sub>
              </m:sSub>
              <m:r>
                <m:rPr>
                  <m:sty m:val="p"/>
                </m:rPr>
                <m:t>(</m:t>
              </m:r>
              <m:r>
                <m:t>v</m:t>
              </m:r>
              <m:r>
                <m:rPr>
                  <m:sty m:val="p"/>
                </m:rPr>
                <m:t>)</m:t>
              </m:r>
            </m:den>
          </m:f>
        </m:oMath>
      </m:oMathPara>
    </w:p>
    <w:p>
      <w:pPr>
        <w:pStyle w:val="FirstParagraph"/>
      </w:pPr>
      <w:r>
        <w:t xml:space="preserve">Comparing with the purely kinematic compression</w:t>
      </w:r>
      <w:r>
        <w:t xml:space="preserve"> </w:t>
      </w:r>
      <m:oMath>
        <m:sSub>
          <m:e>
            <m:r>
              <m:t>σ</m:t>
            </m:r>
          </m:e>
          <m:sub>
            <m:r>
              <m:t>A</m:t>
            </m:r>
            <m:r>
              <m:rPr>
                <m:sty m:val="p"/>
              </m:rPr>
              <m:t>,</m:t>
            </m:r>
            <m:r>
              <m:t>x</m:t>
            </m:r>
          </m:sub>
        </m:sSub>
        <m:r>
          <m:rPr>
            <m:sty m:val="p"/>
          </m:rPr>
          <m:t>(</m:t>
        </m:r>
        <m:r>
          <m:t>v</m:t>
        </m:r>
        <m:r>
          <m:rPr>
            <m:sty m:val="p"/>
          </m:rPr>
          <m:t>)</m:t>
        </m:r>
        <m:r>
          <m:rPr>
            <m:sty m:val="p"/>
          </m:rPr>
          <m:t>=</m:t>
        </m:r>
        <m:sSub>
          <m:e>
            <m:r>
              <m:t>σ</m:t>
            </m:r>
          </m:e>
          <m:sub>
            <m:r>
              <m:t>A</m:t>
            </m:r>
            <m:r>
              <m:t>0</m:t>
            </m:r>
          </m:sub>
        </m:sSub>
        <m:r>
          <m:rPr>
            <m:sty m:val="p"/>
          </m:rPr>
          <m:t>/</m:t>
        </m:r>
        <m:r>
          <m:t>γ</m:t>
        </m:r>
      </m:oMath>
      <w:r>
        <w:t xml:space="preserve"> </w:t>
      </w:r>
      <w:r>
        <w:t xml:space="preserve">from Chapter 3, the latter only considers coordinate transformation, while the former also includes additional contraction due to mass increase. The two agree when</w:t>
      </w:r>
      <w:r>
        <w:t xml:space="preserve"> </w:t>
      </w:r>
      <m:oMath>
        <m:r>
          <m:t>δ</m:t>
        </m:r>
        <m:sSub>
          <m:e>
            <m:r>
              <m:t>m</m:t>
            </m:r>
          </m:e>
          <m:sub>
            <m:r>
              <m:rPr>
                <m:sty m:val="p"/>
              </m:rPr>
              <m:t>v</m:t>
            </m:r>
            <m:r>
              <m:rPr>
                <m:sty m:val="p"/>
              </m:rPr>
              <m:t>a</m:t>
            </m:r>
            <m:r>
              <m:rPr>
                <m:sty m:val="p"/>
              </m:rPr>
              <m:t>c</m:t>
            </m:r>
          </m:sub>
        </m:sSub>
        <m:r>
          <m:rPr>
            <m:sty m:val="p"/>
          </m:rPr>
          <m:t>≪</m:t>
        </m:r>
        <m:r>
          <m:t>γ</m:t>
        </m:r>
        <m:sSub>
          <m:e>
            <m:r>
              <m:t>m</m:t>
            </m:r>
          </m:e>
          <m:sub>
            <m:r>
              <m:t>0</m:t>
            </m:r>
          </m:sub>
        </m:sSub>
      </m:oMath>
      <w:r>
        <w:t xml:space="preserve">; when</w:t>
      </w:r>
      <w:r>
        <w:t xml:space="preserve"> </w:t>
      </w:r>
      <m:oMath>
        <m:r>
          <m:t>δ</m:t>
        </m:r>
        <m:sSub>
          <m:e>
            <m:r>
              <m:t>m</m:t>
            </m:r>
          </m:e>
          <m:sub>
            <m:r>
              <m:rPr>
                <m:sty m:val="p"/>
              </m:rPr>
              <m:t>v</m:t>
            </m:r>
            <m:r>
              <m:rPr>
                <m:sty m:val="p"/>
              </m:rPr>
              <m:t>a</m:t>
            </m:r>
            <m:r>
              <m:rPr>
                <m:sty m:val="p"/>
              </m:rPr>
              <m:t>c</m:t>
            </m:r>
          </m:sub>
        </m:sSub>
      </m:oMath>
      <w:r>
        <w:t xml:space="preserve"> </w:t>
      </w:r>
      <w:r>
        <w:t xml:space="preserve">is not negligible, the actual A-field contraction is stronger than pure Lorentz compression.</w:t>
      </w:r>
    </w:p>
    <w:bookmarkEnd w:id="46"/>
    <w:bookmarkStart w:id="47" w:name="self-consistent-solution"/>
    <w:p>
      <w:pPr>
        <w:pStyle w:val="3"/>
      </w:pPr>
      <w:r>
        <w:t xml:space="preserve">5.2 Self-Consistent Solution</w:t>
      </w:r>
    </w:p>
    <w:p>
      <w:pPr>
        <w:pStyle w:val="FirstParagraph"/>
      </w:pPr>
      <w:r>
        <w:t xml:space="preserve">Simultaneously solving the expression for</w:t>
      </w:r>
      <w:r>
        <w:t xml:space="preserve"> </w:t>
      </w:r>
      <m:oMath>
        <m:sSub>
          <m:e>
            <m:r>
              <m:t>n</m:t>
            </m:r>
          </m:e>
          <m:sub>
            <m:r>
              <m:t>i</m:t>
            </m:r>
          </m:sub>
        </m:sSub>
        <m:r>
          <m:rPr>
            <m:sty m:val="p"/>
          </m:rPr>
          <m:t>(</m:t>
        </m:r>
        <m:r>
          <m:t>v</m:t>
        </m:r>
        <m:r>
          <m:rPr>
            <m:sty m:val="p"/>
          </m:rPr>
          <m:t>)</m:t>
        </m:r>
      </m:oMath>
      <w:r>
        <w:t xml:space="preserve"> </w:t>
      </w:r>
      <w:r>
        <w:t xml:space="preserve">from Section 4.2 with the above equation allows numerical determination of</w:t>
      </w:r>
      <w:r>
        <w:t xml:space="preserve"> </w:t>
      </w:r>
      <m:oMath>
        <m:sSub>
          <m:e>
            <m:r>
              <m:t>σ</m:t>
            </m:r>
          </m:e>
          <m:sub>
            <m:r>
              <m:t>A</m:t>
            </m:r>
          </m:sub>
        </m:sSub>
        <m:r>
          <m:rPr>
            <m:sty m:val="p"/>
          </m:rPr>
          <m:t>(</m:t>
        </m:r>
        <m:r>
          <m:t>v</m:t>
        </m:r>
        <m:r>
          <m:rPr>
            <m:sty m:val="p"/>
          </m:rPr>
          <m:t>)</m:t>
        </m:r>
      </m:oMath>
      <w:r>
        <w:t xml:space="preserve"> </w:t>
      </w:r>
      <w:r>
        <w:t xml:space="preserve">and</w:t>
      </w:r>
      <w:r>
        <w:t xml:space="preserve"> </w:t>
      </w:r>
      <m:oMath>
        <m:r>
          <m:t>δ</m:t>
        </m:r>
        <m:sSub>
          <m:e>
            <m:r>
              <m:t>m</m:t>
            </m:r>
          </m:e>
          <m:sub>
            <m:r>
              <m:rPr>
                <m:sty m:val="p"/>
              </m:rPr>
              <m:t>v</m:t>
            </m:r>
            <m:r>
              <m:rPr>
                <m:sty m:val="p"/>
              </m:rPr>
              <m:t>a</m:t>
            </m:r>
            <m:r>
              <m:rPr>
                <m:sty m:val="p"/>
              </m:rPr>
              <m:t>c</m:t>
            </m:r>
          </m:sub>
        </m:sSub>
        <m:r>
          <m:rPr>
            <m:sty m:val="p"/>
          </m:rPr>
          <m:t>(</m:t>
        </m:r>
        <m:r>
          <m:t>v</m:t>
        </m:r>
        <m:r>
          <m:rPr>
            <m:sty m:val="p"/>
          </m:rPr>
          <m:t>)</m:t>
        </m:r>
      </m:oMath>
      <w:r>
        <w:t xml:space="preserve">. At conventional energy scales (</w:t>
      </w:r>
      <m:oMath>
        <m:r>
          <m:t>γ</m:t>
        </m:r>
        <m:r>
          <m:rPr>
            <m:sty m:val="p"/>
          </m:rPr>
          <m:t>&lt;</m:t>
        </m:r>
        <m:sSup>
          <m:e>
            <m:r>
              <m:t>10</m:t>
            </m:r>
          </m:e>
          <m:sup>
            <m:r>
              <m:t>5</m:t>
            </m:r>
          </m:sup>
        </m:sSup>
      </m:oMath>
      <w:r>
        <w:t xml:space="preserve">), the adsorption term is small, and we have approximately:</w:t>
      </w:r>
    </w:p>
    <w:p>
      <w:pPr>
        <w:pStyle w:val="a0"/>
      </w:pPr>
      <m:oMathPara>
        <m:oMathParaPr>
          <m:jc m:val="center"/>
        </m:oMathParaPr>
        <m:oMath>
          <m:sSub>
            <m:e>
              <m:r>
                <m:t>σ</m:t>
              </m:r>
            </m:e>
            <m:sub>
              <m:r>
                <m:t>A</m:t>
              </m:r>
            </m:sub>
          </m:sSub>
          <m:r>
            <m:rPr>
              <m:sty m:val="p"/>
            </m:rPr>
            <m:t>(</m:t>
          </m:r>
          <m:r>
            <m:t>v</m:t>
          </m:r>
          <m:r>
            <m:rPr>
              <m:sty m:val="p"/>
            </m:rPr>
            <m:t>)</m:t>
          </m:r>
          <m:r>
            <m:rPr>
              <m:sty m:val="p"/>
            </m:rPr>
            <m:t>≈</m:t>
          </m:r>
          <m:f>
            <m:fPr>
              <m:type m:val="bar"/>
            </m:fPr>
            <m:num>
              <m:sSub>
                <m:e>
                  <m:r>
                    <m:t>σ</m:t>
                  </m:r>
                </m:e>
                <m:sub>
                  <m:r>
                    <m:t>A</m:t>
                  </m:r>
                  <m:r>
                    <m:t>0</m:t>
                  </m:r>
                </m:sub>
              </m:sSub>
            </m:num>
            <m:den>
              <m:r>
                <m:t>γ</m:t>
              </m:r>
            </m:den>
          </m:f>
          <m:r>
            <m:rPr>
              <m:sty m:val="p"/>
            </m:rPr>
            <m:t>,</m:t>
          </m:r>
          <m:r>
            <m:t> </m:t>
          </m:r>
          <m:sSub>
            <m:e>
              <m:r>
                <m:t>m</m:t>
              </m:r>
            </m:e>
            <m:sub>
              <m:r>
                <m:rPr>
                  <m:sty m:val="p"/>
                </m:rPr>
                <m:t>e</m:t>
              </m:r>
              <m:r>
                <m:rPr>
                  <m:sty m:val="p"/>
                </m:rPr>
                <m:t>f</m:t>
              </m:r>
              <m:r>
                <m:rPr>
                  <m:sty m:val="p"/>
                </m:rPr>
                <m:t>f</m:t>
              </m:r>
            </m:sub>
          </m:sSub>
          <m:r>
            <m:rPr>
              <m:sty m:val="p"/>
            </m:rPr>
            <m:t>(</m:t>
          </m:r>
          <m:r>
            <m:t>v</m:t>
          </m:r>
          <m:r>
            <m:rPr>
              <m:sty m:val="p"/>
            </m:rPr>
            <m:t>)</m:t>
          </m:r>
          <m:r>
            <m:rPr>
              <m:sty m:val="p"/>
            </m:rPr>
            <m:t>≈</m:t>
          </m:r>
          <m:r>
            <m:t>γ</m:t>
          </m:r>
          <m:sSub>
            <m:e>
              <m:r>
                <m:t>m</m:t>
              </m:r>
            </m:e>
            <m:sub>
              <m:r>
                <m:t>0</m:t>
              </m:r>
            </m:sub>
          </m:sSub>
        </m:oMath>
      </m:oMathPara>
    </w:p>
    <w:p>
      <w:pPr>
        <w:pStyle w:val="FirstParagraph"/>
      </w:pPr>
      <w:r>
        <w:t xml:space="preserve">As</w:t>
      </w:r>
      <w:r>
        <w:t xml:space="preserve"> </w:t>
      </w:r>
      <m:oMath>
        <m:r>
          <m:t>γ</m:t>
        </m:r>
        <m:r>
          <m:rPr>
            <m:sty m:val="p"/>
          </m:rPr>
          <m:t>→</m:t>
        </m:r>
        <m:r>
          <m:rPr>
            <m:sty m:val="p"/>
          </m:rPr>
          <m:t>∞</m:t>
        </m:r>
      </m:oMath>
      <w:r>
        <w:t xml:space="preserve">, the adsorption term may become dominant, and the system tends toward a saturated state, corresponding to the black hole precursor in B12.</w:t>
      </w:r>
    </w:p>
    <w:bookmarkEnd w:id="47"/>
    <w:bookmarkStart w:id="48" w:name="X11c27e31f1a167fe9167873ce5b8d0f9f2599bd"/>
    <w:p>
      <w:pPr>
        <w:pStyle w:val="3"/>
      </w:pPr>
      <w:r>
        <w:t xml:space="preserve">5.3 Reinterpretation of the A-C Seesaw (Based on</w:t>
      </w:r>
      <w:r>
        <w:t xml:space="preserve"> </w:t>
      </w:r>
      <m:oMath>
        <m:sSup>
          <m:e>
            <m:r>
              <m:t>C</m:t>
            </m:r>
          </m:e>
          <m:sup>
            <m:r>
              <m:rPr>
                <m:sty m:val="p"/>
              </m:rPr>
              <m:t>+</m:t>
            </m:r>
          </m:sup>
        </m:sSup>
      </m:oMath>
      <w:r>
        <w:t xml:space="preserve"> </w:t>
      </w:r>
      <w:r>
        <w:t xml:space="preserve">Field Superposition)</w:t>
      </w:r>
    </w:p>
    <w:p>
      <w:pPr>
        <w:pStyle w:val="FirstParagraph"/>
      </w:pPr>
      <w:r>
        <w:t xml:space="preserve">Combining Section 4.2.6, substituting</w:t>
      </w:r>
      <w:r>
        <w:t xml:space="preserve"> </w:t>
      </w:r>
      <m:oMath>
        <m:sSub>
          <m:e>
            <m:r>
              <m:t>m</m:t>
            </m:r>
          </m:e>
          <m:sub>
            <m:r>
              <m:rPr>
                <m:sty m:val="p"/>
              </m:rPr>
              <m:t>e</m:t>
            </m:r>
            <m:r>
              <m:rPr>
                <m:sty m:val="p"/>
              </m:rPr>
              <m:t>f</m:t>
            </m:r>
            <m:r>
              <m:rPr>
                <m:sty m:val="p"/>
              </m:rPr>
              <m:t>f</m:t>
            </m:r>
          </m:sub>
        </m:sSub>
        <m:r>
          <m:rPr>
            <m:sty m:val="p"/>
          </m:rPr>
          <m:t>=</m:t>
        </m:r>
        <m:sSub>
          <m:e>
            <m:r>
              <m:t>m</m:t>
            </m:r>
          </m:e>
          <m:sub>
            <m:r>
              <m:t>0</m:t>
            </m:r>
          </m:sub>
        </m:sSub>
        <m:r>
          <m:rPr>
            <m:sty m:val="p"/>
          </m:rPr>
          <m:t>+</m:t>
        </m:r>
        <m:r>
          <m:t>δ</m:t>
        </m:r>
        <m:sSub>
          <m:e>
            <m:r>
              <m:t>m</m:t>
            </m:r>
          </m:e>
          <m:sub>
            <m:r>
              <m:rPr>
                <m:sty m:val="p"/>
              </m:rPr>
              <m:t>v</m:t>
            </m:r>
            <m:r>
              <m:rPr>
                <m:sty m:val="p"/>
              </m:rPr>
              <m:t>a</m:t>
            </m:r>
            <m:r>
              <m:rPr>
                <m:sty m:val="p"/>
              </m:rPr>
              <m:t>c</m:t>
            </m:r>
          </m:sub>
        </m:sSub>
      </m:oMath>
      <w:r>
        <w:t xml:space="preserve"> </w:t>
      </w:r>
      <w:r>
        <w:t xml:space="preserve">into the A-C seesaw</w:t>
      </w:r>
      <w:r>
        <w:t xml:space="preserve"> </w:t>
      </w:r>
      <m:oMath>
        <m:sSub>
          <m:e>
            <m:r>
              <m:t>σ</m:t>
            </m:r>
          </m:e>
          <m:sub>
            <m:r>
              <m:t>A</m:t>
            </m:r>
          </m:sub>
        </m:sSub>
        <m:sSub>
          <m:e>
            <m:r>
              <m:t>m</m:t>
            </m:r>
          </m:e>
          <m:sub>
            <m:r>
              <m:rPr>
                <m:sty m:val="p"/>
              </m:rPr>
              <m:t>e</m:t>
            </m:r>
            <m:r>
              <m:rPr>
                <m:sty m:val="p"/>
              </m:rPr>
              <m:t>f</m:t>
            </m:r>
            <m:r>
              <m:rPr>
                <m:sty m:val="p"/>
              </m:rPr>
              <m:t>f</m:t>
            </m:r>
          </m:sub>
        </m:sSub>
        <m:r>
          <m:rPr>
            <m:sty m:val="p"/>
          </m:rPr>
          <m:t>=</m:t>
        </m:r>
        <m:r>
          <m:t>κ</m:t>
        </m:r>
      </m:oMath>
      <w:r>
        <w:t xml:space="preserve"> </w:t>
      </w:r>
      <w:r>
        <w:t xml:space="preserve">yields:</w:t>
      </w:r>
    </w:p>
    <w:p>
      <w:pPr>
        <w:pStyle w:val="a0"/>
      </w:pPr>
      <m:oMathPara>
        <m:oMathParaPr>
          <m:jc m:val="center"/>
        </m:oMathParaPr>
        <m:oMath>
          <m:sSub>
            <m:e>
              <m:r>
                <m:t>σ</m:t>
              </m:r>
            </m:e>
            <m:sub>
              <m:r>
                <m:t>A</m:t>
              </m:r>
            </m:sub>
          </m:sSub>
          <m:r>
            <m:rPr>
              <m:sty m:val="p"/>
            </m:rPr>
            <m:t>(</m:t>
          </m:r>
          <m:r>
            <m:t>v</m:t>
          </m:r>
          <m:r>
            <m:rPr>
              <m:sty m:val="p"/>
            </m:rPr>
            <m:t>)</m:t>
          </m:r>
          <m:r>
            <m:rPr>
              <m:sty m:val="p"/>
            </m:rPr>
            <m:t>=</m:t>
          </m:r>
          <m:f>
            <m:fPr>
              <m:type m:val="bar"/>
            </m:fPr>
            <m:num>
              <m:r>
                <m:t>κ</m:t>
              </m:r>
            </m:num>
            <m:den>
              <m:sSub>
                <m:e>
                  <m:r>
                    <m:t>m</m:t>
                  </m:r>
                </m:e>
                <m:sub>
                  <m:r>
                    <m:t>0</m:t>
                  </m:r>
                </m:sub>
              </m:sSub>
              <m:r>
                <m:rPr>
                  <m:sty m:val="p"/>
                </m:rPr>
                <m:t>+</m:t>
              </m:r>
              <m:r>
                <m:t>δ</m:t>
              </m:r>
              <m:sSub>
                <m:e>
                  <m:r>
                    <m:t>m</m:t>
                  </m:r>
                </m:e>
                <m:sub>
                  <m:r>
                    <m:rPr>
                      <m:sty m:val="p"/>
                    </m:rPr>
                    <m:t>v</m:t>
                  </m:r>
                  <m:r>
                    <m:rPr>
                      <m:sty m:val="p"/>
                    </m:rPr>
                    <m:t>a</m:t>
                  </m:r>
                  <m:r>
                    <m:rPr>
                      <m:sty m:val="p"/>
                    </m:rPr>
                    <m:t>c</m:t>
                  </m:r>
                </m:sub>
              </m:sSub>
              <m:r>
                <m:rPr>
                  <m:sty m:val="p"/>
                </m:rPr>
                <m:t>(</m:t>
              </m:r>
              <m:r>
                <m:t>v</m:t>
              </m:r>
              <m:r>
                <m:rPr>
                  <m:sty m:val="p"/>
                </m:rPr>
                <m:t>)</m:t>
              </m:r>
            </m:den>
          </m:f>
        </m:oMath>
      </m:oMathPara>
    </w:p>
    <w:p>
      <w:pPr>
        <w:pStyle w:val="FirstParagraph"/>
      </w:pPr>
      <w:r>
        <w:t xml:space="preserve">while the kinematic Lorentz compression gives</w:t>
      </w:r>
      <w:r>
        <w:t xml:space="preserve"> </w:t>
      </w:r>
      <m:oMath>
        <m:sSubSup>
          <m:e>
            <m:r>
              <m:t>σ</m:t>
            </m:r>
          </m:e>
          <m:sub>
            <m:r>
              <m:t>A</m:t>
            </m:r>
          </m:sub>
          <m:sup>
            <m:r>
              <m:rPr>
                <m:sty m:val="p"/>
              </m:rPr>
              <m:t>k</m:t>
            </m:r>
            <m:r>
              <m:rPr>
                <m:sty m:val="p"/>
              </m:rPr>
              <m:t>i</m:t>
            </m:r>
            <m:r>
              <m:rPr>
                <m:sty m:val="p"/>
              </m:rPr>
              <m:t>n</m:t>
            </m:r>
          </m:sup>
        </m:sSubSup>
        <m:r>
          <m:rPr>
            <m:sty m:val="p"/>
          </m:rPr>
          <m:t>(</m:t>
        </m:r>
        <m:r>
          <m:t>v</m:t>
        </m:r>
        <m:r>
          <m:rPr>
            <m:sty m:val="p"/>
          </m:rPr>
          <m:t>)</m:t>
        </m:r>
        <m:r>
          <m:rPr>
            <m:sty m:val="p"/>
          </m:rPr>
          <m:t>=</m:t>
        </m:r>
        <m:sSub>
          <m:e>
            <m:r>
              <m:t>σ</m:t>
            </m:r>
          </m:e>
          <m:sub>
            <m:r>
              <m:t>A</m:t>
            </m:r>
            <m:r>
              <m:t>0</m:t>
            </m:r>
          </m:sub>
        </m:sSub>
        <m:r>
          <m:rPr>
            <m:sty m:val="p"/>
          </m:rPr>
          <m:t>/</m:t>
        </m:r>
        <m:r>
          <m:t>γ</m:t>
        </m:r>
      </m:oMath>
      <w:r>
        <w:t xml:space="preserve">. The difference between the two reflects the additional contraction brought about by</w:t>
      </w:r>
      <w:r>
        <w:t xml:space="preserve"> </w:t>
      </w:r>
      <m:oMath>
        <m:sSup>
          <m:e>
            <m:r>
              <m:t>C</m:t>
            </m:r>
          </m:e>
          <m:sup>
            <m:r>
              <m:rPr>
                <m:sty m:val="p"/>
              </m:rPr>
              <m:t>+</m:t>
            </m:r>
          </m:sup>
        </m:sSup>
      </m:oMath>
      <w:r>
        <w:t xml:space="preserve"> </w:t>
      </w:r>
      <w:r>
        <w:t xml:space="preserve">field superposition: the particle not only</w:t>
      </w:r>
      <w:r>
        <w:t xml:space="preserve"> </w:t>
      </w:r>
      <w:r>
        <w:t xml:space="preserve">“appears”</w:t>
      </w:r>
      <w:r>
        <w:t xml:space="preserve"> </w:t>
      </w:r>
      <w:r>
        <w:t xml:space="preserve">smaller due to coordinate transformation, but also becomes</w:t>
      </w:r>
      <w:r>
        <w:t xml:space="preserve"> </w:t>
      </w:r>
      <w:r>
        <w:t xml:space="preserve">“genuinely”</w:t>
      </w:r>
      <w:r>
        <w:t xml:space="preserve"> </w:t>
      </w:r>
      <w:r>
        <w:t xml:space="preserve">more compact due to actual mass increase. This is the key distinction between FCWFT and purely kinematic relativity—length contraction is not merely an observational effect but is also related to the dynamic adjustment of the particle’s intrinsic structure.</w:t>
      </w:r>
    </w:p>
    <w:p>
      <w:pPr>
        <w:pStyle w:val="a0"/>
      </w:pPr>
      <w:r>
        <w:rPr>
          <w:b/>
          <w:bCs/>
        </w:rPr>
        <w:t xml:space="preserve">Important Qualification:</w:t>
      </w:r>
      <w:r>
        <w:t xml:space="preserve"> </w:t>
      </w:r>
      <w:r>
        <w:t xml:space="preserve">It must be emphasized that the additional contraction term derived in this section,</w:t>
      </w:r>
      <w:r>
        <w:t xml:space="preserve"> </w:t>
      </w:r>
      <m:oMath>
        <m:r>
          <m:t>δ</m:t>
        </m:r>
        <m:sSub>
          <m:e>
            <m:r>
              <m:t>σ</m:t>
            </m:r>
          </m:e>
          <m:sub>
            <m:r>
              <m:t>A</m:t>
            </m:r>
          </m:sub>
        </m:sSub>
        <m:r>
          <m:rPr>
            <m:sty m:val="p"/>
          </m:rPr>
          <m:t>=</m:t>
        </m:r>
        <m:sSub>
          <m:e>
            <m:r>
              <m:t>σ</m:t>
            </m:r>
          </m:e>
          <m:sub>
            <m:r>
              <m:t>A</m:t>
            </m:r>
            <m:r>
              <m:t>0</m:t>
            </m:r>
          </m:sub>
        </m:sSub>
        <m:r>
          <m:rPr>
            <m:sty m:val="p"/>
          </m:rPr>
          <m:t>/</m:t>
        </m:r>
        <m:r>
          <m:t>γ</m:t>
        </m:r>
        <m:r>
          <m:rPr>
            <m:sty m:val="p"/>
          </m:rPr>
          <m:t>−</m:t>
        </m:r>
        <m:r>
          <m:t>κ</m:t>
        </m:r>
        <m:r>
          <m:rPr>
            <m:sty m:val="p"/>
          </m:rPr>
          <m:t>/</m:t>
        </m:r>
        <m:r>
          <m:rPr>
            <m:sty m:val="p"/>
          </m:rPr>
          <m:t>(</m:t>
        </m:r>
        <m:r>
          <m:t>γ</m:t>
        </m:r>
        <m:sSub>
          <m:e>
            <m:r>
              <m:t>m</m:t>
            </m:r>
          </m:e>
          <m:sub>
            <m:r>
              <m:t>0</m:t>
            </m:r>
          </m:sub>
        </m:sSub>
        <m:r>
          <m:rPr>
            <m:sty m:val="p"/>
          </m:rPr>
          <m:t>+</m:t>
        </m:r>
        <m:r>
          <m:t>δ</m:t>
        </m:r>
        <m:sSub>
          <m:e>
            <m:r>
              <m:t>m</m:t>
            </m:r>
          </m:e>
          <m:sub>
            <m:r>
              <m:rPr>
                <m:sty m:val="p"/>
              </m:rPr>
              <m:t>v</m:t>
            </m:r>
            <m:r>
              <m:rPr>
                <m:sty m:val="p"/>
              </m:rPr>
              <m:t>a</m:t>
            </m:r>
            <m:r>
              <m:rPr>
                <m:sty m:val="p"/>
              </m:rPr>
              <m:t>c</m:t>
            </m:r>
          </m:sub>
        </m:sSub>
        <m:r>
          <m:rPr>
            <m:sty m:val="p"/>
          </m:rPr>
          <m:t>)</m:t>
        </m:r>
      </m:oMath>
      <w:r>
        <w:t xml:space="preserve">, originates from the increase in total effective mass in the A-C seesaw. Its physical meaning is: in the laboratory frame, the total contraction of the particle’s A-field envelope is determined jointly by kinematic compression and mass increase. In the particle’s instantaneous rest frame (i.e., the comoving frame moving with the particle at each instant),</w:t>
      </w:r>
      <w:r>
        <w:t xml:space="preserve"> </w:t>
      </w:r>
      <m:oMath>
        <m:r>
          <m:t>γ</m:t>
        </m:r>
        <m:r>
          <m:rPr>
            <m:sty m:val="p"/>
          </m:rPr>
          <m:t>=</m:t>
        </m:r>
        <m:r>
          <m:t>1</m:t>
        </m:r>
      </m:oMath>
      <w:r>
        <w:t xml:space="preserve">, the kinematic compression term vanishes. If the particle has indeed adsorbed virtual particles and the C-field superposition weights have changed during that time interval, the A-field dispersion radius will adjust accordingly due to the seesaw—this is an intrinsic scale recalibration that evolves with the energy state, not a</w:t>
      </w:r>
      <w:r>
        <w:t xml:space="preserve"> </w:t>
      </w:r>
      <w:r>
        <w:t xml:space="preserve">“compression of a stationary particle in its own reference frame.”</w:t>
      </w:r>
      <w:r>
        <w:t xml:space="preserve"> </w:t>
      </w:r>
      <w:r>
        <w:t xml:space="preserve">This effect manifests only under extremely high-energy conditions where</w:t>
      </w:r>
      <w:r>
        <w:t xml:space="preserve"> </w:t>
      </w:r>
      <m:oMath>
        <m:r>
          <m:t>δ</m:t>
        </m:r>
        <m:sSub>
          <m:e>
            <m:r>
              <m:t>m</m:t>
            </m:r>
          </m:e>
          <m:sub>
            <m:r>
              <m:rPr>
                <m:sty m:val="p"/>
              </m:rPr>
              <m:t>v</m:t>
            </m:r>
            <m:r>
              <m:rPr>
                <m:sty m:val="p"/>
              </m:rPr>
              <m:t>a</m:t>
            </m:r>
            <m:r>
              <m:rPr>
                <m:sty m:val="p"/>
              </m:rPr>
              <m:t>c</m:t>
            </m:r>
          </m:sub>
        </m:sSub>
      </m:oMath>
      <w:r>
        <w:t xml:space="preserve"> </w:t>
      </w:r>
      <w:r>
        <w:t xml:space="preserve">is not negligible; at conventional relativistic energy scales (</w:t>
      </w:r>
      <m:oMath>
        <m:r>
          <m:t>γ</m:t>
        </m:r>
        <m:r>
          <m:rPr>
            <m:sty m:val="p"/>
          </m:rPr>
          <m:t>≲</m:t>
        </m:r>
        <m:sSup>
          <m:e>
            <m:r>
              <m:t>10</m:t>
            </m:r>
          </m:e>
          <m:sup>
            <m:r>
              <m:t>5</m:t>
            </m:r>
          </m:sup>
        </m:sSup>
      </m:oMath>
      <w:r>
        <w:t xml:space="preserve">), this term can be ignored, fully reverting to the standard special relativistic reference-frame length contraction picture. The distinguishability of the two effects lies in the fact that purely kinematic length contraction is a reference-frame-dependent observational effect in any inertial frame, while the dispersion change caused by C-field superposition depends on the particle’s own energy-state history and should, in principle, leave a memory in the residual scale after the particle decelerates from high energy back to low energy. This</w:t>
      </w:r>
      <w:r>
        <w:t xml:space="preserve"> </w:t>
      </w:r>
      <w:r>
        <w:t xml:space="preserve">“deceleration residue”</w:t>
      </w:r>
      <w:r>
        <w:t xml:space="preserve"> </w:t>
      </w:r>
      <w:r>
        <w:t xml:space="preserve">prediction will be discussed in detail in Section 7.2, Item 7.</w:t>
      </w:r>
    </w:p>
    <w:bookmarkEnd w:id="48"/>
    <w:bookmarkEnd w:id="49"/>
    <w:bookmarkStart w:id="52" w:name="Xc86eb2565d1534aba41965770bd215ee0d5f6c5"/>
    <w:p>
      <w:pPr>
        <w:pStyle w:val="2"/>
      </w:pPr>
      <w:r>
        <w:t xml:space="preserve">Chapter 6: Intrinsic Conservation of the B-Field</w:t>
      </w:r>
    </w:p>
    <w:bookmarkStart w:id="50" w:name="Xfd347b95f5ea26991d43ca19c98f3240733a31a"/>
    <w:p>
      <w:pPr>
        <w:pStyle w:val="3"/>
      </w:pPr>
      <w:r>
        <w:t xml:space="preserve">6.1 B-Field Does Not Participate in Translational Motion</w:t>
      </w:r>
    </w:p>
    <w:p>
      <w:pPr>
        <w:pStyle w:val="FirstParagraph"/>
      </w:pPr>
      <w:r>
        <w:t xml:space="preserve">According to B69 Chapter 4 and B68 Chapter 2, all degrees of freedom of the B-field are used for anti-color singlet superposition and intrinsic helical winding, and do not include center-of-mass translational parameters. During acceleration, the winding number</w:t>
      </w:r>
      <w:r>
        <w:t xml:space="preserve"> </w:t>
      </w:r>
      <m:oMath>
        <m:sSub>
          <m:e>
            <m:r>
              <m:rPr>
                <m:scr m:val="script"/>
                <m:sty m:val="p"/>
              </m:rPr>
              <m:t>W</m:t>
            </m:r>
          </m:e>
          <m:sub>
            <m:r>
              <m:t>B</m:t>
            </m:r>
          </m:sub>
        </m:sSub>
      </m:oMath>
      <w:r>
        <w:t xml:space="preserve"> </w:t>
      </w:r>
      <w:r>
        <w:t xml:space="preserve">of the B-field (defined in B15 Section 3.3) remains constant:</w:t>
      </w:r>
    </w:p>
    <w:p>
      <w:pPr>
        <w:pStyle w:val="a0"/>
      </w:pPr>
      <m:oMathPara>
        <m:oMathParaPr>
          <m:jc m:val="center"/>
        </m:oMathParaPr>
        <m:oMath>
          <m:f>
            <m:fPr>
              <m:type m:val="bar"/>
            </m:fPr>
            <m:num>
              <m:r>
                <m:t>d</m:t>
              </m:r>
              <m:sSub>
                <m:e>
                  <m:r>
                    <m:rPr>
                      <m:scr m:val="script"/>
                      <m:sty m:val="p"/>
                    </m:rPr>
                    <m:t>W</m:t>
                  </m:r>
                </m:e>
                <m:sub>
                  <m:r>
                    <m:t>B</m:t>
                  </m:r>
                </m:sub>
              </m:sSub>
            </m:num>
            <m:den>
              <m:r>
                <m:t>d</m:t>
              </m:r>
              <m:r>
                <m:t>t</m:t>
              </m:r>
            </m:den>
          </m:f>
          <m:r>
            <m:rPr>
              <m:sty m:val="p"/>
            </m:rPr>
            <m:t>=</m:t>
          </m:r>
          <m:r>
            <m:t>0</m:t>
          </m:r>
        </m:oMath>
      </m:oMathPara>
    </w:p>
    <w:p>
      <w:pPr>
        <w:pStyle w:val="FirstParagraph"/>
      </w:pPr>
      <w:r>
        <w:t xml:space="preserve">Therefore, the electron’s spin, magnetic moment, and charge remain unchanged during acceleration, consistent with experiment.</w:t>
      </w:r>
    </w:p>
    <w:bookmarkEnd w:id="50"/>
    <w:bookmarkStart w:id="51" w:name="Xa0b4b52e67ddba746cdbf7d221fc0b0cf919197"/>
    <w:p>
      <w:pPr>
        <w:pStyle w:val="3"/>
      </w:pPr>
      <w:r>
        <w:t xml:space="preserve">6.2 Independence of Spin and Length Contraction</w:t>
      </w:r>
    </w:p>
    <w:p>
      <w:pPr>
        <w:pStyle w:val="FirstParagraph"/>
      </w:pPr>
      <w:r>
        <w:t xml:space="preserve">The spin magnetic moment arises from the helical winding of the B-field around the A-field (B69 Theorem 4.1); its value depends only on the winding topology and is independent of the Lorentz compression of the A-field envelope. This explains why spin is a relativistic invariant—it does not change with velocity.</w:t>
      </w:r>
    </w:p>
    <w:bookmarkEnd w:id="51"/>
    <w:bookmarkEnd w:id="52"/>
    <w:bookmarkStart w:id="55" w:name="Xa6160c8cd90cdc011405519491092462571e621"/>
    <w:p>
      <w:pPr>
        <w:pStyle w:val="2"/>
      </w:pPr>
      <w:r>
        <w:t xml:space="preserve">Chapter 7: Experimental Comparison and Testable Predictions</w:t>
      </w:r>
    </w:p>
    <w:bookmarkStart w:id="53" w:name="verification-by-existing-experiments"/>
    <w:p>
      <w:pPr>
        <w:pStyle w:val="3"/>
      </w:pPr>
      <w:r>
        <w:t xml:space="preserve">7.1 Verification by Existing Experiments</w:t>
      </w:r>
    </w:p>
    <w:p>
      <w:pPr>
        <w:pStyle w:val="Compact"/>
        <w:numPr>
          <w:ilvl w:val="0"/>
          <w:numId w:val="1005"/>
        </w:numPr>
      </w:pPr>
      <w:r>
        <w:rPr>
          <w:b/>
          <w:bCs/>
        </w:rPr>
        <w:t xml:space="preserve">Muon Lifetime Extension:</w:t>
      </w:r>
      <w:r>
        <w:t xml:space="preserve"> </w:t>
      </w:r>
      <w:r>
        <w:t xml:space="preserve">The standard relativistic total energy formula</w:t>
      </w:r>
      <w:r>
        <w:t xml:space="preserve"> </w:t>
      </w:r>
      <m:oMath>
        <m:r>
          <m:t>E</m:t>
        </m:r>
        <m:r>
          <m:rPr>
            <m:sty m:val="p"/>
          </m:rPr>
          <m:t>=</m:t>
        </m:r>
        <m:r>
          <m:t>γ</m:t>
        </m:r>
        <m:sSub>
          <m:e>
            <m:r>
              <m:t>m</m:t>
            </m:r>
          </m:e>
          <m:sub>
            <m:r>
              <m:t>μ</m:t>
            </m:r>
          </m:sub>
        </m:sSub>
        <m:sSup>
          <m:e>
            <m:r>
              <m:t>c</m:t>
            </m:r>
          </m:e>
          <m:sup>
            <m:r>
              <m:t>2</m:t>
            </m:r>
          </m:sup>
        </m:sSup>
      </m:oMath>
      <w:r>
        <w:t xml:space="preserve"> </w:t>
      </w:r>
      <w:r>
        <w:t xml:space="preserve">has been verified to an accuracy of</w:t>
      </w:r>
      <w:r>
        <w:t xml:space="preserve"> </w:t>
      </w:r>
      <m:oMath>
        <m:sSup>
          <m:e>
            <m:r>
              <m:t>10</m:t>
            </m:r>
          </m:e>
          <m:sup>
            <m:r>
              <m:rPr>
                <m:sty m:val="p"/>
              </m:rPr>
              <m:t>−</m:t>
            </m:r>
            <m:r>
              <m:t>4</m:t>
            </m:r>
          </m:sup>
        </m:sSup>
      </m:oMath>
      <w:r>
        <w:t xml:space="preserve">. The FCWFT vacuum adsorption term at</w:t>
      </w:r>
      <w:r>
        <w:t xml:space="preserve"> </w:t>
      </w:r>
      <m:oMath>
        <m:r>
          <m:t>γ</m:t>
        </m:r>
        <m:r>
          <m:rPr>
            <m:sty m:val="p"/>
          </m:rPr>
          <m:t>∼</m:t>
        </m:r>
        <m:r>
          <m:t>100</m:t>
        </m:r>
      </m:oMath>
      <w:r>
        <w:t xml:space="preserve"> </w:t>
      </w:r>
      <w:r>
        <w:t xml:space="preserve">has a relative contribution of</w:t>
      </w:r>
      <w:r>
        <w:t xml:space="preserve"> </w:t>
      </w:r>
      <m:oMath>
        <m:r>
          <m:rPr>
            <m:sty m:val="p"/>
          </m:rPr>
          <m:t>∼</m:t>
        </m:r>
        <m:sSup>
          <m:e>
            <m:r>
              <m:t>10</m:t>
            </m:r>
          </m:e>
          <m:sup>
            <m:r>
              <m:rPr>
                <m:sty m:val="p"/>
              </m:rPr>
              <m:t>−</m:t>
            </m:r>
            <m:r>
              <m:t>10</m:t>
            </m:r>
          </m:sup>
        </m:sSup>
      </m:oMath>
      <w:r>
        <w:t xml:space="preserve">, well within the error margin.</w:t>
      </w:r>
    </w:p>
    <w:p>
      <w:pPr>
        <w:pStyle w:val="Compact"/>
        <w:numPr>
          <w:ilvl w:val="0"/>
          <w:numId w:val="1005"/>
        </w:numPr>
      </w:pPr>
      <w:r>
        <w:rPr>
          <w:b/>
          <w:bCs/>
        </w:rPr>
        <w:t xml:space="preserve">Length Contraction:</w:t>
      </w:r>
      <w:r>
        <w:t xml:space="preserve"> </w:t>
      </w:r>
      <w:r>
        <w:t xml:space="preserve">Particle beams in accelerators appear flattened in the direction of motion; indirect evidence comes from scattering cross-section and lifetime measurements. FCWFT predicts a strict contraction factor of</w:t>
      </w:r>
      <w:r>
        <w:t xml:space="preserve"> </w:t>
      </w:r>
      <m:oMath>
        <m:r>
          <m:t>1</m:t>
        </m:r>
        <m:r>
          <m:rPr>
            <m:sty m:val="p"/>
          </m:rPr>
          <m:t>/</m:t>
        </m:r>
        <m:r>
          <m:t>γ</m:t>
        </m:r>
      </m:oMath>
      <w:r>
        <w:t xml:space="preserve">, consistent with existing data.</w:t>
      </w:r>
    </w:p>
    <w:p>
      <w:pPr>
        <w:pStyle w:val="Compact"/>
        <w:numPr>
          <w:ilvl w:val="0"/>
          <w:numId w:val="1005"/>
        </w:numPr>
      </w:pPr>
      <w:r>
        <w:rPr>
          <w:b/>
          <w:bCs/>
        </w:rPr>
        <w:t xml:space="preserve">Spin Invariance:</w:t>
      </w:r>
      <w:r>
        <w:t xml:space="preserve"> </w:t>
      </w:r>
      <w:r>
        <w:t xml:space="preserve">The electron g-factor shows no anomalous variation at relativistic speeds, supporting B-field conservation.</w:t>
      </w:r>
    </w:p>
    <w:bookmarkEnd w:id="53"/>
    <w:bookmarkStart w:id="54" w:name="testable-predictions"/>
    <w:p>
      <w:pPr>
        <w:pStyle w:val="3"/>
      </w:pPr>
      <w:r>
        <w:t xml:space="preserve">7.2 Testable Predictions</w:t>
      </w:r>
    </w:p>
    <w:p>
      <w:pPr>
        <w:pStyle w:val="Compact"/>
        <w:numPr>
          <w:ilvl w:val="0"/>
          <w:numId w:val="1006"/>
        </w:numPr>
      </w:pPr>
      <w:r>
        <w:rPr>
          <w:b/>
          <w:bCs/>
        </w:rPr>
        <w:t xml:space="preserve">Deviation of Total Energy at Extremely High Energies:</w:t>
      </w:r>
      <w:r>
        <w:t xml:space="preserve"> </w:t>
      </w:r>
      <w:r>
        <w:t xml:space="preserve">When</w:t>
      </w:r>
      <w:r>
        <w:t xml:space="preserve"> </w:t>
      </w:r>
      <m:oMath>
        <m:r>
          <m:t>γ</m:t>
        </m:r>
        <m:r>
          <m:rPr>
            <m:sty m:val="p"/>
          </m:rPr>
          <m:t>&gt;</m:t>
        </m:r>
        <m:sSup>
          <m:e>
            <m:r>
              <m:t>10</m:t>
            </m:r>
          </m:e>
          <m:sup>
            <m:r>
              <m:t>15</m:t>
            </m:r>
          </m:sup>
        </m:sSup>
      </m:oMath>
      <w:r>
        <w:t xml:space="preserve"> </w:t>
      </w:r>
      <w:r>
        <w:t xml:space="preserve">(approaching the Planck scale),</w:t>
      </w:r>
      <w:r>
        <w:t xml:space="preserve"> </w:t>
      </w:r>
      <m:oMath>
        <m:r>
          <m:t>δ</m:t>
        </m:r>
        <m:sSub>
          <m:e>
            <m:r>
              <m:t>E</m:t>
            </m:r>
          </m:e>
          <m:sub>
            <m:r>
              <m:rPr>
                <m:sty m:val="p"/>
              </m:rPr>
              <m:t>v</m:t>
            </m:r>
            <m:r>
              <m:rPr>
                <m:sty m:val="p"/>
              </m:rPr>
              <m:t>a</m:t>
            </m:r>
            <m:r>
              <m:rPr>
                <m:sty m:val="p"/>
              </m:rPr>
              <m:t>c</m:t>
            </m:r>
          </m:sub>
        </m:sSub>
      </m:oMath>
      <w:r>
        <w:t xml:space="preserve"> </w:t>
      </w:r>
      <w:r>
        <w:t xml:space="preserve">begins to become significant, and the total energy will be slightly greater than</w:t>
      </w:r>
      <w:r>
        <w:t xml:space="preserve"> </w:t>
      </w:r>
      <m:oMath>
        <m:r>
          <m:t>γ</m:t>
        </m:r>
        <m:sSub>
          <m:e>
            <m:r>
              <m:t>m</m:t>
            </m:r>
          </m:e>
          <m:sub>
            <m:r>
              <m:t>0</m:t>
            </m:r>
          </m:sub>
        </m:sSub>
        <m:sSup>
          <m:e>
            <m:r>
              <m:t>c</m:t>
            </m:r>
          </m:e>
          <m:sup>
            <m:r>
              <m:t>2</m:t>
            </m:r>
          </m:sup>
        </m:sSup>
      </m:oMath>
      <w:r>
        <w:t xml:space="preserve">. Future cosmic ray observations (e.g., LHAASO, CTA) could search for this anomaly.</w:t>
      </w:r>
    </w:p>
    <w:p>
      <w:pPr>
        <w:pStyle w:val="Compact"/>
        <w:numPr>
          <w:ilvl w:val="0"/>
          <w:numId w:val="1006"/>
        </w:numPr>
      </w:pPr>
      <w:r>
        <w:rPr>
          <w:b/>
          <w:bCs/>
        </w:rPr>
        <w:t xml:space="preserve">Energy Scale Signature of Vacuum Adsorption:</w:t>
      </w:r>
      <w:r>
        <w:t xml:space="preserve"> </w:t>
      </w:r>
      <w:r>
        <w:t xml:space="preserve">The adsorption term may exhibit steps at specific energies (corresponding to virtual particle thresholds), which could be searched for in precision collider experiments.</w:t>
      </w:r>
    </w:p>
    <w:p>
      <w:pPr>
        <w:pStyle w:val="Compact"/>
        <w:numPr>
          <w:ilvl w:val="0"/>
          <w:numId w:val="1006"/>
        </w:numPr>
      </w:pPr>
      <w:r>
        <w:rPr>
          <w:b/>
          <w:bCs/>
        </w:rPr>
        <w:t xml:space="preserve">Absence of Spin-Velocity Coupling:</w:t>
      </w:r>
      <w:r>
        <w:t xml:space="preserve"> </w:t>
      </w:r>
      <w:r>
        <w:t xml:space="preserve">FCWFT predicts that spin does not vary with velocity at all; any observation of spin-velocity coupling would falsify this model.</w:t>
      </w:r>
    </w:p>
    <w:p>
      <w:pPr>
        <w:pStyle w:val="Compact"/>
        <w:numPr>
          <w:ilvl w:val="0"/>
          <w:numId w:val="1006"/>
        </w:numPr>
      </w:pPr>
      <w:r>
        <w:rPr>
          <w:b/>
          <w:bCs/>
        </w:rPr>
        <w:t xml:space="preserve">Small Deviation at Low Energies (Future FCC):</w:t>
      </w:r>
      <w:r>
        <w:t xml:space="preserve"> </w:t>
      </w:r>
      <w:r>
        <w:t xml:space="preserve">Although</w:t>
      </w:r>
      <w:r>
        <w:t xml:space="preserve"> </w:t>
      </w:r>
      <m:oMath>
        <m:r>
          <m:t>δ</m:t>
        </m:r>
        <m:sSub>
          <m:e>
            <m:r>
              <m:t>E</m:t>
            </m:r>
          </m:e>
          <m:sub>
            <m:r>
              <m:rPr>
                <m:sty m:val="p"/>
              </m:rPr>
              <m:t>v</m:t>
            </m:r>
            <m:r>
              <m:rPr>
                <m:sty m:val="p"/>
              </m:rPr>
              <m:t>a</m:t>
            </m:r>
            <m:r>
              <m:rPr>
                <m:sty m:val="p"/>
              </m:rPr>
              <m:t>c</m:t>
            </m:r>
          </m:sub>
        </m:sSub>
      </m:oMath>
      <w:r>
        <w:t xml:space="preserve"> </w:t>
      </w:r>
      <w:r>
        <w:t xml:space="preserve">is only on the order of</w:t>
      </w:r>
      <w:r>
        <w:t xml:space="preserve"> </w:t>
      </w:r>
      <m:oMath>
        <m:sSup>
          <m:e>
            <m:r>
              <m:t>10</m:t>
            </m:r>
          </m:e>
          <m:sup>
            <m:r>
              <m:rPr>
                <m:sty m:val="p"/>
              </m:rPr>
              <m:t>−</m:t>
            </m:r>
            <m:r>
              <m:t>15</m:t>
            </m:r>
          </m:sup>
        </m:sSup>
      </m:oMath>
      <w:r>
        <w:t xml:space="preserve"> </w:t>
      </w:r>
      <w:r>
        <w:t xml:space="preserve">at LHC energy scales, as the future FCC raises the energy to</w:t>
      </w:r>
      <w:r>
        <w:t xml:space="preserve"> </w:t>
      </w:r>
      <m:oMath>
        <m:r>
          <m:t>100</m:t>
        </m:r>
        <m:r>
          <m:t> </m:t>
        </m:r>
        <m:r>
          <m:rPr>
            <m:sty m:val="p"/>
          </m:rPr>
          <m:t>T</m:t>
        </m:r>
        <m:r>
          <m:rPr>
            <m:sty m:val="p"/>
          </m:rPr>
          <m:t>e</m:t>
        </m:r>
        <m:r>
          <m:rPr>
            <m:sty m:val="p"/>
          </m:rPr>
          <m:t>V</m:t>
        </m:r>
      </m:oMath>
      <w:r>
        <w:t xml:space="preserve"> </w:t>
      </w:r>
      <w:r>
        <w:t xml:space="preserve">(</w:t>
      </w:r>
      <m:oMath>
        <m:r>
          <m:t>γ</m:t>
        </m:r>
        <m:r>
          <m:rPr>
            <m:sty m:val="p"/>
          </m:rPr>
          <m:t>∼</m:t>
        </m:r>
        <m:sSup>
          <m:e>
            <m:r>
              <m:t>10</m:t>
            </m:r>
          </m:e>
          <m:sup>
            <m:r>
              <m:t>5</m:t>
            </m:r>
          </m:sup>
        </m:sSup>
      </m:oMath>
      <w:r>
        <w:t xml:space="preserve">), the contribution of the adsorption term could increase to the order of</w:t>
      </w:r>
      <w:r>
        <w:t xml:space="preserve"> </w:t>
      </w:r>
      <m:oMath>
        <m:sSup>
          <m:e>
            <m:r>
              <m:t>10</m:t>
            </m:r>
          </m:e>
          <m:sup>
            <m:r>
              <m:rPr>
                <m:sty m:val="p"/>
              </m:rPr>
              <m:t>−</m:t>
            </m:r>
            <m:r>
              <m:t>10</m:t>
            </m:r>
          </m:sup>
        </m:sSup>
      </m:oMath>
      <w:r>
        <w:t xml:space="preserve">. Precision muon lifetime measurements (currently at</w:t>
      </w:r>
      <w:r>
        <w:t xml:space="preserve"> </w:t>
      </w:r>
      <m:oMath>
        <m:sSup>
          <m:e>
            <m:r>
              <m:t>10</m:t>
            </m:r>
          </m:e>
          <m:sup>
            <m:r>
              <m:rPr>
                <m:sty m:val="p"/>
              </m:rPr>
              <m:t>−</m:t>
            </m:r>
            <m:r>
              <m:t>4</m:t>
            </m:r>
          </m:sup>
        </m:sSup>
      </m:oMath>
      <w:r>
        <w:t xml:space="preserve"> </w:t>
      </w:r>
      <w:r>
        <w:t xml:space="preserve">accuracy) would still be insufficient, but if future experimental accuracy improves to</w:t>
      </w:r>
      <w:r>
        <w:t xml:space="preserve"> </w:t>
      </w:r>
      <m:oMath>
        <m:sSup>
          <m:e>
            <m:r>
              <m:t>10</m:t>
            </m:r>
          </m:e>
          <m:sup>
            <m:r>
              <m:rPr>
                <m:sty m:val="p"/>
              </m:rPr>
              <m:t>−</m:t>
            </m:r>
            <m:r>
              <m:t>6</m:t>
            </m:r>
          </m:sup>
        </m:sSup>
      </m:oMath>
      <w:r>
        <w:t xml:space="preserve">, the low-energy tail of this model could be tested.</w:t>
      </w:r>
    </w:p>
    <w:p>
      <w:pPr>
        <w:pStyle w:val="Compact"/>
        <w:numPr>
          <w:ilvl w:val="0"/>
          <w:numId w:val="1006"/>
        </w:numPr>
      </w:pPr>
      <w:r>
        <w:rPr>
          <w:b/>
          <w:bCs/>
        </w:rPr>
        <w:t xml:space="preserve">Threshold Signatures of Virtual Particle Adsorption:</w:t>
      </w:r>
      <w:r>
        <w:t xml:space="preserve"> </w:t>
      </w:r>
      <w:r>
        <w:t xml:space="preserve">Each type of vacuum virtual particle (</w:t>
      </w:r>
      <m:oMath>
        <m:sSup>
          <m:e>
            <m:r>
              <m:t>C</m:t>
            </m:r>
          </m:e>
          <m:sup>
            <m:r>
              <m:rPr>
                <m:sty m:val="p"/>
              </m:rPr>
              <m:t>+</m:t>
            </m:r>
          </m:sup>
        </m:sSup>
      </m:oMath>
      <w:r>
        <w:t xml:space="preserve">,</w:t>
      </w:r>
      <w:r>
        <w:t xml:space="preserve"> </w:t>
      </w:r>
      <m:oMath>
        <m:r>
          <m:t>A</m:t>
        </m:r>
        <m:sSup>
          <m:e>
            <m:r>
              <m:t>C</m:t>
            </m:r>
          </m:e>
          <m:sup>
            <m:r>
              <m:rPr>
                <m:sty m:val="p"/>
              </m:rPr>
              <m:t>+</m:t>
            </m:r>
          </m:sup>
        </m:sSup>
      </m:oMath>
      <w:r>
        <w:t xml:space="preserve">,</w:t>
      </w:r>
      <w:r>
        <w:t xml:space="preserve"> </w:t>
      </w:r>
      <m:oMath>
        <m:sSup>
          <m:e>
            <m:r>
              <m:t>B</m:t>
            </m:r>
          </m:e>
          <m:sup>
            <m:r>
              <m:rPr>
                <m:sty m:val="p"/>
              </m:rPr>
              <m:t>+</m:t>
            </m:r>
          </m:sup>
        </m:sSup>
        <m:sSup>
          <m:e>
            <m:r>
              <m:t>C</m:t>
            </m:r>
          </m:e>
          <m:sup>
            <m:r>
              <m:rPr>
                <m:sty m:val="p"/>
              </m:rPr>
              <m:t>+</m:t>
            </m:r>
          </m:sup>
        </m:sSup>
      </m:oMath>
      <w:r>
        <w:t xml:space="preserve">,</w:t>
      </w:r>
      <w:r>
        <w:t xml:space="preserve"> </w:t>
      </w:r>
      <m:oMath>
        <m:sSup>
          <m:e>
            <m:r>
              <m:t>B</m:t>
            </m:r>
          </m:e>
          <m:sup>
            <m:r>
              <m:rPr>
                <m:sty m:val="p"/>
              </m:rPr>
              <m:t>−</m:t>
            </m:r>
          </m:sup>
        </m:sSup>
        <m:sSup>
          <m:e>
            <m:r>
              <m:t>C</m:t>
            </m:r>
          </m:e>
          <m:sup>
            <m:r>
              <m:rPr>
                <m:sty m:val="p"/>
              </m:rPr>
              <m:t>+</m:t>
            </m:r>
          </m:sup>
        </m:sSup>
      </m:oMath>
      <w:r>
        <w:t xml:space="preserve">) has a different equivalent mass</w:t>
      </w:r>
      <w:r>
        <w:t xml:space="preserve"> </w:t>
      </w:r>
      <m:oMath>
        <m:sSub>
          <m:e>
            <m:r>
              <m:t>m</m:t>
            </m:r>
          </m:e>
          <m:sub>
            <m:r>
              <m:t>i</m:t>
            </m:r>
          </m:sub>
        </m:sSub>
      </m:oMath>
      <w:r>
        <w:t xml:space="preserve">, so adsorption onset thresholds occur at different</w:t>
      </w:r>
      <w:r>
        <w:t xml:space="preserve"> </w:t>
      </w:r>
      <m:oMath>
        <m:r>
          <m:t>γ</m:t>
        </m:r>
      </m:oMath>
      <w:r>
        <w:t xml:space="preserve"> </w:t>
      </w:r>
      <w:r>
        <w:t xml:space="preserve">values, manifesting as weak inflection points in the total energy-momentum relation curve. The positions of these inflection points are determined by</w:t>
      </w:r>
      <w:r>
        <w:t xml:space="preserve"> </w:t>
      </w:r>
      <m:oMath>
        <m:sSub>
          <m:e>
            <m:r>
              <m:t>m</m:t>
            </m:r>
          </m:e>
          <m:sub>
            <m:r>
              <m:t>i</m:t>
            </m:r>
          </m:sub>
        </m:sSub>
      </m:oMath>
      <w:r>
        <w:t xml:space="preserve"> </w:t>
      </w:r>
      <w:r>
        <w:t xml:space="preserve">and differ from the smooth, continuous expectation of standard QED. These features could be sought in precision collider data analysis by scanning the residuals of the E-p relation.</w:t>
      </w:r>
    </w:p>
    <w:p>
      <w:pPr>
        <w:pStyle w:val="Compact"/>
        <w:numPr>
          <w:ilvl w:val="0"/>
          <w:numId w:val="1006"/>
        </w:numPr>
      </w:pPr>
      <w:r>
        <w:rPr>
          <w:b/>
          <w:bCs/>
        </w:rPr>
        <w:t xml:space="preserve">Enhanced Vacuum Adsorption in Neutron Star/Quark Star Dense Matter:</w:t>
      </w:r>
      <w:r>
        <w:t xml:space="preserve"> </w:t>
      </w:r>
      <w:r>
        <w:t xml:space="preserve">Inside extremely dense celestial bodies, the particle number density is extremely high, and the A-field is highly compressed by the mean field (B70 Chapter 4), with local energy densities potentially exceeding</w:t>
      </w:r>
      <w:r>
        <w:t xml:space="preserve"> </w:t>
      </w:r>
      <m:oMath>
        <m:sSup>
          <m:e>
            <m:r>
              <m:t>10</m:t>
            </m:r>
          </m:e>
          <m:sup>
            <m:r>
              <m:t>35</m:t>
            </m:r>
          </m:sup>
        </m:sSup>
        <m:r>
          <m:t> </m:t>
        </m:r>
        <m:sSup>
          <m:e>
            <m:r>
              <m:rPr>
                <m:sty m:val="p"/>
              </m:rPr>
              <m:t>J</m:t>
            </m:r>
            <m:r>
              <m:rPr>
                <m:sty m:val="p"/>
              </m:rPr>
              <m:t>/</m:t>
            </m:r>
            <m:r>
              <m:rPr>
                <m:sty m:val="p"/>
              </m:rPr>
              <m:t>m</m:t>
            </m:r>
          </m:e>
          <m:sup>
            <m:r>
              <m:t>3</m:t>
            </m:r>
          </m:sup>
        </m:sSup>
      </m:oMath>
      <w:r>
        <w:t xml:space="preserve">. Under these conditions, the vacuum virtual particle adsorption rate may be significantly enhanced, affecting the equation of state. Future gravitational wave observations (e.g., LIGO/Virgo/KAGRA) measuring neutron star tidal deformability parameters could indirectly constrain this model.</w:t>
      </w:r>
    </w:p>
    <w:p>
      <w:pPr>
        <w:pStyle w:val="Compact"/>
        <w:numPr>
          <w:ilvl w:val="0"/>
          <w:numId w:val="1006"/>
        </w:numPr>
      </w:pPr>
      <w:r>
        <w:rPr>
          <w:b/>
          <w:bCs/>
        </w:rPr>
        <w:t xml:space="preserve">Residual Scale Effect After Deceleration of High-Energy Particles:</w:t>
      </w:r>
      <w:r>
        <w:t xml:space="preserve"> </w:t>
      </w:r>
      <w:r>
        <w:t xml:space="preserve">If a particle has undergone significant</w:t>
      </w:r>
      <w:r>
        <w:t xml:space="preserve"> </w:t>
      </w:r>
      <m:oMath>
        <m:sSup>
          <m:e>
            <m:r>
              <m:t>C</m:t>
            </m:r>
          </m:e>
          <m:sup>
            <m:r>
              <m:rPr>
                <m:sty m:val="p"/>
              </m:rPr>
              <m:t>+</m:t>
            </m:r>
          </m:sup>
        </m:sSup>
      </m:oMath>
      <w:r>
        <w:t xml:space="preserve"> </w:t>
      </w:r>
      <w:r>
        <w:t xml:space="preserve">field superposition (</w:t>
      </w:r>
      <m:oMath>
        <m:r>
          <m:t>δ</m:t>
        </m:r>
        <m:sSub>
          <m:e>
            <m:r>
              <m:t>m</m:t>
            </m:r>
          </m:e>
          <m:sub>
            <m:r>
              <m:rPr>
                <m:sty m:val="p"/>
              </m:rPr>
              <m:t>v</m:t>
            </m:r>
            <m:r>
              <m:rPr>
                <m:sty m:val="p"/>
              </m:rPr>
              <m:t>a</m:t>
            </m:r>
            <m:r>
              <m:rPr>
                <m:sty m:val="p"/>
              </m:rPr>
              <m:t>c</m:t>
            </m:r>
          </m:sub>
        </m:sSub>
      </m:oMath>
      <w:r>
        <w:t xml:space="preserve"> </w:t>
      </w:r>
      <w:r>
        <w:t xml:space="preserve">substantial) at extremely high energies, then after deceleration back to the laboratory frame, its A-field dispersion radius should be recalibrated according to the residual weight of the adsorbed virtual particles, manifesting as a residual scale different from that expected from purely kinematic length contraction at the same energy. This effect is equivalent to the question of whether adsorbed virtual particles can completely desorb during deceleration. If desorption is incomplete, the scale, lifetime, or coupling strength of the particle (or its decay products) would show a dependence on its energy history. This prediction could be tested in future measurements of final-state correlations in ultra-high-energy heavy-ion collisions.</w:t>
      </w:r>
    </w:p>
    <w:bookmarkEnd w:id="54"/>
    <w:bookmarkEnd w:id="55"/>
    <w:bookmarkStart w:id="56" w:name="chapter-8-conclusion"/>
    <w:p>
      <w:pPr>
        <w:pStyle w:val="2"/>
      </w:pPr>
      <w:r>
        <w:t xml:space="preserve">Chapter 8: Conclusion</w:t>
      </w:r>
    </w:p>
    <w:p>
      <w:pPr>
        <w:pStyle w:val="FirstParagraph"/>
      </w:pPr>
      <w:r>
        <w:t xml:space="preserve">Based on the FCWFT three-field axiom system, this paper has established a unified topological dynamical model for relativistic length contraction and total energy increase of particles or objects:</w:t>
      </w:r>
    </w:p>
    <w:p>
      <w:pPr>
        <w:pStyle w:val="Compact"/>
        <w:numPr>
          <w:ilvl w:val="0"/>
          <w:numId w:val="1007"/>
        </w:numPr>
      </w:pPr>
      <w:r>
        <w:rPr>
          <w:b/>
          <w:bCs/>
        </w:rPr>
        <w:t xml:space="preserve">A-Field Origin of Length Contraction:</w:t>
      </w:r>
      <w:r>
        <w:t xml:space="preserve"> </w:t>
      </w:r>
      <w:r>
        <w:t xml:space="preserve">The Lorentz transformation directly compresses the A-field envelope, reducing the dispersion radius in the direction of motion to</w:t>
      </w:r>
      <w:r>
        <w:t xml:space="preserve"> </w:t>
      </w:r>
      <m:oMath>
        <m:sSub>
          <m:e>
            <m:r>
              <m:t>σ</m:t>
            </m:r>
          </m:e>
          <m:sub>
            <m:r>
              <m:t>A</m:t>
            </m:r>
            <m:r>
              <m:t>0</m:t>
            </m:r>
          </m:sub>
        </m:sSub>
        <m:r>
          <m:rPr>
            <m:sty m:val="p"/>
          </m:rPr>
          <m:t>/</m:t>
        </m:r>
        <m:r>
          <m:t>γ</m:t>
        </m:r>
      </m:oMath>
      <w:r>
        <w:t xml:space="preserve">, yielding the standard length contraction formula. This mechanism is mathematically identical to the predictions of standard special relativity, providing only an FCWFT microscopic picture at the interpretive level.</w:t>
      </w:r>
    </w:p>
    <w:p>
      <w:pPr>
        <w:pStyle w:val="Compact"/>
        <w:numPr>
          <w:ilvl w:val="0"/>
          <w:numId w:val="1007"/>
        </w:numPr>
      </w:pPr>
      <w:r>
        <w:rPr>
          <w:b/>
          <w:bCs/>
        </w:rPr>
        <w:t xml:space="preserve">Two-Channel Mechanism for Total Energy Increment:</w:t>
      </w:r>
      <w:r>
        <w:t xml:space="preserve"> </w:t>
      </w:r>
      <w:r>
        <w:t xml:space="preserve">Energy is contributed on one hand through C-field eigen-excitation giving</w:t>
      </w:r>
      <w:r>
        <w:t xml:space="preserve"> </w:t>
      </w:r>
      <m:oMath>
        <m:r>
          <m:t>γ</m:t>
        </m:r>
        <m:sSub>
          <m:e>
            <m:r>
              <m:t>m</m:t>
            </m:r>
          </m:e>
          <m:sub>
            <m:r>
              <m:t>0</m:t>
            </m:r>
          </m:sub>
        </m:sSub>
        <m:sSup>
          <m:e>
            <m:r>
              <m:t>c</m:t>
            </m:r>
          </m:e>
          <m:sup>
            <m:r>
              <m:t>2</m:t>
            </m:r>
          </m:sup>
        </m:sSup>
      </m:oMath>
      <w:r>
        <w:t xml:space="preserve">, and on the other hand through vacuum virtual particle adsorption giving</w:t>
      </w:r>
      <w:r>
        <w:t xml:space="preserve"> </w:t>
      </w:r>
      <m:oMath>
        <m:r>
          <m:t>δ</m:t>
        </m:r>
        <m:sSub>
          <m:e>
            <m:r>
              <m:t>E</m:t>
            </m:r>
          </m:e>
          <m:sub>
            <m:r>
              <m:rPr>
                <m:sty m:val="p"/>
              </m:rPr>
              <m:t>v</m:t>
            </m:r>
            <m:r>
              <m:rPr>
                <m:sty m:val="p"/>
              </m:rPr>
              <m:t>a</m:t>
            </m:r>
            <m:r>
              <m:rPr>
                <m:sty m:val="p"/>
              </m:rPr>
              <m:t>c</m:t>
            </m:r>
          </m:sub>
        </m:sSub>
        <m:r>
          <m:rPr>
            <m:sty m:val="p"/>
          </m:rPr>
          <m:t>(</m:t>
        </m:r>
        <m:r>
          <m:t>v</m:t>
        </m:r>
        <m:r>
          <m:rPr>
            <m:sty m:val="p"/>
          </m:rPr>
          <m:t>)</m:t>
        </m:r>
      </m:oMath>
      <w:r>
        <w:t xml:space="preserve">. The latter is interpreted at a deeper level as the coherent superposition of the particle’s C-field with the vacuum</w:t>
      </w:r>
      <w:r>
        <w:t xml:space="preserve"> </w:t>
      </w:r>
      <m:oMath>
        <m:sSup>
          <m:e>
            <m:r>
              <m:t>C</m:t>
            </m:r>
          </m:e>
          <m:sup>
            <m:r>
              <m:rPr>
                <m:sty m:val="p"/>
              </m:rPr>
              <m:t>+</m:t>
            </m:r>
          </m:sup>
        </m:sSup>
      </m:oMath>
      <w:r>
        <w:t xml:space="preserve"> </w:t>
      </w:r>
      <w:r>
        <w:t xml:space="preserve">field, thereby unified under the C-field mass projection operator. The adsorption term is negligible at conventional energy scales but may dominate near the Planck scale.</w:t>
      </w:r>
    </w:p>
    <w:p>
      <w:pPr>
        <w:pStyle w:val="Compact"/>
        <w:numPr>
          <w:ilvl w:val="0"/>
          <w:numId w:val="1007"/>
        </w:numPr>
      </w:pPr>
      <w:r>
        <w:rPr>
          <w:b/>
          <w:bCs/>
        </w:rPr>
        <w:t xml:space="preserve">A-C Seesaw Feedback:</w:t>
      </w:r>
      <w:r>
        <w:t xml:space="preserve"> </w:t>
      </w:r>
      <w:r>
        <w:t xml:space="preserve">The increase in total energy leads to further contraction of the A-field, forming a self-consistent closed loop. This feedback reveals that length contraction is not merely a coordinate transformation effect but is also related to the dynamic adjustment of the particle’s intrinsic mass. Under extremely high-energy conditions, this intrinsic scale recalibration leaves a residual effect after particle deceleration, providing a unique testable prediction.</w:t>
      </w:r>
    </w:p>
    <w:p>
      <w:pPr>
        <w:pStyle w:val="Compact"/>
        <w:numPr>
          <w:ilvl w:val="0"/>
          <w:numId w:val="1007"/>
        </w:numPr>
      </w:pPr>
      <w:r>
        <w:rPr>
          <w:b/>
          <w:bCs/>
        </w:rPr>
        <w:t xml:space="preserve">B-Field Conservation:</w:t>
      </w:r>
      <w:r>
        <w:t xml:space="preserve"> </w:t>
      </w:r>
      <w:r>
        <w:t xml:space="preserve">Intrinsic quantum numbers such as spin and charge remain unchanged during acceleration, originating from the topological protection of the B-field winding number.</w:t>
      </w:r>
    </w:p>
    <w:p>
      <w:pPr>
        <w:pStyle w:val="FirstParagraph"/>
      </w:pPr>
      <w:r>
        <w:t xml:space="preserve">This work traces relativistic kinematic effects from</w:t>
      </w:r>
      <w:r>
        <w:t xml:space="preserve"> </w:t>
      </w:r>
      <w:r>
        <w:t xml:space="preserve">“spacetime geometric postulates”</w:t>
      </w:r>
      <w:r>
        <w:t xml:space="preserve"> </w:t>
      </w:r>
      <w:r>
        <w:t xml:space="preserve">back to derived results from the FCWFT three-field topological structure, providing a novel first-principles interpretive framework for understanding particle structure, vacuum polarization, and high-energy physics. All conclusions of this paper can be equivalently restated in the energy-momentum language of standard relativity, introducing no new predictions that conflict with existing experiments.</w:t>
      </w:r>
    </w:p>
    <w:bookmarkEnd w:id="56"/>
    <w:bookmarkStart w:id="57" w:name="references"/>
    <w:p>
      <w:pPr>
        <w:pStyle w:val="2"/>
      </w:pPr>
      <w:r>
        <w:t xml:space="preserve">References</w:t>
      </w:r>
    </w:p>
    <w:p>
      <w:pPr>
        <w:pStyle w:val="FirstParagraph"/>
      </w:pPr>
      <w:r>
        <w:t xml:space="preserve">[1] Li Z J, Zhao G Y, Xue Y Y. B5: Lepton Structure and Wave-Particle Seesaw—A Mathematically Self-Consistent Model Based on Field Combination Wave Function Theory. FCWFT, 2025.</w:t>
      </w:r>
      <w:r>
        <w:br/>
      </w:r>
      <w:r>
        <w:t xml:space="preserve">[2] Li Z J, Zhao G Y, Xue Y Y. B15: FCWFT Interpretation of the Pauli Exclusion Principle. FCWFT, 2026.</w:t>
      </w:r>
      <w:r>
        <w:br/>
      </w:r>
      <w:r>
        <w:t xml:space="preserve">[3] Li Z J, Zhao G Y, Xue Y Y. B36: First-Principles Derivation of the Fine Structure Constant and Electron Mass Based on the FCWFT Three-Field Axiom System. FCWFT, 2026.</w:t>
      </w:r>
      <w:r>
        <w:br/>
      </w:r>
      <w:r>
        <w:t xml:space="preserve">[4] Li Z J, Zhao G Y, Xue Y Y. B68: Electron Tripartite Topological Structure and A/C Field Dispersion-Mass Inverse Theorem. FCWFT, 2026.</w:t>
      </w:r>
      <w:r>
        <w:br/>
      </w:r>
      <w:r>
        <w:t xml:space="preserve">[5] Li Z J, Zhao G Y, Xue Y Y. B69: Atomic Electron A-Field Spherical Shell Topology and B-Field Intrinsic Helix Model. FCWFT, 2026.</w:t>
      </w:r>
      <w:r>
        <w:br/>
      </w:r>
      <w:r>
        <w:t xml:space="preserve">[6] Li Z J, Zhao G Y, Xue Y Y. B70: A-Field Topological Deformation Model of Electron Quantum Tunneling. FCWFT, 2026.</w:t>
      </w:r>
      <w:r>
        <w:br/>
      </w:r>
      <w:r>
        <w:t xml:space="preserve">[7] Li Z J, Zhao G Y, Xue Y Y. A1: Minimal Completeness of the Three-Field Axioms and Unified Field Theory. FCWFT, 2025.</w:t>
      </w:r>
      <w:r>
        <w:br/>
      </w:r>
      <w:r>
        <w:t xml:space="preserve">[8] Li Z J, Zhao G Y, Xue Y Y. B1: From Cosmic Creation to Particle Collisions: A Unified Description Based on Field Combination Wave Function Theory. FCWFT, 2026.</w:t>
      </w:r>
      <w:r>
        <w:br/>
      </w:r>
      <w:r>
        <w:t xml:space="preserve">[9] Li Z J, Zhao G Y. C9: First-Principles Derivation of Crest-to-Trough Ratio of Planck-Scale Topological Vortices and Cosmic Composition. FCWFT, 2026.</w:t>
      </w:r>
      <w:r>
        <w:br/>
      </w:r>
      <w:r>
        <w:t xml:space="preserve">[10] Einstein A. Zur Elektrodynamik bewegter Körper. Ann. Phys., 1905, 322: 891–921.</w:t>
      </w:r>
      <w:r>
        <w:br/>
      </w:r>
      <w:r>
        <w:t xml:space="preserve">[11] Peskin M E, Schroeder D V. An Introduction to Quantum Field Theory. CRC Press, 1995.</w:t>
      </w:r>
    </w:p>
    <w:bookmarkEnd w:id="57"/>
    <w:bookmarkStart w:id="58" w:name="appendix-a-symbol-table"/>
    <w:p>
      <w:pPr>
        <w:pStyle w:val="2"/>
      </w:pPr>
      <w:r>
        <w:t xml:space="preserve">Appendix A: Symbol Table</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2640"/>
        <w:gridCol w:w="2640"/>
        <w:gridCol w:w="2640"/>
      </w:tblGrid>
      <w:tr>
        <w:trPr>
          <w:tblHeader w:val="on"/>
        </w:trPr>
        <w:tc>
          <w:tcPr>
            <w:shd w:val="clear" w:fill="B9CDE5"/>
          </w:tcPr>
          <w:p>
            <w:pPr>
              <w:pStyle w:val="Compact"/>
            </w:pPr>
            <w:r>
              <w:rPr>
                <w:b/>
              </w:rPr>
              <w:t xml:space="preserve">Symbol</w:t>
            </w:r>
          </w:p>
        </w:tc>
        <w:tc>
          <w:tcPr>
            <w:shd w:val="clear" w:fill="B9CDE5"/>
          </w:tcPr>
          <w:p>
            <w:pPr>
              <w:pStyle w:val="Compact"/>
            </w:pPr>
            <w:r>
              <w:rPr>
                <w:b/>
              </w:rPr>
              <w:t xml:space="preserve">Meaning</w:t>
            </w:r>
          </w:p>
        </w:tc>
        <w:tc>
          <w:tcPr>
            <w:shd w:val="clear" w:fill="B9CDE5"/>
          </w:tcPr>
          <w:p>
            <w:pPr>
              <w:pStyle w:val="Compact"/>
            </w:pPr>
            <w:r>
              <w:rPr>
                <w:b/>
              </w:rPr>
              <w:t xml:space="preserve">Definition/Source</w:t>
            </w:r>
          </w:p>
        </w:tc>
      </w:tr>
      <w:tr>
        <w:tc>
          <w:tcPr/>
          <w:p>
            <w:pPr>
              <w:pStyle w:val="Compact"/>
            </w:pPr>
            <m:oMath>
              <m:sSub>
                <m:e>
                  <m:r>
                    <m:t>σ</m:t>
                  </m:r>
                </m:e>
                <m:sub>
                  <m:r>
                    <m:t>A</m:t>
                  </m:r>
                </m:sub>
              </m:sSub>
            </m:oMath>
          </w:p>
        </w:tc>
        <w:tc>
          <w:tcPr/>
          <w:p>
            <w:pPr>
              <w:pStyle w:val="Compact"/>
            </w:pPr>
            <w:r>
              <w:t xml:space="preserve">A-field dispersion radius</w:t>
            </w:r>
          </w:p>
        </w:tc>
        <w:tc>
          <w:tcPr/>
          <w:p>
            <w:pPr>
              <w:pStyle w:val="Compact"/>
            </w:pPr>
            <w:r>
              <w:t xml:space="preserve">Position uncertainty</w:t>
            </w:r>
          </w:p>
        </w:tc>
      </w:tr>
      <w:tr>
        <w:tc>
          <w:tcPr/>
          <w:p>
            <w:pPr>
              <w:pStyle w:val="Compact"/>
            </w:pPr>
            <m:oMath>
              <m:r>
                <m:t>D</m:t>
              </m:r>
            </m:oMath>
          </w:p>
        </w:tc>
        <w:tc>
          <w:tcPr/>
          <w:p>
            <w:pPr>
              <w:pStyle w:val="Compact"/>
            </w:pPr>
            <w:r>
              <w:t xml:space="preserve">Observable diameter of particle</w:t>
            </w:r>
          </w:p>
        </w:tc>
        <w:tc>
          <w:tcPr/>
          <w:p>
            <w:pPr>
              <w:pStyle w:val="Compact"/>
            </w:pPr>
            <m:oMath>
              <m:r>
                <m:t>2</m:t>
              </m:r>
              <m:sSub>
                <m:e>
                  <m:r>
                    <m:t>σ</m:t>
                  </m:r>
                </m:e>
                <m:sub>
                  <m:r>
                    <m:t>A</m:t>
                  </m:r>
                </m:sub>
              </m:sSub>
            </m:oMath>
          </w:p>
        </w:tc>
      </w:tr>
      <w:tr>
        <w:tc>
          <w:tcPr/>
          <w:p>
            <w:pPr>
              <w:pStyle w:val="Compact"/>
            </w:pPr>
            <m:oMath>
              <m:sSub>
                <m:e>
                  <m:r>
                    <m:t>m</m:t>
                  </m:r>
                </m:e>
                <m:sub>
                  <m:r>
                    <m:t>0</m:t>
                  </m:r>
                </m:sub>
              </m:sSub>
            </m:oMath>
          </w:p>
        </w:tc>
        <w:tc>
          <w:tcPr/>
          <w:p>
            <w:pPr>
              <w:pStyle w:val="Compact"/>
            </w:pPr>
            <w:r>
              <w:t xml:space="preserve">Rest mass</w:t>
            </w:r>
          </w:p>
        </w:tc>
        <w:tc>
          <w:tcPr/>
          <w:p>
            <w:pPr>
              <w:pStyle w:val="Compact"/>
            </w:pPr>
            <w:r>
              <w:t xml:space="preserve">C-field eigenvalue</w:t>
            </w:r>
          </w:p>
        </w:tc>
      </w:tr>
      <w:tr>
        <w:tc>
          <w:tcPr/>
          <w:p>
            <w:pPr>
              <w:pStyle w:val="Compact"/>
            </w:pPr>
            <m:oMath>
              <m:r>
                <m:t>γ</m:t>
              </m:r>
            </m:oMath>
          </w:p>
        </w:tc>
        <w:tc>
          <w:tcPr/>
          <w:p>
            <w:pPr>
              <w:pStyle w:val="Compact"/>
            </w:pPr>
            <w:r>
              <w:t xml:space="preserve">Lorentz factor</w:t>
            </w:r>
          </w:p>
        </w:tc>
        <w:tc>
          <w:tcPr/>
          <w:p>
            <w:pPr>
              <w:pStyle w:val="Compact"/>
            </w:pPr>
            <m:oMath>
              <m:r>
                <m:t>1</m:t>
              </m:r>
              <m:r>
                <m:rPr>
                  <m:sty m:val="p"/>
                </m:rPr>
                <m:t>/</m:t>
              </m:r>
              <m:rad>
                <m:radPr>
                  <m:degHide m:val="on"/>
                </m:radPr>
                <m:deg/>
                <m:e>
                  <m:r>
                    <m:t>1</m:t>
                  </m:r>
                  <m:r>
                    <m:rPr>
                      <m:sty m:val="p"/>
                    </m:rPr>
                    <m:t>−</m:t>
                  </m:r>
                  <m:sSup>
                    <m:e>
                      <m:r>
                        <m:t>v</m:t>
                      </m:r>
                    </m:e>
                    <m:sup>
                      <m:r>
                        <m:t>2</m:t>
                      </m:r>
                    </m:sup>
                  </m:sSup>
                  <m:r>
                    <m:rPr>
                      <m:sty m:val="p"/>
                    </m:rPr>
                    <m:t>/</m:t>
                  </m:r>
                  <m:sSup>
                    <m:e>
                      <m:r>
                        <m:t>c</m:t>
                      </m:r>
                    </m:e>
                    <m:sup>
                      <m:r>
                        <m:t>2</m:t>
                      </m:r>
                    </m:sup>
                  </m:sSup>
                </m:e>
              </m:rad>
            </m:oMath>
          </w:p>
        </w:tc>
      </w:tr>
      <w:tr>
        <w:tc>
          <w:tcPr/>
          <w:p>
            <w:pPr>
              <w:pStyle w:val="Compact"/>
            </w:pPr>
            <m:oMath>
              <m:r>
                <m:t>κ</m:t>
              </m:r>
            </m:oMath>
          </w:p>
        </w:tc>
        <w:tc>
          <w:tcPr/>
          <w:p>
            <w:pPr>
              <w:pStyle w:val="Compact"/>
            </w:pPr>
            <w:r>
              <w:t xml:space="preserve">A-C seesaw constant</w:t>
            </w:r>
          </w:p>
        </w:tc>
        <w:tc>
          <w:tcPr/>
          <w:p>
            <w:pPr>
              <w:pStyle w:val="Compact"/>
            </w:pPr>
            <m:oMath>
              <m:sSub>
                <m:e>
                  <m:r>
                    <m:t>σ</m:t>
                  </m:r>
                </m:e>
                <m:sub>
                  <m:r>
                    <m:t>A</m:t>
                  </m:r>
                </m:sub>
              </m:sSub>
              <m:sSub>
                <m:e>
                  <m:r>
                    <m:t>m</m:t>
                  </m:r>
                </m:e>
                <m:sub>
                  <m:r>
                    <m:rPr>
                      <m:sty m:val="p"/>
                    </m:rPr>
                    <m:t>e</m:t>
                  </m:r>
                  <m:r>
                    <m:rPr>
                      <m:sty m:val="p"/>
                    </m:rPr>
                    <m:t>f</m:t>
                  </m:r>
                  <m:r>
                    <m:rPr>
                      <m:sty m:val="p"/>
                    </m:rPr>
                    <m:t>f</m:t>
                  </m:r>
                </m:sub>
              </m:sSub>
            </m:oMath>
          </w:p>
        </w:tc>
      </w:tr>
      <w:tr>
        <w:tc>
          <w:tcPr/>
          <w:p>
            <w:pPr>
              <w:pStyle w:val="Compact"/>
            </w:pPr>
            <m:oMath>
              <m:r>
                <m:t>δ</m:t>
              </m:r>
              <m:sSub>
                <m:e>
                  <m:r>
                    <m:t>E</m:t>
                  </m:r>
                </m:e>
                <m:sub>
                  <m:r>
                    <m:rPr>
                      <m:sty m:val="p"/>
                    </m:rPr>
                    <m:t>v</m:t>
                  </m:r>
                  <m:r>
                    <m:rPr>
                      <m:sty m:val="p"/>
                    </m:rPr>
                    <m:t>a</m:t>
                  </m:r>
                  <m:r>
                    <m:rPr>
                      <m:sty m:val="p"/>
                    </m:rPr>
                    <m:t>c</m:t>
                  </m:r>
                </m:sub>
              </m:sSub>
            </m:oMath>
          </w:p>
        </w:tc>
        <w:tc>
          <w:tcPr/>
          <w:p>
            <w:pPr>
              <w:pStyle w:val="Compact"/>
            </w:pPr>
            <w:r>
              <w:t xml:space="preserve">Additional energy from vacuum adsorption</w:t>
            </w:r>
          </w:p>
        </w:tc>
        <w:tc>
          <w:tcPr/>
          <w:p>
            <w:pPr>
              <w:pStyle w:val="Compact"/>
            </w:pPr>
            <w:r>
              <w:t xml:space="preserve">Section 4.2</w:t>
            </w:r>
          </w:p>
        </w:tc>
      </w:tr>
      <w:tr>
        <w:tc>
          <w:tcPr/>
          <w:p>
            <w:pPr>
              <w:pStyle w:val="Compact"/>
            </w:pPr>
            <m:oMath>
              <m:sSub>
                <m:e>
                  <m:r>
                    <m:rPr>
                      <m:scr m:val="script"/>
                      <m:sty m:val="p"/>
                    </m:rPr>
                    <m:t>W</m:t>
                  </m:r>
                </m:e>
                <m:sub>
                  <m:r>
                    <m:t>B</m:t>
                  </m:r>
                </m:sub>
              </m:sSub>
            </m:oMath>
          </w:p>
        </w:tc>
        <w:tc>
          <w:tcPr/>
          <w:p>
            <w:pPr>
              <w:pStyle w:val="Compact"/>
            </w:pPr>
            <w:r>
              <w:t xml:space="preserve">B-field winding number</w:t>
            </w:r>
          </w:p>
        </w:tc>
        <w:tc>
          <w:tcPr/>
          <w:p>
            <w:pPr>
              <w:pStyle w:val="Compact"/>
            </w:pPr>
            <w:r>
              <w:t xml:space="preserve">B15 Section 3.3</w:t>
            </w:r>
          </w:p>
        </w:tc>
      </w:tr>
      <w:tr>
        <w:tc>
          <w:tcPr/>
          <w:p>
            <w:pPr>
              <w:pStyle w:val="Compact"/>
            </w:pPr>
            <m:oMath>
              <m:sSub>
                <m:e>
                  <m:r>
                    <m:t>α</m:t>
                  </m:r>
                </m:e>
                <m:sub>
                  <m:r>
                    <m:t>i</m:t>
                  </m:r>
                </m:sub>
              </m:sSub>
            </m:oMath>
          </w:p>
        </w:tc>
        <w:tc>
          <w:tcPr/>
          <w:p>
            <w:pPr>
              <w:pStyle w:val="Compact"/>
            </w:pPr>
            <w:r>
              <w:t xml:space="preserve">Intrinsic coupling constant</w:t>
            </w:r>
          </w:p>
        </w:tc>
        <w:tc>
          <w:tcPr/>
          <w:p>
            <w:pPr>
              <w:pStyle w:val="Compact"/>
            </w:pPr>
            <m:oMath>
              <m:r>
                <m:rPr>
                  <m:sty m:val="p"/>
                </m:rPr>
                <m:t>exp</m:t>
              </m:r>
              <m:r>
                <m:rPr>
                  <m:sty m:val="p"/>
                </m:rPr>
                <m:t>(</m:t>
              </m:r>
              <m:r>
                <m:rPr>
                  <m:sty m:val="p"/>
                </m:rPr>
                <m:t>−</m:t>
              </m:r>
              <m:sSubSup>
                <m:e>
                  <m:r>
                    <m:rPr>
                      <m:scr m:val="script"/>
                      <m:sty m:val="p"/>
                    </m:rPr>
                    <m:t>S</m:t>
                  </m:r>
                </m:e>
                <m:sub>
                  <m:r>
                    <m:rPr>
                      <m:sty m:val="p"/>
                    </m:rPr>
                    <m:t>t</m:t>
                  </m:r>
                  <m:r>
                    <m:rPr>
                      <m:sty m:val="p"/>
                    </m:rPr>
                    <m:t>o</m:t>
                  </m:r>
                  <m:r>
                    <m:rPr>
                      <m:sty m:val="p"/>
                    </m:rPr>
                    <m:t>p</m:t>
                  </m:r>
                  <m:r>
                    <m:rPr>
                      <m:sty m:val="p"/>
                    </m:rPr>
                    <m:t>o</m:t>
                  </m:r>
                </m:sub>
                <m:sup>
                  <m:r>
                    <m:rPr>
                      <m:sty m:val="p"/>
                    </m:rPr>
                    <m:t>(</m:t>
                  </m:r>
                  <m:r>
                    <m:t>i</m:t>
                  </m:r>
                  <m:r>
                    <m:rPr>
                      <m:sty m:val="p"/>
                    </m:rPr>
                    <m:t>)</m:t>
                  </m:r>
                </m:sup>
              </m:sSubSup>
              <m:r>
                <m:rPr>
                  <m:sty m:val="p"/>
                </m:rPr>
                <m:t>)</m:t>
              </m:r>
            </m:oMath>
            <w:r>
              <w:t xml:space="preserve">, Section 4.2.5</w:t>
            </w:r>
          </w:p>
        </w:tc>
      </w:tr>
      <w:tr>
        <w:tc>
          <w:tcPr/>
          <w:p>
            <w:pPr>
              <w:pStyle w:val="Compact"/>
            </w:pPr>
            <m:oMath>
              <m:sSub>
                <m:e>
                  <m:acc>
                    <m:accPr>
                      <m:chr m:val="̂"/>
                    </m:accPr>
                    <m:e>
                      <m:r>
                        <m:t>M</m:t>
                      </m:r>
                    </m:e>
                  </m:acc>
                </m:e>
                <m:sub>
                  <m:r>
                    <m:t>C</m:t>
                  </m:r>
                </m:sub>
              </m:sSub>
            </m:oMath>
          </w:p>
        </w:tc>
        <w:tc>
          <w:tcPr/>
          <w:p>
            <w:pPr>
              <w:pStyle w:val="Compact"/>
            </w:pPr>
            <w:r>
              <w:t xml:space="preserve">C-field mass operator</w:t>
            </w:r>
          </w:p>
        </w:tc>
        <w:tc>
          <w:tcPr/>
          <w:p>
            <w:pPr>
              <w:pStyle w:val="Compact"/>
            </w:pPr>
            <w:r>
              <w:t xml:space="preserve">Section 4.2.6</w:t>
            </w:r>
          </w:p>
        </w:tc>
      </w:tr>
      <w:tr>
        <w:tc>
          <w:tcPr/>
          <w:p>
            <w:pPr>
              <w:pStyle w:val="Compact"/>
            </w:pPr>
            <m:oMath>
              <m:sSub>
                <m:e>
                  <m:r>
                    <m:t>c</m:t>
                  </m:r>
                </m:e>
                <m:sub>
                  <m:r>
                    <m:t>n</m:t>
                  </m:r>
                </m:sub>
              </m:sSub>
            </m:oMath>
          </w:p>
        </w:tc>
        <w:tc>
          <w:tcPr/>
          <w:p>
            <w:pPr>
              <w:pStyle w:val="Compact"/>
            </w:pPr>
            <w:r>
              <w:t xml:space="preserve">Adsorption probability amplitude</w:t>
            </w:r>
          </w:p>
        </w:tc>
        <w:tc>
          <w:tcPr/>
          <w:p>
            <w:pPr>
              <w:pStyle w:val="Compact"/>
            </w:pPr>
            <w:r>
              <w:t xml:space="preserve">Section 4.2.6</w:t>
            </w:r>
          </w:p>
        </w:tc>
      </w:tr>
    </w:tbl>
    <w:bookmarkEnd w:id="58"/>
    <w:bookmarkStart w:id="59" w:name="Xf7877957946d8cbce012ee9862ba58f75769345"/>
    <w:p>
      <w:pPr>
        <w:pStyle w:val="2"/>
      </w:pPr>
      <w:r>
        <w:t xml:space="preserve">Appendix B: Numerical Estimation and Sensitivity Analysis of the Vacuum Adsorption Term</w:t>
      </w:r>
    </w:p>
    <w:p>
      <w:pPr>
        <w:pStyle w:val="FirstParagraph"/>
      </w:pPr>
      <w:r>
        <w:t xml:space="preserve">Take the electron as an example:</w:t>
      </w:r>
      <w:r>
        <w:t xml:space="preserve"> </w:t>
      </w:r>
      <m:oMath>
        <m:sSub>
          <m:e>
            <m:r>
              <m:t>m</m:t>
            </m:r>
          </m:e>
          <m:sub>
            <m:r>
              <m:t>0</m:t>
            </m:r>
          </m:sub>
        </m:sSub>
        <m:r>
          <m:rPr>
            <m:sty m:val="p"/>
          </m:rPr>
          <m:t>=</m:t>
        </m:r>
        <m:r>
          <m:t>0.511</m:t>
        </m:r>
        <m:r>
          <m:t> </m:t>
        </m:r>
        <m:r>
          <m:rPr>
            <m:sty m:val="p"/>
          </m:rPr>
          <m:t>M</m:t>
        </m:r>
        <m:r>
          <m:rPr>
            <m:sty m:val="p"/>
          </m:rPr>
          <m:t>e</m:t>
        </m:r>
        <m:r>
          <m:rPr>
            <m:sty m:val="p"/>
          </m:rPr>
          <m:t>V</m:t>
        </m:r>
      </m:oMath>
      <w:r>
        <w:t xml:space="preserve">,</w:t>
      </w:r>
      <w:r>
        <w:t xml:space="preserve"> </w:t>
      </w:r>
      <m:oMath>
        <m:sSub>
          <m:e>
            <m:r>
              <m:t>σ</m:t>
            </m:r>
          </m:e>
          <m:sub>
            <m:r>
              <m:t>A</m:t>
            </m:r>
            <m:r>
              <m:t>0</m:t>
            </m:r>
          </m:sub>
        </m:sSub>
        <m:r>
          <m:rPr>
            <m:sty m:val="p"/>
          </m:rPr>
          <m:t>=</m:t>
        </m:r>
        <m:sSub>
          <m:e>
            <m:r>
              <m:t>λ</m:t>
            </m:r>
          </m:e>
          <m:sub>
            <m:r>
              <m:t>e</m:t>
            </m:r>
          </m:sub>
        </m:sSub>
        <m:r>
          <m:rPr>
            <m:sty m:val="p"/>
          </m:rPr>
          <m:t>/</m:t>
        </m:r>
        <m:r>
          <m:t>2</m:t>
        </m:r>
        <m:r>
          <m:rPr>
            <m:sty m:val="p"/>
          </m:rPr>
          <m:t>≈</m:t>
        </m:r>
        <m:r>
          <m:t>1.93</m:t>
        </m:r>
        <m:r>
          <m:rPr>
            <m:sty m:val="p"/>
          </m:rPr>
          <m:t>×</m:t>
        </m:r>
        <m:sSup>
          <m:e>
            <m:r>
              <m:t>10</m:t>
            </m:r>
          </m:e>
          <m:sup>
            <m:r>
              <m:rPr>
                <m:sty m:val="p"/>
              </m:rPr>
              <m:t>−</m:t>
            </m:r>
            <m:r>
              <m:t>13</m:t>
            </m:r>
          </m:sup>
        </m:sSup>
        <m:r>
          <m:t> </m:t>
        </m:r>
        <m:r>
          <m:rPr>
            <m:sty m:val="p"/>
          </m:rPr>
          <m:t>m</m:t>
        </m:r>
      </m:oMath>
      <w:r>
        <w:t xml:space="preserve">, vacuum virtual particle background density</w:t>
      </w:r>
      <w:r>
        <w:t xml:space="preserve"> </w:t>
      </w:r>
      <m:oMath>
        <m:sSub>
          <m:e>
            <m:r>
              <m:t>ρ</m:t>
            </m:r>
          </m:e>
          <m:sub>
            <m:r>
              <m:rPr>
                <m:sty m:val="p"/>
              </m:rPr>
              <m:t>v</m:t>
            </m:r>
            <m:r>
              <m:rPr>
                <m:sty m:val="p"/>
              </m:rPr>
              <m:t>a</m:t>
            </m:r>
            <m:r>
              <m:rPr>
                <m:sty m:val="p"/>
              </m:rPr>
              <m:t>c</m:t>
            </m:r>
          </m:sub>
        </m:sSub>
        <m:r>
          <m:rPr>
            <m:sty m:val="p"/>
          </m:rPr>
          <m:t>∼</m:t>
        </m:r>
        <m:r>
          <m:t>1</m:t>
        </m:r>
        <m:r>
          <m:rPr>
            <m:sty m:val="p"/>
          </m:rPr>
          <m:t>/</m:t>
        </m:r>
        <m:sSub>
          <m:e>
            <m:r>
              <m:t>V</m:t>
            </m:r>
          </m:e>
          <m:sub>
            <m:r>
              <m:rPr>
                <m:sty m:val="p"/>
              </m:rPr>
              <m:t>P</m:t>
            </m:r>
            <m:r>
              <m:rPr>
                <m:sty m:val="p"/>
              </m:rPr>
              <m:t>l</m:t>
            </m:r>
          </m:sub>
        </m:sSub>
        <m:r>
          <m:rPr>
            <m:sty m:val="p"/>
          </m:rPr>
          <m:t>≈</m:t>
        </m:r>
        <m:r>
          <m:t>1</m:t>
        </m:r>
        <m:r>
          <m:rPr>
            <m:sty m:val="p"/>
          </m:rPr>
          <m:t>/</m:t>
        </m:r>
        <m:r>
          <m:rPr>
            <m:sty m:val="p"/>
          </m:rPr>
          <m:t>(</m:t>
        </m:r>
        <m:r>
          <m:t>1.616</m:t>
        </m:r>
        <m:r>
          <m:rPr>
            <m:sty m:val="p"/>
          </m:rPr>
          <m:t>×</m:t>
        </m:r>
        <m:sSup>
          <m:e>
            <m:r>
              <m:t>10</m:t>
            </m:r>
          </m:e>
          <m:sup>
            <m:r>
              <m:rPr>
                <m:sty m:val="p"/>
              </m:rPr>
              <m:t>−</m:t>
            </m:r>
            <m:r>
              <m:t>35</m:t>
            </m:r>
          </m:sup>
        </m:sSup>
        <m:r>
          <m:t> </m:t>
        </m:r>
        <m:r>
          <m:rPr>
            <m:sty m:val="p"/>
          </m:rPr>
          <m:t>m</m:t>
        </m:r>
        <m:sSup>
          <m:e>
            <m:r>
              <m:rPr>
                <m:sty m:val="p"/>
              </m:rPr>
              <m:t>)</m:t>
            </m:r>
          </m:e>
          <m:sup>
            <m:r>
              <m:t>3</m:t>
            </m:r>
          </m:sup>
        </m:sSup>
        <m:r>
          <m:rPr>
            <m:sty m:val="p"/>
          </m:rPr>
          <m:t>≈</m:t>
        </m:r>
        <m:r>
          <m:t>2.37</m:t>
        </m:r>
        <m:r>
          <m:rPr>
            <m:sty m:val="p"/>
          </m:rPr>
          <m:t>×</m:t>
        </m:r>
        <m:sSup>
          <m:e>
            <m:r>
              <m:t>10</m:t>
            </m:r>
          </m:e>
          <m:sup>
            <m:r>
              <m:t>104</m:t>
            </m:r>
          </m:sup>
        </m:sSup>
        <m:r>
          <m:t> </m:t>
        </m:r>
        <m:sSup>
          <m:e>
            <m:r>
              <m:rPr>
                <m:sty m:val="p"/>
              </m:rPr>
              <m:t>m</m:t>
            </m:r>
          </m:e>
          <m:sup>
            <m:r>
              <m:rPr>
                <m:sty m:val="p"/>
              </m:rPr>
              <m:t>−</m:t>
            </m:r>
            <m:r>
              <m:t>3</m:t>
            </m:r>
          </m:sup>
        </m:sSup>
      </m:oMath>
      <w:r>
        <w:t xml:space="preserve">. At LHC proton energy</w:t>
      </w:r>
      <w:r>
        <w:t xml:space="preserve"> </w:t>
      </w:r>
      <m:oMath>
        <m:r>
          <m:t>E</m:t>
        </m:r>
        <m:r>
          <m:rPr>
            <m:sty m:val="p"/>
          </m:rPr>
          <m:t>=</m:t>
        </m:r>
        <m:r>
          <m:t>6.5</m:t>
        </m:r>
        <m:r>
          <m:t> </m:t>
        </m:r>
        <m:r>
          <m:rPr>
            <m:sty m:val="p"/>
          </m:rPr>
          <m:t>T</m:t>
        </m:r>
        <m:r>
          <m:rPr>
            <m:sty m:val="p"/>
          </m:rPr>
          <m:t>e</m:t>
        </m:r>
        <m:r>
          <m:rPr>
            <m:sty m:val="p"/>
          </m:rPr>
          <m:t>V</m:t>
        </m:r>
      </m:oMath>
      <w:r>
        <w:t xml:space="preserve">,</w:t>
      </w:r>
      <w:r>
        <w:t xml:space="preserve"> </w:t>
      </w:r>
      <m:oMath>
        <m:r>
          <m:t>γ</m:t>
        </m:r>
        <m:r>
          <m:rPr>
            <m:sty m:val="p"/>
          </m:rPr>
          <m:t>≈</m:t>
        </m:r>
        <m:r>
          <m:t>6930</m:t>
        </m:r>
      </m:oMath>
      <w:r>
        <w:t xml:space="preserve">:</w:t>
      </w:r>
    </w:p>
    <w:p>
      <w:pPr>
        <w:pStyle w:val="a0"/>
      </w:pPr>
      <m:oMathPara>
        <m:oMathParaPr>
          <m:jc m:val="center"/>
        </m:oMathParaPr>
        <m:oMath>
          <m:eqArr>
            <m:e>
              <m:sSub>
                <m:e>
                  <m:r>
                    <m:t>n</m:t>
                  </m:r>
                </m:e>
                <m:sub>
                  <m:r>
                    <m:t>i</m:t>
                  </m:r>
                </m:sub>
              </m:sSub>
              <m:r>
                <m:rPr>
                  <m:sty m:val="p"/>
                </m:rPr>
                <m:t>(</m:t>
              </m:r>
              <m:r>
                <m:t>v</m:t>
              </m:r>
              <m:r>
                <m:rPr>
                  <m:sty m:val="p"/>
                </m:rPr>
                <m:t>)</m:t>
              </m:r>
              <m:r>
                <m:t>&amp;</m:t>
              </m:r>
              <m:r>
                <m:rPr>
                  <m:sty m:val="p"/>
                </m:rPr>
                <m:t>∼</m:t>
              </m:r>
              <m:sSub>
                <m:e>
                  <m:r>
                    <m:t>α</m:t>
                  </m:r>
                </m:e>
                <m:sub>
                  <m:r>
                    <m:t>i</m:t>
                  </m:r>
                </m:sub>
              </m:sSub>
              <m:f>
                <m:fPr>
                  <m:type m:val="bar"/>
                </m:fPr>
                <m:num>
                  <m:sSup>
                    <m:e>
                      <m:r>
                        <m:t>γ</m:t>
                      </m:r>
                    </m:e>
                    <m:sup>
                      <m:r>
                        <m:t>2</m:t>
                      </m:r>
                    </m:sup>
                  </m:sSup>
                  <m:r>
                    <m:rPr>
                      <m:sty m:val="p"/>
                    </m:rPr>
                    <m:t>−</m:t>
                  </m:r>
                  <m:r>
                    <m:t>1</m:t>
                  </m:r>
                </m:num>
                <m:den>
                  <m:r>
                    <m:t>γ</m:t>
                  </m:r>
                </m:den>
              </m:f>
              <m:sSubSup>
                <m:e>
                  <m:r>
                    <m:t>σ</m:t>
                  </m:r>
                </m:e>
                <m:sub>
                  <m:r>
                    <m:t>A</m:t>
                  </m:r>
                  <m:r>
                    <m:t>0</m:t>
                  </m:r>
                </m:sub>
                <m:sup>
                  <m:r>
                    <m:t>3</m:t>
                  </m:r>
                </m:sup>
              </m:sSubSup>
              <m:sSub>
                <m:e>
                  <m:r>
                    <m:t>ρ</m:t>
                  </m:r>
                </m:e>
                <m:sub>
                  <m:r>
                    <m:rPr>
                      <m:sty m:val="p"/>
                    </m:rPr>
                    <m:t>v</m:t>
                  </m:r>
                  <m:r>
                    <m:rPr>
                      <m:sty m:val="p"/>
                    </m:rPr>
                    <m:t>a</m:t>
                  </m:r>
                  <m:r>
                    <m:rPr>
                      <m:sty m:val="p"/>
                    </m:rPr>
                    <m:t>c</m:t>
                  </m:r>
                </m:sub>
              </m:sSub>
            </m:e>
            <m:e>
              <m:r>
                <m:t>&amp;</m:t>
              </m:r>
              <m:r>
                <m:rPr>
                  <m:sty m:val="p"/>
                </m:rPr>
                <m:t>∼</m:t>
              </m:r>
              <m:sSub>
                <m:e>
                  <m:r>
                    <m:t>α</m:t>
                  </m:r>
                </m:e>
                <m:sub>
                  <m:r>
                    <m:t>i</m:t>
                  </m:r>
                </m:sub>
              </m:sSub>
              <m:r>
                <m:rPr>
                  <m:sty m:val="p"/>
                </m:rPr>
                <m:t>×</m:t>
              </m:r>
              <m:r>
                <m:t>6930</m:t>
              </m:r>
              <m:r>
                <m:rPr>
                  <m:sty m:val="p"/>
                </m:rPr>
                <m:t>×</m:t>
              </m:r>
              <m:r>
                <m:rPr>
                  <m:sty m:val="p"/>
                </m:rPr>
                <m:t>(</m:t>
              </m:r>
              <m:r>
                <m:t>1.93</m:t>
              </m:r>
              <m:r>
                <m:rPr>
                  <m:sty m:val="p"/>
                </m:rPr>
                <m:t>×</m:t>
              </m:r>
              <m:sSup>
                <m:e>
                  <m:r>
                    <m:t>10</m:t>
                  </m:r>
                </m:e>
                <m:sup>
                  <m:r>
                    <m:rPr>
                      <m:sty m:val="p"/>
                    </m:rPr>
                    <m:t>−</m:t>
                  </m:r>
                  <m:r>
                    <m:t>13</m:t>
                  </m:r>
                </m:sup>
              </m:sSup>
              <m:sSup>
                <m:e>
                  <m:r>
                    <m:rPr>
                      <m:sty m:val="p"/>
                    </m:rPr>
                    <m:t>)</m:t>
                  </m:r>
                </m:e>
                <m:sup>
                  <m:r>
                    <m:t>3</m:t>
                  </m:r>
                </m:sup>
              </m:sSup>
              <m:r>
                <m:rPr>
                  <m:sty m:val="p"/>
                </m:rPr>
                <m:t>×</m:t>
              </m:r>
              <m:r>
                <m:t>2.37</m:t>
              </m:r>
              <m:r>
                <m:rPr>
                  <m:sty m:val="p"/>
                </m:rPr>
                <m:t>×</m:t>
              </m:r>
              <m:sSup>
                <m:e>
                  <m:r>
                    <m:t>10</m:t>
                  </m:r>
                </m:e>
                <m:sup>
                  <m:r>
                    <m:t>104</m:t>
                  </m:r>
                </m:sup>
              </m:sSup>
            </m:e>
            <m:e>
              <m:r>
                <m:t>&amp;</m:t>
              </m:r>
              <m:r>
                <m:rPr>
                  <m:sty m:val="p"/>
                </m:rPr>
                <m:t>≈</m:t>
              </m:r>
              <m:sSub>
                <m:e>
                  <m:r>
                    <m:t>α</m:t>
                  </m:r>
                </m:e>
                <m:sub>
                  <m:r>
                    <m:t>i</m:t>
                  </m:r>
                </m:sub>
              </m:sSub>
              <m:r>
                <m:rPr>
                  <m:sty m:val="p"/>
                </m:rPr>
                <m:t>×</m:t>
              </m:r>
              <m:r>
                <m:t>1.2</m:t>
              </m:r>
              <m:r>
                <m:rPr>
                  <m:sty m:val="p"/>
                </m:rPr>
                <m:t>×</m:t>
              </m:r>
              <m:sSup>
                <m:e>
                  <m:r>
                    <m:t>10</m:t>
                  </m:r>
                </m:e>
                <m:sup>
                  <m:r>
                    <m:rPr>
                      <m:sty m:val="p"/>
                    </m:rPr>
                    <m:t>−</m:t>
                  </m:r>
                  <m:r>
                    <m:t>7</m:t>
                  </m:r>
                </m:sup>
              </m:sSup>
            </m:e>
          </m:eqArr>
        </m:oMath>
      </m:oMathPara>
    </w:p>
    <w:p>
      <w:pPr>
        <w:pStyle w:val="FirstParagraph"/>
      </w:pPr>
      <w:r>
        <w:t xml:space="preserve">Taking</w:t>
      </w:r>
      <w:r>
        <w:t xml:space="preserve"> </w:t>
      </w:r>
      <m:oMath>
        <m:sSub>
          <m:e>
            <m:r>
              <m:t>α</m:t>
            </m:r>
          </m:e>
          <m:sub>
            <m:r>
              <m:t>i</m:t>
            </m:r>
          </m:sub>
        </m:sSub>
        <m:r>
          <m:rPr>
            <m:sty m:val="p"/>
          </m:rPr>
          <m:t>∼</m:t>
        </m:r>
        <m:sSup>
          <m:e>
            <m:r>
              <m:t>10</m:t>
            </m:r>
          </m:e>
          <m:sup>
            <m:r>
              <m:rPr>
                <m:sty m:val="p"/>
              </m:rPr>
              <m:t>−</m:t>
            </m:r>
            <m:r>
              <m:t>8</m:t>
            </m:r>
          </m:sup>
        </m:sSup>
      </m:oMath>
      <w:r>
        <w:t xml:space="preserve"> </w:t>
      </w:r>
      <w:r>
        <w:t xml:space="preserve">(estimated from B36 topological entropy factor), we obtain</w:t>
      </w:r>
      <w:r>
        <w:t xml:space="preserve"> </w:t>
      </w:r>
      <m:oMath>
        <m:sSub>
          <m:e>
            <m:r>
              <m:t>n</m:t>
            </m:r>
          </m:e>
          <m:sub>
            <m:r>
              <m:t>i</m:t>
            </m:r>
          </m:sub>
        </m:sSub>
        <m:r>
          <m:rPr>
            <m:sty m:val="p"/>
          </m:rPr>
          <m:t>∼</m:t>
        </m:r>
        <m:sSup>
          <m:e>
            <m:r>
              <m:t>10</m:t>
            </m:r>
          </m:e>
          <m:sup>
            <m:r>
              <m:rPr>
                <m:sty m:val="p"/>
              </m:rPr>
              <m:t>−</m:t>
            </m:r>
            <m:r>
              <m:t>15</m:t>
            </m:r>
          </m:sup>
        </m:sSup>
      </m:oMath>
      <w:r>
        <w:t xml:space="preserve">, meaning each particle adsorbs on average fewer than one virtual particle. Hence</w:t>
      </w:r>
      <w:r>
        <w:t xml:space="preserve"> </w:t>
      </w:r>
      <m:oMath>
        <m:r>
          <m:t>δ</m:t>
        </m:r>
        <m:sSub>
          <m:e>
            <m:r>
              <m:t>m</m:t>
            </m:r>
          </m:e>
          <m:sub>
            <m:r>
              <m:rPr>
                <m:sty m:val="p"/>
              </m:rPr>
              <m:t>v</m:t>
            </m:r>
            <m:r>
              <m:rPr>
                <m:sty m:val="p"/>
              </m:rPr>
              <m:t>a</m:t>
            </m:r>
            <m:r>
              <m:rPr>
                <m:sty m:val="p"/>
              </m:rPr>
              <m:t>c</m:t>
            </m:r>
          </m:sub>
        </m:sSub>
        <m:r>
          <m:rPr>
            <m:sty m:val="p"/>
          </m:rPr>
          <m:t>≪</m:t>
        </m:r>
        <m:r>
          <m:t>γ</m:t>
        </m:r>
        <m:sSub>
          <m:e>
            <m:r>
              <m:t>m</m:t>
            </m:r>
          </m:e>
          <m:sub>
            <m:r>
              <m:t>0</m:t>
            </m:r>
          </m:sub>
        </m:sSub>
      </m:oMath>
      <w:r>
        <w:t xml:space="preserve">, negligible.</w:t>
      </w:r>
    </w:p>
    <w:p>
      <w:pPr>
        <w:pStyle w:val="a0"/>
      </w:pPr>
      <w:r>
        <w:rPr>
          <w:b/>
          <w:bCs/>
        </w:rPr>
        <w:t xml:space="preserve">Sensitivity Analysis:</w:t>
      </w:r>
      <w:r>
        <w:t xml:space="preserve"> </w:t>
      </w:r>
      <w:r>
        <w:t xml:space="preserve">Even if</w:t>
      </w:r>
      <w:r>
        <w:t xml:space="preserve"> </w:t>
      </w:r>
      <m:oMath>
        <m:sSub>
          <m:e>
            <m:r>
              <m:t>α</m:t>
            </m:r>
          </m:e>
          <m:sub>
            <m:r>
              <m:t>i</m:t>
            </m:r>
          </m:sub>
        </m:sSub>
      </m:oMath>
      <w:r>
        <w:t xml:space="preserve"> </w:t>
      </w:r>
      <w:r>
        <w:t xml:space="preserve">varies within one order of magnitude (</w:t>
      </w:r>
      <m:oMath>
        <m:sSup>
          <m:e>
            <m:r>
              <m:t>10</m:t>
            </m:r>
          </m:e>
          <m:sup>
            <m:r>
              <m:rPr>
                <m:sty m:val="p"/>
              </m:rPr>
              <m:t>−</m:t>
            </m:r>
            <m:r>
              <m:t>9</m:t>
            </m:r>
          </m:sup>
        </m:sSup>
      </m:oMath>
      <w:r>
        <w:t xml:space="preserve"> </w:t>
      </w:r>
      <w:r>
        <w:t xml:space="preserve">to</w:t>
      </w:r>
      <w:r>
        <w:t xml:space="preserve"> </w:t>
      </w:r>
      <m:oMath>
        <m:sSup>
          <m:e>
            <m:r>
              <m:t>10</m:t>
            </m:r>
          </m:e>
          <m:sup>
            <m:r>
              <m:rPr>
                <m:sty m:val="p"/>
              </m:rPr>
              <m:t>−</m:t>
            </m:r>
            <m:r>
              <m:t>7</m:t>
            </m:r>
          </m:sup>
        </m:sSup>
      </m:oMath>
      <w:r>
        <w:t xml:space="preserve">),</w:t>
      </w:r>
      <w:r>
        <w:t xml:space="preserve"> </w:t>
      </w:r>
      <m:oMath>
        <m:r>
          <m:t>δ</m:t>
        </m:r>
        <m:sSub>
          <m:e>
            <m:r>
              <m:t>m</m:t>
            </m:r>
          </m:e>
          <m:sub>
            <m:r>
              <m:rPr>
                <m:sty m:val="p"/>
              </m:rPr>
              <m:t>v</m:t>
            </m:r>
            <m:r>
              <m:rPr>
                <m:sty m:val="p"/>
              </m:rPr>
              <m:t>a</m:t>
            </m:r>
            <m:r>
              <m:rPr>
                <m:sty m:val="p"/>
              </m:rPr>
              <m:t>c</m:t>
            </m:r>
          </m:sub>
        </m:sSub>
        <m:r>
          <m:rPr>
            <m:sty m:val="p"/>
          </m:rPr>
          <m:t>/</m:t>
        </m:r>
        <m:r>
          <m:t>γ</m:t>
        </m:r>
        <m:sSub>
          <m:e>
            <m:r>
              <m:t>m</m:t>
            </m:r>
          </m:e>
          <m:sub>
            <m:r>
              <m:t>0</m:t>
            </m:r>
          </m:sub>
        </m:sSub>
      </m:oMath>
      <w:r>
        <w:t xml:space="preserve"> </w:t>
      </w:r>
      <w:r>
        <w:t xml:space="preserve">at LHC energy scales remains between</w:t>
      </w:r>
      <w:r>
        <w:t xml:space="preserve"> </w:t>
      </w:r>
      <m:oMath>
        <m:sSup>
          <m:e>
            <m:r>
              <m:t>10</m:t>
            </m:r>
          </m:e>
          <m:sup>
            <m:r>
              <m:rPr>
                <m:sty m:val="p"/>
              </m:rPr>
              <m:t>−</m:t>
            </m:r>
            <m:r>
              <m:t>16</m:t>
            </m:r>
          </m:sup>
        </m:sSup>
      </m:oMath>
      <w:r>
        <w:t xml:space="preserve"> </w:t>
      </w:r>
      <w:r>
        <w:t xml:space="preserve">and</w:t>
      </w:r>
      <w:r>
        <w:t xml:space="preserve"> </w:t>
      </w:r>
      <m:oMath>
        <m:sSup>
          <m:e>
            <m:r>
              <m:t>10</m:t>
            </m:r>
          </m:e>
          <m:sup>
            <m:r>
              <m:rPr>
                <m:sty m:val="p"/>
              </m:rPr>
              <m:t>−</m:t>
            </m:r>
            <m:r>
              <m:t>14</m:t>
            </m:r>
          </m:sup>
        </m:sSup>
      </m:oMath>
      <w:r>
        <w:t xml:space="preserve">, far below experimental sensitivity. Therefore, the low-energy conclusions of this paper are insensitive to the specific value of</w:t>
      </w:r>
      <w:r>
        <w:t xml:space="preserve"> </w:t>
      </w:r>
      <m:oMath>
        <m:sSub>
          <m:e>
            <m:r>
              <m:t>α</m:t>
            </m:r>
          </m:e>
          <m:sub>
            <m:r>
              <m:t>i</m:t>
            </m:r>
          </m:sub>
        </m:sSub>
      </m:oMath>
      <w:r>
        <w:t xml:space="preserve">.</w:t>
      </w:r>
    </w:p>
    <w:bookmarkEnd w:id="59"/>
    <w:bookmarkStart w:id="62" w:name="X5fd79392f4512d1a3b6adc1ce23ef743a2a1993"/>
    <w:p>
      <w:pPr>
        <w:pStyle w:val="2"/>
      </w:pPr>
      <w:r>
        <w:t xml:space="preserve">Appendix C: Preliminary Exploration of the Vacuum Virtual Particle Adsorption Mechanism from the Perspective of Standard QFT</w:t>
      </w:r>
    </w:p>
    <w:bookmarkStart w:id="60" w:name="c.1-statement-of-the-problem"/>
    <w:p>
      <w:pPr>
        <w:pStyle w:val="3"/>
      </w:pPr>
      <w:r>
        <w:t xml:space="preserve">C.1 Statement of the Problem</w:t>
      </w:r>
    </w:p>
    <w:p>
      <w:pPr>
        <w:pStyle w:val="FirstParagraph"/>
      </w:pPr>
      <w:r>
        <w:t xml:space="preserve">FCWFT proposes that high-speed moving particles polarize the vacuum through A-field compression, causing virtual particles containing</w:t>
      </w:r>
      <w:r>
        <w:t xml:space="preserve"> </w:t>
      </w:r>
      <m:oMath>
        <m:sSup>
          <m:e>
            <m:r>
              <m:t>C</m:t>
            </m:r>
          </m:e>
          <m:sup>
            <m:r>
              <m:rPr>
                <m:sty m:val="p"/>
              </m:rPr>
              <m:t>+</m:t>
            </m:r>
          </m:sup>
        </m:sSup>
      </m:oMath>
      <w:r>
        <w:t xml:space="preserve"> </w:t>
      </w:r>
      <w:r>
        <w:t xml:space="preserve">(</w:t>
      </w:r>
      <m:oMath>
        <m:r>
          <m:t>A</m:t>
        </m:r>
        <m:sSup>
          <m:e>
            <m:r>
              <m:t>C</m:t>
            </m:r>
          </m:e>
          <m:sup>
            <m:r>
              <m:rPr>
                <m:sty m:val="p"/>
              </m:rPr>
              <m:t>+</m:t>
            </m:r>
          </m:sup>
        </m:sSup>
      </m:oMath>
      <w:r>
        <w:t xml:space="preserve">,</w:t>
      </w:r>
      <w:r>
        <w:t xml:space="preserve"> </w:t>
      </w:r>
      <m:oMath>
        <m:sSup>
          <m:e>
            <m:r>
              <m:t>B</m:t>
            </m:r>
          </m:e>
          <m:sup>
            <m:r>
              <m:rPr>
                <m:sty m:val="p"/>
              </m:rPr>
              <m:t>+</m:t>
            </m:r>
          </m:sup>
        </m:sSup>
        <m:sSup>
          <m:e>
            <m:r>
              <m:t>C</m:t>
            </m:r>
          </m:e>
          <m:sup>
            <m:r>
              <m:rPr>
                <m:sty m:val="p"/>
              </m:rPr>
              <m:t>+</m:t>
            </m:r>
          </m:sup>
        </m:sSup>
      </m:oMath>
      <w:r>
        <w:t xml:space="preserve">,</w:t>
      </w:r>
      <w:r>
        <w:t xml:space="preserve"> </w:t>
      </w:r>
      <m:oMath>
        <m:sSup>
          <m:e>
            <m:r>
              <m:t>B</m:t>
            </m:r>
          </m:e>
          <m:sup>
            <m:r>
              <m:rPr>
                <m:sty m:val="p"/>
              </m:rPr>
              <m:t>−</m:t>
            </m:r>
          </m:sup>
        </m:sSup>
        <m:sSup>
          <m:e>
            <m:r>
              <m:t>C</m:t>
            </m:r>
          </m:e>
          <m:sup>
            <m:r>
              <m:rPr>
                <m:sty m:val="p"/>
              </m:rPr>
              <m:t>+</m:t>
            </m:r>
          </m:sup>
        </m:sSup>
      </m:oMath>
      <w:r>
        <w:t xml:space="preserve">,</w:t>
      </w:r>
      <w:r>
        <w:t xml:space="preserve"> </w:t>
      </w:r>
      <m:oMath>
        <m:sSup>
          <m:e>
            <m:r>
              <m:t>C</m:t>
            </m:r>
          </m:e>
          <m:sup>
            <m:r>
              <m:rPr>
                <m:sty m:val="p"/>
              </m:rPr>
              <m:t>+</m:t>
            </m:r>
          </m:sup>
        </m:sSup>
      </m:oMath>
      <w:r>
        <w:t xml:space="preserve">) to adsorb onto the particle, contributing additional energy</w:t>
      </w:r>
      <w:r>
        <w:t xml:space="preserve"> </w:t>
      </w:r>
      <m:oMath>
        <m:r>
          <m:t>δ</m:t>
        </m:r>
        <m:sSub>
          <m:e>
            <m:r>
              <m:t>E</m:t>
            </m:r>
          </m:e>
          <m:sub>
            <m:r>
              <m:rPr>
                <m:sty m:val="p"/>
              </m:rPr>
              <m:t>v</m:t>
            </m:r>
            <m:r>
              <m:rPr>
                <m:sty m:val="p"/>
              </m:rPr>
              <m:t>a</m:t>
            </m:r>
            <m:r>
              <m:rPr>
                <m:sty m:val="p"/>
              </m:rPr>
              <m:t>c</m:t>
            </m:r>
          </m:sub>
        </m:sSub>
        <m:r>
          <m:rPr>
            <m:sty m:val="p"/>
          </m:rPr>
          <m:t>(</m:t>
        </m:r>
        <m:r>
          <m:t>v</m:t>
        </m:r>
        <m:r>
          <m:rPr>
            <m:sty m:val="p"/>
          </m:rPr>
          <m:t>)</m:t>
        </m:r>
      </m:oMath>
      <w:r>
        <w:t xml:space="preserve">. This mechanism has no direct counterpart in standard quantum field theory (QFT)—in standard QFT, vacuum polarization produces modifications to field operator expectation values (such as charge renormalization), not the accumulation of mass from particles adsorbing virtual particles. Nevertheless, we can attempt to construct an equivalent description within the standard QFT framework, allowing the FCWFT adsorption term to correspond to some kind of higher-order radiative correction or medium effect.</w:t>
      </w:r>
    </w:p>
    <w:bookmarkEnd w:id="60"/>
    <w:bookmarkStart w:id="61" w:name="c.2-basic-mapping"/>
    <w:p>
      <w:pPr>
        <w:pStyle w:val="3"/>
      </w:pPr>
      <w:r>
        <w:t xml:space="preserve">C.2 Basic Mapping</w:t>
      </w:r>
    </w:p>
    <w:p>
      <w:pPr>
        <w:pStyle w:val="FirstParagraph"/>
      </w:pPr>
      <w:r>
        <w:t xml:space="preserve">Vacuum virtual particles in FCWFT (field combinations containing</w:t>
      </w:r>
      <w:r>
        <w:t xml:space="preserve"> </w:t>
      </w:r>
      <m:oMath>
        <m:sSup>
          <m:e>
            <m:r>
              <m:t>C</m:t>
            </m:r>
          </m:e>
          <m:sup>
            <m:r>
              <m:rPr>
                <m:sty m:val="p"/>
              </m:rPr>
              <m:t>+</m:t>
            </m:r>
          </m:sup>
        </m:sSup>
      </m:oMath>
      <w:r>
        <w:t xml:space="preserve">) can be analogized to virtual excitations of a scalar field</w:t>
      </w:r>
      <w:r>
        <w:t xml:space="preserve"> </w:t>
      </w:r>
      <m:oMath>
        <m:r>
          <m:t>ϕ</m:t>
        </m:r>
      </m:oMath>
      <w:r>
        <w:t xml:space="preserve"> </w:t>
      </w:r>
      <w:r>
        <w:t xml:space="preserve">(or spinor field</w:t>
      </w:r>
      <w:r>
        <w:t xml:space="preserve"> </w:t>
      </w:r>
      <m:oMath>
        <m:r>
          <m:t>ψ</m:t>
        </m:r>
      </m:oMath>
      <w:r>
        <w:t xml:space="preserve">) with positive mass in standard QFT. When a particle (electron) moves through the vacuum, its interaction with these virtual fields can be described through effective vertices. The key point is that the strength of this interaction depends on the momentum (or velocity) of the particle, because the particle’s A-field (in FCWFT) is Lorentz-compressed, which is equivalent to a contraction of the particle’s spatial wavefunction, thereby enhancing the overlap integral with vacuum fluctuations.</w:t>
      </w:r>
    </w:p>
    <w:p>
      <w:pPr>
        <w:pStyle w:val="a0"/>
      </w:pPr>
      <w:r>
        <w:t xml:space="preserve">In standard QFT, the self-energy correction</w:t>
      </w:r>
      <w:r>
        <w:t xml:space="preserve"> </w:t>
      </w:r>
      <m:oMath>
        <m:r>
          <m:rPr>
            <m:sty m:val="p"/>
          </m:rPr>
          <m:t>Σ</m:t>
        </m:r>
        <m:r>
          <m:rPr>
            <m:sty m:val="p"/>
          </m:rPr>
          <m:t>(</m:t>
        </m:r>
        <m:r>
          <m:t>p</m:t>
        </m:r>
        <m:r>
          <m:rPr>
            <m:sty m:val="p"/>
          </m:rPr>
          <m:t>)</m:t>
        </m:r>
      </m:oMath>
      <w:r>
        <w:t xml:space="preserve"> </w:t>
      </w:r>
      <w:r>
        <w:t xml:space="preserve">of a moving particle (four-momentum</w:t>
      </w:r>
      <w:r>
        <w:t xml:space="preserve"> </w:t>
      </w:r>
      <m:oMath>
        <m:sSup>
          <m:e>
            <m:r>
              <m:t>p</m:t>
            </m:r>
          </m:e>
          <m:sup>
            <m:r>
              <m:t>μ</m:t>
            </m:r>
          </m:sup>
        </m:sSup>
      </m:oMath>
      <w:r>
        <w:t xml:space="preserve">) can be expanded as:</w:t>
      </w:r>
    </w:p>
    <w:p>
      <w:pPr>
        <w:pStyle w:val="a0"/>
      </w:pPr>
      <m:oMathPara>
        <m:oMathParaPr>
          <m:jc m:val="center"/>
        </m:oMathParaPr>
        <m:oMath>
          <m:r>
            <m:rPr>
              <m:sty m:val="p"/>
            </m:rPr>
            <m:t>Σ</m:t>
          </m:r>
          <m:r>
            <m:rPr>
              <m:sty m:val="p"/>
            </m:rPr>
            <m:t>(</m:t>
          </m:r>
          <m:r>
            <m:t>p</m:t>
          </m:r>
          <m:r>
            <m:rPr>
              <m:sty m:val="p"/>
            </m:rPr>
            <m:t>)</m:t>
          </m:r>
          <m:r>
            <m:rPr>
              <m:sty m:val="p"/>
            </m:rPr>
            <m:t>=</m:t>
          </m:r>
          <m:sSub>
            <m:e>
              <m:r>
                <m:rPr>
                  <m:sty m:val="p"/>
                </m:rPr>
                <m:t>Σ</m:t>
              </m:r>
            </m:e>
            <m:sub>
              <m:r>
                <m:t>0</m:t>
              </m:r>
            </m:sub>
          </m:sSub>
          <m:r>
            <m:rPr>
              <m:sty m:val="p"/>
            </m:rPr>
            <m:t>+</m:t>
          </m:r>
          <m:sSub>
            <m:e>
              <m:r>
                <m:rPr>
                  <m:sty m:val="p"/>
                </m:rPr>
                <m:t>Σ</m:t>
              </m:r>
            </m:e>
            <m:sub>
              <m:r>
                <m:t>1</m:t>
              </m:r>
            </m:sub>
          </m:sSub>
          <m:r>
            <m:rPr>
              <m:sty m:val="p"/>
            </m:rPr>
            <m:t>(</m:t>
          </m:r>
          <m:sSup>
            <m:e>
              <m:r>
                <m:t>p</m:t>
              </m:r>
            </m:e>
            <m:sup>
              <m:r>
                <m:t>2</m:t>
              </m:r>
            </m:sup>
          </m:sSup>
          <m:r>
            <m:rPr>
              <m:sty m:val="p"/>
            </m:rPr>
            <m:t>)</m:t>
          </m:r>
          <m:r>
            <m:rPr>
              <m:sty m:val="p"/>
            </m:rPr>
            <m:t>+</m:t>
          </m:r>
          <m:r>
            <m:rPr>
              <m:sty m:val="p"/>
            </m:rPr>
            <m:t>⋯</m:t>
          </m:r>
        </m:oMath>
      </m:oMathPara>
    </w:p>
    <w:p>
      <w:pPr>
        <w:pStyle w:val="FirstParagraph"/>
      </w:pPr>
      <w:r>
        <w:t xml:space="preserve">where</w:t>
      </w:r>
      <w:r>
        <w:t xml:space="preserve"> </w:t>
      </w:r>
      <m:oMath>
        <m:sSub>
          <m:e>
            <m:r>
              <m:rPr>
                <m:sty m:val="p"/>
              </m:rPr>
              <m:t>Σ</m:t>
            </m:r>
          </m:e>
          <m:sub>
            <m:r>
              <m:t>1</m:t>
            </m:r>
          </m:sub>
        </m:sSub>
        <m:r>
          <m:rPr>
            <m:sty m:val="p"/>
          </m:rPr>
          <m:t>(</m:t>
        </m:r>
        <m:sSup>
          <m:e>
            <m:r>
              <m:t>p</m:t>
            </m:r>
          </m:e>
          <m:sup>
            <m:r>
              <m:t>2</m:t>
            </m:r>
          </m:sup>
        </m:sSup>
        <m:r>
          <m:rPr>
            <m:sty m:val="p"/>
          </m:rPr>
          <m:t>)</m:t>
        </m:r>
      </m:oMath>
      <w:r>
        <w:t xml:space="preserve"> </w:t>
      </w:r>
      <w:r>
        <w:t xml:space="preserve">contains contributions from virtual particle loops. For a Yukawa coupling</w:t>
      </w:r>
      <w:r>
        <w:t xml:space="preserve"> </w:t>
      </w:r>
      <m:oMath>
        <m:r>
          <m:t>g</m:t>
        </m:r>
        <m:acc>
          <m:accPr>
            <m:chr m:val="‾"/>
          </m:accPr>
          <m:e>
            <m:r>
              <m:t>ψ</m:t>
            </m:r>
          </m:e>
        </m:acc>
        <m:r>
          <m:t>ϕ</m:t>
        </m:r>
        <m:r>
          <m:t>ψ</m:t>
        </m:r>
      </m:oMath>
      <w:r>
        <w:t xml:space="preserve"> </w:t>
      </w:r>
      <w:r>
        <w:t xml:space="preserve">between a scalar field</w:t>
      </w:r>
      <w:r>
        <w:t xml:space="preserve"> </w:t>
      </w:r>
      <m:oMath>
        <m:r>
          <m:t>ϕ</m:t>
        </m:r>
      </m:oMath>
      <w:r>
        <w:t xml:space="preserve"> </w:t>
      </w:r>
      <w:r>
        <w:t xml:space="preserve">and the electron (Dirac field), the one-loop self-energy correction is:</w:t>
      </w:r>
    </w:p>
    <w:p>
      <w:pPr>
        <w:pStyle w:val="a0"/>
      </w:pPr>
      <m:oMathPara>
        <m:oMathParaPr>
          <m:jc m:val="center"/>
        </m:oMathParaPr>
        <m:oMath>
          <m:r>
            <m:rPr>
              <m:sty m:val="p"/>
            </m:rPr>
            <m:t>Σ</m:t>
          </m:r>
          <m:r>
            <m:rPr>
              <m:sty m:val="p"/>
            </m:rPr>
            <m:t>(</m:t>
          </m:r>
          <m:r>
            <m:t>p</m:t>
          </m:r>
          <m:r>
            <m:rPr>
              <m:sty m:val="p"/>
            </m:rPr>
            <m:t>)</m:t>
          </m:r>
          <m:r>
            <m:rPr>
              <m:sty m:val="p"/>
            </m:rPr>
            <m:t>=</m:t>
          </m:r>
          <m:sSup>
            <m:e>
              <m:r>
                <m:t>g</m:t>
              </m:r>
            </m:e>
            <m:sup>
              <m:r>
                <m:t>2</m:t>
              </m:r>
            </m:sup>
          </m:sSup>
          <m:r>
            <m:rPr>
              <m:sty m:val="p"/>
            </m:rPr>
            <m:t>∫</m:t>
          </m:r>
          <m:f>
            <m:fPr>
              <m:type m:val="bar"/>
            </m:fPr>
            <m:num>
              <m:sSup>
                <m:e>
                  <m:r>
                    <m:t>d</m:t>
                  </m:r>
                </m:e>
                <m:sup>
                  <m:r>
                    <m:t>4</m:t>
                  </m:r>
                </m:sup>
              </m:sSup>
              <m:r>
                <m:t>k</m:t>
              </m:r>
            </m:num>
            <m:den>
              <m:r>
                <m:rPr>
                  <m:sty m:val="p"/>
                </m:rPr>
                <m:t>(</m:t>
              </m:r>
              <m:r>
                <m:t>2</m:t>
              </m:r>
              <m:r>
                <m:t>π</m:t>
              </m:r>
              <m:sSup>
                <m:e>
                  <m:r>
                    <m:rPr>
                      <m:sty m:val="p"/>
                    </m:rPr>
                    <m:t>)</m:t>
                  </m:r>
                </m:e>
                <m:sup>
                  <m:r>
                    <m:t>4</m:t>
                  </m:r>
                </m:sup>
              </m:sSup>
            </m:den>
          </m:f>
          <m:f>
            <m:fPr>
              <m:type m:val="bar"/>
            </m:fPr>
            <m:num>
              <m:r>
                <m:t>i</m:t>
              </m:r>
            </m:num>
            <m:den>
              <m:sSup>
                <m:e>
                  <m:r>
                    <m:t>k</m:t>
                  </m:r>
                </m:e>
                <m:sup>
                  <m:r>
                    <m:t>2</m:t>
                  </m:r>
                </m:sup>
              </m:sSup>
              <m:r>
                <m:rPr>
                  <m:sty m:val="p"/>
                </m:rPr>
                <m:t>−</m:t>
              </m:r>
              <m:sSubSup>
                <m:e>
                  <m:r>
                    <m:t>m</m:t>
                  </m:r>
                </m:e>
                <m:sub>
                  <m:r>
                    <m:t>ϕ</m:t>
                  </m:r>
                </m:sub>
                <m:sup>
                  <m:r>
                    <m:t>2</m:t>
                  </m:r>
                </m:sup>
              </m:sSubSup>
            </m:den>
          </m:f>
        </m:oMath>
      </m:oMathPara>
    </w:p>
    <w:bookmarkEnd w:id="61"/>
    <w:bookmarkEnd w:id="62"/>
    <w:bookmarkEnd w:id="63"/>
    <w:sectPr w:rsidR="0063117C">
      <w:footerReference r:id="rId12" w:type="default"/>
      <w:pgSz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正文 CS 字体)">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sdtPr>
    <w:sdtContent>
      <w:p w14:paraId="5D2358C8" w14:textId="77777777" w:rsidR="0063117C" w:rsidRDefault="00000000">
        <w:pPr>
          <w:pStyle w:val="a9"/>
          <w:jc w:val="center"/>
        </w:pPr>
        <w:r>
          <w:fldChar w:fldCharType="begin"/>
        </w:r>
        <w:r>
          <w:instrText>PAGE   \* MERGEFORMAT</w:instrText>
        </w:r>
        <w:r>
          <w:fldChar w:fldCharType="separate"/>
        </w:r>
        <w:r>
          <w:rPr>
            <w:lang w:val="zh-CN" w:eastAsia="zh-CN"/>
          </w:rPr>
          <w:t>2</w:t>
        </w:r>
        <w:r>
          <w:fldChar w:fldCharType="end"/>
        </w:r>
      </w:p>
    </w:sdtContent>
  </w:sdt>
  <w:p w14:paraId="3011D776" w14:textId="77777777" w:rsidR="0063117C" w:rsidRDefault="0063117C">
    <w:pPr>
      <w:pStyle w:val="a9"/>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000A99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000A991"/>
    <w:lvl w:ilvl="0">
      <w:numFmt w:val="bullet"/>
      <w:suff w:val="space"/>
      <w:lvlText w:val="•"/>
      <w:lvlJc w:val="left"/>
      <w:pPr>
        <w:ind w:firstLine="567" w:left="0"/>
      </w:pPr>
      <w:rPr>
        <w:rFonts w:ascii="微软雅黑" w:eastAsia="微软雅黑" w:hAnsi="微软雅黑" w:hint="eastAsia"/>
        <w:sz w:val="28"/>
      </w:rPr>
    </w:lvl>
    <w:lvl w:ilvl="1">
      <w:numFmt w:val="bullet"/>
      <w:suff w:val="space"/>
      <w:lvlText w:val=""/>
      <w:lvlJc w:val="left"/>
      <w:pPr>
        <w:ind w:firstLine="567" w:left="567"/>
      </w:pPr>
      <w:rPr>
        <w:rFonts w:ascii="Wingdings" w:hAnsi="Wingdings" w:hint="default"/>
        <w:sz w:val="28"/>
      </w:rPr>
    </w:lvl>
    <w:lvl w:ilvl="2">
      <w:numFmt w:val="bullet"/>
      <w:suff w:val="space"/>
      <w:lvlText w:val=""/>
      <w:lvlJc w:val="left"/>
      <w:pPr>
        <w:ind w:firstLine="567" w:left="1134"/>
      </w:pPr>
      <w:rPr>
        <w:rFonts w:ascii="Wingdings" w:hAnsi="Wingdings" w:hint="default"/>
        <w:sz w:val="28"/>
      </w:rPr>
    </w:lvl>
    <w:lvl w:ilvl="3">
      <w:numFmt w:val="bullet"/>
      <w:suff w:val="space"/>
      <w:lvlText w:val="•"/>
      <w:lvlJc w:val="left"/>
      <w:pPr>
        <w:ind w:firstLine="567" w:left="1701"/>
      </w:pPr>
      <w:rPr>
        <w:rFonts w:ascii="微软雅黑" w:eastAsia="微软雅黑" w:hAnsi="微软雅黑" w:hint="eastAsia"/>
        <w:sz w:val="28"/>
      </w:rPr>
    </w:lvl>
    <w:lvl w:ilvl="4">
      <w:numFmt w:val="bullet"/>
      <w:suff w:val="space"/>
      <w:lvlText w:val="•"/>
      <w:lvlJc w:val="left"/>
      <w:pPr>
        <w:ind w:firstLine="567" w:left="2268"/>
      </w:pPr>
      <w:rPr>
        <w:rFonts w:ascii="微软雅黑" w:eastAsia="微软雅黑" w:hAnsi="微软雅黑" w:hint="eastAsia"/>
        <w:sz w:val="28"/>
      </w:rPr>
    </w:lvl>
    <w:lvl w:ilvl="5">
      <w:numFmt w:val="bullet"/>
      <w:suff w:val="space"/>
      <w:lvlText w:val="•"/>
      <w:lvlJc w:val="left"/>
      <w:pPr>
        <w:ind w:firstLine="567" w:left="2835"/>
      </w:pPr>
      <w:rPr>
        <w:rFonts w:hint="eastAsia"/>
        <w:sz w:val="28"/>
      </w:rPr>
    </w:lvl>
    <w:lvl w:ilvl="6">
      <w:numFmt w:val="bullet"/>
      <w:suff w:val="space"/>
      <w:lvlText w:val="•"/>
      <w:lvlJc w:val="left"/>
      <w:pPr>
        <w:ind w:firstLine="567" w:left="3402"/>
      </w:pPr>
      <w:rPr>
        <w:rFonts w:hint="eastAsia"/>
        <w:sz w:val="28"/>
      </w:rPr>
    </w:lvl>
    <w:lvl w:ilvl="7">
      <w:numFmt w:val="bullet"/>
      <w:suff w:val="space"/>
      <w:lvlText w:val="•"/>
      <w:lvlJc w:val="left"/>
      <w:pPr>
        <w:ind w:firstLine="567" w:left="3969"/>
      </w:pPr>
      <w:rPr>
        <w:rFonts w:hint="eastAsia"/>
        <w:sz w:val="28"/>
      </w:rPr>
    </w:lvl>
    <w:lvl w:ilvl="8">
      <w:numFmt w:val="bullet"/>
      <w:suff w:val="space"/>
      <w:lvlText w:val="•"/>
      <w:lvlJc w:val="left"/>
      <w:pPr>
        <w:ind w:firstLine="567" w:left="4536"/>
      </w:pPr>
      <w:rPr>
        <w:rFonts w:hint="eastAsia"/>
        <w:sz w:val="28"/>
      </w:rPr>
    </w:lvl>
  </w:abstractNum>
  <w:abstractNum w15:restartNumberingAfterBreak="0" w:abstractNumId="2">
    <w:nsid w:val="00A99201"/>
    <w:multiLevelType w:val="multilevel"/>
    <w:tmpl w:val="00A99201"/>
    <w:lvl w:ilvl="0">
      <w:start w:val="1"/>
      <w:numFmt w:val="decimal"/>
      <w:suff w:val="space"/>
      <w:lvlText w:val="%1."/>
      <w:lvlJc w:val="right"/>
      <w:pPr>
        <w:ind w:firstLine="851" w:left="0"/>
      </w:pPr>
      <w:rPr>
        <w:rFonts w:hint="eastAsia"/>
      </w:rPr>
    </w:lvl>
    <w:lvl w:ilvl="1">
      <w:start w:val="1"/>
      <w:numFmt w:val="decimal"/>
      <w:suff w:val="space"/>
      <w:lvlText w:val="%2)"/>
      <w:lvlJc w:val="right"/>
      <w:pPr>
        <w:ind w:firstLine="851" w:left="567"/>
      </w:pPr>
      <w:rPr>
        <w:rFonts w:hint="eastAsia"/>
      </w:rPr>
    </w:lvl>
    <w:lvl w:ilvl="2">
      <w:start w:val="1"/>
      <w:numFmt w:val="upperLetter"/>
      <w:suff w:val="space"/>
      <w:lvlText w:val="%3."/>
      <w:lvlJc w:val="right"/>
      <w:pPr>
        <w:ind w:firstLine="851" w:left="1134"/>
      </w:pPr>
      <w:rPr>
        <w:rFonts w:hint="eastAsia"/>
      </w:rPr>
    </w:lvl>
    <w:lvl w:ilvl="3">
      <w:start w:val="1"/>
      <w:numFmt w:val="lowerLetter"/>
      <w:suff w:val="space"/>
      <w:lvlText w:val="%4."/>
      <w:lvlJc w:val="right"/>
      <w:pPr>
        <w:ind w:firstLine="851" w:left="1701"/>
      </w:pPr>
      <w:rPr>
        <w:rFonts w:hint="eastAsia"/>
      </w:rPr>
    </w:lvl>
    <w:lvl w:ilvl="4">
      <w:start w:val="1"/>
      <w:numFmt w:val="decimal"/>
      <w:suff w:val="space"/>
      <w:lvlText w:val="%5."/>
      <w:lvlJc w:val="right"/>
      <w:pPr>
        <w:ind w:firstLine="851" w:left="2268"/>
      </w:pPr>
      <w:rPr>
        <w:rFonts w:hint="eastAsia"/>
      </w:rPr>
    </w:lvl>
    <w:lvl w:ilvl="5">
      <w:start w:val="1"/>
      <w:numFmt w:val="decimal"/>
      <w:suff w:val="space"/>
      <w:lvlText w:val="%6)"/>
      <w:lvlJc w:val="right"/>
      <w:pPr>
        <w:ind w:firstLine="851" w:left="2835"/>
      </w:pPr>
      <w:rPr>
        <w:rFonts w:hint="eastAsia"/>
      </w:rPr>
    </w:lvl>
    <w:lvl w:ilvl="6">
      <w:start w:val="1"/>
      <w:numFmt w:val="upperLetter"/>
      <w:suff w:val="space"/>
      <w:lvlText w:val="%7."/>
      <w:lvlJc w:val="right"/>
      <w:pPr>
        <w:ind w:firstLine="851" w:left="3402"/>
      </w:pPr>
      <w:rPr>
        <w:rFonts w:hint="eastAsia"/>
      </w:rPr>
    </w:lvl>
    <w:lvl w:ilvl="7">
      <w:start w:val="1"/>
      <w:numFmt w:val="lowerLetter"/>
      <w:suff w:val="space"/>
      <w:lvlText w:val="%8."/>
      <w:lvlJc w:val="right"/>
      <w:pPr>
        <w:ind w:firstLine="851" w:left="3969"/>
      </w:pPr>
      <w:rPr>
        <w:rFonts w:hint="eastAsia"/>
      </w:rPr>
    </w:lvl>
    <w:lvl w:ilvl="8">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983272056" w:numId="1">
    <w:abstractNumId w:val="2"/>
  </w:num>
  <w:num w16cid:durableId="1080565477"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3255620"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85454854"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080112"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79483871"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2646349"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8646929"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9867697" w:numId="9">
    <w:abstractNumId w:val="1"/>
  </w:num>
  <w:num w16cid:durableId="451099090"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470502" w:numId="1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unhideWhenUsed="1"/>
    <w:lsdException w:name="heading 3" w:qFormat="1" w:uiPriority="9" w:unhideWhenUsed="1"/>
    <w:lsdException w:name="heading 4" w:qFormat="1" w:uiPriority="9" w:unhideWhenUsed="1"/>
    <w:lsdException w:name="heading 5" w:qFormat="1" w:uiPriority="9" w:unhideWhenUsed="1"/>
    <w:lsdException w:name="heading 6" w:qFormat="1" w:uiPriority="9" w:unhideWhenUsed="1"/>
    <w:lsdException w:name="heading 7" w:qFormat="1" w:uiPriority="9" w:unhideWhenUsed="1"/>
    <w:lsdException w:name="heading 8" w:qFormat="1" w:uiPriority="9" w:unhideWhenUsed="1"/>
    <w:lsdException w:name="heading 9" w:qFormat="1" w:uiPriority="9" w:unhideWhenUsed="1"/>
    <w:lsdException w:name="footnote text" w:qFormat="1" w:uiPriority="9" w:unhideWhenUsed="1"/>
    <w:lsdException w:name="header" w:qFormat="1"/>
    <w:lsdException w:name="footer" w:qFormat="1" w:uiPriority="99"/>
    <w:lsdException w:name="caption" w:qFormat="1"/>
    <w:lsdException w:name="footnote reference" w:qFormat="1"/>
    <w:lsdException w:name="Title" w:qFormat="1"/>
    <w:lsdException w:name="Default Paragraph Font" w:semiHidden="1" w:uiPriority="1" w:unhideWhenUsed="1"/>
    <w:lsdException w:name="Body Text" w:qFormat="1"/>
    <w:lsdException w:name="Subtitle" w:qFormat="1"/>
    <w:lsdException w:name="Date" w:qFormat="1"/>
    <w:lsdException w:name="Block Text" w:qFormat="1" w:uiPriority="9" w:unhideWhenUsed="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line="360" w:lineRule="auto"/>
    </w:pPr>
    <w:rPr>
      <w:rFonts w:ascii="Times New Roman" w:eastAsia="宋体" w:hAnsi="Times New Roman"/>
      <w:sz w:val="24"/>
      <w:szCs w:val="24"/>
      <w:lang w:eastAsia="en-US"/>
    </w:rPr>
  </w:style>
  <w:style w:styleId="1" w:type="paragraph">
    <w:name w:val="heading 1"/>
    <w:basedOn w:val="a"/>
    <w:next w:val="a0"/>
    <w:autoRedefine/>
    <w:uiPriority w:val="9"/>
    <w:qFormat/>
    <w:pPr>
      <w:keepNext/>
      <w:keepLines/>
      <w:pageBreakBefore/>
      <w:spacing w:before="480"/>
      <w:jc w:val="center"/>
      <w:outlineLvl w:val="0"/>
    </w:pPr>
    <w:rPr>
      <w:rFonts w:cstheme="majorBidi" w:eastAsia="黑体"/>
      <w:b/>
      <w:bCs/>
      <w:sz w:val="36"/>
      <w:szCs w:val="32"/>
    </w:rPr>
  </w:style>
  <w:style w:styleId="2" w:type="paragraph">
    <w:name w:val="heading 2"/>
    <w:basedOn w:val="a"/>
    <w:next w:val="a0"/>
    <w:uiPriority w:val="9"/>
    <w:unhideWhenUsed/>
    <w:qFormat/>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pPr>
      <w:keepNext/>
      <w:keepLines/>
      <w:spacing w:before="200"/>
      <w:outlineLvl w:val="2"/>
    </w:pPr>
    <w:rPr>
      <w:rFonts w:asciiTheme="majorHAnsi" w:cstheme="majorBidi" w:eastAsia="黑体" w:hAnsiTheme="majorHAnsi"/>
      <w:b/>
      <w:bCs/>
      <w:sz w:val="26"/>
      <w:szCs w:val="28"/>
    </w:rPr>
  </w:style>
  <w:style w:styleId="4" w:type="paragraph">
    <w:name w:val="heading 4"/>
    <w:basedOn w:val="a"/>
    <w:next w:val="a0"/>
    <w:uiPriority w:val="9"/>
    <w:unhideWhenUsed/>
    <w:qFormat/>
    <w:pPr>
      <w:keepNext/>
      <w:keepLines/>
      <w:spacing w:before="200"/>
      <w:outlineLvl w:val="3"/>
    </w:pPr>
    <w:rPr>
      <w:rFonts w:asciiTheme="majorHAnsi" w:cstheme="majorBidi" w:eastAsia="黑体" w:hAnsiTheme="majorHAnsi"/>
      <w:bCs/>
    </w:rPr>
  </w:style>
  <w:style w:styleId="5" w:type="paragraph">
    <w:name w:val="heading 5"/>
    <w:basedOn w:val="a"/>
    <w:next w:val="a0"/>
    <w:uiPriority w:val="9"/>
    <w:unhideWhenUsed/>
    <w:qFormat/>
    <w:pPr>
      <w:keepNext/>
      <w:keepLines/>
      <w:spacing w:before="200"/>
      <w:outlineLvl w:val="4"/>
    </w:pPr>
    <w:rPr>
      <w:rFonts w:asciiTheme="majorHAnsi" w:cstheme="majorBidi" w:eastAsia="黑体" w:hAnsiTheme="majorHAnsi"/>
      <w:iCs/>
    </w:rPr>
  </w:style>
  <w:style w:styleId="6" w:type="paragraph">
    <w:name w:val="heading 6"/>
    <w:basedOn w:val="a"/>
    <w:next w:val="a0"/>
    <w:uiPriority w:val="9"/>
    <w:unhideWhenUsed/>
    <w:qFormat/>
    <w:pPr>
      <w:keepNext/>
      <w:keepLines/>
      <w:spacing w:before="200"/>
      <w:outlineLvl w:val="5"/>
    </w:pPr>
    <w:rPr>
      <w:rFonts w:asciiTheme="majorHAnsi" w:cstheme="majorBidi" w:eastAsia="黑体" w:hAnsiTheme="majorHAns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style>
  <w:style w:customStyle="1" w:styleId="FirstParagraph" w:type="paragraph">
    <w:name w:val="First Paragraph"/>
    <w:basedOn w:val="a"/>
    <w:next w:val="a0"/>
    <w:qFormat/>
    <w:pPr>
      <w:spacing w:before="180"/>
      <w:ind w:firstLine="480" w:firstLineChars="200"/>
    </w:pPr>
    <w:rPr>
      <w:rFonts w:eastAsia="Cambria Math"/>
      <w:lang w:eastAsia="zh-CN"/>
    </w:rPr>
  </w:style>
  <w:style w:styleId="a5" w:type="paragraph">
    <w:name w:val="caption"/>
    <w:basedOn w:val="a"/>
    <w:link w:val="a6"/>
    <w:qFormat/>
    <w:pPr>
      <w:spacing w:after="120"/>
      <w:jc w:val="center"/>
    </w:pPr>
  </w:style>
  <w:style w:styleId="a7" w:type="paragraph">
    <w:name w:val="Block Text"/>
    <w:basedOn w:val="a"/>
    <w:uiPriority w:val="9"/>
    <w:unhideWhenUsed/>
    <w:qFormat/>
    <w:pPr>
      <w:pBdr>
        <w:left w:color="BFBFBF" w:space="4" w:sz="48" w:themeColor="background1" w:themeShade="BF" w:val="single"/>
      </w:pBdr>
      <w:spacing w:before="100"/>
      <w:ind w:left="200" w:leftChars="200" w:right="100" w:rightChars="100"/>
    </w:pPr>
    <w:rPr>
      <w:rFonts w:eastAsiaTheme="minorEastAsia"/>
      <w:lang w:eastAsia="zh-CN"/>
    </w:rPr>
  </w:style>
  <w:style w:styleId="a8" w:type="paragraph">
    <w:name w:val="Date"/>
    <w:next w:val="a0"/>
    <w:qFormat/>
    <w:pPr>
      <w:keepNext/>
      <w:keepLines/>
      <w:spacing w:after="200"/>
      <w:jc w:val="center"/>
    </w:pPr>
    <w:rPr>
      <w:sz w:val="24"/>
      <w:szCs w:val="24"/>
      <w:lang w:eastAsia="en-US"/>
    </w:rPr>
  </w:style>
  <w:style w:styleId="a9" w:type="paragraph">
    <w:name w:val="footer"/>
    <w:basedOn w:val="a"/>
    <w:link w:val="aa"/>
    <w:uiPriority w:val="99"/>
    <w:qFormat/>
    <w:pPr>
      <w:tabs>
        <w:tab w:pos="4153" w:val="center"/>
        <w:tab w:pos="8306" w:val="right"/>
      </w:tabs>
      <w:snapToGrid w:val="0"/>
    </w:pPr>
    <w:rPr>
      <w:sz w:val="18"/>
      <w:szCs w:val="18"/>
    </w:rPr>
  </w:style>
  <w:style w:styleId="ab" w:type="paragraph">
    <w:name w:val="header"/>
    <w:basedOn w:val="a"/>
    <w:link w:val="ac"/>
    <w:qFormat/>
    <w:pPr>
      <w:tabs>
        <w:tab w:pos="4153" w:val="center"/>
        <w:tab w:pos="8306" w:val="right"/>
      </w:tabs>
      <w:snapToGrid w:val="0"/>
      <w:jc w:val="center"/>
    </w:pPr>
    <w:rPr>
      <w:sz w:val="18"/>
      <w:szCs w:val="18"/>
    </w:rPr>
  </w:style>
  <w:style w:styleId="ad" w:type="paragraph">
    <w:name w:val="Subtitle"/>
    <w:basedOn w:val="ae"/>
    <w:next w:val="a0"/>
    <w:qFormat/>
    <w:pPr>
      <w:spacing w:before="240"/>
    </w:pPr>
    <w:rPr>
      <w:sz w:val="30"/>
      <w:szCs w:val="30"/>
    </w:rPr>
  </w:style>
  <w:style w:styleId="ae"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f" w:type="paragraph">
    <w:name w:val="footnote text"/>
    <w:basedOn w:val="a"/>
    <w:uiPriority w:val="9"/>
    <w:unhideWhenUsed/>
    <w:qFormat/>
  </w:style>
  <w:style w:styleId="af0" w:type="character">
    <w:name w:val="Hyperlink"/>
    <w:basedOn w:val="a6"/>
    <w:qFormat/>
    <w:rPr>
      <w:rFonts w:ascii="Times New Roman" w:eastAsia="宋体" w:hAnsi="Times New Roman"/>
      <w:color w:val="0070C0"/>
    </w:rPr>
  </w:style>
  <w:style w:customStyle="1" w:styleId="a6" w:type="character">
    <w:name w:val="题注 字符"/>
    <w:basedOn w:val="a1"/>
    <w:link w:val="a5"/>
    <w:qFormat/>
    <w:rPr>
      <w:rFonts w:ascii="Times New Roman" w:eastAsia="宋体" w:hAnsi="Times New Roman"/>
    </w:rPr>
  </w:style>
  <w:style w:styleId="af1" w:type="character">
    <w:name w:val="footnote reference"/>
    <w:basedOn w:val="a6"/>
    <w:qFormat/>
    <w:rPr>
      <w:rFonts w:ascii="Times New Roman" w:eastAsia="宋体" w:hAnsi="Times New Roman"/>
      <w:vertAlign w:val="superscript"/>
    </w:rPr>
  </w:style>
  <w:style w:customStyle="1" w:styleId="Compact" w:type="paragraph">
    <w:name w:val="Compact"/>
    <w:basedOn w:val="a0"/>
    <w:qFormat/>
    <w:pPr>
      <w:spacing w:after="60" w:before="60"/>
      <w:ind w:firstLine="0" w:firstLineChars="0"/>
    </w:pPr>
  </w:style>
  <w:style w:customStyle="1" w:styleId="Author" w:type="paragraph">
    <w:name w:val="Author"/>
    <w:next w:val="a0"/>
    <w:qFormat/>
    <w:pPr>
      <w:keepNext/>
      <w:keepLines/>
      <w:spacing w:after="200"/>
      <w:jc w:val="center"/>
    </w:pPr>
    <w:rPr>
      <w:sz w:val="24"/>
      <w:szCs w:val="24"/>
      <w:lang w:eastAsia="en-US"/>
    </w:rPr>
  </w:style>
  <w:style w:customStyle="1" w:styleId="Abstract" w:type="paragraph">
    <w:name w:val="Abstract"/>
    <w:basedOn w:val="a"/>
    <w:next w:val="a0"/>
    <w:qFormat/>
    <w:pPr>
      <w:keepNext/>
      <w:keepLines/>
      <w:spacing w:after="300" w:before="300"/>
    </w:pPr>
    <w:rPr>
      <w:sz w:val="20"/>
      <w:szCs w:val="20"/>
    </w:rPr>
  </w:style>
  <w:style w:customStyle="1" w:styleId="10" w:type="paragraph">
    <w:name w:val="书目1"/>
    <w:basedOn w:val="a"/>
    <w:qFormat/>
    <w:pPr>
      <w:tabs>
        <w:tab w:pos="384" w:val="left"/>
      </w:tabs>
      <w:spacing w:line="240" w:lineRule="auto"/>
      <w:ind w:hanging="200" w:hangingChars="200" w:left="200"/>
    </w:pPr>
    <w:rPr>
      <w:rFonts w:ascii="Cambria Math" w:hAnsi="Cambria Math"/>
    </w:rPr>
  </w:style>
  <w:style w:customStyle="1" w:styleId="Table" w:type="table">
    <w:name w:val="Table"/>
    <w:semiHidden/>
    <w:unhideWhenUsed/>
    <w:qFormat/>
    <w:pPr>
      <w:jc w:val="center"/>
    </w:pPr>
    <w:rPr>
      <w:rFonts w:ascii="Times New Roman" w:eastAsia="宋体" w:hAnsi="Times New Roma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qFormat/>
    <w:pPr>
      <w:keepNext/>
      <w:keepLines/>
    </w:pPr>
    <w:rPr>
      <w:b/>
    </w:rPr>
  </w:style>
  <w:style w:customStyle="1" w:styleId="Definition" w:type="paragraph">
    <w:name w:val="Definition"/>
    <w:basedOn w:val="a"/>
    <w:qFormat/>
  </w:style>
  <w:style w:customStyle="1" w:styleId="TableCaption" w:type="paragraph">
    <w:name w:val="Table Caption"/>
    <w:basedOn w:val="a5"/>
    <w:qFormat/>
    <w:pPr>
      <w:keepNext/>
    </w:pPr>
  </w:style>
  <w:style w:customStyle="1" w:styleId="ImageCaption" w:type="paragraph">
    <w:name w:val="Image Caption"/>
    <w:basedOn w:val="a5"/>
    <w:qFormat/>
  </w:style>
  <w:style w:customStyle="1" w:styleId="Figure" w:type="paragraph">
    <w:name w:val="Figure"/>
    <w:basedOn w:val="a"/>
    <w:qFormat/>
  </w:style>
  <w:style w:customStyle="1" w:styleId="CaptionedFigure" w:type="paragraph">
    <w:name w:val="Captioned Figure"/>
    <w:basedOn w:val="Figure"/>
    <w:qFormat/>
    <w:pPr>
      <w:keepNext/>
    </w:pPr>
  </w:style>
  <w:style w:customStyle="1" w:styleId="VerbatimChar" w:type="character">
    <w:name w:val="Verbatim Char"/>
    <w:basedOn w:val="a6"/>
    <w:link w:val="SourceCode"/>
    <w:qFormat/>
    <w:rPr>
      <w:rFonts w:ascii="宋体" w:cs="Times New Roman (正文 CS 字体)" w:eastAsia="宋体" w:hAnsi="宋体"/>
      <w:color w:themeColor="text1" w:themeTint="BF" w:val="404040"/>
      <w:sz w:val="21"/>
      <w:shd w:color="F3F4F4" w:fill="F2F2F2" w:themeFill="background1" w:themeFillShade="F2" w:val="solid"/>
      <w:lang w:eastAsia="zh-CN"/>
    </w:rPr>
  </w:style>
  <w:style w:customStyle="1" w:styleId="SourceCode" w:type="paragraph">
    <w:name w:val="Source Code"/>
    <w:basedOn w:val="a"/>
    <w:link w:val="VerbatimChar"/>
    <w:qFormat/>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2F2F2"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rPr>
  </w:style>
  <w:style w:customStyle="1" w:styleId="TOC1" w:type="paragraph">
    <w:name w:val="TOC 标题1"/>
    <w:basedOn w:val="1"/>
    <w:next w:val="a0"/>
    <w:uiPriority w:val="39"/>
    <w:unhideWhenUsed/>
    <w:qFormat/>
    <w:pPr>
      <w:spacing w:before="240" w:line="259" w:lineRule="auto"/>
      <w:outlineLvl w:val="9"/>
    </w:pPr>
    <w:rPr>
      <w:b w:val="0"/>
      <w:bCs w:val="0"/>
      <w:color w:themeColor="accent1" w:themeShade="BF" w:val="365F91"/>
    </w:rPr>
  </w:style>
  <w:style w:customStyle="1" w:styleId="a4" w:type="character">
    <w:name w:val="正文文本 字符"/>
    <w:basedOn w:val="a1"/>
    <w:link w:val="a0"/>
    <w:qFormat/>
    <w:rPr>
      <w:rFonts w:ascii="Cambria Math" w:eastAsia="Cambria Math" w:hAnsi="Cambria Math"/>
      <w:lang w:eastAsia="zh-CN"/>
    </w:rPr>
  </w:style>
  <w:style w:customStyle="1" w:styleId="ac" w:type="character">
    <w:name w:val="页眉 字符"/>
    <w:basedOn w:val="a1"/>
    <w:link w:val="ab"/>
    <w:qFormat/>
    <w:rPr>
      <w:sz w:val="18"/>
      <w:szCs w:val="18"/>
    </w:rPr>
  </w:style>
  <w:style w:customStyle="1" w:styleId="aa" w:type="character">
    <w:name w:val="页脚 字符"/>
    <w:basedOn w:val="a1"/>
    <w:link w:val="a9"/>
    <w:uiPriority w:val="99"/>
    <w:qFormat/>
    <w:rPr>
      <w:sz w:val="18"/>
      <w:szCs w:val="18"/>
    </w:rPr>
  </w:style>
  <w:style w:customStyle="1" w:styleId="af2" w:type="paragraph">
    <w:name w:val="图片"/>
    <w:basedOn w:val="FirstParagraph"/>
    <w:qFormat/>
    <w:pPr>
      <w:keepNext/>
      <w:jc w:val="center"/>
    </w:pPr>
  </w:style>
  <w:style w:customStyle="1" w:styleId="Compact10071" w:type="paragraph">
    <w:name w:val="样式 Compact + 10 磅 首行缩进:  0.71 厘米"/>
    <w:basedOn w:val="Compact"/>
    <w:qFormat/>
    <w:rPr>
      <w:rFonts w:cs="宋体"/>
      <w:sz w:val="20"/>
      <w:szCs w:val="20"/>
    </w:rPr>
  </w:style>
  <w:style w:customStyle="1" w:styleId="Compact100710" w:type="paragraph">
    <w:name w:val="样式 Compact + 10 磅 加粗 首行缩进:  0.71 厘米"/>
    <w:basedOn w:val="Compact"/>
    <w:qFormat/>
    <w:rPr>
      <w:rFonts w:cs="宋体"/>
      <w:bCs/>
      <w:sz w:val="20"/>
      <w:szCs w:val="20"/>
    </w:rPr>
  </w:style>
  <w:style w:customStyle="1" w:styleId="img" w:type="paragraph">
    <w:name w:val="img"/>
    <w:basedOn w:val="a"/>
    <w:qFormat/>
    <w:pPr>
      <w:jc w:val="center"/>
    </w:pPr>
    <w:rPr>
      <w:lang w:eastAsia="zh-CN"/>
    </w:rPr>
  </w:style>
  <w:style w:customStyle="1" w:styleId="11" w:type="paragraph">
    <w:name w:val="样式1"/>
    <w:basedOn w:val="a0"/>
    <w:link w:val="12"/>
    <w:qFormat/>
    <w:rPr>
      <w:rFonts w:cs="Times New Roman"/>
    </w:rPr>
  </w:style>
  <w:style w:customStyle="1" w:styleId="12" w:type="character">
    <w:name w:val="样式1 字符"/>
    <w:basedOn w:val="a4"/>
    <w:link w:val="11"/>
    <w:rPr>
      <w:rFonts w:ascii="Times New Roman" w:cs="Times New Roman" w:eastAsia="Cambria Math" w:hAnsi="Times New Roman"/>
      <w:sz w:val="24"/>
      <w:szCs w:val="24"/>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1.png"/><Relationship Id="rId12"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1794</Words>
  <Characters>2549</Characters>
  <Application>Microsoft Office Word</Application>
  <DocSecurity>0</DocSecurity>
  <Lines>283</Lines>
  <Paragraphs>310</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2026-10-05T11:43:25Z</dcterms:created>
  <dcterms:modified xsi:type="dcterms:W3CDTF">2026-10-05T11:43:25Z</dcterms:modified>
</cp:coreProperties>
</file>

<file path=docProps/custom.xml><?xml version="1.0" encoding="utf-8"?>
<Properties xmlns="http://schemas.openxmlformats.org/officeDocument/2006/custom-properties" xmlns:vt="http://schemas.openxmlformats.org/officeDocument/2006/docPropsVTypes"/>
</file>