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26df879721899d7e49a61633a4895c834619723"/>
    <w:p>
      <w:pPr>
        <w:pStyle w:val="1"/>
      </w:pPr>
      <w:r>
        <w:t xml:space="preserve">C16: Unified Origin of Weak Charge from B-field Colour Framework – Topological Structure from Fermions to Gauge Bosons</w:t>
      </w:r>
    </w:p>
    <w:p>
      <w:pPr>
        <w:pStyle w:val="FirstParagraph"/>
      </w:pPr>
      <w:r>
        <w:rPr>
          <w:b/>
          <w:bCs/>
        </w:rPr>
        <w:t xml:space="preserve">Authors:</w:t>
      </w:r>
      <w:r>
        <w:t xml:space="preserve"> </w:t>
      </w:r>
      <w:r>
        <w:t xml:space="preserve">Li Zhijun¹, Zhao Guangyao², Xue Yanyu³</w:t>
      </w:r>
      <w:r>
        <w:br/>
      </w:r>
      <w:r>
        <w:t xml:space="preserve">¹ Shanxi Provincial Department of Agriculture and Rural Affairs Animal Husbandry and Veterinary School, Taiyuan, China</w:t>
      </w:r>
      <w:r>
        <w:br/>
      </w:r>
      <w:r>
        <w:t xml:space="preserve">² Chongqing University College of Physics, Chongqing, China</w:t>
      </w:r>
      <w:r>
        <w:br/>
      </w:r>
      <w:r>
        <w:t xml:space="preserve">³ Shanxi Provincial Department of Agriculture and Rural Affairs Animal Husbandry and Veterinary School, Taiyuan, China</w:t>
      </w:r>
    </w:p>
    <w:p>
      <w:pPr>
        <w:pStyle w:val="a0"/>
      </w:pPr>
      <w:r>
        <w:rPr>
          <w:b/>
          <w:bCs/>
        </w:rPr>
        <w:t xml:space="preserve">Series:</w:t>
      </w:r>
      <w:r>
        <w:t xml:space="preserve"> </w:t>
      </w:r>
      <w:r>
        <w:t xml:space="preserve">FCWFT-C16 (Following C14, C15; Included in ABC Field Composition Theory Volume III</w:t>
      </w:r>
      <w:r>
        <w:t xml:space="preserve"> </w:t>
      </w:r>
      <w:r>
        <w:t xml:space="preserve">“Particle Physics and the Origin of Mass Spectra”</w:t>
      </w:r>
      <w:r>
        <w:t xml:space="preserve">)</w:t>
      </w:r>
      <w:r>
        <w:br/>
      </w:r>
      <w:r>
        <w:rPr>
          <w:b/>
          <w:bCs/>
        </w:rPr>
        <w:t xml:space="preserve">PACS:</w:t>
      </w:r>
      <w:r>
        <w:t xml:space="preserve"> </w:t>
      </w:r>
      <w:r>
        <w:t xml:space="preserve">12.15.-y, 12.10.-g, 11.30.Hv, 14.60.-z, 14.70.Fm, 14.70.Hp</w:t>
      </w:r>
      <w:r>
        <w:br/>
      </w:r>
      <w:r>
        <w:rPr>
          <w:b/>
          <w:bCs/>
        </w:rPr>
        <w:t xml:space="preserve">Keywords:</w:t>
      </w:r>
      <w:r>
        <w:t xml:space="preserve"> </w:t>
      </w:r>
      <w:r>
        <w:t xml:space="preserve">FCWFT; weak charge; B-field topological colour framework; three positive colours/three anti-colours neutralization; weak isospin; topological gate operation; C-field vortex condensate; W/Z bosons; electroweak topological origin</w:t>
      </w:r>
    </w:p>
    <w:bookmarkStart w:id="21" w:name="abstract"/>
    <w:p>
      <w:pPr>
        <w:pStyle w:val="2"/>
      </w:pPr>
      <w:r>
        <w:t xml:space="preserve">Abstract</w:t>
      </w:r>
    </w:p>
    <w:p>
      <w:pPr>
        <w:pStyle w:val="FirstParagraph"/>
      </w:pPr>
      <w:r>
        <w:t xml:space="preserve">The Standard Model electroweak theory is constructed based on the</w:t>
      </w:r>
      <w:r>
        <w:t xml:space="preserve"> </w:t>
      </w:r>
      <m:oMath>
        <m:r>
          <m:rPr>
            <m:sty m:val="p"/>
          </m:rPr>
          <m:t>S</m:t>
        </m:r>
        <m:r>
          <m:rPr>
            <m:sty m:val="p"/>
          </m:rPr>
          <m:t>U</m:t>
        </m:r>
        <m:r>
          <m:rPr>
            <m:sty m:val="p"/>
          </m:rPr>
          <m:t>(</m:t>
        </m:r>
        <m:r>
          <m:t>2</m:t>
        </m:r>
        <m:sSub>
          <m:e>
            <m:r>
              <m:rPr>
                <m:sty m:val="p"/>
              </m:rPr>
              <m:t>)</m:t>
            </m:r>
          </m:e>
          <m:sub>
            <m:r>
              <m:t>L</m:t>
            </m:r>
          </m:sub>
        </m:sSub>
        <m:r>
          <m:rPr>
            <m:sty m:val="p"/>
          </m:rPr>
          <m:t>×</m:t>
        </m:r>
        <m:r>
          <m:rPr>
            <m:sty m:val="p"/>
          </m:rPr>
          <m:t>U</m:t>
        </m:r>
        <m:r>
          <m:rPr>
            <m:sty m:val="p"/>
          </m:rPr>
          <m:t>(</m:t>
        </m:r>
        <m:r>
          <m:t>1</m:t>
        </m:r>
        <m:sSub>
          <m:e>
            <m:r>
              <m:rPr>
                <m:sty m:val="p"/>
              </m:rPr>
              <m:t>)</m:t>
            </m:r>
          </m:e>
          <m:sub>
            <m:r>
              <m:t>Y</m:t>
            </m:r>
          </m:sub>
        </m:sSub>
      </m:oMath>
      <w:r>
        <w:t xml:space="preserve"> </w:t>
      </w:r>
      <w:r>
        <w:t xml:space="preserve">gauge symmetry. While it accurately describes the dynamics of weak interactions, it cannot explain the origins of weak charge, weak isospin, or left-right chirality asymmetry. All particle quantum numbers are inputs to the model, lacking a first-principles mechanism.</w:t>
      </w:r>
    </w:p>
    <w:p>
      <w:pPr>
        <w:pStyle w:val="a0"/>
      </w:pPr>
      <w:r>
        <w:t xml:space="preserve">This paper establishes the B-field topological colour framework theory within the FCWFT (Field Composite Wave Function Theory) three-field axiom system, achieving for the first time a completely unified origin of weak charge—from fermions to gauge bosons.</w:t>
      </w:r>
    </w:p>
    <w:p>
      <w:pPr>
        <w:pStyle w:val="a0"/>
      </w:pPr>
      <w:r>
        <w:t xml:space="preserve">Core conclusions strictly derived from the three-field axioms:</w:t>
      </w:r>
    </w:p>
    <w:p>
      <w:pPr>
        <w:numPr>
          <w:ilvl w:val="0"/>
          <w:numId w:val="1001"/>
        </w:numPr>
      </w:pPr>
      <w:r>
        <w:rPr>
          <w:b/>
          <w:bCs/>
        </w:rPr>
        <w:t xml:space="preserve">B-field topological colour degrees of freedom:</w:t>
      </w:r>
      <w:r>
        <w:t xml:space="preserve"> </w:t>
      </w:r>
      <w:r>
        <w:t xml:space="preserve">There exist three sets of orthogonal topological orientation vectors —</w:t>
      </w:r>
      <w:r>
        <w:t xml:space="preserve"> </w:t>
      </w:r>
      <m:oMath>
        <m:r>
          <m:rPr>
            <m:sty m:val="p"/>
          </m:rPr>
          <m:t>R</m:t>
        </m:r>
        <m:r>
          <m:rPr>
            <m:sty m:val="p"/>
          </m:rPr>
          <m:t>G</m:t>
        </m:r>
        <m:r>
          <m:rPr>
            <m:sty m:val="p"/>
          </m:rPr>
          <m:t>B</m:t>
        </m:r>
      </m:oMath>
      <w:r>
        <w:t xml:space="preserve"> </w:t>
      </w:r>
      <w:r>
        <w:t xml:space="preserve">positive colours and</w:t>
      </w:r>
      <w:r>
        <w:t xml:space="preserve"> </w:t>
      </w:r>
      <m:oMath>
        <m:acc>
          <m:accPr>
            <m:chr m:val="‾"/>
          </m:accPr>
          <m:e>
            <m:r>
              <m:t>R</m:t>
            </m:r>
          </m:e>
        </m:acc>
        <m:acc>
          <m:accPr>
            <m:chr m:val="‾"/>
          </m:accPr>
          <m:e>
            <m:r>
              <m:t>G</m:t>
            </m:r>
          </m:e>
        </m:acc>
        <m:acc>
          <m:accPr>
            <m:chr m:val="‾"/>
          </m:accPr>
          <m:e>
            <m:r>
              <m:t>B</m:t>
            </m:r>
          </m:e>
        </m:acc>
      </m:oMath>
      <w:r>
        <w:t xml:space="preserve"> </w:t>
      </w:r>
      <w:r>
        <w:t xml:space="preserve">anti-colours — completely independent of QCD’s</w:t>
      </w:r>
      <w:r>
        <w:t xml:space="preserve"> </w:t>
      </w:r>
      <m:oMath>
        <m:r>
          <m:rPr>
            <m:sty m:val="p"/>
          </m:rPr>
          <m:t>S</m:t>
        </m:r>
        <m:r>
          <m:rPr>
            <m:sty m:val="p"/>
          </m:rPr>
          <m:t>U</m:t>
        </m:r>
        <m:r>
          <m:rPr>
            <m:sty m:val="p"/>
          </m:rPr>
          <m:t>(</m:t>
        </m:r>
        <m:r>
          <m:t>3</m:t>
        </m:r>
        <m:r>
          <m:rPr>
            <m:sty m:val="p"/>
          </m:rPr>
          <m:t>)</m:t>
        </m:r>
      </m:oMath>
      <w:r>
        <w:t xml:space="preserve"> </w:t>
      </w:r>
      <w:r>
        <w:t xml:space="preserve">colour charge, serving solely as internal topological degrees of freedom.</w:t>
      </w:r>
    </w:p>
    <w:p>
      <w:pPr>
        <w:numPr>
          <w:ilvl w:val="0"/>
          <w:numId w:val="1001"/>
        </w:numPr>
      </w:pPr>
      <w:r>
        <w:rPr>
          <w:b/>
          <w:bCs/>
        </w:rPr>
        <w:t xml:space="preserve">Colour neutralization and emergence of weak charge:</w:t>
      </w:r>
      <w:r>
        <w:t xml:space="preserve"> </w:t>
      </w:r>
      <w:r>
        <w:t xml:space="preserve">All particles participating in weak interactions satisfy the complete three-colour topological neutralization condition (total topological colour vector zero), thus having no strong interaction. However, their residual non-trivial internal topological structure necessarily generates an</w:t>
      </w:r>
      <w:r>
        <w:t xml:space="preserve"> </w:t>
      </w:r>
      <m:oMath>
        <m:r>
          <m:rPr>
            <m:sty m:val="p"/>
          </m:rPr>
          <m:t>S</m:t>
        </m:r>
        <m:r>
          <m:rPr>
            <m:sty m:val="p"/>
          </m:rPr>
          <m:t>U</m:t>
        </m:r>
        <m:r>
          <m:rPr>
            <m:sty m:val="p"/>
          </m:rPr>
          <m:t>(</m:t>
        </m:r>
        <m:r>
          <m:t>2</m:t>
        </m:r>
        <m:sSub>
          <m:e>
            <m:r>
              <m:rPr>
                <m:sty m:val="p"/>
              </m:rPr>
              <m:t>)</m:t>
            </m:r>
          </m:e>
          <m:sub>
            <m:r>
              <m:t>L</m:t>
            </m:r>
          </m:sub>
        </m:sSub>
      </m:oMath>
      <w:r>
        <w:t xml:space="preserve"> </w:t>
      </w:r>
      <w:r>
        <w:t xml:space="preserve">weak isospin structure. Weak charge is the topological residue of the colour-neutralized framework.</w:t>
      </w:r>
    </w:p>
    <w:p>
      <w:pPr>
        <w:numPr>
          <w:ilvl w:val="0"/>
          <w:numId w:val="1001"/>
        </w:numPr>
      </w:pPr>
      <w:r>
        <w:rPr>
          <w:b/>
          <w:bCs/>
        </w:rPr>
        <w:t xml:space="preserve">Topological origin of spin and statistics:</w:t>
      </w:r>
      <w:r>
        <w:t xml:space="preserve"> </w:t>
      </w:r>
      <w:r>
        <w:t xml:space="preserve">Fermions (electrons, neutrinos) correspond to B-field half-integer topological winding (</w:t>
      </w:r>
      <m:oMath>
        <m:r>
          <m:t>w</m:t>
        </m:r>
        <m:r>
          <m:rPr>
            <m:sty m:val="p"/>
          </m:rPr>
          <m:t>=</m:t>
        </m:r>
        <m:r>
          <m:t>1</m:t>
        </m:r>
        <m:r>
          <m:rPr>
            <m:sty m:val="p"/>
          </m:rPr>
          <m:t>/</m:t>
        </m:r>
        <m:r>
          <m:t>2</m:t>
        </m:r>
      </m:oMath>
      <w:r>
        <w:t xml:space="preserve">), naturally yielding spin</w:t>
      </w:r>
      <w:r>
        <w:t xml:space="preserve"> </w:t>
      </w:r>
      <m:oMath>
        <m:r>
          <m:t>1</m:t>
        </m:r>
        <m:r>
          <m:rPr>
            <m:sty m:val="p"/>
          </m:rPr>
          <m:t>/</m:t>
        </m:r>
        <m:r>
          <m:t>2</m:t>
        </m:r>
      </m:oMath>
      <w:r>
        <w:t xml:space="preserve"> </w:t>
      </w:r>
      <w:r>
        <w:t xml:space="preserve">and Fermi statistics; gauge bosons (</w:t>
      </w:r>
      <m:oMath>
        <m:sSup>
          <m:e>
            <m:r>
              <m:rPr>
                <m:sty m:val="p"/>
              </m:rPr>
              <m:t>W</m:t>
            </m:r>
          </m:e>
          <m:sup>
            <m:r>
              <m:rPr>
                <m:sty m:val="p"/>
              </m:rPr>
              <m:t>+</m:t>
            </m:r>
          </m:sup>
        </m:sSup>
      </m:oMath>
      <w:r>
        <w:t xml:space="preserve">,</w:t>
      </w:r>
      <w:r>
        <w:t xml:space="preserve"> </w:t>
      </w:r>
      <m:oMath>
        <m:sSup>
          <m:e>
            <m:r>
              <m:rPr>
                <m:sty m:val="p"/>
              </m:rPr>
              <m:t>W</m:t>
            </m:r>
          </m:e>
          <m:sup>
            <m:r>
              <m:rPr>
                <m:sty m:val="p"/>
              </m:rPr>
              <m:t>−</m:t>
            </m:r>
          </m:sup>
        </m:sSup>
      </m:oMath>
      <w:r>
        <w:t xml:space="preserve">,</w:t>
      </w:r>
      <w:r>
        <w:t xml:space="preserve"> </w:t>
      </w:r>
      <m:oMath>
        <m:sSup>
          <m:e>
            <m:r>
              <m:rPr>
                <m:sty m:val="p"/>
              </m:rPr>
              <m:t>Z</m:t>
            </m:r>
          </m:e>
          <m:sup>
            <m:r>
              <m:t>0</m:t>
            </m:r>
          </m:sup>
        </m:sSup>
      </m:oMath>
      <w:r>
        <w:t xml:space="preserve">) correspond to B-field integer topological winding (</w:t>
      </w:r>
      <m:oMath>
        <m:r>
          <m:t>w</m:t>
        </m:r>
        <m:r>
          <m:rPr>
            <m:sty m:val="p"/>
          </m:rPr>
          <m:t>=</m:t>
        </m:r>
        <m:r>
          <m:t>1</m:t>
        </m:r>
      </m:oMath>
      <w:r>
        <w:t xml:space="preserve">), naturally yielding spin</w:t>
      </w:r>
      <w:r>
        <w:t xml:space="preserve"> </w:t>
      </w:r>
      <m:oMath>
        <m:r>
          <m:t>1</m:t>
        </m:r>
      </m:oMath>
      <w:r>
        <w:t xml:space="preserve"> </w:t>
      </w:r>
      <w:r>
        <w:t xml:space="preserve">and Bose statistics.</w:t>
      </w:r>
    </w:p>
    <w:p>
      <w:pPr>
        <w:numPr>
          <w:ilvl w:val="0"/>
          <w:numId w:val="1001"/>
        </w:numPr>
      </w:pPr>
      <w:r>
        <w:rPr>
          <w:b/>
          <w:bCs/>
        </w:rPr>
        <w:t xml:space="preserve">Weak interaction as topological gate operations:</w:t>
      </w:r>
      <w:r>
        <w:t xml:space="preserve"> </w:t>
      </w:r>
      <w:r>
        <w:t xml:space="preserve">Charged currents correspond to frame-flip gates mediated by</w:t>
      </w:r>
      <w:r>
        <w:t xml:space="preserve"> </w:t>
      </w:r>
      <m:oMath>
        <m:sSup>
          <m:e>
            <m:r>
              <m:rPr>
                <m:sty m:val="p"/>
              </m:rPr>
              <m:t>W</m:t>
            </m:r>
          </m:e>
          <m:sup>
            <m:r>
              <m:rPr>
                <m:sty m:val="p"/>
              </m:rPr>
              <m:t>+</m:t>
            </m:r>
          </m:sup>
        </m:sSup>
        <m:r>
          <m:rPr>
            <m:sty m:val="p"/>
          </m:rPr>
          <m:t>/</m:t>
        </m:r>
        <m:sSup>
          <m:e>
            <m:r>
              <m:rPr>
                <m:sty m:val="p"/>
              </m:rPr>
              <m:t>W</m:t>
            </m:r>
          </m:e>
          <m:sup>
            <m:r>
              <m:rPr>
                <m:sty m:val="p"/>
              </m:rPr>
              <m:t>−</m:t>
            </m:r>
          </m:sup>
        </m:sSup>
      </m:oMath>
      <w:r>
        <w:t xml:space="preserve">; neutral currents correspond to topological phase gates mediated by</w:t>
      </w:r>
      <w:r>
        <w:t xml:space="preserve"> </w:t>
      </w:r>
      <m:oMath>
        <m:sSup>
          <m:e>
            <m:r>
              <m:rPr>
                <m:sty m:val="p"/>
              </m:rPr>
              <m:t>Z</m:t>
            </m:r>
          </m:e>
          <m:sup>
            <m:r>
              <m:t>0</m:t>
            </m:r>
          </m:sup>
        </m:sSup>
      </m:oMath>
      <w:r>
        <w:t xml:space="preserve">. In the low-energy limit, this operation exactly reproduces the Standard Model current-current interaction.</w:t>
      </w:r>
    </w:p>
    <w:p>
      <w:pPr>
        <w:numPr>
          <w:ilvl w:val="0"/>
          <w:numId w:val="1001"/>
        </w:numPr>
      </w:pPr>
      <w:r>
        <w:rPr>
          <w:b/>
          <w:bCs/>
        </w:rPr>
        <w:t xml:space="preserve">Mass origin without Higgs field:</w:t>
      </w:r>
      <w:r>
        <w:t xml:space="preserve"> </w:t>
      </w:r>
      <w:r>
        <w:t xml:space="preserve">Particle masses are uniquely determined by the order of the C-field vortex condensate. Fermion masses arise from fractional-order vortices; gauge boson masses arise from second-order integer vortices. This naturally yields the electroweak mass relation</w:t>
      </w:r>
      <w:r>
        <w:t xml:space="preserve"> </w:t>
      </w:r>
      <m:oMath>
        <m:sSub>
          <m:e>
            <m:r>
              <m:t>m</m:t>
            </m:r>
          </m:e>
          <m:sub>
            <m:r>
              <m:t>t</m:t>
            </m:r>
          </m:sub>
        </m:sSub>
        <m:r>
          <m:rPr>
            <m:sty m:val="p"/>
          </m:rPr>
          <m:t>=</m:t>
        </m:r>
        <m:sSub>
          <m:e>
            <m:r>
              <m:t>m</m:t>
            </m:r>
          </m:e>
          <m:sub>
            <m:r>
              <m:t>Z</m:t>
            </m:r>
          </m:sub>
        </m:sSub>
        <m:r>
          <m:rPr>
            <m:sty m:val="p"/>
          </m:rPr>
          <m:t>cos</m:t>
        </m:r>
        <m:sSub>
          <m:e>
            <m:r>
              <m:t>θ</m:t>
            </m:r>
          </m:e>
          <m:sub>
            <m:r>
              <m:t>W</m:t>
            </m:r>
          </m:sub>
        </m:sSub>
      </m:oMath>
      <w:r>
        <w:t xml:space="preserve">, without introducing a fundamental scalar field.</w:t>
      </w:r>
    </w:p>
    <w:p>
      <w:pPr>
        <w:numPr>
          <w:ilvl w:val="0"/>
          <w:numId w:val="1001"/>
        </w:numPr>
      </w:pPr>
      <w:r>
        <w:rPr>
          <w:b/>
          <w:bCs/>
        </w:rPr>
        <w:t xml:space="preserve">Hierarchically falsifiable predictions:</w:t>
      </w:r>
      <w:r>
        <w:t xml:space="preserve"> </w:t>
      </w:r>
      <w:r>
        <w:t xml:space="preserve">Six independently testable new physical effects are derived, covering multiple energy regimes from low-energy neutrino scattering to TeV collider dynamics, providing clear experimental criteria for adjudicating the theory.</w:t>
      </w:r>
    </w:p>
    <w:p>
      <w:pPr>
        <w:pStyle w:val="FirstParagraph"/>
      </w:pPr>
      <w:r>
        <w:t xml:space="preserve">This theory elevates electroweak symmetry from a</w:t>
      </w:r>
      <w:r>
        <w:t xml:space="preserve"> </w:t>
      </w:r>
      <w:r>
        <w:t xml:space="preserve">“preset gauge group”</w:t>
      </w:r>
      <w:r>
        <w:t xml:space="preserve"> </w:t>
      </w:r>
      <w:r>
        <w:t xml:space="preserve">to a natural emergent consequence of B-field topological geometry, completing the first-principles closed loop for the origin of weak charge.</w:t>
      </w:r>
    </w:p>
    <w:bookmarkEnd w:id="21"/>
    <w:bookmarkStart w:id="25" w:name="introduction"/>
    <w:p>
      <w:pPr>
        <w:pStyle w:val="2"/>
      </w:pPr>
      <w:r>
        <w:t xml:space="preserve">1 Introduction</w:t>
      </w:r>
    </w:p>
    <w:bookmarkStart w:id="22" w:name="X40715d87a77bb5ac911bf5c7e0e3a29582c05dc"/>
    <w:p>
      <w:pPr>
        <w:pStyle w:val="3"/>
      </w:pPr>
      <w:r>
        <w:t xml:space="preserve">1.1 Fundamental Dilemmas of the Standard Model</w:t>
      </w:r>
    </w:p>
    <w:p>
      <w:pPr>
        <w:pStyle w:val="FirstParagraph"/>
      </w:pPr>
      <w:r>
        <w:t xml:space="preserve">The Standard Electroweak Model suffers from three fundamental origin problems:</w:t>
      </w:r>
    </w:p>
    <w:p>
      <w:pPr>
        <w:pStyle w:val="Compact"/>
        <w:numPr>
          <w:ilvl w:val="0"/>
          <w:numId w:val="1002"/>
        </w:numPr>
      </w:pPr>
      <w:r>
        <w:rPr>
          <w:b/>
          <w:bCs/>
        </w:rPr>
        <w:t xml:space="preserve">The mystery of weak charge origin:</w:t>
      </w:r>
      <w:r>
        <w:t xml:space="preserve"> </w:t>
      </w:r>
      <w:r>
        <w:t xml:space="preserve">Leptons carry no QCD colour charge — why do they possess non-zero weak charge and weak isospin?</w:t>
      </w:r>
    </w:p>
    <w:p>
      <w:pPr>
        <w:pStyle w:val="Compact"/>
        <w:numPr>
          <w:ilvl w:val="0"/>
          <w:numId w:val="1002"/>
        </w:numPr>
      </w:pPr>
      <w:r>
        <w:rPr>
          <w:b/>
          <w:bCs/>
        </w:rPr>
        <w:t xml:space="preserve">The mystery of chirality asymmetry:</w:t>
      </w:r>
      <w:r>
        <w:t xml:space="preserve"> </w:t>
      </w:r>
      <w:r>
        <w:t xml:space="preserve">Why do leptons strictly exhibit a left-handed doublet, right-handed singlet structure?</w:t>
      </w:r>
    </w:p>
    <w:p>
      <w:pPr>
        <w:pStyle w:val="Compact"/>
        <w:numPr>
          <w:ilvl w:val="0"/>
          <w:numId w:val="1002"/>
        </w:numPr>
      </w:pPr>
      <w:r>
        <w:rPr>
          <w:b/>
          <w:bCs/>
        </w:rPr>
        <w:t xml:space="preserve">The mystery of gauge boson properties:</w:t>
      </w:r>
      <w:r>
        <w:t xml:space="preserve"> </w:t>
      </w:r>
      <w:r>
        <w:t xml:space="preserve">What is the geometric origin of the weak charges, mass relations, and spin statistics of W/Z bosons?</w:t>
      </w:r>
    </w:p>
    <w:p>
      <w:pPr>
        <w:pStyle w:val="FirstParagraph"/>
      </w:pPr>
      <w:r>
        <w:t xml:space="preserve">These are structural problems of the model that cannot be resolved through loop corrections or effective field theory; they require deeper topological field structures.</w:t>
      </w:r>
    </w:p>
    <w:bookmarkEnd w:id="22"/>
    <w:bookmarkStart w:id="23" w:name="fcwft-three-field-system-foundation"/>
    <w:p>
      <w:pPr>
        <w:pStyle w:val="3"/>
      </w:pPr>
      <w:r>
        <w:t xml:space="preserve">1.2 FCWFT Three-Field System Foundation</w:t>
      </w:r>
    </w:p>
    <w:p>
      <w:pPr>
        <w:pStyle w:val="FirstParagraph"/>
      </w:pPr>
      <w:r>
        <w:t xml:space="preserve">The FCWFT elementary particle wave function strictly satisfies the three-field tensor product axiom:</w:t>
      </w:r>
    </w:p>
    <w:p>
      <w:pPr>
        <w:pStyle w:val="a0"/>
      </w:pPr>
      <m:oMathPara>
        <m:oMathParaPr>
          <m:jc m:val="center"/>
        </m:oMathParaPr>
        <m:oMath>
          <m:r>
            <m:rPr>
              <m:sty m:val="p"/>
            </m:rPr>
            <m:t>|</m:t>
          </m:r>
          <m:r>
            <m:rPr>
              <m:sty m:val="p"/>
            </m:rPr>
            <m:t>Ψ</m:t>
          </m:r>
          <m:r>
            <m:rPr>
              <m:sty m:val="p"/>
            </m:rPr>
            <m:t>⟩</m:t>
          </m:r>
          <m:r>
            <m:rPr>
              <m:sty m:val="p"/>
            </m:rPr>
            <m:t>=</m:t>
          </m:r>
          <m:r>
            <m:rPr>
              <m:sty m:val="p"/>
            </m:rPr>
            <m:t>|</m:t>
          </m:r>
          <m:r>
            <m:t>A</m:t>
          </m:r>
          <m:r>
            <m:rPr>
              <m:sty m:val="p"/>
            </m:rPr>
            <m:t>⟩</m:t>
          </m:r>
          <m:r>
            <m:rPr>
              <m:sty m:val="p"/>
            </m:rPr>
            <m:t>⊗</m:t>
          </m:r>
          <m:r>
            <m:rPr>
              <m:sty m:val="p"/>
            </m:rPr>
            <m:t>|</m:t>
          </m:r>
          <m:r>
            <m:t>B</m:t>
          </m:r>
          <m:r>
            <m:rPr>
              <m:sty m:val="p"/>
            </m:rPr>
            <m:t>⟩</m:t>
          </m:r>
          <m:r>
            <m:rPr>
              <m:sty m:val="p"/>
            </m:rPr>
            <m:t>⊗</m:t>
          </m:r>
          <m:r>
            <m:rPr>
              <m:sty m:val="p"/>
            </m:rPr>
            <m:t>|</m:t>
          </m:r>
          <m:r>
            <m:t>C</m:t>
          </m:r>
          <m:r>
            <m:rPr>
              <m:sty m:val="p"/>
            </m:rPr>
            <m:t>⟩</m:t>
          </m:r>
        </m:oMath>
      </m:oMathPara>
    </w:p>
    <w:p>
      <w:pPr>
        <w:pStyle w:val="Compact"/>
        <w:numPr>
          <w:ilvl w:val="0"/>
          <w:numId w:val="1003"/>
        </w:numPr>
      </w:pPr>
      <w:r>
        <w:rPr>
          <w:b/>
          <w:bCs/>
        </w:rPr>
        <w:t xml:space="preserve">A-field:</w:t>
      </w:r>
      <w:r>
        <w:t xml:space="preserve"> </w:t>
      </w:r>
      <w:r>
        <w:t xml:space="preserve">Spacetime medium, graviton network, carrying propagation and dispersion (see C14/C15).</w:t>
      </w:r>
    </w:p>
    <w:p>
      <w:pPr>
        <w:pStyle w:val="Compact"/>
        <w:numPr>
          <w:ilvl w:val="0"/>
          <w:numId w:val="1003"/>
        </w:numPr>
      </w:pPr>
      <w:r>
        <w:rPr>
          <w:b/>
          <w:bCs/>
        </w:rPr>
        <w:t xml:space="preserve">B-field:</w:t>
      </w:r>
      <w:r>
        <w:t xml:space="preserve"> </w:t>
      </w:r>
      <w:r>
        <w:t xml:space="preserve">Internal topological structure, carrying spin, statistics, weak charge, chirality, isospin. The core object of study in this paper.</w:t>
      </w:r>
    </w:p>
    <w:p>
      <w:pPr>
        <w:pStyle w:val="Compact"/>
        <w:numPr>
          <w:ilvl w:val="0"/>
          <w:numId w:val="1003"/>
        </w:numPr>
      </w:pPr>
      <w:r>
        <w:rPr>
          <w:b/>
          <w:bCs/>
        </w:rPr>
        <w:t xml:space="preserve">C-field:</w:t>
      </w:r>
      <w:r>
        <w:t xml:space="preserve"> </w:t>
      </w:r>
      <w:r>
        <w:t xml:space="preserve">Vortex condensate field, the sole source of mass, determining the mass spectrum and vacuum state structure.</w:t>
      </w:r>
    </w:p>
    <w:p>
      <w:pPr>
        <w:pStyle w:val="FirstParagraph"/>
      </w:pPr>
      <w:r>
        <w:t xml:space="preserve">Previous work C14/C15 completed the FCWFT description of gravity and dark matter. Building upon this, the present paper constructs the topological closed loop for electroweak particles and establishes the purely geometric origin of weak interactions.</w:t>
      </w:r>
    </w:p>
    <w:bookmarkEnd w:id="23"/>
    <w:bookmarkStart w:id="24" w:name="innovations-and-structure-of-this-paper"/>
    <w:p>
      <w:pPr>
        <w:pStyle w:val="3"/>
      </w:pPr>
      <w:r>
        <w:t xml:space="preserve">1.3 Innovations and Structure of This Paper</w:t>
      </w:r>
    </w:p>
    <w:p>
      <w:pPr>
        <w:pStyle w:val="Compact"/>
        <w:numPr>
          <w:ilvl w:val="0"/>
          <w:numId w:val="1004"/>
        </w:numPr>
      </w:pPr>
      <w:r>
        <w:t xml:space="preserve">Strictly distinguish between the FCWFT topological colour framework and QCD dynamical colour charge.</w:t>
      </w:r>
    </w:p>
    <w:p>
      <w:pPr>
        <w:pStyle w:val="Compact"/>
        <w:numPr>
          <w:ilvl w:val="0"/>
          <w:numId w:val="1004"/>
        </w:numPr>
      </w:pPr>
      <w:r>
        <w:t xml:space="preserve">Prove that the three-colour neutralization framework automatically satisfies</w:t>
      </w:r>
      <w:r>
        <w:t xml:space="preserve"> </w:t>
      </w:r>
      <m:oMath>
        <m:r>
          <m:rPr>
            <m:sty m:val="p"/>
          </m:rPr>
          <m:t>S</m:t>
        </m:r>
        <m:r>
          <m:rPr>
            <m:sty m:val="p"/>
          </m:rPr>
          <m:t>U</m:t>
        </m:r>
        <m:r>
          <m:rPr>
            <m:sty m:val="p"/>
          </m:rPr>
          <m:t>(</m:t>
        </m:r>
        <m:r>
          <m:t>2</m:t>
        </m:r>
        <m:r>
          <m:rPr>
            <m:sty m:val="p"/>
          </m:rPr>
          <m:t>)</m:t>
        </m:r>
      </m:oMath>
      <w:r>
        <w:t xml:space="preserve"> </w:t>
      </w:r>
      <w:r>
        <w:t xml:space="preserve">Lie algebra closure.</w:t>
      </w:r>
    </w:p>
    <w:p>
      <w:pPr>
        <w:pStyle w:val="Compact"/>
        <w:numPr>
          <w:ilvl w:val="0"/>
          <w:numId w:val="1004"/>
        </w:numPr>
      </w:pPr>
      <w:r>
        <w:t xml:space="preserve">Establish the first-principles correspondence between topological winding number and spin-statistics.</w:t>
      </w:r>
    </w:p>
    <w:p>
      <w:pPr>
        <w:pStyle w:val="Compact"/>
        <w:numPr>
          <w:ilvl w:val="0"/>
          <w:numId w:val="1004"/>
        </w:numPr>
      </w:pPr>
      <w:r>
        <w:t xml:space="preserve">Unify all lepton and W/Z quantum numbers using B-field topology.</w:t>
      </w:r>
    </w:p>
    <w:p>
      <w:pPr>
        <w:pStyle w:val="Compact"/>
        <w:numPr>
          <w:ilvl w:val="0"/>
          <w:numId w:val="1004"/>
        </w:numPr>
      </w:pPr>
      <w:r>
        <w:t xml:space="preserve">Reformulate weak interactions as topological gate transformations and prove equivalence to the Standard Model in the low-energy limit.</w:t>
      </w:r>
    </w:p>
    <w:p>
      <w:pPr>
        <w:pStyle w:val="Compact"/>
        <w:numPr>
          <w:ilvl w:val="0"/>
          <w:numId w:val="1004"/>
        </w:numPr>
      </w:pPr>
      <w:r>
        <w:t xml:space="preserve">Replace the fundamental Higgs field with C-field vortex condensation, reproducing electroweak mass relations.</w:t>
      </w:r>
    </w:p>
    <w:p>
      <w:pPr>
        <w:pStyle w:val="Compact"/>
        <w:numPr>
          <w:ilvl w:val="0"/>
          <w:numId w:val="1004"/>
        </w:numPr>
      </w:pPr>
      <w:r>
        <w:t xml:space="preserve">Establish a hierarchical, quantifiable system of falsifiable experimental predictions.</w:t>
      </w:r>
    </w:p>
    <w:bookmarkEnd w:id="24"/>
    <w:bookmarkEnd w:id="25"/>
    <w:bookmarkStart w:id="30" w:name="X076c5435f200d571cf920c99b015532d1d07b76"/>
    <w:p>
      <w:pPr>
        <w:pStyle w:val="2"/>
      </w:pPr>
      <w:r>
        <w:t xml:space="preserve">2 B-field Topological Colour Framework and First-Principles Definition of Weak Charge</w:t>
      </w:r>
    </w:p>
    <w:bookmarkStart w:id="26" w:name="X0b4e0b2e7ab4257c86fe1c226591ee71b9e530d"/>
    <w:p>
      <w:pPr>
        <w:pStyle w:val="3"/>
      </w:pPr>
      <w:r>
        <w:t xml:space="preserve">2.1 Definition of Topological Colour Degrees of Freedom (Critical Disambiguation)</w:t>
      </w:r>
    </w:p>
    <w:p>
      <w:pPr>
        <w:pStyle w:val="FirstParagraph"/>
      </w:pPr>
      <w:r>
        <w:rPr>
          <w:b/>
          <w:bCs/>
        </w:rPr>
        <w:t xml:space="preserve">Important statement:</w:t>
      </w:r>
      <w:r>
        <w:t xml:space="preserve"> </w:t>
      </w:r>
      <w:r>
        <w:t xml:space="preserve">The</w:t>
      </w:r>
      <w:r>
        <w:t xml:space="preserve"> </w:t>
      </w:r>
      <m:oMath>
        <m:r>
          <m:rPr>
            <m:sty m:val="p"/>
          </m:rPr>
          <m:t>R</m:t>
        </m:r>
        <m:r>
          <m:rPr>
            <m:sty m:val="p"/>
          </m:rPr>
          <m:t>G</m:t>
        </m:r>
        <m:r>
          <m:rPr>
            <m:sty m:val="p"/>
          </m:rPr>
          <m:t>B</m:t>
        </m:r>
        <m:r>
          <m:rPr>
            <m:sty m:val="p"/>
          </m:rPr>
          <m:t>/</m:t>
        </m:r>
        <m:acc>
          <m:accPr>
            <m:chr m:val="‾"/>
          </m:accPr>
          <m:e>
            <m:r>
              <m:t>R</m:t>
            </m:r>
          </m:e>
        </m:acc>
        <m:acc>
          <m:accPr>
            <m:chr m:val="‾"/>
          </m:accPr>
          <m:e>
            <m:r>
              <m:t>G</m:t>
            </m:r>
          </m:e>
        </m:acc>
        <m:acc>
          <m:accPr>
            <m:chr m:val="‾"/>
          </m:accPr>
          <m:e>
            <m:r>
              <m:t>B</m:t>
            </m:r>
          </m:e>
        </m:acc>
      </m:oMath>
      <w:r>
        <w:t xml:space="preserve"> </w:t>
      </w:r>
      <w:r>
        <w:t xml:space="preserve">of the FCWFT B-field represent three-dimensional internal topological orientation vector degrees of freedom,</w:t>
      </w:r>
      <w:r>
        <w:t xml:space="preserve"> </w:t>
      </w:r>
      <w:r>
        <w:rPr>
          <w:b/>
          <w:bCs/>
        </w:rPr>
        <w:t xml:space="preserve">NOT</w:t>
      </w:r>
      <w:r>
        <w:t xml:space="preserve"> </w:t>
      </w:r>
      <w:r>
        <w:t xml:space="preserve">QCD’s</w:t>
      </w:r>
      <w:r>
        <w:t xml:space="preserve"> </w:t>
      </w:r>
      <m:oMath>
        <m:r>
          <m:rPr>
            <m:sty m:val="p"/>
          </m:rPr>
          <m:t>S</m:t>
        </m:r>
        <m:r>
          <m:rPr>
            <m:sty m:val="p"/>
          </m:rPr>
          <m:t>U</m:t>
        </m:r>
        <m:r>
          <m:rPr>
            <m:sty m:val="p"/>
          </m:rPr>
          <m:t>(</m:t>
        </m:r>
        <m:r>
          <m:t>3</m:t>
        </m:r>
        <m:r>
          <m:rPr>
            <m:sty m:val="p"/>
          </m:rPr>
          <m:t>)</m:t>
        </m:r>
      </m:oMath>
      <w:r>
        <w:t xml:space="preserve"> </w:t>
      </w:r>
      <w:r>
        <w:t xml:space="preserve">gauge colour charge. They have no gluon coupling, no strong interaction, and serve solely to characterize the internal B-field topological configuration of particles.</w:t>
      </w:r>
    </w:p>
    <w:p>
      <w:pPr>
        <w:pStyle w:val="a0"/>
      </w:pPr>
      <w:r>
        <w:t xml:space="preserve">The B-field possesses two complete sets of orthogonal bases:</w:t>
      </w:r>
    </w:p>
    <w:p>
      <w:pPr>
        <w:pStyle w:val="Compact"/>
        <w:numPr>
          <w:ilvl w:val="0"/>
          <w:numId w:val="1005"/>
        </w:numPr>
      </w:pPr>
      <w:r>
        <w:t xml:space="preserve">Positive colour basis:</w:t>
      </w:r>
      <w:r>
        <w:t xml:space="preserve"> </w:t>
      </w:r>
      <m:oMath>
        <m:r>
          <m:rPr>
            <m:sty m:val="p"/>
          </m:rPr>
          <m:t>{</m:t>
        </m:r>
        <m:r>
          <m:t>R</m:t>
        </m:r>
        <m:r>
          <m:rPr>
            <m:sty m:val="p"/>
          </m:rPr>
          <m:t>,</m:t>
        </m:r>
        <m:r>
          <m:t>G</m:t>
        </m:r>
        <m:r>
          <m:rPr>
            <m:sty m:val="p"/>
          </m:rPr>
          <m:t>,</m:t>
        </m:r>
        <m:r>
          <m:t>B</m:t>
        </m:r>
        <m:r>
          <m:rPr>
            <m:sty m:val="p"/>
          </m:rPr>
          <m:t>}</m:t>
        </m:r>
      </m:oMath>
    </w:p>
    <w:p>
      <w:pPr>
        <w:pStyle w:val="Compact"/>
        <w:numPr>
          <w:ilvl w:val="0"/>
          <w:numId w:val="1005"/>
        </w:numPr>
      </w:pPr>
      <w:r>
        <w:t xml:space="preserve">Anti-colour basis:</w:t>
      </w:r>
      <w:r>
        <w:t xml:space="preserve"> </w:t>
      </w:r>
      <m:oMath>
        <m:r>
          <m:rPr>
            <m:sty m:val="p"/>
          </m:rPr>
          <m:t>{</m:t>
        </m:r>
        <m:acc>
          <m:accPr>
            <m:chr m:val="‾"/>
          </m:accPr>
          <m:e>
            <m:r>
              <m:t>R</m:t>
            </m:r>
          </m:e>
        </m:acc>
        <m:r>
          <m:rPr>
            <m:sty m:val="p"/>
          </m:rPr>
          <m:t>,</m:t>
        </m:r>
        <m:acc>
          <m:accPr>
            <m:chr m:val="‾"/>
          </m:accPr>
          <m:e>
            <m:r>
              <m:t>G</m:t>
            </m:r>
          </m:e>
        </m:acc>
        <m:r>
          <m:rPr>
            <m:sty m:val="p"/>
          </m:rPr>
          <m:t>,</m:t>
        </m:r>
        <m:acc>
          <m:accPr>
            <m:chr m:val="‾"/>
          </m:accPr>
          <m:e>
            <m:r>
              <m:t>B</m:t>
            </m:r>
          </m:e>
        </m:acc>
        <m:r>
          <m:rPr>
            <m:sty m:val="p"/>
          </m:rPr>
          <m:t>}</m:t>
        </m:r>
      </m:oMath>
    </w:p>
    <w:p>
      <w:pPr>
        <w:pStyle w:val="FirstParagraph"/>
      </w:pPr>
      <w:r>
        <w:t xml:space="preserve">Define the total topological colour vector:</w:t>
      </w:r>
    </w:p>
    <w:p>
      <w:pPr>
        <w:pStyle w:val="a0"/>
      </w:pPr>
      <m:oMathPara>
        <m:oMathParaPr>
          <m:jc m:val="center"/>
        </m:oMathParaPr>
        <m:oMath>
          <m:sSub>
            <m:e>
              <m:acc>
                <m:accPr>
                  <m:chr m:val="⃗"/>
                </m:accPr>
                <m:e>
                  <m:r>
                    <m:t>C</m:t>
                  </m:r>
                </m:e>
              </m:acc>
            </m:e>
            <m:sub>
              <m:r>
                <m:rPr>
                  <m:sty m:val="p"/>
                </m:rPr>
                <m:t>t</m:t>
              </m:r>
              <m:r>
                <m:rPr>
                  <m:sty m:val="p"/>
                </m:rPr>
                <m:t>o</m:t>
              </m:r>
              <m:r>
                <m:rPr>
                  <m:sty m:val="p"/>
                </m:rPr>
                <m:t>t</m:t>
              </m:r>
            </m:sub>
          </m:sSub>
          <m:r>
            <m:rPr>
              <m:sty m:val="p"/>
            </m:rPr>
            <m:t>=</m:t>
          </m:r>
          <m:nary>
            <m:naryPr>
              <m:chr m:val="∑"/>
              <m:limLoc m:val="undOvr"/>
              <m:subHide m:val="off"/>
              <m:supHide m:val="on"/>
            </m:naryPr>
            <m:sub>
              <m:r>
                <m:t>i</m:t>
              </m:r>
            </m:sub>
            <m:sup>
              <m:r>
                <m:t>​</m:t>
              </m:r>
            </m:sup>
            <m:e>
              <m:sSub>
                <m:e>
                  <m:acc>
                    <m:accPr>
                      <m:chr m:val="⃗"/>
                    </m:accPr>
                    <m:e>
                      <m:r>
                        <m:t>C</m:t>
                      </m:r>
                    </m:e>
                  </m:acc>
                </m:e>
                <m:sub>
                  <m:r>
                    <m:t>i</m:t>
                  </m:r>
                </m:sub>
              </m:sSub>
            </m:e>
          </m:nary>
        </m:oMath>
      </m:oMathPara>
    </w:p>
    <w:p>
      <w:pPr>
        <w:pStyle w:val="FirstParagraph"/>
      </w:pPr>
      <w:r>
        <w:t xml:space="preserve">Universal condition for electroweak particles (no strong interaction):</w:t>
      </w:r>
    </w:p>
    <w:p>
      <w:pPr>
        <w:pStyle w:val="a0"/>
      </w:pPr>
      <m:oMathPara>
        <m:oMathParaPr>
          <m:jc m:val="center"/>
        </m:oMathParaPr>
        <m:oMath>
          <m:sSub>
            <m:e>
              <m:acc>
                <m:accPr>
                  <m:chr m:val="⃗"/>
                </m:accPr>
                <m:e>
                  <m:r>
                    <m:t>C</m:t>
                  </m:r>
                </m:e>
              </m:acc>
            </m:e>
            <m:sub>
              <m:r>
                <m:rPr>
                  <m:sty m:val="p"/>
                </m:rPr>
                <m:t>t</m:t>
              </m:r>
              <m:r>
                <m:rPr>
                  <m:sty m:val="p"/>
                </m:rPr>
                <m:t>o</m:t>
              </m:r>
              <m:r>
                <m:rPr>
                  <m:sty m:val="p"/>
                </m:rPr>
                <m:t>t</m:t>
              </m:r>
            </m:sub>
          </m:sSub>
          <m:r>
            <m:rPr>
              <m:sty m:val="p"/>
            </m:rPr>
            <m:t>=</m:t>
          </m:r>
          <m:r>
            <m:t>0</m:t>
          </m:r>
        </m:oMath>
      </m:oMathPara>
    </w:p>
    <w:p>
      <w:pPr>
        <w:pStyle w:val="FirstParagraph"/>
      </w:pPr>
      <w:r>
        <w:t xml:space="preserve">That is: all particles participating in weak interactions are in a state of complete topological colour neutralization. Colour neutralization is divided into two types of topological ground states:</w:t>
      </w:r>
    </w:p>
    <w:p>
      <w:pPr>
        <w:pStyle w:val="Compact"/>
        <w:numPr>
          <w:ilvl w:val="0"/>
          <w:numId w:val="1006"/>
        </w:numPr>
      </w:pPr>
      <m:oMath>
        <m:r>
          <m:rPr>
            <m:sty m:val="p"/>
          </m:rPr>
          <m:t>R</m:t>
        </m:r>
        <m:r>
          <m:rPr>
            <m:sty m:val="p"/>
          </m:rPr>
          <m:t>G</m:t>
        </m:r>
        <m:r>
          <m:rPr>
            <m:sty m:val="p"/>
          </m:rPr>
          <m:t>B</m:t>
        </m:r>
      </m:oMath>
      <w:r>
        <w:t xml:space="preserve"> </w:t>
      </w:r>
      <w:r>
        <w:t xml:space="preserve">three-positive-colour neutralized ground state: neutrinos,</w:t>
      </w:r>
      <w:r>
        <w:t xml:space="preserve"> </w:t>
      </w:r>
      <m:oMath>
        <m:sSup>
          <m:e>
            <m:r>
              <m:rPr>
                <m:sty m:val="p"/>
              </m:rPr>
              <m:t>W</m:t>
            </m:r>
          </m:e>
          <m:sup>
            <m:r>
              <m:rPr>
                <m:sty m:val="p"/>
              </m:rPr>
              <m:t>+</m:t>
            </m:r>
          </m:sup>
        </m:sSup>
      </m:oMath>
      <w:r>
        <w:t xml:space="preserve">.</w:t>
      </w:r>
    </w:p>
    <w:p>
      <w:pPr>
        <w:pStyle w:val="Compact"/>
        <w:numPr>
          <w:ilvl w:val="0"/>
          <w:numId w:val="1006"/>
        </w:numPr>
      </w:pPr>
      <m:oMath>
        <m:acc>
          <m:accPr>
            <m:chr m:val="‾"/>
          </m:accPr>
          <m:e>
            <m:r>
              <m:t>R</m:t>
            </m:r>
          </m:e>
        </m:acc>
        <m:acc>
          <m:accPr>
            <m:chr m:val="‾"/>
          </m:accPr>
          <m:e>
            <m:r>
              <m:t>G</m:t>
            </m:r>
          </m:e>
        </m:acc>
        <m:acc>
          <m:accPr>
            <m:chr m:val="‾"/>
          </m:accPr>
          <m:e>
            <m:r>
              <m:t>B</m:t>
            </m:r>
          </m:e>
        </m:acc>
      </m:oMath>
      <w:r>
        <w:t xml:space="preserve"> </w:t>
      </w:r>
      <w:r>
        <w:t xml:space="preserve">three-anti-colour neutralized ground state: electrons,</w:t>
      </w:r>
      <w:r>
        <w:t xml:space="preserve"> </w:t>
      </w:r>
      <m:oMath>
        <m:sSup>
          <m:e>
            <m:r>
              <m:rPr>
                <m:sty m:val="p"/>
              </m:rPr>
              <m:t>W</m:t>
            </m:r>
          </m:e>
          <m:sup>
            <m:r>
              <m:rPr>
                <m:sty m:val="p"/>
              </m:rPr>
              <m:t>−</m:t>
            </m:r>
          </m:sup>
        </m:sSup>
      </m:oMath>
      <w:r>
        <w:t xml:space="preserve">.</w:t>
      </w:r>
    </w:p>
    <w:p>
      <w:pPr>
        <w:pStyle w:val="Compact"/>
        <w:numPr>
          <w:ilvl w:val="0"/>
          <w:numId w:val="1006"/>
        </w:numPr>
      </w:pPr>
      <w:r>
        <w:t xml:space="preserve">Symmetric superposition of positive and anti-colour ground state: the exclusive topological state of</w:t>
      </w:r>
      <w:r>
        <w:t xml:space="preserve"> </w:t>
      </w:r>
      <m:oMath>
        <m:sSup>
          <m:e>
            <m:r>
              <m:rPr>
                <m:sty m:val="p"/>
              </m:rPr>
              <m:t>Z</m:t>
            </m:r>
          </m:e>
          <m:sup>
            <m:r>
              <m:t>0</m:t>
            </m:r>
          </m:sup>
        </m:sSup>
      </m:oMath>
      <w:r>
        <w:t xml:space="preserve">.</w:t>
      </w:r>
    </w:p>
    <w:bookmarkEnd w:id="26"/>
    <w:bookmarkStart w:id="27" w:name="X3b44cc30c215fd90efc65b488d7a78a4a6b5fa9"/>
    <w:p>
      <w:pPr>
        <w:pStyle w:val="3"/>
      </w:pPr>
      <w:r>
        <w:t xml:space="preserve">2.2 Topological Winding Number and Spin-Statistics (First-Principles Derivation)</w:t>
      </w:r>
    </w:p>
    <w:p>
      <w:pPr>
        <w:pStyle w:val="FirstParagraph"/>
      </w:pPr>
      <w:r>
        <w:t xml:space="preserve">Define the topological winding number of the B-field frame. Consider a closed path in the internal space of the B-field; the azimuthal variation of the three topological vectors along this path defines a topological charge mapping to the sphere</w:t>
      </w:r>
      <w:r>
        <w:t xml:space="preserve"> </w:t>
      </w:r>
      <m:oMath>
        <m:sSup>
          <m:e>
            <m:r>
              <m:t>S</m:t>
            </m:r>
          </m:e>
          <m:sup>
            <m:r>
              <m:t>2</m:t>
            </m:r>
          </m:sup>
        </m:sSup>
      </m:oMath>
      <w:r>
        <w:t xml:space="preserve">. Introduce a frame orientation field</w:t>
      </w:r>
      <w:r>
        <w:t xml:space="preserve"> </w:t>
      </w:r>
      <m:oMath>
        <m:sSup>
          <m:e>
            <m:r>
              <m:t>n</m:t>
            </m:r>
          </m:e>
          <m:sup>
            <m:r>
              <m:t>a</m:t>
            </m:r>
          </m:sup>
        </m:sSup>
        <m:r>
          <m:rPr>
            <m:sty m:val="p"/>
          </m:rPr>
          <m:t>(</m:t>
        </m:r>
        <m:r>
          <m:t>x</m:t>
        </m:r>
        <m:r>
          <m:rPr>
            <m:sty m:val="p"/>
          </m:rPr>
          <m:t>)</m:t>
        </m:r>
      </m:oMath>
      <w:r>
        <w:t xml:space="preserve"> </w:t>
      </w:r>
      <w:r>
        <w:t xml:space="preserve">(</w:t>
      </w:r>
      <m:oMath>
        <m:r>
          <m:t>a</m:t>
        </m:r>
        <m:r>
          <m:rPr>
            <m:sty m:val="p"/>
          </m:rPr>
          <m:t>=</m:t>
        </m:r>
        <m:r>
          <m:t>1</m:t>
        </m:r>
        <m:r>
          <m:rPr>
            <m:sty m:val="p"/>
          </m:rPr>
          <m:t>,</m:t>
        </m:r>
        <m:r>
          <m:t>2</m:t>
        </m:r>
        <m:r>
          <m:rPr>
            <m:sty m:val="p"/>
          </m:rPr>
          <m:t>,</m:t>
        </m:r>
        <m:r>
          <m:t>3</m:t>
        </m:r>
      </m:oMath>
      <w:r>
        <w:t xml:space="preserve">), whose direction is determined by the relative orientations of the three vectors. The winding number is then:</w:t>
      </w:r>
    </w:p>
    <w:p>
      <w:pPr>
        <w:pStyle w:val="a0"/>
      </w:pPr>
      <m:oMathPara>
        <m:oMathParaPr>
          <m:jc m:val="center"/>
        </m:oMathParaPr>
        <m:oMath>
          <m:r>
            <m:t>w</m:t>
          </m:r>
          <m:r>
            <m:rPr>
              <m:sty m:val="p"/>
            </m:rPr>
            <m:t>=</m:t>
          </m:r>
          <m:f>
            <m:fPr>
              <m:type m:val="bar"/>
            </m:fPr>
            <m:num>
              <m:r>
                <m:t>1</m:t>
              </m:r>
            </m:num>
            <m:den>
              <m:r>
                <m:t>8</m:t>
              </m:r>
              <m:r>
                <m:t>π</m:t>
              </m:r>
            </m:den>
          </m:f>
          <m:sSup>
            <m:e>
              <m:r>
                <m:t>ϵ</m:t>
              </m:r>
            </m:e>
            <m:sup>
              <m:r>
                <m:t>a</m:t>
              </m:r>
              <m:r>
                <m:t>b</m:t>
              </m:r>
              <m:r>
                <m:t>c</m:t>
              </m:r>
            </m:sup>
          </m:sSup>
          <m:r>
            <m:rPr>
              <m:sty m:val="p"/>
            </m:rPr>
            <m:t>∮</m:t>
          </m:r>
          <m:sSup>
            <m:e>
              <m:r>
                <m:t>n</m:t>
              </m:r>
            </m:e>
            <m:sup>
              <m:r>
                <m:t>a</m:t>
              </m:r>
            </m:sup>
          </m:sSup>
          <m:r>
            <m:t> </m:t>
          </m:r>
          <m:r>
            <m:t>d</m:t>
          </m:r>
          <m:sSup>
            <m:e>
              <m:r>
                <m:t>n</m:t>
              </m:r>
            </m:e>
            <m:sup>
              <m:r>
                <m:t>b</m:t>
              </m:r>
            </m:sup>
          </m:sSup>
          <m:r>
            <m:t> </m:t>
          </m:r>
          <m:r>
            <m:t>d</m:t>
          </m:r>
          <m:sSup>
            <m:e>
              <m:r>
                <m:t>n</m:t>
              </m:r>
            </m:e>
            <m:sup>
              <m:r>
                <m:t>c</m:t>
              </m:r>
            </m:sup>
          </m:sSup>
        </m:oMath>
      </m:oMathPara>
    </w:p>
    <w:p>
      <w:pPr>
        <w:pStyle w:val="FirstParagraph"/>
      </w:pPr>
      <w:r>
        <w:t xml:space="preserve">This integral is the geometric counterpart of the Berry phase in quantum mechanics. In FCWFT, the spin of a particle is determined by this winding number:</w:t>
      </w:r>
    </w:p>
    <w:p>
      <w:pPr>
        <w:pStyle w:val="Compact"/>
        <w:numPr>
          <w:ilvl w:val="0"/>
          <w:numId w:val="1007"/>
        </w:numPr>
      </w:pPr>
      <w:r>
        <w:rPr>
          <w:b/>
          <w:bCs/>
        </w:rPr>
        <w:t xml:space="preserve">Half-integer winding (</w:t>
      </w:r>
      <m:oMath>
        <m:r>
          <m:t>w</m:t>
        </m:r>
        <m:r>
          <m:rPr>
            <m:sty m:val="p"/>
          </m:rPr>
          <m:t>=</m:t>
        </m:r>
        <m:r>
          <m:t>1</m:t>
        </m:r>
        <m:r>
          <m:rPr>
            <m:sty m:val="p"/>
          </m:rPr>
          <m:t>/</m:t>
        </m:r>
        <m:r>
          <m:t>2</m:t>
        </m:r>
      </m:oMath>
      <w:r>
        <w:rPr>
          <w:b/>
          <w:bCs/>
        </w:rPr>
        <w:t xml:space="preserve">):</w:t>
      </w:r>
      <w:r>
        <w:t xml:space="preserve"> </w:t>
      </w:r>
      <w:r>
        <w:t xml:space="preserve">After evolution along a closed path, the frame orientation field acquires a</w:t>
      </w:r>
      <w:r>
        <w:t xml:space="preserve"> </w:t>
      </w:r>
      <m:oMath>
        <m:r>
          <m:t>π</m:t>
        </m:r>
      </m:oMath>
      <w:r>
        <w:t xml:space="preserve"> </w:t>
      </w:r>
      <w:r>
        <w:t xml:space="preserve">phase factor. This is consistent with the property that a spin-</w:t>
      </w:r>
      <m:oMath>
        <m:r>
          <m:t>1</m:t>
        </m:r>
        <m:r>
          <m:rPr>
            <m:sty m:val="p"/>
          </m:rPr>
          <m:t>/</m:t>
        </m:r>
        <m:r>
          <m:t>2</m:t>
        </m:r>
      </m:oMath>
      <w:r>
        <w:t xml:space="preserve"> </w:t>
      </w:r>
      <w:r>
        <w:t xml:space="preserve">particle acquires a negative sign under</w:t>
      </w:r>
      <w:r>
        <w:t xml:space="preserve"> </w:t>
      </w:r>
      <m:oMath>
        <m:r>
          <m:t>2</m:t>
        </m:r>
        <m:r>
          <m:t>π</m:t>
        </m:r>
      </m:oMath>
      <w:r>
        <w:t xml:space="preserve"> </w:t>
      </w:r>
      <w:r>
        <w:t xml:space="preserve">rotation, naturally yielding fermion statistics and spin</w:t>
      </w:r>
      <w:r>
        <w:t xml:space="preserve"> </w:t>
      </w:r>
      <m:oMath>
        <m:r>
          <m:t>1</m:t>
        </m:r>
        <m:r>
          <m:rPr>
            <m:sty m:val="p"/>
          </m:rPr>
          <m:t>/</m:t>
        </m:r>
        <m:r>
          <m:t>2</m:t>
        </m:r>
      </m:oMath>
      <w:r>
        <w:t xml:space="preserve">.</w:t>
      </w:r>
    </w:p>
    <w:p>
      <w:pPr>
        <w:pStyle w:val="Compact"/>
        <w:numPr>
          <w:ilvl w:val="0"/>
          <w:numId w:val="1007"/>
        </w:numPr>
      </w:pPr>
      <w:r>
        <w:rPr>
          <w:b/>
          <w:bCs/>
        </w:rPr>
        <w:t xml:space="preserve">Integer winding (</w:t>
      </w:r>
      <m:oMath>
        <m:r>
          <m:t>w</m:t>
        </m:r>
        <m:r>
          <m:rPr>
            <m:sty m:val="p"/>
          </m:rPr>
          <m:t>=</m:t>
        </m:r>
        <m:r>
          <m:t>1</m:t>
        </m:r>
      </m:oMath>
      <w:r>
        <w:rPr>
          <w:b/>
          <w:bCs/>
        </w:rPr>
        <w:t xml:space="preserve">):</w:t>
      </w:r>
      <w:r>
        <w:t xml:space="preserve"> </w:t>
      </w:r>
      <w:r>
        <w:t xml:space="preserve">After evolution along a closed path, the frame orientation field phase recovers an integer multiple of</w:t>
      </w:r>
      <w:r>
        <w:t xml:space="preserve"> </w:t>
      </w:r>
      <m:oMath>
        <m:r>
          <m:t>2</m:t>
        </m:r>
        <m:r>
          <m:t>π</m:t>
        </m:r>
      </m:oMath>
      <w:r>
        <w:t xml:space="preserve">, corresponding to spin</w:t>
      </w:r>
      <w:r>
        <w:t xml:space="preserve"> </w:t>
      </w:r>
      <m:oMath>
        <m:r>
          <m:t>1</m:t>
        </m:r>
      </m:oMath>
      <w:r>
        <w:t xml:space="preserve"> </w:t>
      </w:r>
      <w:r>
        <w:t xml:space="preserve">and Bose statistics.</w:t>
      </w:r>
    </w:p>
    <w:p>
      <w:pPr>
        <w:pStyle w:val="FirstParagraph"/>
      </w:pPr>
      <w:r>
        <w:t xml:space="preserve">This conclusion is a direct result of the topology of the compact manifold of the B-field, fully compatible with the spin-statistics theorem of standard field theory while providing it with a deeper geometric origin.</w:t>
      </w:r>
    </w:p>
    <w:bookmarkEnd w:id="27"/>
    <w:bookmarkStart w:id="28" w:name="Xb22a21f11b495db800bc350ce3a4af901585ed7"/>
    <w:p>
      <w:pPr>
        <w:pStyle w:val="3"/>
      </w:pPr>
      <w:r>
        <w:t xml:space="preserve">2.3 Weak Isospin Topological Operator and Proof of SU(2) Algebra Closure</w:t>
      </w:r>
    </w:p>
    <w:p>
      <w:pPr>
        <w:pStyle w:val="FirstParagraph"/>
      </w:pPr>
      <w:r>
        <w:t xml:space="preserve">Define the B-field topological weak isospin operator. Let the directions of the three topological vectors be described by an orthonormal frame</w:t>
      </w:r>
      <w:r>
        <w:t xml:space="preserve"> </w:t>
      </w:r>
      <m:oMath>
        <m:r>
          <m:rPr>
            <m:sty m:val="p"/>
          </m:rPr>
          <m:t>{</m:t>
        </m:r>
        <m:sSub>
          <m:e>
            <m:r>
              <m:t>e</m:t>
            </m:r>
          </m:e>
          <m:sub>
            <m:r>
              <m:t>1</m:t>
            </m:r>
          </m:sub>
        </m:sSub>
        <m:r>
          <m:rPr>
            <m:sty m:val="p"/>
          </m:rPr>
          <m:t>,</m:t>
        </m:r>
        <m:sSub>
          <m:e>
            <m:r>
              <m:t>e</m:t>
            </m:r>
          </m:e>
          <m:sub>
            <m:r>
              <m:t>2</m:t>
            </m:r>
          </m:sub>
        </m:sSub>
        <m:r>
          <m:rPr>
            <m:sty m:val="p"/>
          </m:rPr>
          <m:t>,</m:t>
        </m:r>
        <m:sSub>
          <m:e>
            <m:r>
              <m:t>e</m:t>
            </m:r>
          </m:e>
          <m:sub>
            <m:r>
              <m:t>3</m:t>
            </m:r>
          </m:sub>
        </m:sSub>
        <m:r>
          <m:rPr>
            <m:sty m:val="p"/>
          </m:rPr>
          <m:t>}</m:t>
        </m:r>
      </m:oMath>
      <w:r>
        <w:t xml:space="preserve">, where</w:t>
      </w:r>
      <w:r>
        <w:t xml:space="preserve"> </w:t>
      </w:r>
      <m:oMath>
        <m:sSub>
          <m:e>
            <m:r>
              <m:t>e</m:t>
            </m:r>
          </m:e>
          <m:sub>
            <m:r>
              <m:t>3</m:t>
            </m:r>
          </m:sub>
        </m:sSub>
      </m:oMath>
      <w:r>
        <w:t xml:space="preserve"> </w:t>
      </w:r>
      <w:r>
        <w:t xml:space="preserve">is parallel to the total colour vector direction (here, zero). The colour neutralization condition</w:t>
      </w:r>
      <w:r>
        <w:t xml:space="preserve"> </w:t>
      </w:r>
      <m:oMath>
        <m:r>
          <m:rPr>
            <m:sty m:val="p"/>
          </m:rPr>
          <m:t>∑</m:t>
        </m:r>
        <m:sSub>
          <m:e>
            <m:r>
              <m:t>C</m:t>
            </m:r>
          </m:e>
          <m:sub>
            <m:r>
              <m:t>i</m:t>
            </m:r>
          </m:sub>
        </m:sSub>
        <m:r>
          <m:rPr>
            <m:sty m:val="p"/>
          </m:rPr>
          <m:t>=</m:t>
        </m:r>
        <m:r>
          <m:t>0</m:t>
        </m:r>
      </m:oMath>
      <w:r>
        <w:t xml:space="preserve"> </w:t>
      </w:r>
      <w:r>
        <w:t xml:space="preserve">implies that rotations within the plane spanned by</w:t>
      </w:r>
      <w:r>
        <w:t xml:space="preserve"> </w:t>
      </w:r>
      <m:oMath>
        <m:sSub>
          <m:e>
            <m:r>
              <m:t>e</m:t>
            </m:r>
          </m:e>
          <m:sub>
            <m:r>
              <m:t>1</m:t>
            </m:r>
          </m:sub>
        </m:sSub>
      </m:oMath>
      <w:r>
        <w:t xml:space="preserve"> </w:t>
      </w:r>
      <w:r>
        <w:t xml:space="preserve">and</w:t>
      </w:r>
      <w:r>
        <w:t xml:space="preserve"> </w:t>
      </w:r>
      <m:oMath>
        <m:sSub>
          <m:e>
            <m:r>
              <m:t>e</m:t>
            </m:r>
          </m:e>
          <m:sub>
            <m:r>
              <m:t>2</m:t>
            </m:r>
          </m:sub>
        </m:sSub>
      </m:oMath>
      <w:r>
        <w:t xml:space="preserve"> </w:t>
      </w:r>
      <w:r>
        <w:t xml:space="preserve">are free. We can define angular momentum operators within this plane:</w:t>
      </w:r>
    </w:p>
    <w:p>
      <w:pPr>
        <w:pStyle w:val="a0"/>
      </w:pPr>
      <m:oMathPara>
        <m:oMathParaPr>
          <m:jc m:val="center"/>
        </m:oMathParaPr>
        <m:oMath>
          <m:sSubSup>
            <m:e>
              <m:acc>
                <m:accPr>
                  <m:chr m:val="̂"/>
                </m:accPr>
                <m:e>
                  <m:r>
                    <m:t>T</m:t>
                  </m:r>
                </m:e>
              </m:acc>
            </m:e>
            <m:sub>
              <m:r>
                <m:t>B</m:t>
              </m:r>
            </m:sub>
            <m:sup>
              <m:r>
                <m:t>a</m:t>
              </m:r>
            </m:sup>
          </m:sSubSup>
          <m:r>
            <m:rPr>
              <m:sty m:val="p"/>
            </m:rPr>
            <m:t>=</m:t>
          </m:r>
          <m:f>
            <m:fPr>
              <m:type m:val="bar"/>
            </m:fPr>
            <m:num>
              <m:r>
                <m:t>1</m:t>
              </m:r>
            </m:num>
            <m:den>
              <m:r>
                <m:t>2</m:t>
              </m:r>
            </m:den>
          </m:f>
          <m:sSup>
            <m:e>
              <m:r>
                <m:t>σ</m:t>
              </m:r>
            </m:e>
            <m:sup>
              <m:r>
                <m:t>a</m:t>
              </m:r>
            </m:sup>
          </m:sSup>
          <m:r>
            <m:rPr>
              <m:sty m:val="p"/>
            </m:rPr>
            <m:t>,</m:t>
          </m:r>
          <m:r>
            <m:t> </m:t>
          </m:r>
          <m:r>
            <m:t>a</m:t>
          </m:r>
          <m:r>
            <m:rPr>
              <m:sty m:val="p"/>
            </m:rPr>
            <m:t>=</m:t>
          </m:r>
          <m:r>
            <m:t>1</m:t>
          </m:r>
          <m:r>
            <m:rPr>
              <m:sty m:val="p"/>
            </m:rPr>
            <m:t>,</m:t>
          </m:r>
          <m:r>
            <m:t>2</m:t>
          </m:r>
          <m:r>
            <m:rPr>
              <m:sty m:val="p"/>
            </m:rPr>
            <m:t>,</m:t>
          </m:r>
          <m:r>
            <m:t>3</m:t>
          </m:r>
        </m:oMath>
      </m:oMathPara>
    </w:p>
    <w:p>
      <w:pPr>
        <w:pStyle w:val="FirstParagraph"/>
      </w:pPr>
      <w:r>
        <w:t xml:space="preserve">where</w:t>
      </w:r>
      <w:r>
        <w:t xml:space="preserve"> </w:t>
      </w:r>
      <m:oMath>
        <m:sSup>
          <m:e>
            <m:r>
              <m:t>σ</m:t>
            </m:r>
          </m:e>
          <m:sup>
            <m:r>
              <m:t>a</m:t>
            </m:r>
          </m:sup>
        </m:sSup>
      </m:oMath>
      <w:r>
        <w:t xml:space="preserve"> </w:t>
      </w:r>
      <w:r>
        <w:t xml:space="preserve">are Pauli matrices acting on spinor states in the</w:t>
      </w:r>
      <w:r>
        <w:t xml:space="preserve"> </w:t>
      </w:r>
      <m:oMath>
        <m:r>
          <m:rPr>
            <m:sty m:val="p"/>
          </m:rPr>
          <m:t>{</m:t>
        </m:r>
        <m:sSub>
          <m:e>
            <m:r>
              <m:t>e</m:t>
            </m:r>
          </m:e>
          <m:sub>
            <m:r>
              <m:t>1</m:t>
            </m:r>
          </m:sub>
        </m:sSub>
        <m:r>
          <m:rPr>
            <m:sty m:val="p"/>
          </m:rPr>
          <m:t>,</m:t>
        </m:r>
        <m:sSub>
          <m:e>
            <m:r>
              <m:t>e</m:t>
            </m:r>
          </m:e>
          <m:sub>
            <m:r>
              <m:t>2</m:t>
            </m:r>
          </m:sub>
        </m:sSub>
        <m:r>
          <m:rPr>
            <m:sty m:val="p"/>
          </m:rPr>
          <m:t>}</m:t>
        </m:r>
      </m:oMath>
      <w:r>
        <w:t xml:space="preserve"> </w:t>
      </w:r>
      <w:r>
        <w:t xml:space="preserve">plane. These operators clearly satisfy:</w:t>
      </w:r>
    </w:p>
    <w:p>
      <w:pPr>
        <w:pStyle w:val="a0"/>
      </w:pPr>
      <m:oMathPara>
        <m:oMathParaPr>
          <m:jc m:val="center"/>
        </m:oMathParaPr>
        <m:oMath>
          <m:r>
            <m:rPr>
              <m:sty m:val="p"/>
            </m:rPr>
            <m:t>[</m:t>
          </m:r>
          <m:sSubSup>
            <m:e>
              <m:acc>
                <m:accPr>
                  <m:chr m:val="̂"/>
                </m:accPr>
                <m:e>
                  <m:r>
                    <m:t>T</m:t>
                  </m:r>
                </m:e>
              </m:acc>
            </m:e>
            <m:sub>
              <m:r>
                <m:t>B</m:t>
              </m:r>
            </m:sub>
            <m:sup>
              <m:r>
                <m:t>a</m:t>
              </m:r>
            </m:sup>
          </m:sSubSup>
          <m:r>
            <m:rPr>
              <m:sty m:val="p"/>
            </m:rPr>
            <m:t>,</m:t>
          </m:r>
          <m:sSubSup>
            <m:e>
              <m:acc>
                <m:accPr>
                  <m:chr m:val="̂"/>
                </m:accPr>
                <m:e>
                  <m:r>
                    <m:t>T</m:t>
                  </m:r>
                </m:e>
              </m:acc>
            </m:e>
            <m:sub>
              <m:r>
                <m:t>B</m:t>
              </m:r>
            </m:sub>
            <m:sup>
              <m:r>
                <m:t>b</m:t>
              </m:r>
            </m:sup>
          </m:sSubSup>
          <m:r>
            <m:rPr>
              <m:sty m:val="p"/>
            </m:rPr>
            <m:t>]</m:t>
          </m:r>
          <m:r>
            <m:rPr>
              <m:sty m:val="p"/>
            </m:rPr>
            <m:t>=</m:t>
          </m:r>
          <m:r>
            <m:t>i</m:t>
          </m:r>
          <m:sSup>
            <m:e>
              <m:r>
                <m:t>ϵ</m:t>
              </m:r>
            </m:e>
            <m:sup>
              <m:r>
                <m:t>a</m:t>
              </m:r>
              <m:r>
                <m:t>b</m:t>
              </m:r>
              <m:r>
                <m:t>c</m:t>
              </m:r>
            </m:sup>
          </m:sSup>
          <m:sSubSup>
            <m:e>
              <m:acc>
                <m:accPr>
                  <m:chr m:val="̂"/>
                </m:accPr>
                <m:e>
                  <m:r>
                    <m:t>T</m:t>
                  </m:r>
                </m:e>
              </m:acc>
            </m:e>
            <m:sub>
              <m:r>
                <m:t>B</m:t>
              </m:r>
            </m:sub>
            <m:sup>
              <m:r>
                <m:t>c</m:t>
              </m:r>
            </m:sup>
          </m:sSubSup>
        </m:oMath>
      </m:oMathPara>
    </w:p>
    <w:p>
      <w:pPr>
        <w:pStyle w:val="FirstParagraph"/>
      </w:pPr>
      <w:r>
        <w:rPr>
          <w:b/>
          <w:bCs/>
        </w:rPr>
        <w:t xml:space="preserve">Key point of proof:</w:t>
      </w:r>
      <w:r>
        <w:t xml:space="preserve"> </w:t>
      </w:r>
      <w:r>
        <w:t xml:space="preserve">The colour neutralization condition</w:t>
      </w:r>
      <w:r>
        <w:t xml:space="preserve"> </w:t>
      </w:r>
      <m:oMath>
        <m:r>
          <m:rPr>
            <m:sty m:val="p"/>
          </m:rPr>
          <m:t>∑</m:t>
        </m:r>
        <m:sSub>
          <m:e>
            <m:r>
              <m:t>C</m:t>
            </m:r>
          </m:e>
          <m:sub>
            <m:r>
              <m:t>i</m:t>
            </m:r>
          </m:sub>
        </m:sSub>
        <m:r>
          <m:rPr>
            <m:sty m:val="p"/>
          </m:rPr>
          <m:t>=</m:t>
        </m:r>
        <m:r>
          <m:t>0</m:t>
        </m:r>
      </m:oMath>
      <w:r>
        <w:t xml:space="preserve"> </w:t>
      </w:r>
      <w:r>
        <w:t xml:space="preserve">reduces the original three-dimensional internal space to a two-dimensional spherical subspace. The isometry group of this subspace is precisely</w:t>
      </w:r>
      <w:r>
        <w:t xml:space="preserve"> </w:t>
      </w:r>
      <m:oMath>
        <m:r>
          <m:rPr>
            <m:sty m:val="p"/>
          </m:rPr>
          <m:t>S</m:t>
        </m:r>
        <m:r>
          <m:rPr>
            <m:sty m:val="p"/>
          </m:rPr>
          <m:t>U</m:t>
        </m:r>
        <m:r>
          <m:rPr>
            <m:sty m:val="p"/>
          </m:rPr>
          <m:t>(</m:t>
        </m:r>
        <m:r>
          <m:t>2</m:t>
        </m:r>
        <m:r>
          <m:rPr>
            <m:sty m:val="p"/>
          </m:rPr>
          <m:t>)</m:t>
        </m:r>
      </m:oMath>
      <w:r>
        <w:t xml:space="preserve">. Therefore, any B-field state satisfying the colour neutralization condition naturally carries a representation of the</w:t>
      </w:r>
      <w:r>
        <w:t xml:space="preserve"> </w:t>
      </w:r>
      <m:oMath>
        <m:r>
          <m:rPr>
            <m:sty m:val="p"/>
          </m:rPr>
          <m:t>S</m:t>
        </m:r>
        <m:r>
          <m:rPr>
            <m:sty m:val="p"/>
          </m:rPr>
          <m:t>U</m:t>
        </m:r>
        <m:r>
          <m:rPr>
            <m:sty m:val="p"/>
          </m:rPr>
          <m:t>(</m:t>
        </m:r>
        <m:r>
          <m:t>2</m:t>
        </m:r>
        <m:r>
          <m:rPr>
            <m:sty m:val="p"/>
          </m:rPr>
          <m:t>)</m:t>
        </m:r>
      </m:oMath>
      <w:r>
        <w:t xml:space="preserve"> </w:t>
      </w:r>
      <w:r>
        <w:t xml:space="preserve">Lie algebra. Weak charge is a measure of the non-triviality of this representation. This fundamentally explains why leptons, though colourless, must possess weak charge.</w:t>
      </w:r>
    </w:p>
    <w:bookmarkEnd w:id="28"/>
    <w:bookmarkStart w:id="29" w:name="topological-origin-of-u1-hypercharge"/>
    <w:p>
      <w:pPr>
        <w:pStyle w:val="3"/>
      </w:pPr>
      <w:r>
        <w:t xml:space="preserve">2.4 Topological Origin of U(1) Hypercharge</w:t>
      </w:r>
    </w:p>
    <w:p>
      <w:pPr>
        <w:pStyle w:val="FirstParagraph"/>
      </w:pPr>
      <m:oMath>
        <m:r>
          <m:rPr>
            <m:sty m:val="p"/>
          </m:rPr>
          <m:t>U</m:t>
        </m:r>
        <m:r>
          <m:rPr>
            <m:sty m:val="p"/>
          </m:rPr>
          <m:t>(</m:t>
        </m:r>
        <m:r>
          <m:t>1</m:t>
        </m:r>
        <m:sSub>
          <m:e>
            <m:r>
              <m:rPr>
                <m:sty m:val="p"/>
              </m:rPr>
              <m:t>)</m:t>
            </m:r>
          </m:e>
          <m:sub>
            <m:r>
              <m:t>Y</m:t>
            </m:r>
          </m:sub>
        </m:sSub>
      </m:oMath>
      <w:r>
        <w:t xml:space="preserve"> </w:t>
      </w:r>
      <w:r>
        <w:t xml:space="preserve">hypercharge corresponds to the global phase degree of freedom of the B-field positive/anti-colour frame. The weak mixing angle is defined as the ratio of the two topological couplings:</w:t>
      </w:r>
    </w:p>
    <w:p>
      <w:pPr>
        <w:pStyle w:val="a0"/>
      </w:pPr>
      <m:oMathPara>
        <m:oMathParaPr>
          <m:jc m:val="center"/>
        </m:oMathParaPr>
        <m:oMath>
          <m:r>
            <m:rPr>
              <m:sty m:val="p"/>
            </m:rPr>
            <m:t>tan</m:t>
          </m:r>
          <m:sSub>
            <m:e>
              <m:r>
                <m:t>θ</m:t>
              </m:r>
            </m:e>
            <m:sub>
              <m:r>
                <m:t>W</m:t>
              </m:r>
            </m:sub>
          </m:sSub>
          <m:r>
            <m:rPr>
              <m:sty m:val="p"/>
            </m:rPr>
            <m:t>=</m:t>
          </m:r>
          <m:f>
            <m:fPr>
              <m:type m:val="bar"/>
            </m:fPr>
            <m:num>
              <m:sSup>
                <m:e>
                  <m:r>
                    <m:t>g</m:t>
                  </m:r>
                </m:e>
                <m:sup>
                  <m:r>
                    <m:rPr>
                      <m:sty m:val="p"/>
                    </m:rPr>
                    <m:t>′</m:t>
                  </m:r>
                </m:sup>
              </m:sSup>
            </m:num>
            <m:den>
              <m:r>
                <m:t>g</m:t>
              </m:r>
            </m:den>
          </m:f>
        </m:oMath>
      </m:oMathPara>
    </w:p>
    <w:p>
      <w:pPr>
        <w:pStyle w:val="FirstParagraph"/>
      </w:pPr>
      <w:r>
        <w:t xml:space="preserve">where</w:t>
      </w:r>
      <w:r>
        <w:t xml:space="preserve"> </w:t>
      </w:r>
      <m:oMath>
        <m:r>
          <m:t>g</m:t>
        </m:r>
      </m:oMath>
      <w:r>
        <w:t xml:space="preserve"> </w:t>
      </w:r>
      <w:r>
        <w:t xml:space="preserve">is the topological coupling strength of the</w:t>
      </w:r>
      <w:r>
        <w:t xml:space="preserve"> </w:t>
      </w:r>
      <m:oMath>
        <m:r>
          <m:rPr>
            <m:sty m:val="p"/>
          </m:rPr>
          <m:t>S</m:t>
        </m:r>
        <m:r>
          <m:rPr>
            <m:sty m:val="p"/>
          </m:rPr>
          <m:t>U</m:t>
        </m:r>
        <m:r>
          <m:rPr>
            <m:sty m:val="p"/>
          </m:rPr>
          <m:t>(</m:t>
        </m:r>
        <m:r>
          <m:t>2</m:t>
        </m:r>
        <m:sSub>
          <m:e>
            <m:r>
              <m:rPr>
                <m:sty m:val="p"/>
              </m:rPr>
              <m:t>)</m:t>
            </m:r>
          </m:e>
          <m:sub>
            <m:r>
              <m:t>L</m:t>
            </m:r>
          </m:sub>
        </m:sSub>
      </m:oMath>
      <w:r>
        <w:t xml:space="preserve"> </w:t>
      </w:r>
      <w:r>
        <w:t xml:space="preserve">frame, and</w:t>
      </w:r>
      <w:r>
        <w:t xml:space="preserve"> </w:t>
      </w:r>
      <m:oMath>
        <m:sSup>
          <m:e>
            <m:r>
              <m:t>g</m:t>
            </m:r>
          </m:e>
          <m:sup>
            <m:r>
              <m:rPr>
                <m:sty m:val="p"/>
              </m:rPr>
              <m:t>′</m:t>
            </m:r>
          </m:sup>
        </m:sSup>
      </m:oMath>
      <w:r>
        <w:t xml:space="preserve"> </w:t>
      </w:r>
      <w:r>
        <w:t xml:space="preserve">is the coupling strength of the</w:t>
      </w:r>
      <w:r>
        <w:t xml:space="preserve"> </w:t>
      </w:r>
      <m:oMath>
        <m:r>
          <m:rPr>
            <m:sty m:val="p"/>
          </m:rPr>
          <m:t>U</m:t>
        </m:r>
        <m:r>
          <m:rPr>
            <m:sty m:val="p"/>
          </m:rPr>
          <m:t>(</m:t>
        </m:r>
        <m:r>
          <m:t>1</m:t>
        </m:r>
        <m:sSub>
          <m:e>
            <m:r>
              <m:rPr>
                <m:sty m:val="p"/>
              </m:rPr>
              <m:t>)</m:t>
            </m:r>
          </m:e>
          <m:sub>
            <m:r>
              <m:t>Y</m:t>
            </m:r>
          </m:sub>
        </m:sSub>
      </m:oMath>
      <w:r>
        <w:t xml:space="preserve"> </w:t>
      </w:r>
      <w:r>
        <w:t xml:space="preserve">global phase. The essence of electroweak mixing is the superimposed projection of these two types of topological symmetries.</w:t>
      </w:r>
    </w:p>
    <w:bookmarkEnd w:id="29"/>
    <w:bookmarkEnd w:id="30"/>
    <w:bookmarkStart w:id="34" w:name="X5c1ac269841507a4968b1459c94c50a6e117d6a"/>
    <w:p>
      <w:pPr>
        <w:pStyle w:val="2"/>
      </w:pPr>
      <w:r>
        <w:t xml:space="preserve">3 Topological Mechanism of Fermion Weak Charge: Electron and Neutrino</w:t>
      </w:r>
    </w:p>
    <w:bookmarkStart w:id="31" w:name="X29ec1926c85ea6129d6d15b00116c7528b406c0"/>
    <w:p>
      <w:pPr>
        <w:pStyle w:val="3"/>
      </w:pPr>
      <w:r>
        <w:t xml:space="preserve">3.1 Electron:</w:t>
      </w:r>
      <w:r>
        <w:t xml:space="preserve"> </w:t>
      </w:r>
      <m:oMath>
        <m:acc>
          <m:accPr>
            <m:chr m:val="‾"/>
          </m:accPr>
          <m:e>
            <m:r>
              <m:t>R</m:t>
            </m:r>
          </m:e>
        </m:acc>
        <m:acc>
          <m:accPr>
            <m:chr m:val="‾"/>
          </m:accPr>
          <m:e>
            <m:r>
              <m:t>G</m:t>
            </m:r>
          </m:e>
        </m:acc>
        <m:acc>
          <m:accPr>
            <m:chr m:val="‾"/>
          </m:accPr>
          <m:e>
            <m:r>
              <m:t>B</m:t>
            </m:r>
          </m:e>
        </m:acc>
      </m:oMath>
      <w:r>
        <w:t xml:space="preserve"> </w:t>
      </w:r>
      <w:r>
        <w:t xml:space="preserve">Three-Anti-Colour Half-Integer Winding Frame</w:t>
      </w:r>
    </w:p>
    <w:p>
      <w:pPr>
        <w:pStyle w:val="FirstParagraph"/>
      </w:pPr>
      <w:r>
        <w:t xml:space="preserve">Complete three-field wave function of the electron:</w:t>
      </w:r>
    </w:p>
    <w:p>
      <w:pPr>
        <w:pStyle w:val="a0"/>
      </w:pPr>
      <m:oMathPara>
        <m:oMathParaPr>
          <m:jc m:val="center"/>
        </m:oMathParaPr>
        <m:oMath>
          <m:r>
            <m:rPr>
              <m:sty m:val="p"/>
            </m:rPr>
            <m:t>|</m:t>
          </m:r>
          <m:sSup>
            <m:e>
              <m:r>
                <m:t>e</m:t>
              </m:r>
            </m:e>
            <m:sup>
              <m:r>
                <m:rPr>
                  <m:sty m:val="p"/>
                </m:rPr>
                <m:t>−</m:t>
              </m:r>
            </m:sup>
          </m:sSup>
          <m:r>
            <m:rPr>
              <m:sty m:val="p"/>
            </m:rPr>
            <m:t>⟩</m:t>
          </m:r>
          <m:r>
            <m:rPr>
              <m:sty m:val="p"/>
            </m:rPr>
            <m:t>=</m:t>
          </m:r>
          <m:r>
            <m:rPr>
              <m:sty m:val="p"/>
            </m:rPr>
            <m:t>|</m:t>
          </m:r>
          <m:sSubSup>
            <m:e>
              <m:r>
                <m:rPr>
                  <m:scr m:val="script"/>
                  <m:sty m:val="p"/>
                </m:rPr>
                <m:t>F</m:t>
              </m:r>
            </m:e>
            <m:sub>
              <m:acc>
                <m:accPr>
                  <m:chr m:val="‾"/>
                </m:accPr>
                <m:e>
                  <m:r>
                    <m:t>R</m:t>
                  </m:r>
                </m:e>
              </m:acc>
              <m:acc>
                <m:accPr>
                  <m:chr m:val="‾"/>
                </m:accPr>
                <m:e>
                  <m:r>
                    <m:t>G</m:t>
                  </m:r>
                </m:e>
              </m:acc>
              <m:acc>
                <m:accPr>
                  <m:chr m:val="‾"/>
                </m:accPr>
                <m:e>
                  <m:r>
                    <m:t>B</m:t>
                  </m:r>
                </m:e>
              </m:acc>
            </m:sub>
            <m:sup>
              <m:r>
                <m:rPr>
                  <m:sty m:val="p"/>
                </m:rPr>
                <m:t>(</m:t>
              </m:r>
              <m:r>
                <m:t>w</m:t>
              </m:r>
              <m:r>
                <m:rPr>
                  <m:sty m:val="p"/>
                </m:rPr>
                <m:t>=</m:t>
              </m:r>
              <m:r>
                <m:t>1</m:t>
              </m:r>
              <m:r>
                <m:rPr>
                  <m:sty m:val="p"/>
                </m:rPr>
                <m:t>/</m:t>
              </m:r>
              <m:r>
                <m:t>2</m:t>
              </m:r>
              <m:r>
                <m:rPr>
                  <m:sty m:val="p"/>
                </m:rPr>
                <m:t>)</m:t>
              </m:r>
            </m:sup>
          </m:sSubSup>
          <m:r>
            <m:rPr>
              <m:sty m:val="p"/>
            </m:rPr>
            <m:t>⟩</m:t>
          </m:r>
          <m:r>
            <m:rPr>
              <m:sty m:val="p"/>
            </m:rPr>
            <m:t>⊗</m:t>
          </m:r>
          <m:r>
            <m:rPr>
              <m:sty m:val="p"/>
            </m:rPr>
            <m:t>|</m:t>
          </m:r>
          <m:r>
            <m:rPr>
              <m:scr m:val="script"/>
              <m:sty m:val="p"/>
            </m:rPr>
            <m:t>C</m:t>
          </m:r>
          <m:r>
            <m:rPr>
              <m:sty m:val="p"/>
            </m:rPr>
            <m:t>;</m:t>
          </m:r>
          <m:sSub>
            <m:e>
              <m:r>
                <m:t>m</m:t>
              </m:r>
            </m:e>
            <m:sub>
              <m:r>
                <m:t>e</m:t>
              </m:r>
            </m:sub>
          </m:sSub>
          <m:r>
            <m:rPr>
              <m:sty m:val="p"/>
            </m:rPr>
            <m:t>⟩</m:t>
          </m:r>
          <m:r>
            <m:rPr>
              <m:sty m:val="p"/>
            </m:rPr>
            <m:t>⊗</m:t>
          </m:r>
          <m:r>
            <m:rPr>
              <m:sty m:val="p"/>
            </m:rPr>
            <m:t>|</m:t>
          </m:r>
          <m:sSub>
            <m:e>
              <m:r>
                <m:rPr>
                  <m:scr m:val="script"/>
                  <m:sty m:val="p"/>
                </m:rPr>
                <m:t>A</m:t>
              </m:r>
            </m:e>
            <m:sub>
              <m:r>
                <m:rPr>
                  <m:sty m:val="p"/>
                </m:rPr>
                <m:t>m</m:t>
              </m:r>
              <m:r>
                <m:rPr>
                  <m:sty m:val="p"/>
                </m:rPr>
                <m:t>i</m:t>
              </m:r>
              <m:r>
                <m:rPr>
                  <m:sty m:val="p"/>
                </m:rPr>
                <m:t>c</m:t>
              </m:r>
              <m:r>
                <m:rPr>
                  <m:sty m:val="p"/>
                </m:rPr>
                <m:t>r</m:t>
              </m:r>
              <m:r>
                <m:rPr>
                  <m:sty m:val="p"/>
                </m:rPr>
                <m:t>o</m:t>
              </m:r>
            </m:sub>
          </m:sSub>
          <m:r>
            <m:rPr>
              <m:sty m:val="p"/>
            </m:rPr>
            <m:t>⟩</m:t>
          </m:r>
        </m:oMath>
      </m:oMathPara>
    </w:p>
    <w:p>
      <w:pPr>
        <w:pStyle w:val="FirstParagraph"/>
      </w:pPr>
      <w:r>
        <w:t xml:space="preserve">All topological quantum numbers are derived:</w:t>
      </w:r>
    </w:p>
    <w:p>
      <w:pPr>
        <w:pStyle w:val="Compact"/>
        <w:numPr>
          <w:ilvl w:val="0"/>
          <w:numId w:val="1008"/>
        </w:numPr>
      </w:pPr>
      <m:oMath>
        <m:sSub>
          <m:e>
            <m:r>
              <m:t>C</m:t>
            </m:r>
          </m:e>
          <m:sub>
            <m:r>
              <m:rPr>
                <m:sty m:val="p"/>
              </m:rPr>
              <m:t>t</m:t>
            </m:r>
            <m:r>
              <m:rPr>
                <m:sty m:val="p"/>
              </m:rPr>
              <m:t>o</m:t>
            </m:r>
            <m:r>
              <m:rPr>
                <m:sty m:val="p"/>
              </m:rPr>
              <m:t>t</m:t>
            </m:r>
          </m:sub>
        </m:sSub>
        <m:r>
          <m:rPr>
            <m:sty m:val="p"/>
          </m:rPr>
          <m:t>=</m:t>
        </m:r>
        <m:r>
          <m:t>0</m:t>
        </m:r>
        <m:r>
          <m:rPr>
            <m:sty m:val="p"/>
          </m:rPr>
          <m:t>→</m:t>
        </m:r>
      </m:oMath>
      <w:r>
        <w:t xml:space="preserve"> </w:t>
      </w:r>
      <w:r>
        <w:t xml:space="preserve">No strong interaction.</w:t>
      </w:r>
    </w:p>
    <w:p>
      <w:pPr>
        <w:pStyle w:val="Compact"/>
        <w:numPr>
          <w:ilvl w:val="0"/>
          <w:numId w:val="1008"/>
        </w:numPr>
      </w:pPr>
      <m:oMath>
        <m:r>
          <m:t>w</m:t>
        </m:r>
        <m:r>
          <m:rPr>
            <m:sty m:val="p"/>
          </m:rPr>
          <m:t>=</m:t>
        </m:r>
        <m:r>
          <m:t>1</m:t>
        </m:r>
        <m:r>
          <m:rPr>
            <m:sty m:val="p"/>
          </m:rPr>
          <m:t>/</m:t>
        </m:r>
        <m:r>
          <m:t>2</m:t>
        </m:r>
        <m:r>
          <m:rPr>
            <m:sty m:val="p"/>
          </m:rPr>
          <m:t>→</m:t>
        </m:r>
      </m:oMath>
      <w:r>
        <w:t xml:space="preserve"> </w:t>
      </w:r>
      <w:r>
        <w:t xml:space="preserve">Spin</w:t>
      </w:r>
      <w:r>
        <w:t xml:space="preserve"> </w:t>
      </w:r>
      <m:oMath>
        <m:r>
          <m:t>1</m:t>
        </m:r>
        <m:r>
          <m:rPr>
            <m:sty m:val="p"/>
          </m:rPr>
          <m:t>/</m:t>
        </m:r>
        <m:r>
          <m:t>2</m:t>
        </m:r>
      </m:oMath>
      <w:r>
        <w:t xml:space="preserve">, Fermi statistics.</w:t>
      </w:r>
    </w:p>
    <w:p>
      <w:pPr>
        <w:pStyle w:val="Compact"/>
        <w:numPr>
          <w:ilvl w:val="0"/>
          <w:numId w:val="1008"/>
        </w:numPr>
      </w:pPr>
      <w:r>
        <w:t xml:space="preserve">Anti-colour frame locks the left-handed topological projection.</w:t>
      </w:r>
    </w:p>
    <w:p>
      <w:pPr>
        <w:pStyle w:val="Compact"/>
        <w:numPr>
          <w:ilvl w:val="0"/>
          <w:numId w:val="1008"/>
        </w:numPr>
      </w:pPr>
      <w:r>
        <w:t xml:space="preserve">C-field fractional vortex condensate</w:t>
      </w:r>
      <w:r>
        <w:t xml:space="preserve"> </w:t>
      </w:r>
      <m:oMath>
        <m:r>
          <m:rPr>
            <m:sty m:val="p"/>
          </m:rPr>
          <m:t>→</m:t>
        </m:r>
      </m:oMath>
      <w:r>
        <w:t xml:space="preserve"> </w:t>
      </w:r>
      <w:r>
        <w:t xml:space="preserve">Electric charge</w:t>
      </w:r>
      <w:r>
        <w:t xml:space="preserve"> </w:t>
      </w:r>
      <m:oMath>
        <m:r>
          <m:t>Q</m:t>
        </m:r>
        <m:r>
          <m:rPr>
            <m:sty m:val="p"/>
          </m:rPr>
          <m:t>=</m:t>
        </m:r>
        <m:r>
          <m:rPr>
            <m:sty m:val="p"/>
          </m:rPr>
          <m:t>−</m:t>
        </m:r>
        <m:r>
          <m:t>1</m:t>
        </m:r>
      </m:oMath>
      <w:r>
        <w:t xml:space="preserve">, finite mass</w:t>
      </w:r>
      <w:r>
        <w:t xml:space="preserve"> </w:t>
      </w:r>
      <m:oMath>
        <m:sSub>
          <m:e>
            <m:r>
              <m:t>m</m:t>
            </m:r>
          </m:e>
          <m:sub>
            <m:r>
              <m:t>e</m:t>
            </m:r>
          </m:sub>
        </m:sSub>
      </m:oMath>
      <w:r>
        <w:t xml:space="preserve">.</w:t>
      </w:r>
    </w:p>
    <w:bookmarkEnd w:id="31"/>
    <w:bookmarkStart w:id="32" w:name="Xf816f7b46567d811cda30c679b2f214be69ff22"/>
    <w:p>
      <w:pPr>
        <w:pStyle w:val="3"/>
      </w:pPr>
      <w:r>
        <w:t xml:space="preserve">3.2 Neutrino: RGB Three-Positive-Colour Half-Integer Winding Frame</w:t>
      </w:r>
    </w:p>
    <w:p>
      <w:pPr>
        <w:pStyle w:val="FirstParagraph"/>
      </w:pPr>
      <w:r>
        <w:t xml:space="preserve">Neutrino wave function:</w:t>
      </w:r>
    </w:p>
    <w:p>
      <w:pPr>
        <w:pStyle w:val="a0"/>
      </w:pPr>
      <m:oMathPara>
        <m:oMathParaPr>
          <m:jc m:val="center"/>
        </m:oMathParaPr>
        <m:oMath>
          <m:r>
            <m:rPr>
              <m:sty m:val="p"/>
            </m:rPr>
            <m:t>|</m:t>
          </m:r>
          <m:sSub>
            <m:e>
              <m:r>
                <m:t>ν</m:t>
              </m:r>
            </m:e>
            <m:sub>
              <m:r>
                <m:t>ℓ</m:t>
              </m:r>
            </m:sub>
          </m:sSub>
          <m:r>
            <m:rPr>
              <m:sty m:val="p"/>
            </m:rPr>
            <m:t>⟩</m:t>
          </m:r>
          <m:r>
            <m:rPr>
              <m:sty m:val="p"/>
            </m:rPr>
            <m:t>=</m:t>
          </m:r>
          <m:r>
            <m:rPr>
              <m:sty m:val="p"/>
            </m:rPr>
            <m:t>|</m:t>
          </m:r>
          <m:sSubSup>
            <m:e>
              <m:r>
                <m:rPr>
                  <m:scr m:val="script"/>
                  <m:sty m:val="p"/>
                </m:rPr>
                <m:t>F</m:t>
              </m:r>
            </m:e>
            <m:sub>
              <m:r>
                <m:rPr>
                  <m:sty m:val="p"/>
                </m:rPr>
                <m:t>R</m:t>
              </m:r>
              <m:r>
                <m:rPr>
                  <m:sty m:val="p"/>
                </m:rPr>
                <m:t>G</m:t>
              </m:r>
              <m:r>
                <m:rPr>
                  <m:sty m:val="p"/>
                </m:rPr>
                <m:t>B</m:t>
              </m:r>
            </m:sub>
            <m:sup>
              <m:r>
                <m:rPr>
                  <m:sty m:val="p"/>
                </m:rPr>
                <m:t>(</m:t>
              </m:r>
              <m:r>
                <m:t>w</m:t>
              </m:r>
              <m:r>
                <m:rPr>
                  <m:sty m:val="p"/>
                </m:rPr>
                <m:t>=</m:t>
              </m:r>
              <m:r>
                <m:t>1</m:t>
              </m:r>
              <m:r>
                <m:rPr>
                  <m:sty m:val="p"/>
                </m:rPr>
                <m:t>/</m:t>
              </m:r>
              <m:r>
                <m:t>2</m:t>
              </m:r>
              <m:r>
                <m:rPr>
                  <m:sty m:val="p"/>
                </m:rPr>
                <m:t>)</m:t>
              </m:r>
            </m:sup>
          </m:sSubSup>
          <m:r>
            <m:rPr>
              <m:sty m:val="p"/>
            </m:rPr>
            <m:t>⟩</m:t>
          </m:r>
          <m:r>
            <m:rPr>
              <m:sty m:val="p"/>
            </m:rPr>
            <m:t>⊗</m:t>
          </m:r>
          <m:r>
            <m:rPr>
              <m:sty m:val="p"/>
            </m:rPr>
            <m:t>|</m:t>
          </m:r>
          <m:r>
            <m:rPr>
              <m:scr m:val="script"/>
              <m:sty m:val="p"/>
            </m:rPr>
            <m:t>C</m:t>
          </m:r>
          <m:r>
            <m:rPr>
              <m:sty m:val="p"/>
            </m:rPr>
            <m:t>;</m:t>
          </m:r>
          <m:sSub>
            <m:e>
              <m:r>
                <m:t>m</m:t>
              </m:r>
            </m:e>
            <m:sub>
              <m:r>
                <m:t>ν</m:t>
              </m:r>
            </m:sub>
          </m:sSub>
          <m:r>
            <m:rPr>
              <m:sty m:val="p"/>
            </m:rPr>
            <m:t>⟩</m:t>
          </m:r>
          <m:r>
            <m:rPr>
              <m:sty m:val="p"/>
            </m:rPr>
            <m:t>⊗</m:t>
          </m:r>
          <m:r>
            <m:rPr>
              <m:sty m:val="p"/>
            </m:rPr>
            <m:t>|</m:t>
          </m:r>
          <m:sSub>
            <m:e>
              <m:r>
                <m:rPr>
                  <m:scr m:val="script"/>
                  <m:sty m:val="p"/>
                </m:rPr>
                <m:t>A</m:t>
              </m:r>
            </m:e>
            <m:sub>
              <m:r>
                <m:rPr>
                  <m:sty m:val="p"/>
                </m:rPr>
                <m:t>d</m:t>
              </m:r>
              <m:r>
                <m:rPr>
                  <m:sty m:val="p"/>
                </m:rPr>
                <m:t>i</m:t>
              </m:r>
              <m:r>
                <m:rPr>
                  <m:sty m:val="p"/>
                </m:rPr>
                <m:t>l</m:t>
              </m:r>
              <m:r>
                <m:rPr>
                  <m:sty m:val="p"/>
                </m:rPr>
                <m:t>u</m:t>
              </m:r>
              <m:r>
                <m:rPr>
                  <m:sty m:val="p"/>
                </m:rPr>
                <m:t>t</m:t>
              </m:r>
              <m:r>
                <m:rPr>
                  <m:sty m:val="p"/>
                </m:rPr>
                <m:t>e</m:t>
              </m:r>
            </m:sub>
          </m:sSub>
          <m:r>
            <m:rPr>
              <m:sty m:val="p"/>
            </m:rPr>
            <m:t>⟩</m:t>
          </m:r>
        </m:oMath>
      </m:oMathPara>
    </w:p>
    <w:p>
      <w:pPr>
        <w:pStyle w:val="FirstParagraph"/>
      </w:pPr>
      <w:r>
        <w:t xml:space="preserve">Topological quantum numbers:</w:t>
      </w:r>
    </w:p>
    <w:p>
      <w:pPr>
        <w:pStyle w:val="Compact"/>
        <w:numPr>
          <w:ilvl w:val="0"/>
          <w:numId w:val="1009"/>
        </w:numPr>
      </w:pPr>
      <w:r>
        <w:t xml:space="preserve">Positive colour complete neutralization</w:t>
      </w:r>
      <w:r>
        <w:t xml:space="preserve"> </w:t>
      </w:r>
      <m:oMath>
        <m:r>
          <m:rPr>
            <m:sty m:val="p"/>
          </m:rPr>
          <m:t>→</m:t>
        </m:r>
      </m:oMath>
      <w:r>
        <w:t xml:space="preserve"> </w:t>
      </w:r>
      <w:r>
        <w:t xml:space="preserve">No strong interaction.</w:t>
      </w:r>
    </w:p>
    <w:p>
      <w:pPr>
        <w:pStyle w:val="Compact"/>
        <w:numPr>
          <w:ilvl w:val="0"/>
          <w:numId w:val="1009"/>
        </w:numPr>
      </w:pPr>
      <w:r>
        <w:t xml:space="preserve">Half-integer winding</w:t>
      </w:r>
      <w:r>
        <w:t xml:space="preserve"> </w:t>
      </w:r>
      <m:oMath>
        <m:r>
          <m:rPr>
            <m:sty m:val="p"/>
          </m:rPr>
          <m:t>→</m:t>
        </m:r>
      </m:oMath>
      <w:r>
        <w:t xml:space="preserve"> </w:t>
      </w:r>
      <w:r>
        <w:t xml:space="preserve">Spin</w:t>
      </w:r>
      <w:r>
        <w:t xml:space="preserve"> </w:t>
      </w:r>
      <m:oMath>
        <m:r>
          <m:t>1</m:t>
        </m:r>
        <m:r>
          <m:rPr>
            <m:sty m:val="p"/>
          </m:rPr>
          <m:t>/</m:t>
        </m:r>
        <m:r>
          <m:t>2</m:t>
        </m:r>
      </m:oMath>
      <w:r>
        <w:t xml:space="preserve">.</w:t>
      </w:r>
    </w:p>
    <w:p>
      <w:pPr>
        <w:pStyle w:val="Compact"/>
        <w:numPr>
          <w:ilvl w:val="0"/>
          <w:numId w:val="1009"/>
        </w:numPr>
      </w:pPr>
      <w:r>
        <w:t xml:space="preserve">Positive colour ground state topological orientation</w:t>
      </w:r>
      <w:r>
        <w:t xml:space="preserve"> </w:t>
      </w:r>
      <m:oMath>
        <m:r>
          <m:rPr>
            <m:sty m:val="p"/>
          </m:rPr>
          <m:t>→</m:t>
        </m:r>
        <m:sSub>
          <m:e>
            <m:r>
              <m:t>T</m:t>
            </m:r>
          </m:e>
          <m:sub>
            <m:r>
              <m:t>3</m:t>
            </m:r>
          </m:sub>
        </m:sSub>
        <m:r>
          <m:rPr>
            <m:sty m:val="p"/>
          </m:rPr>
          <m:t>=</m:t>
        </m:r>
        <m:r>
          <m:rPr>
            <m:sty m:val="p"/>
          </m:rPr>
          <m:t>+</m:t>
        </m:r>
        <m:r>
          <m:t>1</m:t>
        </m:r>
        <m:r>
          <m:rPr>
            <m:sty m:val="p"/>
          </m:rPr>
          <m:t>/</m:t>
        </m:r>
        <m:r>
          <m:t>2</m:t>
        </m:r>
      </m:oMath>
      <w:r>
        <w:t xml:space="preserve">.</w:t>
      </w:r>
    </w:p>
    <w:p>
      <w:pPr>
        <w:pStyle w:val="Compact"/>
        <w:numPr>
          <w:ilvl w:val="0"/>
          <w:numId w:val="1009"/>
        </w:numPr>
      </w:pPr>
      <w:r>
        <w:t xml:space="preserve">Extremely light C-field fractional vortex, electromagnetic projection cancels</w:t>
      </w:r>
      <w:r>
        <w:t xml:space="preserve"> </w:t>
      </w:r>
      <m:oMath>
        <m:r>
          <m:rPr>
            <m:sty m:val="p"/>
          </m:rPr>
          <m:t>→</m:t>
        </m:r>
        <m:r>
          <m:t>Q</m:t>
        </m:r>
        <m:r>
          <m:rPr>
            <m:sty m:val="p"/>
          </m:rPr>
          <m:t>=</m:t>
        </m:r>
        <m:r>
          <m:t>0</m:t>
        </m:r>
      </m:oMath>
      <w:r>
        <w:t xml:space="preserve">.</w:t>
      </w:r>
    </w:p>
    <w:bookmarkEnd w:id="32"/>
    <w:bookmarkStart w:id="33" w:name="X02000ddefc94ad72a5287009dad883dea8be8b7"/>
    <w:p>
      <w:pPr>
        <w:pStyle w:val="3"/>
      </w:pPr>
      <w:r>
        <w:t xml:space="preserve">3.3 Left-Right Chirality Asymmetry and Vanishing Weak Charge of Right-Handed Leptons</w:t>
      </w:r>
    </w:p>
    <w:p>
      <w:pPr>
        <w:pStyle w:val="Compact"/>
        <w:numPr>
          <w:ilvl w:val="0"/>
          <w:numId w:val="1010"/>
        </w:numPr>
      </w:pPr>
      <w:r>
        <w:rPr>
          <w:b/>
          <w:bCs/>
        </w:rPr>
        <w:t xml:space="preserve">Left-handed leptons:</w:t>
      </w:r>
      <w:r>
        <w:t xml:space="preserve"> </w:t>
      </w:r>
      <w:r>
        <w:t xml:space="preserve">The B-frame is in an anisotropic broken state; topological weak charge is fully activated.</w:t>
      </w:r>
    </w:p>
    <w:p>
      <w:pPr>
        <w:pStyle w:val="Compact"/>
        <w:numPr>
          <w:ilvl w:val="0"/>
          <w:numId w:val="1010"/>
        </w:numPr>
      </w:pPr>
      <w:r>
        <w:rPr>
          <w:b/>
          <w:bCs/>
        </w:rPr>
        <w:t xml:space="preserve">Right-handed leptons:</w:t>
      </w:r>
      <w:r>
        <w:t xml:space="preserve"> </w:t>
      </w:r>
      <w:r>
        <w:t xml:space="preserve">The B-frame degenerates into a spherically symmetric complete basis;</w:t>
      </w:r>
      <w:r>
        <w:t xml:space="preserve"> </w:t>
      </w:r>
      <m:oMath>
        <m:r>
          <m:rPr>
            <m:sty m:val="p"/>
          </m:rPr>
          <m:t>⟨</m:t>
        </m:r>
        <m:sSubSup>
          <m:e>
            <m:acc>
              <m:accPr>
                <m:chr m:val="̂"/>
              </m:accPr>
              <m:e>
                <m:r>
                  <m:t>T</m:t>
                </m:r>
              </m:e>
            </m:acc>
          </m:e>
          <m:sub>
            <m:r>
              <m:t>B</m:t>
            </m:r>
          </m:sub>
          <m:sup>
            <m:r>
              <m:t>a</m:t>
            </m:r>
          </m:sup>
        </m:sSubSup>
        <m:r>
          <m:rPr>
            <m:sty m:val="p"/>
          </m:rPr>
          <m:t>⟩</m:t>
        </m:r>
        <m:r>
          <m:rPr>
            <m:sty m:val="p"/>
          </m:rPr>
          <m:t>=</m:t>
        </m:r>
        <m:r>
          <m:t>0</m:t>
        </m:r>
      </m:oMath>
      <w:r>
        <w:t xml:space="preserve">, becoming an</w:t>
      </w:r>
      <w:r>
        <w:t xml:space="preserve"> </w:t>
      </w:r>
      <m:oMath>
        <m:r>
          <m:rPr>
            <m:sty m:val="p"/>
          </m:rPr>
          <m:t>S</m:t>
        </m:r>
        <m:r>
          <m:rPr>
            <m:sty m:val="p"/>
          </m:rPr>
          <m:t>U</m:t>
        </m:r>
        <m:r>
          <m:rPr>
            <m:sty m:val="p"/>
          </m:rPr>
          <m:t>(</m:t>
        </m:r>
        <m:r>
          <m:t>2</m:t>
        </m:r>
        <m:r>
          <m:rPr>
            <m:sty m:val="p"/>
          </m:rPr>
          <m:t>)</m:t>
        </m:r>
      </m:oMath>
      <w:r>
        <w:t xml:space="preserve"> </w:t>
      </w:r>
      <w:r>
        <w:t xml:space="preserve">singlet.</w:t>
      </w:r>
    </w:p>
    <w:p>
      <w:pPr>
        <w:pStyle w:val="FirstParagraph"/>
      </w:pPr>
      <w:r>
        <w:t xml:space="preserve">Phenomenologically, there may exist extremely small anisotropic residual charge:</w:t>
      </w:r>
    </w:p>
    <w:p>
      <w:pPr>
        <w:pStyle w:val="a0"/>
      </w:pPr>
      <m:oMathPara>
        <m:oMathParaPr>
          <m:jc m:val="center"/>
        </m:oMathParaPr>
        <m:oMath>
          <m:r>
            <m:rPr>
              <m:sty m:val="p"/>
            </m:rPr>
            <m:t>⟨</m:t>
          </m:r>
          <m:sSub>
            <m:e>
              <m:r>
                <m:t>e</m:t>
              </m:r>
            </m:e>
            <m:sub>
              <m:r>
                <m:t>R</m:t>
              </m:r>
            </m:sub>
          </m:sSub>
          <m:r>
            <m:rPr>
              <m:sty m:val="p"/>
            </m:rPr>
            <m:t>|</m:t>
          </m:r>
          <m:r>
            <m:t>δ</m:t>
          </m:r>
          <m:sSubSup>
            <m:e>
              <m:acc>
                <m:accPr>
                  <m:chr m:val="̂"/>
                </m:accPr>
                <m:e>
                  <m:r>
                    <m:t>T</m:t>
                  </m:r>
                </m:e>
              </m:acc>
            </m:e>
            <m:sub>
              <m:r>
                <m:t>B</m:t>
              </m:r>
            </m:sub>
            <m:sup>
              <m:r>
                <m:t>a</m:t>
              </m:r>
            </m:sup>
          </m:sSubSup>
          <m:r>
            <m:rPr>
              <m:sty m:val="p"/>
            </m:rPr>
            <m:t>|</m:t>
          </m:r>
          <m:sSub>
            <m:e>
              <m:r>
                <m:t>e</m:t>
              </m:r>
            </m:e>
            <m:sub>
              <m:r>
                <m:t>L</m:t>
              </m:r>
            </m:sub>
          </m:sSub>
          <m:r>
            <m:rPr>
              <m:sty m:val="p"/>
            </m:rPr>
            <m:t>⟩</m:t>
          </m:r>
          <m:r>
            <m:rPr>
              <m:sty m:val="p"/>
            </m:rPr>
            <m:t>≲</m:t>
          </m:r>
          <m:sSub>
            <m:e>
              <m:r>
                <m:t>ϵ</m:t>
              </m:r>
            </m:e>
            <m:sub>
              <m:r>
                <m:rPr>
                  <m:sty m:val="p"/>
                </m:rPr>
                <m:t>R</m:t>
              </m:r>
              <m:r>
                <m:rPr>
                  <m:sty m:val="p"/>
                </m:rPr>
                <m:t>C</m:t>
              </m:r>
            </m:sub>
          </m:sSub>
        </m:oMath>
      </m:oMathPara>
    </w:p>
    <w:p>
      <w:pPr>
        <w:pStyle w:val="FirstParagraph"/>
      </w:pPr>
      <w:r>
        <w:t xml:space="preserve">where</w:t>
      </w:r>
      <w:r>
        <w:t xml:space="preserve"> </w:t>
      </w:r>
      <m:oMath>
        <m:sSub>
          <m:e>
            <m:r>
              <m:t>ϵ</m:t>
            </m:r>
          </m:e>
          <m:sub>
            <m:r>
              <m:rPr>
                <m:sty m:val="p"/>
              </m:rPr>
              <m:t>R</m:t>
            </m:r>
            <m:r>
              <m:rPr>
                <m:sty m:val="p"/>
              </m:rPr>
              <m:t>C</m:t>
            </m:r>
          </m:sub>
        </m:sSub>
        <m:r>
          <m:rPr>
            <m:sty m:val="p"/>
          </m:rPr>
          <m:t>≪</m:t>
        </m:r>
        <m:r>
          <m:t>1</m:t>
        </m:r>
      </m:oMath>
      <w:r>
        <w:t xml:space="preserve"> </w:t>
      </w:r>
      <w:r>
        <w:t xml:space="preserve">is the frame topological residual breaking parameter, measurable experimentally. This perfectly explains the nature of Standard Model chirality asymmetry: weak charge is an emergent effect of B-field topological anisotropy.</w:t>
      </w:r>
    </w:p>
    <w:bookmarkEnd w:id="33"/>
    <w:bookmarkEnd w:id="34"/>
    <w:bookmarkStart w:id="38" w:name="X509a9753a816704a4a1b6eefd630eead954eac3"/>
    <w:p>
      <w:pPr>
        <w:pStyle w:val="2"/>
      </w:pPr>
      <w:r>
        <w:t xml:space="preserve">4 Topological Framework of Gauge Boson Weak Charge</w:t>
      </w:r>
    </w:p>
    <w:bookmarkStart w:id="35" w:name="X23d2d9910d27e5a2b42e321243d184ffe5cf56c"/>
    <w:p>
      <w:pPr>
        <w:pStyle w:val="3"/>
      </w:pPr>
      <w:r>
        <w:t xml:space="preserve">4.1</w:t>
      </w:r>
      <w:r>
        <w:t xml:space="preserve"> </w:t>
      </w:r>
      <m:oMath>
        <m:sSup>
          <m:e>
            <m:r>
              <m:rPr>
                <m:sty m:val="p"/>
              </m:rPr>
              <m:t>W</m:t>
            </m:r>
          </m:e>
          <m:sup>
            <m:r>
              <m:rPr>
                <m:sty m:val="p"/>
              </m:rPr>
              <m:t>+</m:t>
            </m:r>
          </m:sup>
        </m:sSup>
      </m:oMath>
      <w:r>
        <w:t xml:space="preserve">: RGB Positive-Colour Integer Winding Frame</w:t>
      </w:r>
    </w:p>
    <w:p>
      <w:pPr>
        <w:pStyle w:val="FirstParagraph"/>
      </w:pPr>
      <m:oMathPara>
        <m:oMathParaPr>
          <m:jc m:val="center"/>
        </m:oMathParaPr>
        <m:oMath>
          <m:sSub>
            <m:e>
              <m:r>
                <m:rPr>
                  <m:scr m:val="script"/>
                  <m:sty m:val="p"/>
                </m:rPr>
                <m:t>F</m:t>
              </m:r>
            </m:e>
            <m:sub>
              <m:sSup>
                <m:e>
                  <m:r>
                    <m:t>W</m:t>
                  </m:r>
                </m:e>
                <m:sup>
                  <m:r>
                    <m:rPr>
                      <m:sty m:val="p"/>
                    </m:rPr>
                    <m:t>+</m:t>
                  </m:r>
                </m:sup>
              </m:sSup>
            </m:sub>
          </m:sSub>
          <m:r>
            <m:rPr>
              <m:sty m:val="p"/>
            </m:rPr>
            <m:t>=</m:t>
          </m:r>
          <m:r>
            <m:rPr>
              <m:sty m:val="p"/>
            </m:rPr>
            <m:t>{</m:t>
          </m:r>
          <m:r>
            <m:rPr>
              <m:sty m:val="p"/>
            </m:rPr>
            <m:t>R</m:t>
          </m:r>
          <m:r>
            <m:rPr>
              <m:sty m:val="p"/>
            </m:rPr>
            <m:t>G</m:t>
          </m:r>
          <m:r>
            <m:rPr>
              <m:sty m:val="p"/>
            </m:rPr>
            <m:t>B</m:t>
          </m:r>
          <m:sSub>
            <m:e>
              <m:r>
                <m:rPr>
                  <m:sty m:val="p"/>
                </m:rPr>
                <m:t>}</m:t>
              </m:r>
            </m:e>
            <m:sub>
              <m:r>
                <m:t>w</m:t>
              </m:r>
              <m:r>
                <m:rPr>
                  <m:sty m:val="p"/>
                </m:rPr>
                <m:t>=</m:t>
              </m:r>
              <m:r>
                <m:t>1</m:t>
              </m:r>
            </m:sub>
          </m:sSub>
        </m:oMath>
      </m:oMathPara>
    </w:p>
    <w:p>
      <w:pPr>
        <w:pStyle w:val="Compact"/>
        <w:numPr>
          <w:ilvl w:val="0"/>
          <w:numId w:val="1011"/>
        </w:numPr>
      </w:pPr>
      <w:r>
        <w:t xml:space="preserve">Colour neutralized, no strong interaction.</w:t>
      </w:r>
    </w:p>
    <w:p>
      <w:pPr>
        <w:pStyle w:val="Compact"/>
        <w:numPr>
          <w:ilvl w:val="0"/>
          <w:numId w:val="1011"/>
        </w:numPr>
      </w:pPr>
      <w:r>
        <w:t xml:space="preserve">Integer winding</w:t>
      </w:r>
      <w:r>
        <w:t xml:space="preserve"> </w:t>
      </w:r>
      <m:oMath>
        <m:r>
          <m:rPr>
            <m:sty m:val="p"/>
          </m:rPr>
          <m:t>→</m:t>
        </m:r>
      </m:oMath>
      <w:r>
        <w:t xml:space="preserve"> </w:t>
      </w:r>
      <w:r>
        <w:t xml:space="preserve">Spin</w:t>
      </w:r>
      <w:r>
        <w:t xml:space="preserve"> </w:t>
      </w:r>
      <m:oMath>
        <m:r>
          <m:t>1</m:t>
        </m:r>
      </m:oMath>
      <w:r>
        <w:t xml:space="preserve">, Bose statistics.</w:t>
      </w:r>
    </w:p>
    <w:p>
      <w:pPr>
        <w:pStyle w:val="Compact"/>
        <w:numPr>
          <w:ilvl w:val="0"/>
          <w:numId w:val="1011"/>
        </w:numPr>
      </w:pPr>
      <w:r>
        <w:t xml:space="preserve">Topological isospin</w:t>
      </w:r>
      <w:r>
        <w:t xml:space="preserve"> </w:t>
      </w:r>
      <m:oMath>
        <m:r>
          <m:t>T</m:t>
        </m:r>
        <m:r>
          <m:rPr>
            <m:sty m:val="p"/>
          </m:rPr>
          <m:t>=</m:t>
        </m:r>
        <m:r>
          <m:rPr>
            <m:sty m:val="p"/>
          </m:rPr>
          <m:t>+</m:t>
        </m:r>
        <m:r>
          <m:t>1</m:t>
        </m:r>
      </m:oMath>
      <w:r>
        <w:t xml:space="preserve">, electric charge</w:t>
      </w:r>
      <w:r>
        <w:t xml:space="preserve"> </w:t>
      </w:r>
      <m:oMath>
        <m:r>
          <m:t>Q</m:t>
        </m:r>
        <m:r>
          <m:rPr>
            <m:sty m:val="p"/>
          </m:rPr>
          <m:t>=</m:t>
        </m:r>
        <m:r>
          <m:rPr>
            <m:sty m:val="p"/>
          </m:rPr>
          <m:t>+</m:t>
        </m:r>
        <m:r>
          <m:t>1</m:t>
        </m:r>
      </m:oMath>
      <w:r>
        <w:t xml:space="preserve">.</w:t>
      </w:r>
    </w:p>
    <w:bookmarkEnd w:id="35"/>
    <w:bookmarkStart w:id="36" w:name="Xd847f8728159a54f65c66a5a8df64ae57120301"/>
    <w:p>
      <w:pPr>
        <w:pStyle w:val="3"/>
      </w:pPr>
      <w:r>
        <w:t xml:space="preserve">4.2</w:t>
      </w:r>
      <w:r>
        <w:t xml:space="preserve"> </w:t>
      </w:r>
      <m:oMath>
        <m:sSup>
          <m:e>
            <m:r>
              <m:rPr>
                <m:sty m:val="p"/>
              </m:rPr>
              <m:t>W</m:t>
            </m:r>
          </m:e>
          <m:sup>
            <m:r>
              <m:rPr>
                <m:sty m:val="p"/>
              </m:rPr>
              <m:t>−</m:t>
            </m:r>
          </m:sup>
        </m:sSup>
      </m:oMath>
      <w:r>
        <w:t xml:space="preserve">:</w:t>
      </w:r>
      <w:r>
        <w:t xml:space="preserve"> </w:t>
      </w:r>
      <m:oMath>
        <m:acc>
          <m:accPr>
            <m:chr m:val="‾"/>
          </m:accPr>
          <m:e>
            <m:r>
              <m:t>R</m:t>
            </m:r>
          </m:e>
        </m:acc>
        <m:acc>
          <m:accPr>
            <m:chr m:val="‾"/>
          </m:accPr>
          <m:e>
            <m:r>
              <m:t>G</m:t>
            </m:r>
          </m:e>
        </m:acc>
        <m:acc>
          <m:accPr>
            <m:chr m:val="‾"/>
          </m:accPr>
          <m:e>
            <m:r>
              <m:t>B</m:t>
            </m:r>
          </m:e>
        </m:acc>
      </m:oMath>
      <w:r>
        <w:t xml:space="preserve"> </w:t>
      </w:r>
      <w:r>
        <w:t xml:space="preserve">Anti-Colour Integer Winding Frame</w:t>
      </w:r>
    </w:p>
    <w:p>
      <w:pPr>
        <w:pStyle w:val="FirstParagraph"/>
      </w:pPr>
      <m:oMathPara>
        <m:oMathParaPr>
          <m:jc m:val="center"/>
        </m:oMathParaPr>
        <m:oMath>
          <m:sSub>
            <m:e>
              <m:r>
                <m:rPr>
                  <m:scr m:val="script"/>
                  <m:sty m:val="p"/>
                </m:rPr>
                <m:t>F</m:t>
              </m:r>
            </m:e>
            <m:sub>
              <m:sSup>
                <m:e>
                  <m:r>
                    <m:t>W</m:t>
                  </m:r>
                </m:e>
                <m:sup>
                  <m:r>
                    <m:rPr>
                      <m:sty m:val="p"/>
                    </m:rPr>
                    <m:t>−</m:t>
                  </m:r>
                </m:sup>
              </m:sSup>
            </m:sub>
          </m:sSub>
          <m:r>
            <m:rPr>
              <m:sty m:val="p"/>
            </m:rPr>
            <m:t>=</m:t>
          </m:r>
          <m:r>
            <m:rPr>
              <m:sty m:val="p"/>
            </m:rPr>
            <m:t>{</m:t>
          </m:r>
          <m:acc>
            <m:accPr>
              <m:chr m:val="‾"/>
            </m:accPr>
            <m:e>
              <m:r>
                <m:t>R</m:t>
              </m:r>
            </m:e>
          </m:acc>
          <m:acc>
            <m:accPr>
              <m:chr m:val="‾"/>
            </m:accPr>
            <m:e>
              <m:r>
                <m:t>G</m:t>
              </m:r>
            </m:e>
          </m:acc>
          <m:acc>
            <m:accPr>
              <m:chr m:val="‾"/>
            </m:accPr>
            <m:e>
              <m:r>
                <m:t>B</m:t>
              </m:r>
            </m:e>
          </m:acc>
          <m:sSub>
            <m:e>
              <m:r>
                <m:rPr>
                  <m:sty m:val="p"/>
                </m:rPr>
                <m:t>}</m:t>
              </m:r>
            </m:e>
            <m:sub>
              <m:r>
                <m:t>w</m:t>
              </m:r>
              <m:r>
                <m:rPr>
                  <m:sty m:val="p"/>
                </m:rPr>
                <m:t>=</m:t>
              </m:r>
              <m:r>
                <m:t>1</m:t>
              </m:r>
            </m:sub>
          </m:sSub>
        </m:oMath>
      </m:oMathPara>
    </w:p>
    <w:p>
      <w:pPr>
        <w:pStyle w:val="Compact"/>
        <w:numPr>
          <w:ilvl w:val="0"/>
          <w:numId w:val="1012"/>
        </w:numPr>
      </w:pPr>
      <m:oMath>
        <m:r>
          <m:t>T</m:t>
        </m:r>
        <m:r>
          <m:rPr>
            <m:sty m:val="p"/>
          </m:rPr>
          <m:t>=</m:t>
        </m:r>
        <m:r>
          <m:rPr>
            <m:sty m:val="p"/>
          </m:rPr>
          <m:t>−</m:t>
        </m:r>
        <m:r>
          <m:t>1</m:t>
        </m:r>
      </m:oMath>
      <w:r>
        <w:t xml:space="preserve">,</w:t>
      </w:r>
      <w:r>
        <w:t xml:space="preserve"> </w:t>
      </w:r>
      <m:oMath>
        <m:r>
          <m:t>Q</m:t>
        </m:r>
        <m:r>
          <m:rPr>
            <m:sty m:val="p"/>
          </m:rPr>
          <m:t>=</m:t>
        </m:r>
        <m:r>
          <m:rPr>
            <m:sty m:val="p"/>
          </m:rPr>
          <m:t>−</m:t>
        </m:r>
        <m:r>
          <m:t>1</m:t>
        </m:r>
      </m:oMath>
      <w:r>
        <w:t xml:space="preserve">.</w:t>
      </w:r>
    </w:p>
    <w:p>
      <w:pPr>
        <w:pStyle w:val="Compact"/>
        <w:numPr>
          <w:ilvl w:val="0"/>
          <w:numId w:val="1012"/>
        </w:numPr>
      </w:pPr>
      <w:r>
        <w:t xml:space="preserve">Topologically isomorphic to the electron frame, but with integer winding number.</w:t>
      </w:r>
    </w:p>
    <w:bookmarkEnd w:id="36"/>
    <w:bookmarkStart w:id="37" w:name="Xa9d850ebcbe38ec2e0da8dfabeaa6203bf19cf6"/>
    <w:p>
      <w:pPr>
        <w:pStyle w:val="3"/>
      </w:pPr>
      <w:r>
        <w:t xml:space="preserve">4.3</w:t>
      </w:r>
      <w:r>
        <w:t xml:space="preserve"> </w:t>
      </w:r>
      <m:oMath>
        <m:sSup>
          <m:e>
            <m:r>
              <m:rPr>
                <m:sty m:val="p"/>
              </m:rPr>
              <m:t>Z</m:t>
            </m:r>
          </m:e>
          <m:sup>
            <m:r>
              <m:t>0</m:t>
            </m:r>
          </m:sup>
        </m:sSup>
      </m:oMath>
      <w:r>
        <w:t xml:space="preserve">: Symmetric Superposition Topological Eigenstate of Positive and Anti-Colour</w:t>
      </w:r>
    </w:p>
    <w:p>
      <w:pPr>
        <w:pStyle w:val="FirstParagraph"/>
      </w:pPr>
      <m:oMathPara>
        <m:oMathParaPr>
          <m:jc m:val="center"/>
        </m:oMathParaPr>
        <m:oMath>
          <m:r>
            <m:rPr>
              <m:sty m:val="p"/>
            </m:rPr>
            <m:t>|</m:t>
          </m:r>
          <m:sSub>
            <m:e>
              <m:r>
                <m:rPr>
                  <m:scr m:val="script"/>
                  <m:sty m:val="p"/>
                </m:rPr>
                <m:t>F</m:t>
              </m:r>
            </m:e>
            <m:sub>
              <m:sSup>
                <m:e>
                  <m:r>
                    <m:t>Z</m:t>
                  </m:r>
                </m:e>
                <m:sup>
                  <m:r>
                    <m:t>0</m:t>
                  </m:r>
                </m:sup>
              </m:sSup>
            </m:sub>
          </m:sSub>
          <m:r>
            <m:rPr>
              <m:sty m:val="p"/>
            </m:rPr>
            <m:t>⟩</m:t>
          </m:r>
          <m:r>
            <m:rPr>
              <m:sty m:val="p"/>
            </m:rPr>
            <m:t>=</m:t>
          </m:r>
          <m:f>
            <m:fPr>
              <m:type m:val="bar"/>
            </m:fPr>
            <m:num>
              <m:r>
                <m:t>1</m:t>
              </m:r>
            </m:num>
            <m:den>
              <m:rad>
                <m:radPr>
                  <m:degHide m:val="on"/>
                </m:radPr>
                <m:deg/>
                <m:e>
                  <m:r>
                    <m:t>2</m:t>
                  </m:r>
                </m:e>
              </m:rad>
            </m:den>
          </m:f>
          <m:r>
            <m:rPr>
              <m:sty m:val="p"/>
            </m:rPr>
            <m:t>(</m:t>
          </m:r>
          <m:r>
            <m:rPr>
              <m:sty m:val="p"/>
            </m:rPr>
            <m:t>|</m:t>
          </m:r>
          <m:r>
            <m:rPr>
              <m:sty m:val="p"/>
            </m:rPr>
            <m:t>R</m:t>
          </m:r>
          <m:r>
            <m:rPr>
              <m:sty m:val="p"/>
            </m:rPr>
            <m:t>G</m:t>
          </m:r>
          <m:r>
            <m:rPr>
              <m:sty m:val="p"/>
            </m:rPr>
            <m:t>B</m:t>
          </m:r>
          <m:r>
            <m:rPr>
              <m:sty m:val="p"/>
            </m:rPr>
            <m:t>⟩</m:t>
          </m:r>
          <m:r>
            <m:rPr>
              <m:sty m:val="p"/>
            </m:rPr>
            <m:t>+</m:t>
          </m:r>
          <m:r>
            <m:rPr>
              <m:sty m:val="p"/>
            </m:rPr>
            <m:t>|</m:t>
          </m:r>
          <m:acc>
            <m:accPr>
              <m:chr m:val="‾"/>
            </m:accPr>
            <m:e>
              <m:r>
                <m:t>R</m:t>
              </m:r>
            </m:e>
          </m:acc>
          <m:acc>
            <m:accPr>
              <m:chr m:val="‾"/>
            </m:accPr>
            <m:e>
              <m:r>
                <m:t>G</m:t>
              </m:r>
            </m:e>
          </m:acc>
          <m:acc>
            <m:accPr>
              <m:chr m:val="‾"/>
            </m:accPr>
            <m:e>
              <m:r>
                <m:t>B</m:t>
              </m:r>
            </m:e>
          </m:acc>
          <m:r>
            <m:rPr>
              <m:sty m:val="p"/>
            </m:rPr>
            <m:t>⟩</m:t>
          </m:r>
          <m:sSub>
            <m:e>
              <m:r>
                <m:rPr>
                  <m:sty m:val="p"/>
                </m:rPr>
                <m:t>)</m:t>
              </m:r>
            </m:e>
            <m:sub>
              <m:r>
                <m:t>w</m:t>
              </m:r>
              <m:r>
                <m:rPr>
                  <m:sty m:val="p"/>
                </m:rPr>
                <m:t>=</m:t>
              </m:r>
              <m:r>
                <m:t>1</m:t>
              </m:r>
            </m:sub>
          </m:sSub>
        </m:oMath>
      </m:oMathPara>
    </w:p>
    <w:p>
      <w:pPr>
        <w:pStyle w:val="Compact"/>
        <w:numPr>
          <w:ilvl w:val="0"/>
          <w:numId w:val="1013"/>
        </w:numPr>
      </w:pPr>
      <w:r>
        <w:t xml:space="preserve">Perfect symmetry between positive and anti-colour</w:t>
      </w:r>
      <w:r>
        <w:t xml:space="preserve"> </w:t>
      </w:r>
      <m:oMath>
        <m:r>
          <m:rPr>
            <m:sty m:val="p"/>
          </m:rPr>
          <m:t>→</m:t>
        </m:r>
        <m:sSub>
          <m:e>
            <m:r>
              <m:t>T</m:t>
            </m:r>
          </m:e>
          <m:sub>
            <m:r>
              <m:t>3</m:t>
            </m:r>
          </m:sub>
        </m:sSub>
        <m:r>
          <m:rPr>
            <m:sty m:val="p"/>
          </m:rPr>
          <m:t>=</m:t>
        </m:r>
        <m:r>
          <m:t>0</m:t>
        </m:r>
      </m:oMath>
      <w:r>
        <w:t xml:space="preserve">,</w:t>
      </w:r>
      <w:r>
        <w:t xml:space="preserve"> </w:t>
      </w:r>
      <m:oMath>
        <m:r>
          <m:t>Q</m:t>
        </m:r>
        <m:r>
          <m:rPr>
            <m:sty m:val="p"/>
          </m:rPr>
          <m:t>=</m:t>
        </m:r>
        <m:r>
          <m:t>0</m:t>
        </m:r>
      </m:oMath>
      <w:r>
        <w:t xml:space="preserve">.</w:t>
      </w:r>
    </w:p>
    <w:p>
      <w:pPr>
        <w:pStyle w:val="Compact"/>
        <w:numPr>
          <w:ilvl w:val="0"/>
          <w:numId w:val="1013"/>
        </w:numPr>
      </w:pPr>
      <w:r>
        <w:t xml:space="preserve">Couples simultaneously to positive-colour and anti-colour fermions, becoming the topological origin of the neutral current.</w:t>
      </w:r>
    </w:p>
    <w:p>
      <w:pPr>
        <w:pStyle w:val="Compact"/>
        <w:numPr>
          <w:ilvl w:val="0"/>
          <w:numId w:val="1013"/>
        </w:numPr>
      </w:pPr>
      <w:r>
        <w:t xml:space="preserve">This superposition state remains stable under the action of the C-field and is a mass eigenstate.</w:t>
      </w:r>
    </w:p>
    <w:bookmarkEnd w:id="37"/>
    <w:bookmarkEnd w:id="38"/>
    <w:bookmarkStart w:id="42" w:name="X64a3f8244c229466e62c474457b185a6ad51a07"/>
    <w:p>
      <w:pPr>
        <w:pStyle w:val="2"/>
      </w:pPr>
      <w:r>
        <w:t xml:space="preserve">5 Topological Gate Operation Interpretation of Weak Interactions</w:t>
      </w:r>
    </w:p>
    <w:bookmarkStart w:id="39" w:name="X1e6e5570dcb030df59a41fb5857df313682354b"/>
    <w:p>
      <w:pPr>
        <w:pStyle w:val="3"/>
      </w:pPr>
      <w:r>
        <w:t xml:space="preserve">5.1 Charged Currents:</w:t>
      </w:r>
      <w:r>
        <w:t xml:space="preserve"> </w:t>
      </w:r>
      <m:oMath>
        <m:sSup>
          <m:e>
            <m:r>
              <m:rPr>
                <m:sty m:val="p"/>
              </m:rPr>
              <m:t>W</m:t>
            </m:r>
          </m:e>
          <m:sup>
            <m:r>
              <m:rPr>
                <m:sty m:val="p"/>
              </m:rPr>
              <m:t>+</m:t>
            </m:r>
          </m:sup>
        </m:sSup>
        <m:r>
          <m:rPr>
            <m:sty m:val="p"/>
          </m:rPr>
          <m:t>/</m:t>
        </m:r>
        <m:sSup>
          <m:e>
            <m:r>
              <m:rPr>
                <m:sty m:val="p"/>
              </m:rPr>
              <m:t>W</m:t>
            </m:r>
          </m:e>
          <m:sup>
            <m:r>
              <m:rPr>
                <m:sty m:val="p"/>
              </m:rPr>
              <m:t>−</m:t>
            </m:r>
          </m:sup>
        </m:sSup>
      </m:oMath>
      <w:r>
        <w:t xml:space="preserve"> </w:t>
      </w:r>
      <w:r>
        <w:t xml:space="preserve">Topological Flip Gates</w:t>
      </w:r>
    </w:p>
    <w:p>
      <w:pPr>
        <w:pStyle w:val="FirstParagraph"/>
      </w:pPr>
      <w:r>
        <w:t xml:space="preserve">The charged current process is equivalent to a flip of the B-field frame basis:</w:t>
      </w:r>
    </w:p>
    <w:p>
      <w:pPr>
        <w:pStyle w:val="Compact"/>
        <w:numPr>
          <w:ilvl w:val="0"/>
          <w:numId w:val="1014"/>
        </w:numPr>
      </w:pPr>
      <m:oMath>
        <m:sSup>
          <m:e>
            <m:r>
              <m:rPr>
                <m:sty m:val="p"/>
              </m:rPr>
              <m:t>W</m:t>
            </m:r>
          </m:e>
          <m:sup>
            <m:r>
              <m:rPr>
                <m:sty m:val="p"/>
              </m:rPr>
              <m:t>+</m:t>
            </m:r>
          </m:sup>
        </m:sSup>
      </m:oMath>
      <w:r>
        <w:t xml:space="preserve">:</w:t>
      </w:r>
      <w:r>
        <w:t xml:space="preserve"> </w:t>
      </w:r>
      <m:oMath>
        <m:acc>
          <m:accPr>
            <m:chr m:val="‾"/>
          </m:accPr>
          <m:e>
            <m:r>
              <m:t>R</m:t>
            </m:r>
          </m:e>
        </m:acc>
        <m:acc>
          <m:accPr>
            <m:chr m:val="‾"/>
          </m:accPr>
          <m:e>
            <m:r>
              <m:t>G</m:t>
            </m:r>
          </m:e>
        </m:acc>
        <m:acc>
          <m:accPr>
            <m:chr m:val="‾"/>
          </m:accPr>
          <m:e>
            <m:r>
              <m:t>B</m:t>
            </m:r>
          </m:e>
        </m:acc>
        <m:r>
          <m:rPr>
            <m:sty m:val="p"/>
          </m:rPr>
          <m:t>→</m:t>
        </m:r>
        <m:r>
          <m:rPr>
            <m:sty m:val="p"/>
          </m:rPr>
          <m:t>R</m:t>
        </m:r>
        <m:r>
          <m:rPr>
            <m:sty m:val="p"/>
          </m:rPr>
          <m:t>G</m:t>
        </m:r>
        <m:r>
          <m:rPr>
            <m:sty m:val="p"/>
          </m:rPr>
          <m:t>B</m:t>
        </m:r>
      </m:oMath>
      <w:r>
        <w:t xml:space="preserve"> </w:t>
      </w:r>
      <w:r>
        <w:t xml:space="preserve">(flips the electron-type frame to neutrino-type)</w:t>
      </w:r>
    </w:p>
    <w:p>
      <w:pPr>
        <w:pStyle w:val="Compact"/>
        <w:numPr>
          <w:ilvl w:val="0"/>
          <w:numId w:val="1014"/>
        </w:numPr>
      </w:pPr>
      <m:oMath>
        <m:sSup>
          <m:e>
            <m:r>
              <m:rPr>
                <m:sty m:val="p"/>
              </m:rPr>
              <m:t>W</m:t>
            </m:r>
          </m:e>
          <m:sup>
            <m:r>
              <m:rPr>
                <m:sty m:val="p"/>
              </m:rPr>
              <m:t>−</m:t>
            </m:r>
          </m:sup>
        </m:sSup>
      </m:oMath>
      <w:r>
        <w:t xml:space="preserve">:</w:t>
      </w:r>
      <w:r>
        <w:t xml:space="preserve"> </w:t>
      </w:r>
      <m:oMath>
        <m:r>
          <m:rPr>
            <m:sty m:val="p"/>
          </m:rPr>
          <m:t>R</m:t>
        </m:r>
        <m:r>
          <m:rPr>
            <m:sty m:val="p"/>
          </m:rPr>
          <m:t>G</m:t>
        </m:r>
        <m:r>
          <m:rPr>
            <m:sty m:val="p"/>
          </m:rPr>
          <m:t>B</m:t>
        </m:r>
        <m:r>
          <m:rPr>
            <m:sty m:val="p"/>
          </m:rPr>
          <m:t>→</m:t>
        </m:r>
        <m:acc>
          <m:accPr>
            <m:chr m:val="‾"/>
          </m:accPr>
          <m:e>
            <m:r>
              <m:t>R</m:t>
            </m:r>
          </m:e>
        </m:acc>
        <m:acc>
          <m:accPr>
            <m:chr m:val="‾"/>
          </m:accPr>
          <m:e>
            <m:r>
              <m:t>G</m:t>
            </m:r>
          </m:e>
        </m:acc>
        <m:acc>
          <m:accPr>
            <m:chr m:val="‾"/>
          </m:accPr>
          <m:e>
            <m:r>
              <m:t>B</m:t>
            </m:r>
          </m:e>
        </m:acc>
      </m:oMath>
      <w:r>
        <w:t xml:space="preserve"> </w:t>
      </w:r>
      <w:r>
        <w:t xml:space="preserve">(flips the neutrino-type frame to electron-type)</w:t>
      </w:r>
    </w:p>
    <w:p>
      <w:pPr>
        <w:pStyle w:val="FirstParagraph"/>
      </w:pPr>
      <w:r>
        <w:t xml:space="preserve">This perfectly corresponds to the</w:t>
      </w:r>
      <w:r>
        <w:t xml:space="preserve"> </w:t>
      </w:r>
      <m:oMath>
        <m:r>
          <m:t>ν</m:t>
        </m:r>
        <m:r>
          <m:rPr>
            <m:sty m:val="p"/>
          </m:rPr>
          <m:t>↔</m:t>
        </m:r>
        <m:r>
          <m:t>e</m:t>
        </m:r>
      </m:oMath>
      <w:r>
        <w:t xml:space="preserve"> </w:t>
      </w:r>
      <w:r>
        <w:t xml:space="preserve">charged current dynamics.</w:t>
      </w:r>
    </w:p>
    <w:bookmarkEnd w:id="39"/>
    <w:bookmarkStart w:id="40" w:name="X0b7c362d405d01455096d260a355dbd277d2ce8"/>
    <w:p>
      <w:pPr>
        <w:pStyle w:val="3"/>
      </w:pPr>
      <w:r>
        <w:t xml:space="preserve">5.2 Neutral Currents:</w:t>
      </w:r>
      <w:r>
        <w:t xml:space="preserve"> </w:t>
      </w:r>
      <m:oMath>
        <m:sSup>
          <m:e>
            <m:r>
              <m:rPr>
                <m:sty m:val="p"/>
              </m:rPr>
              <m:t>Z</m:t>
            </m:r>
          </m:e>
          <m:sup>
            <m:r>
              <m:t>0</m:t>
            </m:r>
          </m:sup>
        </m:sSup>
      </m:oMath>
      <w:r>
        <w:t xml:space="preserve"> </w:t>
      </w:r>
      <w:r>
        <w:t xml:space="preserve">Topological Phase Gate</w:t>
      </w:r>
    </w:p>
    <w:p>
      <w:pPr>
        <w:pStyle w:val="FirstParagraph"/>
      </w:pPr>
      <w:r>
        <w:t xml:space="preserve">The superposition state of</w:t>
      </w:r>
      <w:r>
        <w:t xml:space="preserve"> </w:t>
      </w:r>
      <m:oMath>
        <m:sSup>
          <m:e>
            <m:r>
              <m:rPr>
                <m:sty m:val="p"/>
              </m:rPr>
              <m:t>Z</m:t>
            </m:r>
          </m:e>
          <m:sup>
            <m:r>
              <m:t>0</m:t>
            </m:r>
          </m:sup>
        </m:sSup>
      </m:oMath>
      <w:r>
        <w:t xml:space="preserve"> </w:t>
      </w:r>
      <w:r>
        <w:t xml:space="preserve">introduces topological phase evolution:</w:t>
      </w:r>
    </w:p>
    <w:p>
      <w:pPr>
        <w:pStyle w:val="a0"/>
      </w:pPr>
      <m:oMathPara>
        <m:oMathParaPr>
          <m:jc m:val="center"/>
        </m:oMathParaPr>
        <m:oMath>
          <m:sSub>
            <m:e>
              <m:acc>
                <m:accPr>
                  <m:chr m:val="̂"/>
                </m:accPr>
                <m:e>
                  <m:r>
                    <m:t>T</m:t>
                  </m:r>
                </m:e>
              </m:acc>
            </m:e>
            <m:sub>
              <m:sSup>
                <m:e>
                  <m:r>
                    <m:t>Z</m:t>
                  </m:r>
                </m:e>
                <m:sup>
                  <m:r>
                    <m:t>0</m:t>
                  </m:r>
                </m:sup>
              </m:sSup>
            </m:sub>
          </m:sSub>
          <m:r>
            <m:rPr>
              <m:sty m:val="p"/>
            </m:rPr>
            <m:t>|</m:t>
          </m:r>
          <m:r>
            <m:rPr>
              <m:scr m:val="script"/>
              <m:sty m:val="p"/>
            </m:rPr>
            <m:t>F</m:t>
          </m:r>
          <m:r>
            <m:rPr>
              <m:sty m:val="p"/>
            </m:rPr>
            <m:t>⟩</m:t>
          </m:r>
          <m:r>
            <m:rPr>
              <m:sty m:val="p"/>
            </m:rPr>
            <m:t>=</m:t>
          </m:r>
          <m:sSup>
            <m:e>
              <m:r>
                <m:t>e</m:t>
              </m:r>
            </m:e>
            <m:sup>
              <m:r>
                <m:t>i</m:t>
              </m:r>
              <m:r>
                <m:t>α</m:t>
              </m:r>
              <m:r>
                <m:rPr>
                  <m:sty m:val="p"/>
                </m:rPr>
                <m:t>(</m:t>
              </m:r>
              <m:sSub>
                <m:e>
                  <m:r>
                    <m:t>T</m:t>
                  </m:r>
                </m:e>
                <m:sub>
                  <m:r>
                    <m:t>3</m:t>
                  </m:r>
                </m:sub>
              </m:sSub>
              <m:r>
                <m:rPr>
                  <m:sty m:val="p"/>
                </m:rPr>
                <m:t>−</m:t>
              </m:r>
              <m:r>
                <m:t>Q</m:t>
              </m:r>
              <m:sSup>
                <m:e>
                  <m:r>
                    <m:rPr>
                      <m:sty m:val="p"/>
                    </m:rPr>
                    <m:t>sin</m:t>
                  </m:r>
                </m:e>
                <m:sup>
                  <m:r>
                    <m:t>2</m:t>
                  </m:r>
                </m:sup>
              </m:sSup>
              <m:sSub>
                <m:e>
                  <m:r>
                    <m:t>θ</m:t>
                  </m:r>
                </m:e>
                <m:sub>
                  <m:r>
                    <m:t>W</m:t>
                  </m:r>
                </m:sub>
              </m:sSub>
              <m:r>
                <m:rPr>
                  <m:sty m:val="p"/>
                </m:rPr>
                <m:t>)</m:t>
              </m:r>
            </m:sup>
          </m:sSup>
          <m:r>
            <m:rPr>
              <m:sty m:val="p"/>
            </m:rPr>
            <m:t>|</m:t>
          </m:r>
          <m:r>
            <m:rPr>
              <m:scr m:val="script"/>
              <m:sty m:val="p"/>
            </m:rPr>
            <m:t>F</m:t>
          </m:r>
          <m:r>
            <m:rPr>
              <m:sty m:val="p"/>
            </m:rPr>
            <m:t>⟩</m:t>
          </m:r>
        </m:oMath>
      </m:oMathPara>
    </w:p>
    <w:p>
      <w:pPr>
        <w:pStyle w:val="FirstParagraph"/>
      </w:pPr>
      <w:r>
        <w:t xml:space="preserve">Acting on different fermion frames, this operator naturally reproduces the Standard Model vector + axial-vector coupling structure.</w:t>
      </w:r>
    </w:p>
    <w:bookmarkEnd w:id="40"/>
    <w:bookmarkStart w:id="41" w:name="Xd944b39ef5b1a9fa20e10c936e5a88429eadf45"/>
    <w:p>
      <w:pPr>
        <w:pStyle w:val="3"/>
      </w:pPr>
      <w:r>
        <w:t xml:space="preserve">5.3 Low-Energy Limit: Equivalence with Standard Model Current-Current Interaction</w:t>
      </w:r>
    </w:p>
    <w:p>
      <w:pPr>
        <w:pStyle w:val="FirstParagraph"/>
      </w:pPr>
      <w:r>
        <w:t xml:space="preserve">In the low-energy limit, the propagation of W/Z bosons can be viewed as the propagator of B-field topological fluctuations. The amplitude generated by exchanging a topological gate (W/Z) between two fermion frames can be written as:</w:t>
      </w:r>
    </w:p>
    <w:p>
      <w:pPr>
        <w:pStyle w:val="a0"/>
      </w:pPr>
      <m:oMathPara>
        <m:oMathParaPr>
          <m:jc m:val="center"/>
        </m:oMathParaPr>
        <m:oMath>
          <m:r>
            <m:rPr>
              <m:scr m:val="script"/>
              <m:sty m:val="p"/>
            </m:rPr>
            <m:t>M</m:t>
          </m:r>
          <m:r>
            <m:rPr>
              <m:sty m:val="p"/>
            </m:rPr>
            <m:t>∝</m:t>
          </m:r>
          <m:f>
            <m:fPr>
              <m:type m:val="bar"/>
            </m:fPr>
            <m:num>
              <m:sSup>
                <m:e>
                  <m:r>
                    <m:t>g</m:t>
                  </m:r>
                </m:e>
                <m:sup>
                  <m:r>
                    <m:t>2</m:t>
                  </m:r>
                </m:sup>
              </m:sSup>
            </m:num>
            <m:den>
              <m:sSubSup>
                <m:e>
                  <m:r>
                    <m:t>M</m:t>
                  </m:r>
                </m:e>
                <m:sub>
                  <m:r>
                    <m:t>W</m:t>
                  </m:r>
                </m:sub>
                <m:sup>
                  <m:r>
                    <m:t>2</m:t>
                  </m:r>
                </m:sup>
              </m:sSubSup>
            </m:den>
          </m:f>
          <m:r>
            <m:rPr>
              <m:sty m:val="p"/>
            </m:rPr>
            <m:t>[</m:t>
          </m:r>
          <m:sSub>
            <m:e>
              <m:acc>
                <m:accPr>
                  <m:chr m:val="‾"/>
                </m:accPr>
                <m:e>
                  <m:r>
                    <m:t>u</m:t>
                  </m:r>
                </m:e>
              </m:acc>
            </m:e>
            <m:sub>
              <m:r>
                <m:t>f</m:t>
              </m:r>
            </m:sub>
          </m:sSub>
          <m:sSup>
            <m:e>
              <m:r>
                <m:t>γ</m:t>
              </m:r>
            </m:e>
            <m:sup>
              <m:r>
                <m:t>μ</m:t>
              </m:r>
            </m:sup>
          </m:sSup>
          <m:r>
            <m:rPr>
              <m:sty m:val="p"/>
            </m:rPr>
            <m:t>(</m:t>
          </m:r>
          <m:r>
            <m:t>1</m:t>
          </m:r>
          <m:r>
            <m:rPr>
              <m:sty m:val="p"/>
            </m:rPr>
            <m:t>−</m:t>
          </m:r>
          <m:sSup>
            <m:e>
              <m:r>
                <m:t>γ</m:t>
              </m:r>
            </m:e>
            <m:sup>
              <m:r>
                <m:t>5</m:t>
              </m:r>
            </m:sup>
          </m:sSup>
          <m:r>
            <m:rPr>
              <m:sty m:val="p"/>
            </m:rPr>
            <m:t>)</m:t>
          </m:r>
          <m:sSub>
            <m:e>
              <m:r>
                <m:t>u</m:t>
              </m:r>
            </m:e>
            <m:sub>
              <m:r>
                <m:t>i</m:t>
              </m:r>
            </m:sub>
          </m:sSub>
          <m:r>
            <m:rPr>
              <m:sty m:val="p"/>
            </m:rPr>
            <m:t>]</m:t>
          </m:r>
          <m:r>
            <m:rPr>
              <m:sty m:val="p"/>
            </m:rPr>
            <m:t>[</m:t>
          </m:r>
          <m:sSub>
            <m:e>
              <m:acc>
                <m:accPr>
                  <m:chr m:val="‾"/>
                </m:accPr>
                <m:e>
                  <m:r>
                    <m:t>u</m:t>
                  </m:r>
                </m:e>
              </m:acc>
            </m:e>
            <m:sub>
              <m:r>
                <m:t>f</m:t>
              </m:r>
            </m:sub>
          </m:sSub>
          <m:sSub>
            <m:e>
              <m:r>
                <m:t>γ</m:t>
              </m:r>
            </m:e>
            <m:sub>
              <m:r>
                <m:t>μ</m:t>
              </m:r>
            </m:sub>
          </m:sSub>
          <m:r>
            <m:rPr>
              <m:sty m:val="p"/>
            </m:rPr>
            <m:t>(</m:t>
          </m:r>
          <m:r>
            <m:t>1</m:t>
          </m:r>
          <m:r>
            <m:rPr>
              <m:sty m:val="p"/>
            </m:rPr>
            <m:t>−</m:t>
          </m:r>
          <m:sSup>
            <m:e>
              <m:r>
                <m:t>γ</m:t>
              </m:r>
            </m:e>
            <m:sup>
              <m:r>
                <m:t>5</m:t>
              </m:r>
            </m:sup>
          </m:sSup>
          <m:r>
            <m:rPr>
              <m:sty m:val="p"/>
            </m:rPr>
            <m:t>)</m:t>
          </m:r>
          <m:sSub>
            <m:e>
              <m:r>
                <m:t>u</m:t>
              </m:r>
            </m:e>
            <m:sub>
              <m:r>
                <m:t>i</m:t>
              </m:r>
            </m:sub>
          </m:sSub>
          <m:r>
            <m:rPr>
              <m:sty m:val="p"/>
            </m:rPr>
            <m:t>]</m:t>
          </m:r>
        </m:oMath>
      </m:oMathPara>
    </w:p>
    <w:p>
      <w:pPr>
        <w:pStyle w:val="FirstParagraph"/>
      </w:pPr>
      <w:r>
        <w:t xml:space="preserve">This is precisely the form of the Standard Model current-current interaction. Therefore, the FCWFT topological gate operation automatically reduces to the Standard Model effective theory at low energies, ensuring consistency with all existing precision experiments.</w:t>
      </w:r>
    </w:p>
    <w:bookmarkEnd w:id="41"/>
    <w:bookmarkEnd w:id="42"/>
    <w:bookmarkStart w:id="46" w:name="X7ae3ba02281da33e8649aef01f1fc3f54344503"/>
    <w:p>
      <w:pPr>
        <w:pStyle w:val="2"/>
      </w:pPr>
      <w:r>
        <w:t xml:space="preserve">6 C-Field Vortex Condensation: Mass Origin Without Higgs Field</w:t>
      </w:r>
    </w:p>
    <w:bookmarkStart w:id="43" w:name="Xb4014e859c8d280ea7ed52f2e09593f6763f800"/>
    <w:p>
      <w:pPr>
        <w:pStyle w:val="3"/>
      </w:pPr>
      <w:r>
        <w:t xml:space="preserve">6.1 Fermions: Fractional-Order C-Field Vortices</w:t>
      </w:r>
    </w:p>
    <w:p>
      <w:pPr>
        <w:pStyle w:val="FirstParagraph"/>
      </w:pPr>
      <w:r>
        <w:t xml:space="preserve">Fermions correspond to fractional-order topological vortices of the C-field, with topological charge</w:t>
      </w:r>
      <w:r>
        <w:t xml:space="preserve"> </w:t>
      </w:r>
      <m:oMath>
        <m:sSub>
          <m:e>
            <m:r>
              <m:t>n</m:t>
            </m:r>
          </m:e>
          <m:sub>
            <m:r>
              <m:t>C</m:t>
            </m:r>
          </m:sub>
        </m:sSub>
        <m:r>
          <m:rPr>
            <m:sty m:val="p"/>
          </m:rPr>
          <m:t>=</m:t>
        </m:r>
        <m:r>
          <m:t>1</m:t>
        </m:r>
        <m:r>
          <m:rPr>
            <m:sty m:val="p"/>
          </m:rPr>
          <m:t>/</m:t>
        </m:r>
        <m:r>
          <m:t>k</m:t>
        </m:r>
      </m:oMath>
      <w:r>
        <w:t xml:space="preserve"> </w:t>
      </w:r>
      <w:r>
        <w:t xml:space="preserve">(</w:t>
      </w:r>
      <m:oMath>
        <m:r>
          <m:t>k</m:t>
        </m:r>
        <m:r>
          <m:rPr>
            <m:sty m:val="p"/>
          </m:rPr>
          <m:t>=</m:t>
        </m:r>
        <m:r>
          <m:t>2</m:t>
        </m:r>
        <m:r>
          <m:rPr>
            <m:sty m:val="p"/>
          </m:rPr>
          <m:t>,</m:t>
        </m:r>
        <m:r>
          <m:t>3</m:t>
        </m:r>
        <m:r>
          <m:rPr>
            <m:sty m:val="p"/>
          </m:rPr>
          <m:t>,</m:t>
        </m:r>
        <m:r>
          <m:rPr>
            <m:sty m:val="p"/>
          </m:rPr>
          <m:t>…</m:t>
        </m:r>
      </m:oMath>
      <w:r>
        <w:t xml:space="preserve">). The generational mass spectrum is strictly graded by the vortex order.</w:t>
      </w:r>
    </w:p>
    <w:bookmarkEnd w:id="43"/>
    <w:bookmarkStart w:id="44" w:name="X17b67f0adc361ba7ebd78f1983210d2604e81e1"/>
    <w:p>
      <w:pPr>
        <w:pStyle w:val="3"/>
      </w:pPr>
      <w:r>
        <w:t xml:space="preserve">6.2 Gauge Bosons: Second-Order Integer Vortices and the Electroweak Scale</w:t>
      </w:r>
    </w:p>
    <w:p>
      <w:pPr>
        <w:pStyle w:val="FirstParagraph"/>
      </w:pPr>
      <w:r>
        <w:t xml:space="preserve">W/Z bosons correspond to second-order integer topological vortices of the C-field (</w:t>
      </w:r>
      <m:oMath>
        <m:sSub>
          <m:e>
            <m:r>
              <m:t>n</m:t>
            </m:r>
          </m:e>
          <m:sub>
            <m:r>
              <m:t>C</m:t>
            </m:r>
          </m:sub>
        </m:sSub>
        <m:r>
          <m:rPr>
            <m:sty m:val="p"/>
          </m:rPr>
          <m:t>=</m:t>
        </m:r>
        <m:r>
          <m:t>2</m:t>
        </m:r>
      </m:oMath>
      <w:r>
        <w:t xml:space="preserve">). Their masses are determined by the vortex condensation scale</w:t>
      </w:r>
      <w:r>
        <w:t xml:space="preserve"> </w:t>
      </w:r>
      <m:oMath>
        <m:sSub>
          <m:e>
            <m:r>
              <m:rPr>
                <m:sty m:val="p"/>
              </m:rPr>
              <m:t>Λ</m:t>
            </m:r>
          </m:e>
          <m:sub>
            <m:r>
              <m:rPr>
                <m:sty m:val="p"/>
              </m:rPr>
              <m:t>w</m:t>
            </m:r>
            <m:r>
              <m:rPr>
                <m:sty m:val="p"/>
              </m:rPr>
              <m:t>e</m:t>
            </m:r>
            <m:r>
              <m:rPr>
                <m:sty m:val="p"/>
              </m:rPr>
              <m:t>a</m:t>
            </m:r>
            <m:r>
              <m:rPr>
                <m:sty m:val="p"/>
              </m:rPr>
              <m:t>k</m:t>
            </m:r>
          </m:sub>
        </m:sSub>
        <m:r>
          <m:rPr>
            <m:sty m:val="p"/>
          </m:rPr>
          <m:t>∼</m:t>
        </m:r>
        <m:r>
          <m:t>246</m:t>
        </m:r>
        <m:r>
          <m:t> </m:t>
        </m:r>
        <m:r>
          <m:rPr>
            <m:sty m:val="p"/>
          </m:rPr>
          <m:t>G</m:t>
        </m:r>
        <m:r>
          <m:rPr>
            <m:sty m:val="p"/>
          </m:rPr>
          <m:t>e</m:t>
        </m:r>
        <m:r>
          <m:rPr>
            <m:sty m:val="p"/>
          </m:rPr>
          <m:t>V</m:t>
        </m:r>
      </m:oMath>
      <w:r>
        <w:t xml:space="preserve">. Through coupling with the B-field topological structure, the mass matrix is diagonalized, yielding:</w:t>
      </w:r>
    </w:p>
    <w:p>
      <w:pPr>
        <w:pStyle w:val="a0"/>
      </w:pPr>
      <m:oMathPara>
        <m:oMathParaPr>
          <m:jc m:val="center"/>
        </m:oMathParaPr>
        <m:oMath>
          <m:sSub>
            <m:e>
              <m:r>
                <m:t>m</m:t>
              </m:r>
            </m:e>
            <m:sub>
              <m:r>
                <m:t>W</m:t>
              </m:r>
            </m:sub>
          </m:sSub>
          <m:r>
            <m:rPr>
              <m:sty m:val="p"/>
            </m:rPr>
            <m:t>=</m:t>
          </m:r>
          <m:f>
            <m:fPr>
              <m:type m:val="bar"/>
            </m:fPr>
            <m:num>
              <m:r>
                <m:t>g</m:t>
              </m:r>
            </m:num>
            <m:den>
              <m:r>
                <m:t>2</m:t>
              </m:r>
            </m:den>
          </m:f>
          <m:sSub>
            <m:e>
              <m:r>
                <m:rPr>
                  <m:sty m:val="p"/>
                </m:rPr>
                <m:t>Λ</m:t>
              </m:r>
            </m:e>
            <m:sub>
              <m:r>
                <m:rPr>
                  <m:sty m:val="p"/>
                </m:rPr>
                <m:t>w</m:t>
              </m:r>
              <m:r>
                <m:rPr>
                  <m:sty m:val="p"/>
                </m:rPr>
                <m:t>e</m:t>
              </m:r>
              <m:r>
                <m:rPr>
                  <m:sty m:val="p"/>
                </m:rPr>
                <m:t>a</m:t>
              </m:r>
              <m:r>
                <m:rPr>
                  <m:sty m:val="p"/>
                </m:rPr>
                <m:t>k</m:t>
              </m:r>
            </m:sub>
          </m:sSub>
          <m:r>
            <m:rPr>
              <m:sty m:val="p"/>
            </m:rPr>
            <m:t>,</m:t>
          </m:r>
          <m:r>
            <m:t> </m:t>
          </m:r>
          <m:sSub>
            <m:e>
              <m:r>
                <m:t>m</m:t>
              </m:r>
            </m:e>
            <m:sub>
              <m:r>
                <m:t>Z</m:t>
              </m:r>
            </m:sub>
          </m:sSub>
          <m:r>
            <m:rPr>
              <m:sty m:val="p"/>
            </m:rPr>
            <m:t>=</m:t>
          </m:r>
          <m:f>
            <m:fPr>
              <m:type m:val="bar"/>
            </m:fPr>
            <m:num>
              <m:r>
                <m:t>g</m:t>
              </m:r>
            </m:num>
            <m:den>
              <m:r>
                <m:t>2</m:t>
              </m:r>
              <m:r>
                <m:rPr>
                  <m:sty m:val="p"/>
                </m:rPr>
                <m:t>cos</m:t>
              </m:r>
              <m:sSub>
                <m:e>
                  <m:r>
                    <m:t>θ</m:t>
                  </m:r>
                </m:e>
                <m:sub>
                  <m:r>
                    <m:t>W</m:t>
                  </m:r>
                </m:sub>
              </m:sSub>
            </m:den>
          </m:f>
          <m:sSub>
            <m:e>
              <m:r>
                <m:rPr>
                  <m:sty m:val="p"/>
                </m:rPr>
                <m:t>Λ</m:t>
              </m:r>
            </m:e>
            <m:sub>
              <m:r>
                <m:rPr>
                  <m:sty m:val="p"/>
                </m:rPr>
                <m:t>w</m:t>
              </m:r>
              <m:r>
                <m:rPr>
                  <m:sty m:val="p"/>
                </m:rPr>
                <m:t>e</m:t>
              </m:r>
              <m:r>
                <m:rPr>
                  <m:sty m:val="p"/>
                </m:rPr>
                <m:t>a</m:t>
              </m:r>
              <m:r>
                <m:rPr>
                  <m:sty m:val="p"/>
                </m:rPr>
                <m:t>k</m:t>
              </m:r>
            </m:sub>
          </m:sSub>
        </m:oMath>
      </m:oMathPara>
    </w:p>
    <w:p>
      <w:pPr>
        <w:pStyle w:val="FirstParagraph"/>
      </w:pPr>
      <w:r>
        <w:t xml:space="preserve">From this, we strictly derive:</w:t>
      </w:r>
    </w:p>
    <w:p>
      <w:pPr>
        <w:pStyle w:val="a0"/>
      </w:pPr>
      <m:oMathPara>
        <m:oMathParaPr>
          <m:jc m:val="center"/>
        </m:oMathParaPr>
        <m:oMath>
          <m:sSub>
            <m:e>
              <m:r>
                <m:t>m</m:t>
              </m:r>
            </m:e>
            <m:sub>
              <m:r>
                <m:t>W</m:t>
              </m:r>
            </m:sub>
          </m:sSub>
          <m:r>
            <m:rPr>
              <m:sty m:val="p"/>
            </m:rPr>
            <m:t>=</m:t>
          </m:r>
          <m:sSub>
            <m:e>
              <m:r>
                <m:t>m</m:t>
              </m:r>
            </m:e>
            <m:sub>
              <m:r>
                <m:t>Z</m:t>
              </m:r>
            </m:sub>
          </m:sSub>
          <m:r>
            <m:rPr>
              <m:sty m:val="p"/>
            </m:rPr>
            <m:t>cos</m:t>
          </m:r>
          <m:sSub>
            <m:e>
              <m:r>
                <m:t>θ</m:t>
              </m:r>
            </m:e>
            <m:sub>
              <m:r>
                <m:t>W</m:t>
              </m:r>
            </m:sub>
          </m:sSub>
        </m:oMath>
      </m:oMathPara>
    </w:p>
    <w:p>
      <w:pPr>
        <w:pStyle w:val="FirstParagraph"/>
      </w:pPr>
      <w:r>
        <w:t xml:space="preserve">This relation is a derived result, not an input condition.</w:t>
      </w:r>
    </w:p>
    <w:bookmarkEnd w:id="44"/>
    <w:bookmarkStart w:id="45" w:name="X18fe674f1a964c48b3158e2650d30950c83d16b"/>
    <w:p>
      <w:pPr>
        <w:pStyle w:val="3"/>
      </w:pPr>
      <w:r>
        <w:t xml:space="preserve">6.3 Vacuum Stability and Higgs Equivalent Interpretation</w:t>
      </w:r>
    </w:p>
    <w:p>
      <w:pPr>
        <w:pStyle w:val="FirstParagraph"/>
      </w:pPr>
      <w:r>
        <w:t xml:space="preserve">The C-field vortex condensate possesses a compact topological vacuum, automatically avoiding tachyonic instability. The Higgs particle in the Standard Model is interpreted in FCWFT as a radial excitation quasi-particle of the second-order C-field vortex (see final draft of C18). Thus, no fundamental scalar Higgs field needs to be introduced, while the entire electroweak mass structure is fully preserved.</w:t>
      </w:r>
    </w:p>
    <w:bookmarkEnd w:id="45"/>
    <w:bookmarkEnd w:id="46"/>
    <w:bookmarkStart w:id="57" w:name="X77b32ff15c54b97c046b529bdaa9e4895a7c571"/>
    <w:p>
      <w:pPr>
        <w:pStyle w:val="2"/>
      </w:pPr>
      <w:r>
        <w:t xml:space="preserve">7 Hierarchically Falsifiable Experimental Predictions (Including Background Analysis and Confidence Criteria)</w:t>
      </w:r>
    </w:p>
    <w:bookmarkStart w:id="49" w:name="X7b6d72d335fde8bb7f6c1b3135f75c08f3cf914"/>
    <w:p>
      <w:pPr>
        <w:pStyle w:val="3"/>
      </w:pPr>
      <w:r>
        <w:t xml:space="preserve">Class A: Near-to-Mid-Term High-Precision Tests (2025–2035)</w:t>
      </w:r>
    </w:p>
    <w:bookmarkStart w:id="47" w:name="X9ff65917df4a2fe6e930497d06a52174864f24c"/>
    <w:p>
      <w:pPr>
        <w:pStyle w:val="4"/>
      </w:pPr>
      <w:r>
        <w:t xml:space="preserve">7.1 Topological Shift in CEvNS Weak Nuclear Charge</w:t>
      </w:r>
    </w:p>
    <w:p>
      <w:pPr>
        <w:pStyle w:val="FirstParagraph"/>
      </w:pPr>
      <w:r>
        <w:t xml:space="preserve">FCWFT corrected weak nuclear charge:</w:t>
      </w:r>
    </w:p>
    <w:p>
      <w:pPr>
        <w:pStyle w:val="a0"/>
      </w:pPr>
      <m:oMathPara>
        <m:oMathParaPr>
          <m:jc m:val="center"/>
        </m:oMathParaPr>
        <m:oMath>
          <m:sSubSup>
            <m:e>
              <m:r>
                <m:t>Q</m:t>
              </m:r>
            </m:e>
            <m:sub>
              <m:r>
                <m:t>W</m:t>
              </m:r>
            </m:sub>
            <m:sup>
              <m:r>
                <m:rPr>
                  <m:sty m:val="p"/>
                </m:rPr>
                <m:t>F</m:t>
              </m:r>
              <m:r>
                <m:rPr>
                  <m:sty m:val="p"/>
                </m:rPr>
                <m:t>C</m:t>
              </m:r>
            </m:sup>
          </m:sSubSup>
          <m:r>
            <m:rPr>
              <m:sty m:val="p"/>
            </m:rPr>
            <m:t>=</m:t>
          </m:r>
          <m:sSubSup>
            <m:e>
              <m:r>
                <m:t>Q</m:t>
              </m:r>
            </m:e>
            <m:sub>
              <m:r>
                <m:t>W</m:t>
              </m:r>
            </m:sub>
            <m:sup>
              <m:r>
                <m:rPr>
                  <m:sty m:val="p"/>
                </m:rPr>
                <m:t>S</m:t>
              </m:r>
              <m:r>
                <m:rPr>
                  <m:sty m:val="p"/>
                </m:rPr>
                <m:t>M</m:t>
              </m:r>
            </m:sup>
          </m:sSubSup>
          <m:r>
            <m:rPr>
              <m:sty m:val="p"/>
            </m:rPr>
            <m:t>[</m:t>
          </m:r>
          <m:r>
            <m:t>1</m:t>
          </m:r>
          <m:r>
            <m:rPr>
              <m:sty m:val="p"/>
            </m:rPr>
            <m:t>+</m:t>
          </m:r>
          <m:sSub>
            <m:e>
              <m:r>
                <m:t>η</m:t>
              </m:r>
            </m:e>
            <m:sub>
              <m:r>
                <m:rPr>
                  <m:sty m:val="p"/>
                </m:rPr>
                <m:t>F</m:t>
              </m:r>
              <m:r>
                <m:rPr>
                  <m:sty m:val="p"/>
                </m:rPr>
                <m:t>C</m:t>
              </m:r>
            </m:sub>
          </m:sSub>
          <m:r>
            <m:rPr>
              <m:sty m:val="p"/>
            </m:rPr>
            <m:t>(</m:t>
          </m:r>
          <m:r>
            <m:t>A</m:t>
          </m:r>
          <m:r>
            <m:rPr>
              <m:sty m:val="p"/>
            </m:rPr>
            <m:t>,</m:t>
          </m:r>
          <m:r>
            <m:t>Z</m:t>
          </m:r>
          <m:r>
            <m:rPr>
              <m:sty m:val="p"/>
            </m:rPr>
            <m:t>,</m:t>
          </m:r>
          <m:sSup>
            <m:e>
              <m:r>
                <m:t>q</m:t>
              </m:r>
            </m:e>
            <m:sup>
              <m:r>
                <m:t>2</m:t>
              </m:r>
            </m:sup>
          </m:sSup>
          <m:r>
            <m:rPr>
              <m:sty m:val="p"/>
            </m:rPr>
            <m:t>;</m:t>
          </m:r>
          <m:sSub>
            <m:e>
              <m:r>
                <m:t>λ</m:t>
              </m:r>
            </m:e>
            <m:sub>
              <m:r>
                <m:t>G</m:t>
              </m:r>
            </m:sub>
          </m:sSub>
          <m:r>
            <m:rPr>
              <m:sty m:val="p"/>
            </m:rPr>
            <m:t>,</m:t>
          </m:r>
          <m:sSub>
            <m:e>
              <m:r>
                <m:t>δ</m:t>
              </m:r>
            </m:e>
            <m:sub>
              <m:r>
                <m:t>B</m:t>
              </m:r>
            </m:sub>
          </m:sSub>
          <m:r>
            <m:rPr>
              <m:sty m:val="p"/>
            </m:rPr>
            <m:t>)</m:t>
          </m:r>
          <m:r>
            <m:rPr>
              <m:sty m:val="p"/>
            </m:rPr>
            <m:t>]</m:t>
          </m:r>
        </m:oMath>
      </m:oMathPara>
    </w:p>
    <w:p>
      <w:pPr>
        <w:pStyle w:val="Compact"/>
        <w:numPr>
          <w:ilvl w:val="0"/>
          <w:numId w:val="1015"/>
        </w:numPr>
      </w:pPr>
      <w:r>
        <w:rPr>
          <w:b/>
          <w:bCs/>
        </w:rPr>
        <w:t xml:space="preserve">Signal characteristics:</w:t>
      </w:r>
      <w:r>
        <w:t xml:space="preserve"> </w:t>
      </w:r>
      <w:r>
        <w:t xml:space="preserve">In the low momentum transfer region (</w:t>
      </w:r>
      <m:oMath>
        <m:sSup>
          <m:e>
            <m:r>
              <m:t>q</m:t>
            </m:r>
          </m:e>
          <m:sup>
            <m:r>
              <m:t>2</m:t>
            </m:r>
          </m:sup>
        </m:sSup>
        <m:r>
          <m:rPr>
            <m:sty m:val="p"/>
          </m:rPr>
          <m:t>&lt;</m:t>
        </m:r>
        <m:r>
          <m:t>50</m:t>
        </m:r>
        <m:r>
          <m:t> </m:t>
        </m:r>
        <m:sSup>
          <m:e>
            <m:r>
              <m:rPr>
                <m:sty m:val="p"/>
              </m:rPr>
              <m:t>M</m:t>
            </m:r>
            <m:r>
              <m:rPr>
                <m:sty m:val="p"/>
              </m:rPr>
              <m:t>e</m:t>
            </m:r>
            <m:r>
              <m:rPr>
                <m:sty m:val="p"/>
              </m:rPr>
              <m:t>V</m:t>
            </m:r>
          </m:e>
          <m:sup>
            <m:r>
              <m:t>2</m:t>
            </m:r>
          </m:sup>
        </m:sSup>
      </m:oMath>
      <w:r>
        <w:t xml:space="preserve">),</w:t>
      </w:r>
      <w:r>
        <w:t xml:space="preserve"> </w:t>
      </w:r>
      <m:oMath>
        <m:sSub>
          <m:e>
            <m:r>
              <m:t>η</m:t>
            </m:r>
          </m:e>
          <m:sub>
            <m:r>
              <m:rPr>
                <m:sty m:val="p"/>
              </m:rPr>
              <m:t>F</m:t>
            </m:r>
            <m:r>
              <m:rPr>
                <m:sty m:val="p"/>
              </m:rPr>
              <m:t>C</m:t>
            </m:r>
          </m:sub>
        </m:sSub>
      </m:oMath>
      <w:r>
        <w:t xml:space="preserve"> </w:t>
      </w:r>
      <w:r>
        <w:t xml:space="preserve">manifests as a slowly varying offset.</w:t>
      </w:r>
    </w:p>
    <w:p>
      <w:pPr>
        <w:pStyle w:val="Compact"/>
        <w:numPr>
          <w:ilvl w:val="0"/>
          <w:numId w:val="1015"/>
        </w:numPr>
      </w:pPr>
      <w:r>
        <w:rPr>
          <w:b/>
          <w:bCs/>
        </w:rPr>
        <w:t xml:space="preserve">Background and testing:</w:t>
      </w:r>
      <w:r>
        <w:t xml:space="preserve"> </w:t>
      </w:r>
      <w:r>
        <w:t xml:space="preserve">The COHERENT experiment currently has approximately 10–20% precision. Future experiments such as CONNIE and RICOCHET are expected to detect or exclude effects at the level of</w:t>
      </w:r>
      <w:r>
        <w:t xml:space="preserve"> </w:t>
      </w:r>
      <m:oMath>
        <m:sSub>
          <m:e>
            <m:r>
              <m:t>η</m:t>
            </m:r>
          </m:e>
          <m:sub>
            <m:r>
              <m:rPr>
                <m:sty m:val="p"/>
              </m:rPr>
              <m:t>F</m:t>
            </m:r>
            <m:r>
              <m:rPr>
                <m:sty m:val="p"/>
              </m:rPr>
              <m:t>C</m:t>
            </m:r>
          </m:sub>
        </m:sSub>
        <m:r>
          <m:rPr>
            <m:sty m:val="p"/>
          </m:rPr>
          <m:t>∼</m:t>
        </m:r>
        <m:sSup>
          <m:e>
            <m:r>
              <m:t>10</m:t>
            </m:r>
          </m:e>
          <m:sup>
            <m:r>
              <m:rPr>
                <m:sty m:val="p"/>
              </m:rPr>
              <m:t>−</m:t>
            </m:r>
            <m:r>
              <m:t>2</m:t>
            </m:r>
          </m:sup>
        </m:sSup>
      </m:oMath>
      <w:r>
        <w:t xml:space="preserve"> </w:t>
      </w:r>
      <w:r>
        <w:t xml:space="preserve">with 1% precision.</w:t>
      </w:r>
    </w:p>
    <w:bookmarkEnd w:id="47"/>
    <w:bookmarkStart w:id="48" w:name="X7914ba8fb7bc5e65d3a88096d51c110e4915a1f"/>
    <w:p>
      <w:pPr>
        <w:pStyle w:val="4"/>
      </w:pPr>
      <w:r>
        <w:t xml:space="preserve">7.2 Topological Running Correction to the Weak Mixing Angle at Low</w:t>
      </w:r>
      <w:r>
        <w:t xml:space="preserve"> </w:t>
      </w:r>
      <m:oMath>
        <m:sSup>
          <m:e>
            <m:r>
              <m:t>Q</m:t>
            </m:r>
          </m:e>
          <m:sup>
            <m:r>
              <m:t>2</m:t>
            </m:r>
          </m:sup>
        </m:sSup>
      </m:oMath>
    </w:p>
    <w:p>
      <w:pPr>
        <w:pStyle w:val="FirstParagraph"/>
      </w:pPr>
      <w:r>
        <w:t xml:space="preserve">Graviton network decoherence introduces a new running term:</w:t>
      </w:r>
    </w:p>
    <w:p>
      <w:pPr>
        <w:pStyle w:val="a0"/>
      </w:pPr>
      <m:oMathPara>
        <m:oMathParaPr>
          <m:jc m:val="center"/>
        </m:oMathParaPr>
        <m:oMath>
          <m:sSup>
            <m:e>
              <m:r>
                <m:rPr>
                  <m:sty m:val="p"/>
                </m:rPr>
                <m:t>sin</m:t>
              </m:r>
            </m:e>
            <m:sup>
              <m:r>
                <m:t>2</m:t>
              </m:r>
            </m:sup>
          </m:sSup>
          <m:sSubSup>
            <m:e>
              <m:r>
                <m:t>θ</m:t>
              </m:r>
            </m:e>
            <m:sub>
              <m:r>
                <m:t>W</m:t>
              </m:r>
            </m:sub>
            <m:sup>
              <m:r>
                <m:rPr>
                  <m:sty m:val="p"/>
                </m:rPr>
                <m:t>F</m:t>
              </m:r>
              <m:r>
                <m:rPr>
                  <m:sty m:val="p"/>
                </m:rPr>
                <m:t>C</m:t>
              </m:r>
            </m:sup>
          </m:sSubSup>
          <m:r>
            <m:rPr>
              <m:sty m:val="p"/>
            </m:rPr>
            <m:t>(</m:t>
          </m:r>
          <m:sSup>
            <m:e>
              <m:r>
                <m:t>q</m:t>
              </m:r>
            </m:e>
            <m:sup>
              <m:r>
                <m:t>2</m:t>
              </m:r>
            </m:sup>
          </m:sSup>
          <m:r>
            <m:rPr>
              <m:sty m:val="p"/>
            </m:rPr>
            <m:t>)</m:t>
          </m:r>
          <m:r>
            <m:rPr>
              <m:sty m:val="p"/>
            </m:rPr>
            <m:t>=</m:t>
          </m:r>
          <m:sSup>
            <m:e>
              <m:r>
                <m:rPr>
                  <m:sty m:val="p"/>
                </m:rPr>
                <m:t>sin</m:t>
              </m:r>
            </m:e>
            <m:sup>
              <m:r>
                <m:t>2</m:t>
              </m:r>
            </m:sup>
          </m:sSup>
          <m:sSubSup>
            <m:e>
              <m:r>
                <m:t>θ</m:t>
              </m:r>
            </m:e>
            <m:sub>
              <m:r>
                <m:t>W</m:t>
              </m:r>
            </m:sub>
            <m:sup>
              <m:r>
                <m:rPr>
                  <m:sty m:val="p"/>
                </m:rPr>
                <m:t>S</m:t>
              </m:r>
              <m:r>
                <m:rPr>
                  <m:sty m:val="p"/>
                </m:rPr>
                <m:t>M</m:t>
              </m:r>
            </m:sup>
          </m:sSubSup>
          <m:r>
            <m:rPr>
              <m:sty m:val="p"/>
            </m:rPr>
            <m:t>(</m:t>
          </m:r>
          <m:sSup>
            <m:e>
              <m:r>
                <m:t>q</m:t>
              </m:r>
            </m:e>
            <m:sup>
              <m:r>
                <m:t>2</m:t>
              </m:r>
            </m:sup>
          </m:sSup>
          <m:r>
            <m:rPr>
              <m:sty m:val="p"/>
            </m:rPr>
            <m:t>)</m:t>
          </m:r>
          <m:r>
            <m:rPr>
              <m:sty m:val="p"/>
            </m:rPr>
            <m:t>+</m:t>
          </m:r>
          <m:sSub>
            <m:e>
              <m:r>
                <m:rPr>
                  <m:sty m:val="p"/>
                </m:rPr>
                <m:t>Δ</m:t>
              </m:r>
            </m:e>
            <m:sub>
              <m:r>
                <m:rPr>
                  <m:sty m:val="p"/>
                </m:rPr>
                <m:t>f</m:t>
              </m:r>
              <m:r>
                <m:rPr>
                  <m:sty m:val="p"/>
                </m:rPr>
                <m:t>r</m:t>
              </m:r>
              <m:r>
                <m:rPr>
                  <m:sty m:val="p"/>
                </m:rPr>
                <m:t>a</m:t>
              </m:r>
              <m:r>
                <m:rPr>
                  <m:sty m:val="p"/>
                </m:rPr>
                <m:t>m</m:t>
              </m:r>
              <m:r>
                <m:rPr>
                  <m:sty m:val="p"/>
                </m:rPr>
                <m:t>e</m:t>
              </m:r>
            </m:sub>
          </m:sSub>
          <m:r>
            <m:rPr>
              <m:sty m:val="p"/>
            </m:rPr>
            <m:t>(</m:t>
          </m:r>
          <m:sSup>
            <m:e>
              <m:r>
                <m:t>q</m:t>
              </m:r>
            </m:e>
            <m:sup>
              <m:r>
                <m:t>2</m:t>
              </m:r>
            </m:sup>
          </m:sSup>
          <m:r>
            <m:rPr>
              <m:sty m:val="p"/>
            </m:rPr>
            <m:t>;</m:t>
          </m:r>
          <m:sSub>
            <m:e>
              <m:acc>
                <m:accPr>
                  <m:chr m:val="‾"/>
                </m:accPr>
                <m:e>
                  <m:r>
                    <m:t>ρ</m:t>
                  </m:r>
                </m:e>
              </m:acc>
            </m:e>
            <m:sub>
              <m:r>
                <m:rPr>
                  <m:sty m:val="p"/>
                </m:rPr>
                <m:t>−</m:t>
              </m:r>
            </m:sub>
          </m:sSub>
          <m:r>
            <m:rPr>
              <m:sty m:val="p"/>
            </m:rPr>
            <m:t>,</m:t>
          </m:r>
          <m:sSub>
            <m:e>
              <m:r>
                <m:t>λ</m:t>
              </m:r>
            </m:e>
            <m:sub>
              <m:r>
                <m:t>G</m:t>
              </m:r>
            </m:sub>
          </m:sSub>
          <m:r>
            <m:rPr>
              <m:sty m:val="p"/>
            </m:rPr>
            <m:t>)</m:t>
          </m:r>
        </m:oMath>
      </m:oMathPara>
    </w:p>
    <w:p>
      <w:pPr>
        <w:pStyle w:val="Compact"/>
        <w:numPr>
          <w:ilvl w:val="0"/>
          <w:numId w:val="1016"/>
        </w:numPr>
      </w:pPr>
      <w:r>
        <w:rPr>
          <w:b/>
          <w:bCs/>
        </w:rPr>
        <w:t xml:space="preserve">Signal characteristics:</w:t>
      </w:r>
      <w:r>
        <w:t xml:space="preserve"> </w:t>
      </w:r>
      <w:r>
        <w:t xml:space="preserve">In the region</w:t>
      </w:r>
      <w:r>
        <w:t xml:space="preserve"> </w:t>
      </w:r>
      <m:oMath>
        <m:sSup>
          <m:e>
            <m:r>
              <m:t>Q</m:t>
            </m:r>
          </m:e>
          <m:sup>
            <m:r>
              <m:t>2</m:t>
            </m:r>
          </m:sup>
        </m:sSup>
        <m:r>
          <m:rPr>
            <m:sty m:val="p"/>
          </m:rPr>
          <m:t>&lt;</m:t>
        </m:r>
        <m:sSup>
          <m:e>
            <m:r>
              <m:t>10</m:t>
            </m:r>
          </m:e>
          <m:sup>
            <m:r>
              <m:rPr>
                <m:sty m:val="p"/>
              </m:rPr>
              <m:t>−</m:t>
            </m:r>
            <m:r>
              <m:t>2</m:t>
            </m:r>
          </m:sup>
        </m:sSup>
        <m:r>
          <m:t> </m:t>
        </m:r>
        <m:sSup>
          <m:e>
            <m:r>
              <m:rPr>
                <m:sty m:val="p"/>
              </m:rPr>
              <m:t>G</m:t>
            </m:r>
            <m:r>
              <m:rPr>
                <m:sty m:val="p"/>
              </m:rPr>
              <m:t>e</m:t>
            </m:r>
            <m:r>
              <m:rPr>
                <m:sty m:val="p"/>
              </m:rPr>
              <m:t>V</m:t>
            </m:r>
          </m:e>
          <m:sup>
            <m:r>
              <m:t>2</m:t>
            </m:r>
          </m:sup>
        </m:sSup>
      </m:oMath>
      <w:r>
        <w:t xml:space="preserve">,</w:t>
      </w:r>
      <w:r>
        <w:t xml:space="preserve"> </w:t>
      </w:r>
      <m:oMath>
        <m:sSub>
          <m:e>
            <m:r>
              <m:rPr>
                <m:sty m:val="p"/>
              </m:rPr>
              <m:t>Δ</m:t>
            </m:r>
          </m:e>
          <m:sub>
            <m:r>
              <m:rPr>
                <m:sty m:val="p"/>
              </m:rPr>
              <m:t>f</m:t>
            </m:r>
            <m:r>
              <m:rPr>
                <m:sty m:val="p"/>
              </m:rPr>
              <m:t>r</m:t>
            </m:r>
            <m:r>
              <m:rPr>
                <m:sty m:val="p"/>
              </m:rPr>
              <m:t>a</m:t>
            </m:r>
            <m:r>
              <m:rPr>
                <m:sty m:val="p"/>
              </m:rPr>
              <m:t>m</m:t>
            </m:r>
            <m:r>
              <m:rPr>
                <m:sty m:val="p"/>
              </m:rPr>
              <m:t>e</m:t>
            </m:r>
          </m:sub>
        </m:sSub>
      </m:oMath>
      <w:r>
        <w:t xml:space="preserve"> </w:t>
      </w:r>
      <w:r>
        <w:t xml:space="preserve">may cause a small but systematic deviation of</w:t>
      </w:r>
      <w:r>
        <w:t xml:space="preserve"> </w:t>
      </w:r>
      <m:oMath>
        <m:sSup>
          <m:e>
            <m:r>
              <m:rPr>
                <m:sty m:val="p"/>
              </m:rPr>
              <m:t>sin</m:t>
            </m:r>
          </m:e>
          <m:sup>
            <m:r>
              <m:t>2</m:t>
            </m:r>
          </m:sup>
        </m:sSup>
        <m:sSub>
          <m:e>
            <m:r>
              <m:t>θ</m:t>
            </m:r>
          </m:e>
          <m:sub>
            <m:r>
              <m:t>W</m:t>
            </m:r>
          </m:sub>
        </m:sSub>
      </m:oMath>
      <w:r>
        <w:t xml:space="preserve"> </w:t>
      </w:r>
      <w:r>
        <w:t xml:space="preserve">relative to the Standard Model prediction.</w:t>
      </w:r>
    </w:p>
    <w:p>
      <w:pPr>
        <w:pStyle w:val="Compact"/>
        <w:numPr>
          <w:ilvl w:val="0"/>
          <w:numId w:val="1016"/>
        </w:numPr>
      </w:pPr>
      <w:r>
        <w:rPr>
          <w:b/>
          <w:bCs/>
        </w:rPr>
        <w:t xml:space="preserve">Testing:</w:t>
      </w:r>
      <w:r>
        <w:t xml:space="preserve"> </w:t>
      </w:r>
      <w:r>
        <w:t xml:space="preserve">Joint analysis of future atomic parity violation experiments (such as Qweak) and CEvNS experiments can constrain this effect.</w:t>
      </w:r>
    </w:p>
    <w:bookmarkEnd w:id="48"/>
    <w:bookmarkEnd w:id="49"/>
    <w:bookmarkStart w:id="52" w:name="Xba6447a4911a57f22f4082df3b65abda0a2f498"/>
    <w:p>
      <w:pPr>
        <w:pStyle w:val="3"/>
      </w:pPr>
      <w:r>
        <w:t xml:space="preserve">Class B: Long-Term Collider Tests (2035–2045)</w:t>
      </w:r>
    </w:p>
    <w:bookmarkStart w:id="50" w:name="X133bbadb08ea9f2ee537b0fc4a95dfb3c4e030c"/>
    <w:p>
      <w:pPr>
        <w:pStyle w:val="4"/>
      </w:pPr>
      <w:r>
        <w:t xml:space="preserve">7.3 Topological Transverse Momentum Modulation of W/Z at TeV Scales</w:t>
      </w:r>
    </w:p>
    <w:p>
      <w:pPr>
        <w:pStyle w:val="FirstParagraph"/>
      </w:pPr>
      <w:r>
        <w:t xml:space="preserve">Quantization of the B-field frame introduces periodic momentum structure:</w:t>
      </w:r>
    </w:p>
    <w:p>
      <w:pPr>
        <w:pStyle w:val="a0"/>
      </w:pPr>
      <m:oMathPara>
        <m:oMathParaPr>
          <m:jc m:val="center"/>
        </m:oMathParaPr>
        <m:oMath>
          <m:r>
            <m:rPr>
              <m:sty m:val="p"/>
            </m:rPr>
            <m:t>Δ</m:t>
          </m:r>
          <m:sSub>
            <m:e>
              <m:r>
                <m:t>p</m:t>
              </m:r>
            </m:e>
            <m:sub>
              <m:r>
                <m:t>T</m:t>
              </m:r>
            </m:sub>
          </m:sSub>
          <m:r>
            <m:rPr>
              <m:sty m:val="p"/>
            </m:rPr>
            <m:t>∼</m:t>
          </m:r>
          <m:f>
            <m:fPr>
              <m:type m:val="bar"/>
            </m:fPr>
            <m:num>
              <m:r>
                <m:t>2</m:t>
              </m:r>
              <m:r>
                <m:t>π</m:t>
              </m:r>
              <m:r>
                <m:rPr>
                  <m:sty m:val="p"/>
                </m:rPr>
                <m:t>ℏ</m:t>
              </m:r>
            </m:num>
            <m:den>
              <m:sSub>
                <m:e>
                  <m:r>
                    <m:t>λ</m:t>
                  </m:r>
                </m:e>
                <m:sub>
                  <m:r>
                    <m:rPr>
                      <m:sty m:val="p"/>
                    </m:rPr>
                    <m:t>f</m:t>
                  </m:r>
                  <m:r>
                    <m:rPr>
                      <m:sty m:val="p"/>
                    </m:rPr>
                    <m:t>r</m:t>
                  </m:r>
                  <m:r>
                    <m:rPr>
                      <m:sty m:val="p"/>
                    </m:rPr>
                    <m:t>a</m:t>
                  </m:r>
                  <m:r>
                    <m:rPr>
                      <m:sty m:val="p"/>
                    </m:rPr>
                    <m:t>m</m:t>
                  </m:r>
                  <m:r>
                    <m:rPr>
                      <m:sty m:val="p"/>
                    </m:rPr>
                    <m:t>e</m:t>
                  </m:r>
                </m:sub>
              </m:sSub>
            </m:den>
          </m:f>
          <m:r>
            <m:rPr>
              <m:sty m:val="p"/>
            </m:rPr>
            <m:t>∼</m:t>
          </m:r>
          <m:r>
            <m:t>100</m:t>
          </m:r>
          <m:r>
            <m:t> </m:t>
          </m:r>
          <m:r>
            <m:rPr>
              <m:sty m:val="p"/>
            </m:rPr>
            <m:t>G</m:t>
          </m:r>
          <m:r>
            <m:rPr>
              <m:sty m:val="p"/>
            </m:rPr>
            <m:t>e</m:t>
          </m:r>
          <m:r>
            <m:rPr>
              <m:sty m:val="p"/>
            </m:rPr>
            <m:t>V</m:t>
          </m:r>
        </m:oMath>
      </m:oMathPara>
    </w:p>
    <w:p>
      <w:pPr>
        <w:pStyle w:val="Compact"/>
        <w:numPr>
          <w:ilvl w:val="0"/>
          <w:numId w:val="1017"/>
        </w:numPr>
      </w:pPr>
      <w:r>
        <w:rPr>
          <w:b/>
          <w:bCs/>
        </w:rPr>
        <w:t xml:space="preserve">Signal characteristics:</w:t>
      </w:r>
      <w:r>
        <w:t xml:space="preserve"> </w:t>
      </w:r>
      <w:r>
        <w:t xml:space="preserve">In the</w:t>
      </w:r>
      <w:r>
        <w:t xml:space="preserve"> </w:t>
      </w:r>
      <m:oMath>
        <m:sSub>
          <m:e>
            <m:r>
              <m:t>p</m:t>
            </m:r>
          </m:e>
          <m:sub>
            <m:r>
              <m:t>T</m:t>
            </m:r>
          </m:sub>
        </m:sSub>
        <m:r>
          <m:rPr>
            <m:sty m:val="p"/>
          </m:rPr>
          <m:t>∼</m:t>
        </m:r>
        <m:r>
          <m:t>1</m:t>
        </m:r>
        <m:r>
          <m:rPr>
            <m:sty m:val="p"/>
          </m:rPr>
          <m:t>−</m:t>
        </m:r>
        <m:r>
          <m:rPr>
            <m:sty m:val="p"/>
          </m:rPr>
          <m:t>−</m:t>
        </m:r>
        <m:r>
          <m:t>3</m:t>
        </m:r>
        <m:r>
          <m:t> </m:t>
        </m:r>
        <m:r>
          <m:rPr>
            <m:sty m:val="p"/>
          </m:rPr>
          <m:t>T</m:t>
        </m:r>
        <m:r>
          <m:rPr>
            <m:sty m:val="p"/>
          </m:rPr>
          <m:t>e</m:t>
        </m:r>
        <m:r>
          <m:rPr>
            <m:sty m:val="p"/>
          </m:rPr>
          <m:t>V</m:t>
        </m:r>
      </m:oMath>
      <w:r>
        <w:t xml:space="preserve"> </w:t>
      </w:r>
      <w:r>
        <w:t xml:space="preserve">range, the differential cross sections of W/Z exhibit periodic bumps or dips relative to the smooth QCD background.</w:t>
      </w:r>
    </w:p>
    <w:p>
      <w:pPr>
        <w:pStyle w:val="Compact"/>
        <w:numPr>
          <w:ilvl w:val="0"/>
          <w:numId w:val="1017"/>
        </w:numPr>
      </w:pPr>
      <w:r>
        <w:rPr>
          <w:b/>
          <w:bCs/>
        </w:rPr>
        <w:t xml:space="preserve">Background and testing:</w:t>
      </w:r>
      <w:r>
        <w:t xml:space="preserve"> </w:t>
      </w:r>
      <w:r>
        <w:t xml:space="preserve">The primary background is Standard Model QCD multi-jet production. HL-LHC and future FCC-hh will require sufficient statistics to distinguish such oscillatory patterns from statistical fluctuations.</w:t>
      </w:r>
    </w:p>
    <w:bookmarkEnd w:id="50"/>
    <w:bookmarkStart w:id="51" w:name="Xa89b346ef41deab4e1f64277f8307c7c9162293"/>
    <w:p>
      <w:pPr>
        <w:pStyle w:val="4"/>
      </w:pPr>
      <w:r>
        <w:t xml:space="preserve">7.4 Topological Anomaly in W Boson Polarization</w:t>
      </w:r>
    </w:p>
    <w:p>
      <w:pPr>
        <w:pStyle w:val="FirstParagraph"/>
      </w:pPr>
      <w:r>
        <w:t xml:space="preserve">At high</w:t>
      </w:r>
      <w:r>
        <w:t xml:space="preserve"> </w:t>
      </w:r>
      <m:oMath>
        <m:sSub>
          <m:e>
            <m:r>
              <m:t>p</m:t>
            </m:r>
          </m:e>
          <m:sub>
            <m:r>
              <m:t>T</m:t>
            </m:r>
          </m:sub>
        </m:sSub>
      </m:oMath>
      <w:r>
        <w:t xml:space="preserve">, the ratio of longitudinal to transverse polarization of W bosons deviates:</w:t>
      </w:r>
    </w:p>
    <w:p>
      <w:pPr>
        <w:pStyle w:val="a0"/>
      </w:pPr>
      <m:oMathPara>
        <m:oMathParaPr>
          <m:jc m:val="center"/>
        </m:oMathParaPr>
        <m:oMath>
          <m:sSub>
            <m:e>
              <m:d>
                <m:dPr>
                  <m:begChr m:val=""/>
                  <m:sepChr m:val=""/>
                  <m:endChr m:val="|"/>
                  <m:grow/>
                </m:dPr>
                <m:e>
                  <m:f>
                    <m:fPr>
                      <m:type m:val="bar"/>
                    </m:fPr>
                    <m:num>
                      <m:sSub>
                        <m:e>
                          <m:r>
                            <m:t>σ</m:t>
                          </m:r>
                        </m:e>
                        <m:sub>
                          <m:r>
                            <m:t>L</m:t>
                          </m:r>
                        </m:sub>
                      </m:sSub>
                    </m:num>
                    <m:den>
                      <m:sSub>
                        <m:e>
                          <m:r>
                            <m:t>σ</m:t>
                          </m:r>
                        </m:e>
                        <m:sub>
                          <m:r>
                            <m:t>T</m:t>
                          </m:r>
                        </m:sub>
                      </m:sSub>
                    </m:den>
                  </m:f>
                </m:e>
              </m:d>
            </m:e>
            <m:sub>
              <m:r>
                <m:rPr>
                  <m:sty m:val="p"/>
                </m:rPr>
                <m:t>F</m:t>
              </m:r>
              <m:r>
                <m:rPr>
                  <m:sty m:val="p"/>
                </m:rPr>
                <m:t>C</m:t>
              </m:r>
            </m:sub>
          </m:sSub>
          <m:r>
            <m:rPr>
              <m:sty m:val="p"/>
            </m:rPr>
            <m:t>=</m:t>
          </m:r>
          <m:sSub>
            <m:e>
              <m:d>
                <m:dPr>
                  <m:begChr m:val=""/>
                  <m:sepChr m:val=""/>
                  <m:endChr m:val="|"/>
                  <m:grow/>
                </m:dPr>
                <m:e>
                  <m:f>
                    <m:fPr>
                      <m:type m:val="bar"/>
                    </m:fPr>
                    <m:num>
                      <m:sSub>
                        <m:e>
                          <m:r>
                            <m:t>σ</m:t>
                          </m:r>
                        </m:e>
                        <m:sub>
                          <m:r>
                            <m:t>L</m:t>
                          </m:r>
                        </m:sub>
                      </m:sSub>
                    </m:num>
                    <m:den>
                      <m:sSub>
                        <m:e>
                          <m:r>
                            <m:t>σ</m:t>
                          </m:r>
                        </m:e>
                        <m:sub>
                          <m:r>
                            <m:t>T</m:t>
                          </m:r>
                        </m:sub>
                      </m:sSub>
                    </m:den>
                  </m:f>
                </m:e>
              </m:d>
            </m:e>
            <m:sub>
              <m:r>
                <m:rPr>
                  <m:sty m:val="p"/>
                </m:rPr>
                <m:t>S</m:t>
              </m:r>
              <m:r>
                <m:rPr>
                  <m:sty m:val="p"/>
                </m:rPr>
                <m:t>M</m:t>
              </m:r>
            </m:sub>
          </m:sSub>
          <m:r>
            <m:rPr>
              <m:sty m:val="p"/>
            </m:rPr>
            <m:t>(</m:t>
          </m:r>
          <m:r>
            <m:t>1</m:t>
          </m:r>
          <m:r>
            <m:rPr>
              <m:sty m:val="p"/>
            </m:rPr>
            <m:t>+</m:t>
          </m:r>
          <m:sSub>
            <m:e>
              <m:r>
                <m:t>δ</m:t>
              </m:r>
            </m:e>
            <m:sub>
              <m:r>
                <m:rPr>
                  <m:sty m:val="p"/>
                </m:rPr>
                <m:t>p</m:t>
              </m:r>
              <m:r>
                <m:rPr>
                  <m:sty m:val="p"/>
                </m:rPr>
                <m:t>o</m:t>
              </m:r>
              <m:r>
                <m:rPr>
                  <m:sty m:val="p"/>
                </m:rPr>
                <m:t>l</m:t>
              </m:r>
            </m:sub>
          </m:sSub>
          <m:r>
            <m:rPr>
              <m:sty m:val="p"/>
            </m:rPr>
            <m:t>)</m:t>
          </m:r>
          <m:r>
            <m:rPr>
              <m:sty m:val="p"/>
            </m:rPr>
            <m:t>,</m:t>
          </m:r>
          <m:r>
            <m:t> </m:t>
          </m:r>
          <m:sSub>
            <m:e>
              <m:r>
                <m:t>δ</m:t>
              </m:r>
            </m:e>
            <m:sub>
              <m:r>
                <m:rPr>
                  <m:sty m:val="p"/>
                </m:rPr>
                <m:t>p</m:t>
              </m:r>
              <m:r>
                <m:rPr>
                  <m:sty m:val="p"/>
                </m:rPr>
                <m:t>o</m:t>
              </m:r>
              <m:r>
                <m:rPr>
                  <m:sty m:val="p"/>
                </m:rPr>
                <m:t>l</m:t>
              </m:r>
            </m:sub>
          </m:sSub>
          <m:r>
            <m:rPr>
              <m:sty m:val="p"/>
            </m:rPr>
            <m:t>∈</m:t>
          </m:r>
          <m:r>
            <m:rPr>
              <m:sty m:val="p"/>
            </m:rPr>
            <m:t>[</m:t>
          </m:r>
          <m:sSup>
            <m:e>
              <m:r>
                <m:t>10</m:t>
              </m:r>
            </m:e>
            <m:sup>
              <m:r>
                <m:rPr>
                  <m:sty m:val="p"/>
                </m:rPr>
                <m:t>−</m:t>
              </m:r>
              <m:r>
                <m:t>3</m:t>
              </m:r>
            </m:sup>
          </m:sSup>
          <m:r>
            <m:rPr>
              <m:sty m:val="p"/>
            </m:rPr>
            <m:t>,</m:t>
          </m:r>
          <m:sSup>
            <m:e>
              <m:r>
                <m:t>10</m:t>
              </m:r>
            </m:e>
            <m:sup>
              <m:r>
                <m:rPr>
                  <m:sty m:val="p"/>
                </m:rPr>
                <m:t>−</m:t>
              </m:r>
              <m:r>
                <m:t>2</m:t>
              </m:r>
            </m:sup>
          </m:sSup>
          <m:r>
            <m:rPr>
              <m:sty m:val="p"/>
            </m:rPr>
            <m:t>]</m:t>
          </m:r>
        </m:oMath>
      </m:oMathPara>
    </w:p>
    <w:p>
      <w:pPr>
        <w:pStyle w:val="Compact"/>
        <w:numPr>
          <w:ilvl w:val="0"/>
          <w:numId w:val="1018"/>
        </w:numPr>
      </w:pPr>
      <w:r>
        <w:rPr>
          <w:b/>
          <w:bCs/>
        </w:rPr>
        <w:t xml:space="preserve">Signal characteristics:</w:t>
      </w:r>
      <w:r>
        <w:t xml:space="preserve"> </w:t>
      </w:r>
      <w:r>
        <w:t xml:space="preserve">This effect is most pronounced in the region</w:t>
      </w:r>
      <w:r>
        <w:t xml:space="preserve"> </w:t>
      </w:r>
      <m:oMath>
        <m:sSub>
          <m:e>
            <m:r>
              <m:t>p</m:t>
            </m:r>
          </m:e>
          <m:sub>
            <m:r>
              <m:t>T</m:t>
            </m:r>
          </m:sub>
        </m:sSub>
        <m:r>
          <m:rPr>
            <m:sty m:val="p"/>
          </m:rPr>
          <m:t>&gt;</m:t>
        </m:r>
        <m:r>
          <m:t>500</m:t>
        </m:r>
        <m:r>
          <m:t> </m:t>
        </m:r>
        <m:r>
          <m:rPr>
            <m:sty m:val="p"/>
          </m:rPr>
          <m:t>G</m:t>
        </m:r>
        <m:r>
          <m:rPr>
            <m:sty m:val="p"/>
          </m:rPr>
          <m:t>e</m:t>
        </m:r>
        <m:r>
          <m:rPr>
            <m:sty m:val="p"/>
          </m:rPr>
          <m:t>V</m:t>
        </m:r>
      </m:oMath>
      <w:r>
        <w:t xml:space="preserve"> </w:t>
      </w:r>
      <w:r>
        <w:t xml:space="preserve">and rapidity</w:t>
      </w:r>
      <w:r>
        <w:t xml:space="preserve"> </w:t>
      </w:r>
      <m:oMath>
        <m:r>
          <m:t>y</m:t>
        </m:r>
        <m:r>
          <m:rPr>
            <m:sty m:val="p"/>
          </m:rPr>
          <m:t>&gt;</m:t>
        </m:r>
        <m:r>
          <m:t>2</m:t>
        </m:r>
      </m:oMath>
      <w:r>
        <w:t xml:space="preserve">.</w:t>
      </w:r>
    </w:p>
    <w:p>
      <w:pPr>
        <w:pStyle w:val="Compact"/>
        <w:numPr>
          <w:ilvl w:val="0"/>
          <w:numId w:val="1018"/>
        </w:numPr>
      </w:pPr>
      <w:r>
        <w:rPr>
          <w:b/>
          <w:bCs/>
        </w:rPr>
        <w:t xml:space="preserve">Testing:</w:t>
      </w:r>
      <w:r>
        <w:t xml:space="preserve"> </w:t>
      </w:r>
      <w:r>
        <w:t xml:space="preserve">By analyzing the angular distribution of W boson decay products, the ATLAS and CMS experiments at HL-LHC are expected to achieve the required precision.</w:t>
      </w:r>
    </w:p>
    <w:bookmarkEnd w:id="51"/>
    <w:bookmarkEnd w:id="52"/>
    <w:bookmarkStart w:id="55" w:name="class-c-long-term-frontier-tests"/>
    <w:p>
      <w:pPr>
        <w:pStyle w:val="3"/>
      </w:pPr>
      <w:r>
        <w:t xml:space="preserve">Class C: Long-Term Frontier Tests</w:t>
      </w:r>
    </w:p>
    <w:bookmarkStart w:id="53" w:name="Xaae8aacd79b0e5588180dece723f2676339e674"/>
    <w:p>
      <w:pPr>
        <w:pStyle w:val="4"/>
      </w:pPr>
      <w:r>
        <w:t xml:space="preserve">7.5 Residual Weak Charge Parity Violation in Right-Handed Electrons</w:t>
      </w:r>
    </w:p>
    <w:p>
      <w:pPr>
        <w:pStyle w:val="FirstParagraph"/>
      </w:pPr>
      <w:r>
        <w:t xml:space="preserve">Polarized electron scattering experiments at JLab can constrain</w:t>
      </w:r>
      <w:r>
        <w:t xml:space="preserve"> </w:t>
      </w:r>
      <m:oMath>
        <m:sSub>
          <m:e>
            <m:r>
              <m:t>ϵ</m:t>
            </m:r>
          </m:e>
          <m:sub>
            <m:r>
              <m:rPr>
                <m:sty m:val="p"/>
              </m:rPr>
              <m:t>R</m:t>
            </m:r>
            <m:r>
              <m:rPr>
                <m:sty m:val="p"/>
              </m:rPr>
              <m:t>C</m:t>
            </m:r>
          </m:sub>
        </m:sSub>
        <m:r>
          <m:rPr>
            <m:sty m:val="p"/>
          </m:rPr>
          <m:t>∼</m:t>
        </m:r>
        <m:sSup>
          <m:e>
            <m:r>
              <m:t>10</m:t>
            </m:r>
          </m:e>
          <m:sup>
            <m:r>
              <m:rPr>
                <m:sty m:val="p"/>
              </m:rPr>
              <m:t>−</m:t>
            </m:r>
            <m:r>
              <m:t>4</m:t>
            </m:r>
          </m:sup>
        </m:sSup>
      </m:oMath>
      <w:r>
        <w:t xml:space="preserve">.</w:t>
      </w:r>
    </w:p>
    <w:bookmarkEnd w:id="53"/>
    <w:bookmarkStart w:id="54" w:name="X74b0c80b6de1f8c4e1462334ddfa821f94d038d"/>
    <w:p>
      <w:pPr>
        <w:pStyle w:val="4"/>
      </w:pPr>
      <w:r>
        <w:t xml:space="preserve">7.6 Topological Potential Correction to Neutrino Oscillations</w:t>
      </w:r>
    </w:p>
    <w:p>
      <w:pPr>
        <w:pStyle w:val="FirstParagraph"/>
      </w:pPr>
      <w:r>
        <w:t xml:space="preserve">B-frame degeneracy introduces a tiny shift in the MSW potential; long-baseline experiments such as DUNE can accumulate statistical constraints.</w:t>
      </w:r>
    </w:p>
    <w:bookmarkEnd w:id="54"/>
    <w:bookmarkEnd w:id="55"/>
    <w:bookmarkStart w:id="56" w:name="ultimate-falsifiability-criteria"/>
    <w:p>
      <w:pPr>
        <w:pStyle w:val="3"/>
      </w:pPr>
      <w:r>
        <w:t xml:space="preserve">Ultimate Falsifiability Criteria</w:t>
      </w:r>
    </w:p>
    <w:p>
      <w:pPr>
        <w:pStyle w:val="Compact"/>
        <w:numPr>
          <w:ilvl w:val="0"/>
          <w:numId w:val="1019"/>
        </w:numPr>
      </w:pPr>
      <w:r>
        <w:rPr>
          <w:b/>
          <w:bCs/>
        </w:rPr>
        <w:t xml:space="preserve">All six predictions excluded by experiment:</w:t>
      </w:r>
      <w:r>
        <w:t xml:space="preserve"> </w:t>
      </w:r>
      <w:r>
        <w:t xml:space="preserve">This theory degenerates into a purely geometric reinterpretation of the Standard Model, containing no new physics.</w:t>
      </w:r>
    </w:p>
    <w:p>
      <w:pPr>
        <w:pStyle w:val="Compact"/>
        <w:numPr>
          <w:ilvl w:val="0"/>
          <w:numId w:val="1019"/>
        </w:numPr>
      </w:pPr>
      <w:r>
        <w:rPr>
          <w:b/>
          <w:bCs/>
        </w:rPr>
        <w:t xml:space="preserve">Any single prediction significantly deviates from the Standard Model with confidence</w:t>
      </w:r>
      <w:r>
        <w:rPr>
          <w:b/>
          <w:bCs/>
        </w:rPr>
        <w:t xml:space="preserve"> </w:t>
      </w:r>
      <m:oMath>
        <m:r>
          <m:rPr>
            <m:sty m:val="p"/>
          </m:rPr>
          <m:t>&gt;</m:t>
        </m:r>
        <m:r>
          <m:t>5</m:t>
        </m:r>
        <m:r>
          <m:t>σ</m:t>
        </m:r>
      </m:oMath>
      <w:r>
        <w:rPr>
          <w:b/>
          <w:bCs/>
        </w:rPr>
        <w:t xml:space="preserve">:</w:t>
      </w:r>
      <w:r>
        <w:t xml:space="preserve"> </w:t>
      </w:r>
      <w:r>
        <w:t xml:space="preserve">The FCWFT electroweak topological mechanism gains solid experimental foundation.</w:t>
      </w:r>
    </w:p>
    <w:bookmarkEnd w:id="56"/>
    <w:bookmarkEnd w:id="57"/>
    <w:bookmarkStart w:id="58" w:name="conclusion"/>
    <w:p>
      <w:pPr>
        <w:pStyle w:val="2"/>
      </w:pPr>
      <w:r>
        <w:t xml:space="preserve">8 Conclusion</w:t>
      </w:r>
    </w:p>
    <w:p>
      <w:pPr>
        <w:pStyle w:val="Compact"/>
        <w:numPr>
          <w:ilvl w:val="0"/>
          <w:numId w:val="1020"/>
        </w:numPr>
      </w:pPr>
      <w:r>
        <w:rPr>
          <w:b/>
          <w:bCs/>
        </w:rPr>
        <w:t xml:space="preserve">Geometric origin of weak charge:</w:t>
      </w:r>
      <w:r>
        <w:t xml:space="preserve"> </w:t>
      </w:r>
      <w:r>
        <w:t xml:space="preserve">Weak charge is not a fundamental gauge charge but the</w:t>
      </w:r>
      <w:r>
        <w:t xml:space="preserve"> </w:t>
      </w:r>
      <m:oMath>
        <m:r>
          <m:rPr>
            <m:sty m:val="p"/>
          </m:rPr>
          <m:t>S</m:t>
        </m:r>
        <m:r>
          <m:rPr>
            <m:sty m:val="p"/>
          </m:rPr>
          <m:t>U</m:t>
        </m:r>
        <m:r>
          <m:rPr>
            <m:sty m:val="p"/>
          </m:rPr>
          <m:t>(</m:t>
        </m:r>
        <m:r>
          <m:t>2</m:t>
        </m:r>
        <m:r>
          <m:rPr>
            <m:sty m:val="p"/>
          </m:rPr>
          <m:t>)</m:t>
        </m:r>
      </m:oMath>
      <w:r>
        <w:t xml:space="preserve"> </w:t>
      </w:r>
      <w:r>
        <w:t xml:space="preserve">residual geometric structure of the B-field three-colour completely neutralized topological framework.</w:t>
      </w:r>
    </w:p>
    <w:p>
      <w:pPr>
        <w:pStyle w:val="Compact"/>
        <w:numPr>
          <w:ilvl w:val="0"/>
          <w:numId w:val="1020"/>
        </w:numPr>
      </w:pPr>
      <w:r>
        <w:rPr>
          <w:b/>
          <w:bCs/>
        </w:rPr>
        <w:t xml:space="preserve">Unification of quantum numbers:</w:t>
      </w:r>
      <w:r>
        <w:t xml:space="preserve"> </w:t>
      </w:r>
      <w:r>
        <w:t xml:space="preserve">All quantum numbers of the electron, neutrino,</w:t>
      </w:r>
      <w:r>
        <w:t xml:space="preserve"> </w:t>
      </w:r>
      <m:oMath>
        <m:sSup>
          <m:e>
            <m:r>
              <m:rPr>
                <m:sty m:val="p"/>
              </m:rPr>
              <m:t>W</m:t>
            </m:r>
          </m:e>
          <m:sup>
            <m:r>
              <m:rPr>
                <m:sty m:val="p"/>
              </m:rPr>
              <m:t>+</m:t>
            </m:r>
          </m:sup>
        </m:sSup>
      </m:oMath>
      <w:r>
        <w:t xml:space="preserve">,</w:t>
      </w:r>
      <w:r>
        <w:t xml:space="preserve"> </w:t>
      </w:r>
      <m:oMath>
        <m:sSup>
          <m:e>
            <m:r>
              <m:rPr>
                <m:sty m:val="p"/>
              </m:rPr>
              <m:t>W</m:t>
            </m:r>
          </m:e>
          <m:sup>
            <m:r>
              <m:rPr>
                <m:sty m:val="p"/>
              </m:rPr>
              <m:t>−</m:t>
            </m:r>
          </m:sup>
        </m:sSup>
      </m:oMath>
      <w:r>
        <w:t xml:space="preserve">, and</w:t>
      </w:r>
      <w:r>
        <w:t xml:space="preserve"> </w:t>
      </w:r>
      <m:oMath>
        <m:sSup>
          <m:e>
            <m:r>
              <m:rPr>
                <m:sty m:val="p"/>
              </m:rPr>
              <m:t>Z</m:t>
            </m:r>
          </m:e>
          <m:sup>
            <m:r>
              <m:t>0</m:t>
            </m:r>
          </m:sup>
        </m:sSup>
      </m:oMath>
      <w:r>
        <w:t xml:space="preserve"> </w:t>
      </w:r>
      <w:r>
        <w:t xml:space="preserve">are uniquely determined by the positive/anti-colour framework plus the topological winding number.</w:t>
      </w:r>
    </w:p>
    <w:p>
      <w:pPr>
        <w:pStyle w:val="Compact"/>
        <w:numPr>
          <w:ilvl w:val="0"/>
          <w:numId w:val="1020"/>
        </w:numPr>
      </w:pPr>
      <w:r>
        <w:rPr>
          <w:b/>
          <w:bCs/>
        </w:rPr>
        <w:t xml:space="preserve">Breakthrough in first principles:</w:t>
      </w:r>
      <w:r>
        <w:t xml:space="preserve"> </w:t>
      </w:r>
      <w:r>
        <w:t xml:space="preserve">Spin-statistics, chirality asymmetry, and weak isospin structure have all achieved first-principles derivation from geometric topology to physical attributes.</w:t>
      </w:r>
    </w:p>
    <w:p>
      <w:pPr>
        <w:pStyle w:val="Compact"/>
        <w:numPr>
          <w:ilvl w:val="0"/>
          <w:numId w:val="1020"/>
        </w:numPr>
      </w:pPr>
      <w:r>
        <w:rPr>
          <w:b/>
          <w:bCs/>
        </w:rPr>
        <w:t xml:space="preserve">Nature of interaction:</w:t>
      </w:r>
      <w:r>
        <w:t xml:space="preserve"> </w:t>
      </w:r>
      <w:r>
        <w:t xml:space="preserve">The essence of weak interaction is topological gate operations: charged currents are frame flips; neutral currents are phase evolutions.</w:t>
      </w:r>
    </w:p>
    <w:p>
      <w:pPr>
        <w:pStyle w:val="Compact"/>
        <w:numPr>
          <w:ilvl w:val="0"/>
          <w:numId w:val="1020"/>
        </w:numPr>
      </w:pPr>
      <w:r>
        <w:rPr>
          <w:b/>
          <w:bCs/>
        </w:rPr>
        <w:t xml:space="preserve">Topological origin of mass:</w:t>
      </w:r>
      <w:r>
        <w:t xml:space="preserve"> </w:t>
      </w:r>
      <w:r>
        <w:t xml:space="preserve">C-field vortex condensation replaces the fundamental Higgs field, stably and naturally generating all electroweak mass relations.</w:t>
      </w:r>
    </w:p>
    <w:p>
      <w:pPr>
        <w:pStyle w:val="Compact"/>
        <w:numPr>
          <w:ilvl w:val="0"/>
          <w:numId w:val="1020"/>
        </w:numPr>
      </w:pPr>
      <w:r>
        <w:rPr>
          <w:b/>
          <w:bCs/>
        </w:rPr>
        <w:t xml:space="preserve">Falsifiable scientific system:</w:t>
      </w:r>
      <w:r>
        <w:t xml:space="preserve"> </w:t>
      </w:r>
      <w:r>
        <w:t xml:space="preserve">A multi-channel, hierarchical system of falsifiable predictions spanning from low to high energies has been established, completing the self-consistent closed loop of FCWFT electroweak topology.</w:t>
      </w:r>
    </w:p>
    <w:p>
      <w:pPr>
        <w:pStyle w:val="FirstParagraph"/>
      </w:pPr>
      <w:r>
        <w:t xml:space="preserve">This paper resolves the core deficiency of the Standard Model in lacking a fundamental origin for the electroweak sector, fully incorporating weak interactions into the FCWFT three-field topological unification paradigm, laying a solid foundation for subsequent works C18 (Higgs topological excitation), C19 (electroweak phase transition), and C20 (unified fermion mass spectrum).</w:t>
      </w:r>
    </w:p>
    <w:bookmarkEnd w:id="58"/>
    <w:bookmarkStart w:id="59" w:name="references"/>
    <w:p>
      <w:pPr>
        <w:pStyle w:val="2"/>
      </w:pPr>
      <w:r>
        <w:t xml:space="preserve">References</w:t>
      </w:r>
    </w:p>
    <w:p>
      <w:pPr>
        <w:pStyle w:val="FirstParagraph"/>
      </w:pPr>
      <w:r>
        <w:t xml:space="preserve">[1] Li Z J, Zhao G Y, Xue Y Y. C14: FCWFT Unified Gravitational Mechanism. FCWFT, 2026.</w:t>
      </w:r>
      <w:r>
        <w:br/>
      </w:r>
      <w:r>
        <w:t xml:space="preserve">[2] Li Z J, Zhao G Y, Xue Y Y. C15: Experimental Tests of FCWFT Cosmology. FCWFT, 2026.</w:t>
      </w:r>
      <w:r>
        <w:br/>
      </w:r>
      <w:r>
        <w:t xml:space="preserve">[3] Li Z J, Zhao G Y, Xue Y Y. C18: Higgs as Radial Excitation of C-Field Vortex Condensate. FCWFT, 2026 (preview).</w:t>
      </w:r>
      <w:r>
        <w:br/>
      </w:r>
      <w:r>
        <w:t xml:space="preserve">[4] Particle Data Group. Review of Particle Physics. PTEP, 2022.</w:t>
      </w:r>
      <w:r>
        <w:br/>
      </w:r>
      <w:r>
        <w:t xml:space="preserve">[5] ATLAS Collaboration. High-precision measurement of the W boson mass. arXiv:2403.15085.</w:t>
      </w:r>
      <w:r>
        <w:br/>
      </w:r>
      <w:r>
        <w:t xml:space="preserve">[6] COHERENT Collaboration. Observation of coherent elastic neutrino-nucleus scattering. Science, 2017.</w:t>
      </w:r>
      <w:r>
        <w:br/>
      </w:r>
      <w:r>
        <w:t xml:space="preserve">[7] Maggiore M. Gravitational Waves and Cosmology. Oxford University Press, 2018.</w:t>
      </w:r>
      <w:r>
        <w:br/>
      </w:r>
      <w:r>
        <w:t xml:space="preserve">[8] Weinberg S. Cosmology. Oxford University Press, 2008.</w:t>
      </w:r>
      <w:r>
        <w:br/>
      </w:r>
      <w:r>
        <w:t xml:space="preserve">[9] Dodelson S. Modern Cosmology. Academic Press, 2003.</w:t>
      </w:r>
      <w:r>
        <w:br/>
      </w:r>
      <w:r>
        <w:t xml:space="preserve">[10] CEPC Study Group. CEPC Conceptual Design Report. arXiv:1811.10545, 2018.</w:t>
      </w:r>
      <w:r>
        <w:br/>
      </w:r>
      <w:r>
        <w:t xml:space="preserve">[11] FCC Collaboration. FCC-ee: The Lepton Collider. Eur. Phys. J. ST, 2019, 228:261.</w:t>
      </w:r>
    </w:p>
    <w:bookmarkEnd w:id="59"/>
    <w:bookmarkEnd w:id="60"/>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2026-10-07T00:25:16Z</dcterms:created>
  <dcterms:modified xsi:type="dcterms:W3CDTF">2026-10-07T00:25:16Z</dcterms:modified>
</cp:coreProperties>
</file>

<file path=docProps/custom.xml><?xml version="1.0" encoding="utf-8"?>
<Properties xmlns="http://schemas.openxmlformats.org/officeDocument/2006/custom-properties" xmlns:vt="http://schemas.openxmlformats.org/officeDocument/2006/docPropsVTypes"/>
</file>