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295DE">
      <w:pPr>
        <w:pStyle w:val="2"/>
      </w:pPr>
      <w:bookmarkStart w:id="0" w:name="c17希格斯玻色子作为c场涡旋凝聚的径向激发"/>
      <w:r>
        <w:rPr>
          <w:rFonts w:hint="eastAsia"/>
        </w:rPr>
        <w:t>C17：希格斯玻色子作为C场涡旋凝聚的径向激发</w:t>
      </w:r>
    </w:p>
    <w:p w14:paraId="4FBB91A2">
      <w:pPr>
        <w:pStyle w:val="4"/>
      </w:pPr>
      <w:r>
        <w:rPr>
          <w:rFonts w:hint="eastAsia"/>
          <w:b/>
          <w:bCs/>
        </w:rPr>
        <w:t>作者</w:t>
      </w:r>
      <w:r>
        <w:rPr>
          <w:rFonts w:hint="eastAsia"/>
        </w:rPr>
        <w:t>：李志军¹，赵光耀²，薛艳钰³</w:t>
      </w:r>
      <w:r>
        <w:br w:type="textWrapping"/>
      </w:r>
      <w:r>
        <w:t xml:space="preserve">¹ </w:t>
      </w:r>
      <w:r>
        <w:rPr>
          <w:rFonts w:hint="eastAsia"/>
        </w:rPr>
        <w:t>山西省农业农村厅畜牧兽医学校，太原，中国</w:t>
      </w:r>
      <w:r>
        <w:br w:type="textWrapping"/>
      </w:r>
      <w:r>
        <w:t xml:space="preserve">² </w:t>
      </w:r>
      <w:r>
        <w:rPr>
          <w:rFonts w:hint="eastAsia"/>
        </w:rPr>
        <w:t>重庆大学物理学院，重庆，中国</w:t>
      </w:r>
      <w:r>
        <w:br w:type="textWrapping"/>
      </w:r>
      <w:r>
        <w:t xml:space="preserve">³ </w:t>
      </w:r>
      <w:r>
        <w:rPr>
          <w:rFonts w:hint="eastAsia"/>
        </w:rPr>
        <w:t>山西省农业农村厅畜牧兽医学校，太原，中国</w:t>
      </w:r>
    </w:p>
    <w:p w14:paraId="265A083D">
      <w:pPr>
        <w:pStyle w:val="3"/>
      </w:pPr>
      <w:r>
        <w:rPr>
          <w:rFonts w:hint="eastAsia"/>
          <w:b/>
          <w:bCs/>
        </w:rPr>
        <w:t>系列</w:t>
      </w:r>
      <w:r>
        <w:rPr>
          <w:rFonts w:hint="eastAsia"/>
        </w:rPr>
        <w:t>：FCWFT-C17（接续C16；归入《ABC场组合论》卷Ⅲ「粒子物理与质量谱起源」）</w:t>
      </w:r>
      <w:r>
        <w:br w:type="textWrapping"/>
      </w:r>
      <w:r>
        <w:rPr>
          <w:b/>
          <w:bCs/>
        </w:rPr>
        <w:t>PACS</w:t>
      </w:r>
      <w:r>
        <w:rPr>
          <w:rFonts w:hint="eastAsia"/>
        </w:rPr>
        <w:t>：12.15.-y,</w:t>
      </w:r>
      <w:r>
        <w:t xml:space="preserve"> 11.10.Lm, 14.80.Bb, 03.65.Vf, 11.30.Qc</w:t>
      </w:r>
      <w:r>
        <w:br w:type="textWrapping"/>
      </w:r>
      <w:r>
        <w:rPr>
          <w:rFonts w:hint="eastAsia"/>
          <w:b/>
          <w:bCs/>
        </w:rPr>
        <w:t>关键词</w:t>
      </w:r>
      <w:r>
        <w:rPr>
          <w:rFonts w:hint="eastAsia"/>
        </w:rPr>
        <w:t>：FCWFT；C场涡旋凝聚；径向激发；希格斯玻色子；电弱真空；涡旋准粒子；电弱对称性破缺；拓扑质量生成</w:t>
      </w:r>
    </w:p>
    <w:p w14:paraId="69874C0F">
      <w:pPr>
        <w:pStyle w:val="5"/>
      </w:pPr>
      <w:bookmarkStart w:id="1" w:name="摘要"/>
      <w:r>
        <w:rPr>
          <w:rFonts w:hint="eastAsia"/>
        </w:rPr>
        <w:t>摘要</w:t>
      </w:r>
    </w:p>
    <w:p w14:paraId="0AA19004">
      <w:pPr>
        <w:pStyle w:val="4"/>
      </w:pPr>
      <w:r>
        <w:rPr>
          <w:rFonts w:hint="eastAsia"/>
        </w:rPr>
        <w:t>标准模型引入基本标量希格斯场作为电弱对称性破缺与粒子质量的源头。该模型能够拟合现有对撞机观测，但存在层级问题、真空稳定性、标量场物理本源等长期理论疑难。</w:t>
      </w:r>
    </w:p>
    <w:p w14:paraId="54C9F536">
      <w:pPr>
        <w:pStyle w:val="3"/>
      </w:pPr>
      <w:r>
        <w:rPr>
          <w:rFonts w:hint="eastAsia"/>
        </w:rPr>
        <w:t>本文在FCWFT三场公理体系及C16的B场弱荷拓扑框架基础上，建立C场涡旋凝聚的有效势与激发谱。在FCWFT范式中，存在独立的基本标量希格斯</w:t>
      </w:r>
      <w:r>
        <w:rPr>
          <w:rFonts w:hint="eastAsia" w:eastAsia="宋体"/>
          <w:lang w:val="en-US" w:eastAsia="zh-CN"/>
        </w:rPr>
        <w:t>涡旋</w:t>
      </w:r>
      <w:bookmarkStart w:id="27" w:name="_GoBack"/>
      <w:bookmarkEnd w:id="27"/>
      <w:r>
        <w:rPr>
          <w:rFonts w:hint="eastAsia"/>
        </w:rPr>
        <w:t>场；电弱真空由C场二阶拓扑涡旋凝聚形成，而实验观测到的</w:t>
      </w:r>
      <w:r>
        <w:t xml:space="preserve"> </w:t>
      </w:r>
      <m:oMath>
        <m:r>
          <m:rPr/>
          <m:t>125</m:t>
        </m:r>
        <m:r>
          <m:rPr>
            <m:sty m:val="p"/>
          </m:rPr>
          <m:t>GeV</m:t>
        </m:r>
      </m:oMath>
      <w:r>
        <w:t xml:space="preserve"> </w:t>
      </w:r>
      <w:r>
        <w:rPr>
          <w:rFonts w:hint="eastAsia"/>
        </w:rPr>
        <w:t>希格斯玻色子，是该涡旋凝聚体的径向集体激发准粒子。</w:t>
      </w:r>
    </w:p>
    <w:p w14:paraId="36E2FC4E">
      <w:pPr>
        <w:pStyle w:val="3"/>
      </w:pPr>
      <w:r>
        <w:rPr>
          <w:rFonts w:hint="eastAsia"/>
          <w:b/>
          <w:bCs/>
        </w:rPr>
        <w:t>核心结论</w:t>
      </w:r>
      <w:r>
        <w:rPr>
          <w:rFonts w:hint="eastAsia"/>
        </w:rPr>
        <w:t>：</w:t>
      </w:r>
    </w:p>
    <w:p w14:paraId="3A8EF6A5">
      <w:pPr>
        <w:pStyle w:val="26"/>
        <w:numPr>
          <w:ilvl w:val="0"/>
          <w:numId w:val="1"/>
        </w:numPr>
      </w:pPr>
      <w:r>
        <w:rPr>
          <w:rFonts w:hint="eastAsia"/>
          <w:b/>
          <w:bCs/>
        </w:rPr>
        <w:t>C场拓扑涡旋</w:t>
      </w:r>
      <w:r>
        <w:rPr>
          <w:rFonts w:hint="eastAsia"/>
        </w:rPr>
        <w:t>：C场为全局标量涡旋场，电弱真空对应C场二阶涡旋凝聚态。真空期望值</w:t>
      </w:r>
      <w:r>
        <w:t xml:space="preserve"> </w:t>
      </w:r>
      <m:oMath>
        <m:sSub>
          <m:sSubPr/>
          <m:e>
            <m:r>
              <m:rPr>
                <m:sty m:val="p"/>
              </m:rPr>
              <m:t>Λ</m:t>
            </m:r>
          </m:e>
          <m:sub>
            <m:r>
              <m:rPr>
                <m:sty m:val="p"/>
              </m:rPr>
              <m:t>weak</m:t>
            </m:r>
          </m:sub>
        </m:sSub>
        <m:r>
          <m:rPr>
            <m:sty m:val="p"/>
          </m:rPr>
          <m:t>=</m:t>
        </m:r>
        <m:r>
          <m:rPr/>
          <m:t>246</m:t>
        </m:r>
        <m:r>
          <m:rPr>
            <m:sty m:val="p"/>
          </m:rPr>
          <m:t>GeV</m:t>
        </m:r>
      </m:oMath>
      <w:r>
        <w:t xml:space="preserve"> </w:t>
      </w:r>
      <w:r>
        <w:rPr>
          <w:rFonts w:hint="eastAsia"/>
        </w:rPr>
        <w:t>由拓扑边界条件自洽确定，无快子不稳定性。</w:t>
      </w:r>
    </w:p>
    <w:p w14:paraId="1A7F2DBC">
      <w:pPr>
        <w:pStyle w:val="26"/>
        <w:numPr>
          <w:ilvl w:val="0"/>
          <w:numId w:val="1"/>
        </w:numPr>
      </w:pPr>
      <w:r>
        <w:rPr>
          <w:rFonts w:hint="eastAsia"/>
          <w:b/>
          <w:bCs/>
        </w:rPr>
        <w:t>集体激发谱</w:t>
      </w:r>
      <w:r>
        <w:rPr>
          <w:rFonts w:hint="eastAsia"/>
        </w:rPr>
        <w:t>：涡旋凝聚体存在两类集体激发：切向形变对应W/Z规范玻色子的质量生成机制（其规范属性由B场拓扑框架提供），径向涨落对应</w:t>
      </w:r>
      <w:r>
        <w:t xml:space="preserve"> </w:t>
      </w:r>
      <m:oMath>
        <m:r>
          <m:rPr/>
          <m:t>125</m:t>
        </m:r>
        <m:r>
          <m:rPr>
            <m:sty m:val="p"/>
          </m:rPr>
          <m:t>GeV</m:t>
        </m:r>
      </m:oMath>
      <w:r>
        <w:t xml:space="preserve"> </w:t>
      </w:r>
      <w:r>
        <w:rPr>
          <w:rFonts w:hint="eastAsia"/>
        </w:rPr>
        <w:t>希格斯准粒子。</w:t>
      </w:r>
    </w:p>
    <w:p w14:paraId="3CC0EEAA">
      <w:pPr>
        <w:pStyle w:val="26"/>
        <w:numPr>
          <w:ilvl w:val="0"/>
          <w:numId w:val="1"/>
        </w:numPr>
      </w:pPr>
      <w:r>
        <w:rPr>
          <w:rFonts w:hint="eastAsia"/>
          <w:b/>
          <w:bCs/>
        </w:rPr>
        <w:t>耦合的拓扑起源</w:t>
      </w:r>
      <w:r>
        <w:rPr>
          <w:rFonts w:hint="eastAsia"/>
        </w:rPr>
        <w:t>：希格斯与费米子、规范玻色子的耦合，本质是C场涡旋形变对粒子质量源的调制，耦合强度自动重现标准模型Yukawa耦合与规范玻色子耦合的形式，且系数由拓扑重叠积分决定。</w:t>
      </w:r>
    </w:p>
    <w:p w14:paraId="2BF67E39">
      <w:pPr>
        <w:pStyle w:val="26"/>
        <w:numPr>
          <w:ilvl w:val="0"/>
          <w:numId w:val="1"/>
        </w:numPr>
      </w:pPr>
      <w:r>
        <w:rPr>
          <w:rFonts w:hint="eastAsia"/>
          <w:b/>
          <w:bCs/>
        </w:rPr>
        <w:t>对称性破缺的几何本质</w:t>
      </w:r>
      <w:r>
        <w:rPr>
          <w:rFonts w:hint="eastAsia"/>
        </w:rPr>
        <w:t>：电弱对称性破缺不是标量场墨西哥帽势的自发破缺，而是C场紧致拓扑流形上涡旋凝聚的几何自发破缺。</w:t>
      </w:r>
    </w:p>
    <w:p w14:paraId="7A021785">
      <w:pPr>
        <w:pStyle w:val="26"/>
        <w:numPr>
          <w:ilvl w:val="0"/>
          <w:numId w:val="1"/>
        </w:numPr>
      </w:pPr>
      <w:r>
        <w:rPr>
          <w:rFonts w:hint="eastAsia"/>
          <w:b/>
          <w:bCs/>
        </w:rPr>
        <w:t>可检验预言</w:t>
      </w:r>
      <w:r>
        <w:rPr>
          <w:rFonts w:hint="eastAsia"/>
        </w:rPr>
        <w:t>：给出四项定量预言，可在高亮度LHC、CEPC/FCC-ee上区分FCWFT涡旋径向激发图像与标准模型基本标量希格斯场。</w:t>
      </w:r>
    </w:p>
    <w:p w14:paraId="5E3EF767">
      <w:pPr>
        <w:pStyle w:val="4"/>
      </w:pPr>
      <w:r>
        <w:rPr>
          <w:rFonts w:hint="eastAsia"/>
        </w:rPr>
        <w:t>本论文与C16构成完整电弱闭环：C16解释弱荷与W/Z的B场拓扑起源及C场涡旋质量生成；C17给出C场凝聚的激发谱，将希格斯解释为涡旋径向激发，完成FCWFT电弱统一体系。</w:t>
      </w:r>
    </w:p>
    <w:bookmarkEnd w:id="1"/>
    <w:p w14:paraId="56DE1BA3">
      <w:pPr>
        <w:pStyle w:val="5"/>
      </w:pPr>
      <w:bookmarkStart w:id="2" w:name="引言"/>
      <w:r>
        <w:t xml:space="preserve">1 </w:t>
      </w:r>
      <w:r>
        <w:rPr>
          <w:rFonts w:hint="eastAsia"/>
        </w:rPr>
        <w:t>引言</w:t>
      </w:r>
    </w:p>
    <w:p w14:paraId="4748F127">
      <w:pPr>
        <w:pStyle w:val="6"/>
      </w:pPr>
      <w:bookmarkStart w:id="3" w:name="标准模型希格斯部分的疑难"/>
      <w:r>
        <w:t xml:space="preserve">1.1 </w:t>
      </w:r>
      <w:r>
        <w:rPr>
          <w:rFonts w:hint="eastAsia"/>
        </w:rPr>
        <w:t>标准模型希格斯部分的疑难</w:t>
      </w:r>
    </w:p>
    <w:p w14:paraId="0138FC1D">
      <w:pPr>
        <w:pStyle w:val="4"/>
      </w:pPr>
      <w:r>
        <w:rPr>
          <w:rFonts w:hint="eastAsia"/>
        </w:rPr>
        <w:t>标准模型中，希格斯是基础复标量场，通过墨西哥帽势能发生自发对称性破缺，真空期望值</w:t>
      </w:r>
      <w:r>
        <w:t xml:space="preserve"> </w:t>
      </w:r>
      <m:oMath>
        <m:r>
          <m:rPr/>
          <m:t>v</m:t>
        </m:r>
        <m:r>
          <m:rPr>
            <m:sty m:val="p"/>
          </m:rPr>
          <m:t>=</m:t>
        </m:r>
        <m:r>
          <m:rPr/>
          <m:t>246</m:t>
        </m:r>
        <m:r>
          <m:rPr>
            <m:sty m:val="p"/>
          </m:rPr>
          <m:t>GeV</m:t>
        </m:r>
      </m:oMath>
      <w:r>
        <w:rPr>
          <w:rFonts w:hint="eastAsia"/>
        </w:rPr>
        <w:t>，为W/Z、费米子赋予质量。该框架存在几个根本性问题：</w:t>
      </w:r>
    </w:p>
    <w:p w14:paraId="4F4F56B9">
      <w:pPr>
        <w:pStyle w:val="26"/>
        <w:numPr>
          <w:ilvl w:val="0"/>
          <w:numId w:val="2"/>
        </w:numPr>
      </w:pPr>
      <w:r>
        <w:rPr>
          <w:rFonts w:hint="eastAsia"/>
          <w:b/>
          <w:bCs/>
        </w:rPr>
        <w:t>标量场本源</w:t>
      </w:r>
      <w:r>
        <w:rPr>
          <w:rFonts w:hint="eastAsia"/>
        </w:rPr>
        <w:t>：标量场本身是手放入的基本自由度，缺少更深层几何/拓扑起源。</w:t>
      </w:r>
    </w:p>
    <w:p w14:paraId="75B9B388">
      <w:pPr>
        <w:pStyle w:val="26"/>
        <w:numPr>
          <w:ilvl w:val="0"/>
          <w:numId w:val="2"/>
        </w:numPr>
      </w:pPr>
      <w:r>
        <w:rPr>
          <w:rFonts w:hint="eastAsia"/>
          <w:b/>
          <w:bCs/>
        </w:rPr>
        <w:t>层级问题</w:t>
      </w:r>
      <w:r>
        <w:rPr>
          <w:rFonts w:hint="eastAsia"/>
        </w:rPr>
        <w:t>：标量量子修正带来巨大的量子圈贡献，需要精细调节。</w:t>
      </w:r>
    </w:p>
    <w:p w14:paraId="3776EF69">
      <w:pPr>
        <w:pStyle w:val="26"/>
        <w:numPr>
          <w:ilvl w:val="0"/>
          <w:numId w:val="2"/>
        </w:numPr>
      </w:pPr>
      <w:r>
        <w:rPr>
          <w:rFonts w:hint="eastAsia"/>
          <w:b/>
          <w:bCs/>
        </w:rPr>
        <w:t>真空稳定性</w:t>
      </w:r>
      <w:r>
        <w:rPr>
          <w:rFonts w:hint="eastAsia"/>
        </w:rPr>
        <w:t>：电弱真空的长期稳定性依赖于希格斯自耦合的精确数值，对微小紫外修正高度敏感。</w:t>
      </w:r>
    </w:p>
    <w:p w14:paraId="3AD6EA62">
      <w:pPr>
        <w:pStyle w:val="26"/>
        <w:numPr>
          <w:ilvl w:val="0"/>
          <w:numId w:val="2"/>
        </w:numPr>
      </w:pPr>
      <w:r>
        <w:rPr>
          <w:rFonts w:hint="eastAsia"/>
          <w:b/>
          <w:bCs/>
        </w:rPr>
        <w:t>自耦合未知</w:t>
      </w:r>
      <w:r>
        <w:rPr>
          <w:rFonts w:hint="eastAsia"/>
        </w:rPr>
        <w:t>：希格斯自耦合的直接测量目前精度很低，无法确认势能形式是否为标准模型的四次方形式。</w:t>
      </w:r>
    </w:p>
    <w:bookmarkEnd w:id="3"/>
    <w:p w14:paraId="5419D97A">
      <w:pPr>
        <w:pStyle w:val="6"/>
      </w:pPr>
      <w:bookmarkStart w:id="4" w:name="fcwft前置基础承接c16"/>
      <w:r>
        <w:t xml:space="preserve">1.2 </w:t>
      </w:r>
      <w:r>
        <w:rPr>
          <w:rFonts w:hint="eastAsia"/>
        </w:rPr>
        <w:t>FCWFT前置基础（承接C16）</w:t>
      </w:r>
    </w:p>
    <w:p w14:paraId="36B4E73B">
      <w:pPr>
        <w:pStyle w:val="4"/>
      </w:pPr>
      <w:r>
        <w:rPr>
          <w:rFonts w:hint="eastAsia"/>
        </w:rPr>
        <w:t>FCWFT三场张量积公理：</w:t>
      </w:r>
    </w:p>
    <w:p w14:paraId="350AD4D2">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p w14:paraId="12F36D85">
      <w:pPr>
        <w:pStyle w:val="26"/>
        <w:numPr>
          <w:ilvl w:val="0"/>
          <w:numId w:val="3"/>
        </w:numPr>
      </w:pPr>
      <w:r>
        <w:rPr>
          <w:rFonts w:hint="eastAsia"/>
          <w:b/>
          <w:bCs/>
        </w:rPr>
        <w:t>A场</w:t>
      </w:r>
      <w:r>
        <w:rPr>
          <w:rFonts w:hint="eastAsia"/>
        </w:rPr>
        <w:t>：时空介质、引力拓扑网络（C14/C15）。</w:t>
      </w:r>
    </w:p>
    <w:p w14:paraId="008A7FD0">
      <w:pPr>
        <w:pStyle w:val="26"/>
        <w:numPr>
          <w:ilvl w:val="0"/>
          <w:numId w:val="3"/>
        </w:numPr>
      </w:pPr>
      <w:r>
        <w:rPr>
          <w:rFonts w:hint="eastAsia"/>
          <w:b/>
          <w:bCs/>
        </w:rPr>
        <w:t>B场</w:t>
      </w:r>
      <w:r>
        <w:rPr>
          <w:rFonts w:hint="eastAsia"/>
        </w:rPr>
        <w:t>：内部拓扑色框架，承载自旋、弱荷、同位旋（C16）。</w:t>
      </w:r>
    </w:p>
    <w:p w14:paraId="2F2C2962">
      <w:pPr>
        <w:pStyle w:val="26"/>
        <w:numPr>
          <w:ilvl w:val="0"/>
          <w:numId w:val="3"/>
        </w:numPr>
      </w:pPr>
      <w:r>
        <w:rPr>
          <w:rFonts w:hint="eastAsia"/>
          <w:b/>
          <w:bCs/>
        </w:rPr>
        <w:t>C场</w:t>
      </w:r>
      <w:r>
        <w:rPr>
          <w:rFonts w:hint="eastAsia"/>
        </w:rPr>
        <w:t>：标量涡旋场，提供质量凝聚。费米子对应分数阶涡旋，W/Z对应二阶整数涡旋凝聚。</w:t>
      </w:r>
    </w:p>
    <w:p w14:paraId="06D049F2">
      <w:pPr>
        <w:pStyle w:val="4"/>
      </w:pPr>
      <w:r>
        <w:rPr>
          <w:rFonts w:hint="eastAsia"/>
        </w:rPr>
        <w:t>C16已经证明：仅依靠C场二阶涡旋凝聚，不需要基本标量场，就可以重现</w:t>
      </w:r>
      <w:r>
        <w:t xml:space="preserve">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t xml:space="preserve"> </w:t>
      </w:r>
      <w:r>
        <w:rPr>
          <w:rFonts w:hint="eastAsia"/>
        </w:rPr>
        <w:t>的电弱质量关系。遗留的关键问题是：LHC观测到的</w:t>
      </w:r>
      <w:r>
        <w:t xml:space="preserve"> </w:t>
      </w:r>
      <m:oMath>
        <m:r>
          <m:rPr/>
          <m:t>125</m:t>
        </m:r>
        <m:r>
          <m:rPr>
            <m:sty m:val="p"/>
          </m:rPr>
          <m:t>GeV</m:t>
        </m:r>
      </m:oMath>
      <w:r>
        <w:t xml:space="preserve"> </w:t>
      </w:r>
      <w:r>
        <w:rPr>
          <w:rFonts w:hint="eastAsia"/>
        </w:rPr>
        <w:t>标量共振态如何在FCWFT框架下解释。本文给出答案：希格斯不是基本场，而是C场涡旋凝聚的径向集体激发。</w:t>
      </w:r>
    </w:p>
    <w:bookmarkEnd w:id="4"/>
    <w:p w14:paraId="4A577DD2">
      <w:pPr>
        <w:pStyle w:val="6"/>
      </w:pPr>
      <w:bookmarkStart w:id="5" w:name="文章结构"/>
      <w:r>
        <w:t xml:space="preserve">1.3 </w:t>
      </w:r>
      <w:r>
        <w:rPr>
          <w:rFonts w:hint="eastAsia"/>
        </w:rPr>
        <w:t>文章结构</w:t>
      </w:r>
    </w:p>
    <w:p w14:paraId="73E848E9">
      <w:pPr>
        <w:pStyle w:val="4"/>
      </w:pPr>
      <w:r>
        <w:rPr>
          <w:rFonts w:hint="eastAsia"/>
        </w:rPr>
        <w:t>第2节定义C场拓扑涡旋与凝聚有效势，并给出径向激发质量的量纲分析；第3节求解涡旋凝聚的集体激发谱，明确切向形变（W/Z质量机制）与径向形变（希格斯）的物理图像；第4节推导希格斯与费米子、规范玻色子的耦合，完成从几何到标准模型拉氏量的映射；第5节阐述电弱对称性破缺的拓扑诠释；第6节给出定量可检验预言；第7节总结并与C16构成电弱闭环。</w:t>
      </w:r>
    </w:p>
    <w:bookmarkEnd w:id="2"/>
    <w:bookmarkEnd w:id="5"/>
    <w:p w14:paraId="79E9868E">
      <w:pPr>
        <w:pStyle w:val="5"/>
      </w:pPr>
      <w:bookmarkStart w:id="6" w:name="c场二阶涡旋凝聚与有效势"/>
      <w:r>
        <w:t xml:space="preserve">2 </w:t>
      </w:r>
      <w:r>
        <w:rPr>
          <w:rFonts w:hint="eastAsia"/>
        </w:rPr>
        <w:t>C场二阶涡旋凝聚与有效势</w:t>
      </w:r>
    </w:p>
    <w:p w14:paraId="4F0F965C">
      <w:pPr>
        <w:pStyle w:val="6"/>
      </w:pPr>
      <w:bookmarkStart w:id="7" w:name="c场拓扑涡旋基本定义"/>
      <w:r>
        <w:t xml:space="preserve">2.1 </w:t>
      </w:r>
      <w:r>
        <w:rPr>
          <w:rFonts w:hint="eastAsia"/>
        </w:rPr>
        <w:t>C场拓扑涡旋基本定义</w:t>
      </w:r>
    </w:p>
    <w:p w14:paraId="291C3990">
      <w:pPr>
        <w:pStyle w:val="4"/>
      </w:pPr>
      <w:r>
        <w:rPr>
          <w:rFonts w:hint="eastAsia"/>
        </w:rPr>
        <w:t>C场是定义在紧致拓扑基底上的实标量涡旋场，场构型满足涡旋边界条件：</w:t>
      </w:r>
    </w:p>
    <w:p w14:paraId="40CF9C78">
      <w:pPr>
        <w:pStyle w:val="3"/>
      </w:pPr>
      <m:oMathPara>
        <m:oMathParaPr>
          <m:jc m:val="center"/>
        </m:oMathParaPr>
        <m:oMath>
          <m:r>
            <m:rPr/>
            <m:t>C</m:t>
          </m:r>
          <m:r>
            <m:rPr>
              <m:sty m:val="p"/>
            </m:rPr>
            <m:t>(</m:t>
          </m:r>
          <m:r>
            <m:rPr/>
            <m:t>r</m:t>
          </m:r>
          <m:r>
            <m:rPr>
              <m:sty m:val="p"/>
            </m:rPr>
            <m:t>,</m:t>
          </m:r>
          <m:r>
            <m:rPr/>
            <m:t>ϕ</m:t>
          </m:r>
          <m:r>
            <m:rPr>
              <m:sty m:val="p"/>
            </m:rPr>
            <m:t>)=</m:t>
          </m:r>
          <m:sSub>
            <m:sSubPr/>
            <m:e>
              <m:r>
                <m:rPr/>
                <m:t>C</m:t>
              </m:r>
            </m:e>
            <m:sub>
              <m:r>
                <m:rPr/>
                <m:t>0</m:t>
              </m:r>
            </m:sub>
          </m:sSub>
          <m:r>
            <m:rPr>
              <m:sty m:val="p"/>
            </m:rPr>
            <m:t>(</m:t>
          </m:r>
          <m:r>
            <m:rPr/>
            <m:t>r</m:t>
          </m:r>
          <m:r>
            <m:rPr>
              <m:sty m:val="p"/>
            </m:rPr>
            <m:t>)</m:t>
          </m:r>
          <m:r>
            <m:rPr/>
            <m:t> </m:t>
          </m:r>
          <m:sSup>
            <m:sSupPr/>
            <m:e>
              <m:r>
                <m:rPr/>
                <m:t>e</m:t>
              </m:r>
            </m:e>
            <m:sup>
              <m:r>
                <m:rPr/>
                <m:t>i</m:t>
              </m:r>
              <m:sSub>
                <m:sSubPr/>
                <m:e>
                  <m:r>
                    <m:rPr/>
                    <m:t>n</m:t>
                  </m:r>
                </m:e>
                <m:sub>
                  <m:r>
                    <m:rPr/>
                    <m:t>C</m:t>
                  </m:r>
                </m:sub>
              </m:sSub>
              <m:r>
                <m:rPr/>
                <m:t>ϕ</m:t>
              </m:r>
            </m:sup>
          </m:sSup>
        </m:oMath>
      </m:oMathPara>
    </w:p>
    <w:p w14:paraId="43278255">
      <w:pPr>
        <w:pStyle w:val="4"/>
      </w:pPr>
      <w:r>
        <w:rPr>
          <w:rFonts w:hint="eastAsia"/>
        </w:rPr>
        <w:t>其中</w:t>
      </w:r>
      <w:r>
        <w:t xml:space="preserve"> </w:t>
      </w:r>
      <m:oMath>
        <m:sSub>
          <m:sSubPr/>
          <m:e>
            <m:r>
              <m:rPr/>
              <m:t>n</m:t>
            </m:r>
          </m:e>
          <m:sub>
            <m:r>
              <m:rPr/>
              <m:t>C</m:t>
            </m:r>
          </m:sub>
        </m:sSub>
      </m:oMath>
      <w:r>
        <w:t xml:space="preserve"> </w:t>
      </w:r>
      <w:r>
        <w:rPr>
          <w:rFonts w:hint="eastAsia"/>
        </w:rPr>
        <w:t>为涡旋拓扑荷。电弱标度对应的真空凝聚取</w:t>
      </w:r>
      <w:r>
        <w:t xml:space="preserve"> </w:t>
      </w:r>
      <m:oMath>
        <m:sSub>
          <m:sSubPr/>
          <m:e>
            <m:r>
              <m:rPr/>
              <m:t>n</m:t>
            </m:r>
          </m:e>
          <m:sub>
            <m:r>
              <m:rPr/>
              <m:t>C</m:t>
            </m:r>
          </m:sub>
        </m:sSub>
        <m:r>
          <m:rPr>
            <m:sty m:val="p"/>
          </m:rPr>
          <m:t>=</m:t>
        </m:r>
        <m:r>
          <m:rPr/>
          <m:t>2</m:t>
        </m:r>
      </m:oMath>
      <w:r>
        <w:rPr>
          <w:rFonts w:hint="eastAsia"/>
        </w:rPr>
        <w:t>，即二阶涡旋。涡旋的径向轮廓</w:t>
      </w:r>
      <w:r>
        <w:t xml:space="preserve"> </w:t>
      </w:r>
      <m:oMath>
        <m:sSub>
          <m:sSubPr/>
          <m:e>
            <m:r>
              <m:rPr/>
              <m:t>C</m:t>
            </m:r>
          </m:e>
          <m:sub>
            <m:r>
              <m:rPr/>
              <m:t>0</m:t>
            </m:r>
          </m:sub>
        </m:sSub>
        <m:r>
          <m:rPr>
            <m:sty m:val="p"/>
          </m:rPr>
          <m:t>(</m:t>
        </m:r>
        <m:r>
          <m:rPr/>
          <m:t>r</m:t>
        </m:r>
        <m:r>
          <m:rPr>
            <m:sty m:val="p"/>
          </m:rPr>
          <m:t>)</m:t>
        </m:r>
      </m:oMath>
      <w:r>
        <w:t xml:space="preserve"> </w:t>
      </w:r>
      <w:r>
        <w:rPr>
          <w:rFonts w:hint="eastAsia"/>
        </w:rPr>
        <w:t>满足径向运动方程，由C场拓扑约束和A场介质边界条件共同决定。真空凝聚的渐近值给出电弱标度：</w:t>
      </w:r>
    </w:p>
    <w:p w14:paraId="2E8AAC15">
      <w:pPr>
        <w:pStyle w:val="3"/>
      </w:pPr>
      <m:oMathPara>
        <m:oMathParaPr>
          <m:jc m:val="center"/>
        </m:oMathParaPr>
        <m:oMath>
          <m:limLow>
            <m:limLowPr/>
            <m:e>
              <m:r>
                <m:rPr>
                  <m:sty m:val="p"/>
                </m:rPr>
                <m:t>lim</m:t>
              </m:r>
            </m:e>
            <m:lim>
              <m:r>
                <m:rPr/>
                <m:t>r</m:t>
              </m:r>
              <m:r>
                <m:rPr>
                  <m:sty m:val="p"/>
                </m:rPr>
                <m:t>→∞</m:t>
              </m:r>
            </m:lim>
          </m:limLow>
          <m:sSub>
            <m:sSubPr/>
            <m:e>
              <m:r>
                <m:rPr/>
                <m:t>C</m:t>
              </m:r>
            </m:e>
            <m:sub>
              <m:r>
                <m:rPr/>
                <m:t>0</m:t>
              </m:r>
            </m:sub>
          </m:sSub>
          <m:r>
            <m:rPr>
              <m:sty m:val="p"/>
            </m:rPr>
            <m:t>(</m:t>
          </m:r>
          <m:r>
            <m:rPr/>
            <m:t>r</m:t>
          </m:r>
          <m:r>
            <m:rPr>
              <m:sty m:val="p"/>
            </m:rPr>
            <m:t>)=</m:t>
          </m:r>
          <m:sSub>
            <m:sSubPr/>
            <m:e>
              <m:r>
                <m:rPr>
                  <m:sty m:val="p"/>
                </m:rPr>
                <m:t>Λ</m:t>
              </m:r>
            </m:e>
            <m:sub>
              <m:r>
                <m:rPr>
                  <m:sty m:val="p"/>
                </m:rPr>
                <m:t>weak</m:t>
              </m:r>
            </m:sub>
          </m:sSub>
          <m:r>
            <m:rPr>
              <m:sty m:val="p"/>
            </m:rPr>
            <m:t>=</m:t>
          </m:r>
          <m:r>
            <m:rPr/>
            <m:t>246</m:t>
          </m:r>
          <m:r>
            <m:rPr>
              <m:sty m:val="p"/>
            </m:rPr>
            <m:t>GeV</m:t>
          </m:r>
        </m:oMath>
      </m:oMathPara>
    </w:p>
    <w:p w14:paraId="567CD764">
      <w:pPr>
        <w:pStyle w:val="4"/>
      </w:pPr>
      <w:r>
        <w:rPr>
          <w:rFonts w:hint="eastAsia"/>
          <w:b/>
          <w:bCs/>
        </w:rPr>
        <w:t>重要区分</w:t>
      </w:r>
      <w:r>
        <w:rPr>
          <w:rFonts w:hint="eastAsia"/>
        </w:rPr>
        <w:t>：这里的</w:t>
      </w:r>
      <w:r>
        <w:t xml:space="preserve"> </w:t>
      </w:r>
      <m:oMath>
        <m:sSub>
          <m:sSubPr/>
          <m:e>
            <m:r>
              <m:rPr>
                <m:sty m:val="p"/>
              </m:rPr>
              <m:t>Λ</m:t>
            </m:r>
          </m:e>
          <m:sub>
            <m:r>
              <m:rPr>
                <m:sty m:val="p"/>
              </m:rPr>
              <m:t>weak</m:t>
            </m:r>
          </m:sub>
        </m:sSub>
      </m:oMath>
      <w:r>
        <w:t xml:space="preserve"> </w:t>
      </w:r>
      <w:r>
        <w:rPr>
          <w:rFonts w:hint="eastAsia"/>
        </w:rPr>
        <w:t>不是独立标量场的真空期望值，而是C场二阶涡旋在拓扑边界条件下的渐近凝聚幅值。它由C场的紧致拓扑流形的周长（或等效的涡旋环量量子）决定，因此是拓扑量而非自由参数。</w:t>
      </w:r>
    </w:p>
    <w:bookmarkEnd w:id="7"/>
    <w:p w14:paraId="7A2C1919">
      <w:pPr>
        <w:pStyle w:val="6"/>
      </w:pPr>
      <w:bookmarkStart w:id="8" w:name="c场涡旋凝聚的有效势"/>
      <w:r>
        <w:t xml:space="preserve">2.2 </w:t>
      </w:r>
      <w:r>
        <w:rPr>
          <w:rFonts w:hint="eastAsia"/>
        </w:rPr>
        <w:t>C场涡旋凝聚的有效势</w:t>
      </w:r>
    </w:p>
    <w:p w14:paraId="6A8C57C2">
      <w:pPr>
        <w:pStyle w:val="4"/>
      </w:pPr>
      <w:r>
        <w:rPr>
          <w:rFonts w:hint="eastAsia"/>
        </w:rPr>
        <w:t>C场涡旋凝聚的有效自由能密度（拓扑有效势）可写为：</w:t>
      </w:r>
    </w:p>
    <w:p w14:paraId="7CAFB083">
      <w:pPr>
        <w:pStyle w:val="3"/>
      </w:pPr>
      <m:oMathPara>
        <m:oMathParaPr>
          <m:jc m:val="center"/>
        </m:oMathParaPr>
        <m:oMath>
          <m:sSub>
            <m:sSubPr/>
            <m:e>
              <m:r>
                <m:rPr/>
                <m:t>V</m:t>
              </m:r>
            </m:e>
            <m:sub>
              <m:r>
                <m:rPr>
                  <m:sty m:val="p"/>
                </m:rPr>
                <m:t>eff</m:t>
              </m:r>
            </m:sub>
          </m:sSub>
          <m:r>
            <m:rPr>
              <m:sty m:val="p"/>
            </m:rPr>
            <m:t>[</m:t>
          </m:r>
          <m:r>
            <m:rPr/>
            <m:t>C</m:t>
          </m:r>
          <m:r>
            <m:rPr>
              <m:sty m:val="p"/>
            </m:rPr>
            <m:t>]=</m:t>
          </m:r>
          <m:f>
            <m:fPr/>
            <m:num>
              <m:r>
                <m:rPr/>
                <m:t>1</m:t>
              </m:r>
            </m:num>
            <m:den>
              <m:r>
                <m:rPr/>
                <m:t>2</m:t>
              </m:r>
            </m:den>
          </m:f>
          <m:r>
            <m:rPr>
              <m:sty m:val="p"/>
            </m:rPr>
            <m:t>(∇</m:t>
          </m:r>
          <m:r>
            <m:rPr/>
            <m:t>C</m:t>
          </m:r>
          <m:sSup>
            <m:sSupPr/>
            <m:e>
              <m:r>
                <m:rPr>
                  <m:sty m:val="p"/>
                </m:rPr>
                <m:t>)</m:t>
              </m:r>
            </m:e>
            <m:sup>
              <m:r>
                <m:rPr/>
                <m:t>2</m:t>
              </m:r>
            </m:sup>
          </m:sSup>
          <m:r>
            <m:rPr>
              <m:sty m:val="p"/>
            </m:rPr>
            <m:t>+</m:t>
          </m:r>
          <m:sSub>
            <m:sSubPr/>
            <m:e>
              <m:r>
                <m:rPr/>
                <m:t>U</m:t>
              </m:r>
            </m:e>
            <m:sub>
              <m:r>
                <m:rPr>
                  <m:sty m:val="p"/>
                </m:rPr>
                <m:t>top</m:t>
              </m:r>
            </m:sub>
          </m:sSub>
          <m:r>
            <m:rPr>
              <m:sty m:val="p"/>
            </m:rPr>
            <m:t>[</m:t>
          </m:r>
          <m:r>
            <m:rPr/>
            <m:t>C</m:t>
          </m:r>
          <m:r>
            <m:rPr>
              <m:sty m:val="p"/>
            </m:rPr>
            <m:t>]</m:t>
          </m:r>
        </m:oMath>
      </m:oMathPara>
    </w:p>
    <w:p w14:paraId="4AA2C99C">
      <w:pPr>
        <w:pStyle w:val="4"/>
      </w:pPr>
      <w:r>
        <w:rPr>
          <w:rFonts w:hint="eastAsia"/>
        </w:rPr>
        <w:t>其中</w:t>
      </w:r>
      <w:r>
        <w:t xml:space="preserve"> </w:t>
      </w:r>
      <m:oMath>
        <m:sSub>
          <m:sSubPr/>
          <m:e>
            <m:r>
              <m:rPr/>
              <m:t>U</m:t>
            </m:r>
          </m:e>
          <m:sub>
            <m:r>
              <m:rPr>
                <m:sty m:val="p"/>
              </m:rPr>
              <m:t>top</m:t>
            </m:r>
          </m:sub>
        </m:sSub>
        <m:r>
          <m:rPr>
            <m:sty m:val="p"/>
          </m:rPr>
          <m:t>[</m:t>
        </m:r>
        <m:r>
          <m:rPr/>
          <m:t>C</m:t>
        </m:r>
        <m:r>
          <m:rPr>
            <m:sty m:val="p"/>
          </m:rPr>
          <m:t>]</m:t>
        </m:r>
      </m:oMath>
      <w:r>
        <w:t xml:space="preserve"> </w:t>
      </w:r>
      <w:r>
        <w:rPr>
          <w:rFonts w:hint="eastAsia"/>
        </w:rPr>
        <w:t>为拓扑约束带来的势能项，来自C场涡旋流形的曲率。在</w:t>
      </w:r>
      <w:r>
        <w:t xml:space="preserve"> </w:t>
      </w:r>
      <m:oMath>
        <m:sSub>
          <m:sSubPr/>
          <m:e>
            <m:r>
              <m:rPr/>
              <m:t>n</m:t>
            </m:r>
          </m:e>
          <m:sub>
            <m:r>
              <m:rPr/>
              <m:t>C</m:t>
            </m:r>
          </m:sub>
        </m:sSub>
        <m:r>
          <m:rPr>
            <m:sty m:val="p"/>
          </m:rPr>
          <m:t>=</m:t>
        </m:r>
        <m:r>
          <m:rPr/>
          <m:t>2</m:t>
        </m:r>
      </m:oMath>
      <w:r>
        <w:t xml:space="preserve"> </w:t>
      </w:r>
      <w:r>
        <w:rPr>
          <w:rFonts w:hint="eastAsia"/>
        </w:rPr>
        <w:t>的构型附近，</w:t>
      </w:r>
      <m:oMath>
        <m:sSub>
          <m:sSubPr/>
          <m:e>
            <m:r>
              <m:rPr/>
              <m:t>U</m:t>
            </m:r>
          </m:e>
          <m:sub>
            <m:r>
              <m:rPr>
                <m:sty m:val="p"/>
              </m:rPr>
              <m:t>top</m:t>
            </m:r>
          </m:sub>
        </m:sSub>
      </m:oMath>
      <w:r>
        <w:t xml:space="preserve"> </w:t>
      </w:r>
      <w:r>
        <w:rPr>
          <w:rFonts w:hint="eastAsia"/>
        </w:rPr>
        <w:t>可展开为：</w:t>
      </w:r>
    </w:p>
    <w:p w14:paraId="0E0F4DD1">
      <w:pPr>
        <w:pStyle w:val="3"/>
      </w:pPr>
      <m:oMathPara>
        <m:oMathParaPr>
          <m:jc m:val="center"/>
        </m:oMathParaPr>
        <m:oMath>
          <m:sSub>
            <m:sSubPr/>
            <m:e>
              <m:r>
                <m:rPr/>
                <m:t>U</m:t>
              </m:r>
            </m:e>
            <m:sub>
              <m:r>
                <m:rPr>
                  <m:sty m:val="p"/>
                </m:rPr>
                <m:t>top</m:t>
              </m:r>
            </m:sub>
          </m:sSub>
          <m:r>
            <m:rPr>
              <m:sty m:val="p"/>
            </m:rPr>
            <m:t>[</m:t>
          </m:r>
          <m:r>
            <m:rPr/>
            <m:t>C</m:t>
          </m:r>
          <m:r>
            <m:rPr>
              <m:sty m:val="p"/>
            </m:rPr>
            <m:t>]=</m:t>
          </m:r>
          <m:f>
            <m:fPr/>
            <m:num>
              <m:r>
                <m:rPr/>
                <m:t>λ</m:t>
              </m:r>
            </m:num>
            <m:den>
              <m:r>
                <m:rPr/>
                <m:t>4</m:t>
              </m:r>
            </m:den>
          </m:f>
          <m:sSup>
            <m:sSupPr/>
            <m:e>
              <m:d>
                <m:dPr>
                  <m:sepChr m:val=""/>
                </m:dPr>
                <m:e>
                  <m:sSup>
                    <m:sSupPr/>
                    <m:e>
                      <m:r>
                        <m:rPr/>
                        <m:t>C</m:t>
                      </m:r>
                    </m:e>
                    <m:sup>
                      <m:r>
                        <m:rPr/>
                        <m:t>2</m:t>
                      </m:r>
                    </m:sup>
                  </m:sSup>
                  <m:r>
                    <m:rPr>
                      <m:sty m:val="p"/>
                    </m:rPr>
                    <m:t>−</m:t>
                  </m:r>
                  <m:sSubSup>
                    <m:sSubSupPr/>
                    <m:e>
                      <m:r>
                        <m:rPr>
                          <m:sty m:val="p"/>
                        </m:rPr>
                        <m:t>Λ</m:t>
                      </m:r>
                    </m:e>
                    <m:sub>
                      <m:r>
                        <m:rPr>
                          <m:sty m:val="p"/>
                        </m:rPr>
                        <m:t>weak</m:t>
                      </m:r>
                    </m:sub>
                    <m:sup>
                      <m:r>
                        <m:rPr/>
                        <m:t>2</m:t>
                      </m:r>
                    </m:sup>
                  </m:sSubSup>
                </m:e>
              </m:d>
            </m:e>
            <m:sup>
              <m:r>
                <m:rPr/>
                <m:t>2</m:t>
              </m:r>
            </m:sup>
          </m:sSup>
          <m:r>
            <m:rPr>
              <m:sty m:val="p"/>
            </m:rPr>
            <m:t>+⋯</m:t>
          </m:r>
        </m:oMath>
      </m:oMathPara>
    </w:p>
    <w:p w14:paraId="2563F4DE">
      <w:pPr>
        <w:pStyle w:val="4"/>
      </w:pPr>
      <w:r>
        <w:rPr>
          <w:rFonts w:hint="eastAsia"/>
        </w:rPr>
        <w:t>注意，这里的</w:t>
      </w:r>
      <w:r>
        <w:t xml:space="preserve"> </w:t>
      </w:r>
      <m:oMath>
        <m:r>
          <m:rPr/>
          <m:t>λ</m:t>
        </m:r>
      </m:oMath>
      <w:r>
        <w:t xml:space="preserve"> </w:t>
      </w:r>
      <w:r>
        <w:rPr>
          <w:rFonts w:hint="eastAsia"/>
        </w:rPr>
        <w:t>不是自由参数，而是由涡旋核心的拓扑曲率积分决定的常数。真空稳定极小位于</w:t>
      </w:r>
      <w:r>
        <w:t xml:space="preserve"> </w:t>
      </w:r>
      <m:oMath>
        <m:r>
          <m:rPr/>
          <m:t>C</m:t>
        </m:r>
        <m:r>
          <m:rPr>
            <m:sty m:val="p"/>
          </m:rPr>
          <m:t>=</m:t>
        </m:r>
        <m:sSub>
          <m:sSubPr/>
          <m:e>
            <m:r>
              <m:rPr>
                <m:sty m:val="p"/>
              </m:rPr>
              <m:t>Λ</m:t>
            </m:r>
          </m:e>
          <m:sub>
            <m:r>
              <m:rPr>
                <m:sty m:val="p"/>
              </m:rPr>
              <m:t>weak</m:t>
            </m:r>
          </m:sub>
        </m:sSub>
      </m:oMath>
      <w:r>
        <w:t xml:space="preserve"> </w:t>
      </w:r>
      <w:r>
        <w:rPr>
          <w:rFonts w:hint="eastAsia"/>
        </w:rPr>
        <w:t>的二阶涡旋构型，该极小点无快子模式（因为拓扑约束禁止零质量径向模），天然规避了标准模型中标量场快子不稳定性的问题。</w:t>
      </w:r>
    </w:p>
    <w:p w14:paraId="00D53BDB">
      <w:pPr>
        <w:pStyle w:val="3"/>
      </w:pPr>
      <w:r>
        <w:rPr>
          <w:rFonts w:hint="eastAsia"/>
          <w:b/>
          <w:bCs/>
        </w:rPr>
        <w:t>与标准模型墨西哥帽势的本质差异</w:t>
      </w:r>
      <w:r>
        <w:rPr>
          <w:rFonts w:hint="eastAsia"/>
        </w:rPr>
        <w:t>：</w:t>
      </w:r>
    </w:p>
    <w:p w14:paraId="012CBCB4">
      <w:pPr>
        <w:pStyle w:val="26"/>
        <w:numPr>
          <w:ilvl w:val="0"/>
          <w:numId w:val="3"/>
        </w:numPr>
      </w:pPr>
      <w:r>
        <w:rPr>
          <w:rFonts w:hint="eastAsia"/>
          <w:b/>
          <w:bCs/>
        </w:rPr>
        <w:t>标准模型</w:t>
      </w:r>
      <w:r>
        <w:rPr>
          <w:rFonts w:hint="eastAsia"/>
        </w:rPr>
        <w:t>：势是场的代数多项式，真空破缺是代数势能极小。</w:t>
      </w:r>
    </w:p>
    <w:p w14:paraId="3B4454DB">
      <w:pPr>
        <w:pStyle w:val="26"/>
        <w:numPr>
          <w:ilvl w:val="0"/>
          <w:numId w:val="3"/>
        </w:numPr>
      </w:pPr>
      <w:r>
        <w:rPr>
          <w:b/>
          <w:bCs/>
        </w:rPr>
        <w:t>FCWFT</w:t>
      </w:r>
      <w:r>
        <w:rPr>
          <w:rFonts w:hint="eastAsia"/>
        </w:rPr>
        <w:t>：势由拓扑几何约束生成，真空是涡旋拓扑构型的能量最低态，其形式是推导结果而非输入。</w:t>
      </w:r>
    </w:p>
    <w:bookmarkEnd w:id="8"/>
    <w:p w14:paraId="6FF95992">
      <w:pPr>
        <w:pStyle w:val="6"/>
      </w:pPr>
      <w:bookmarkStart w:id="9" w:name="径向激发质量的量纲分析"/>
      <w:r>
        <w:t xml:space="preserve">2.3 </w:t>
      </w:r>
      <w:r>
        <w:rPr>
          <w:rFonts w:hint="eastAsia"/>
        </w:rPr>
        <w:t>径向激发质量的量纲分析</w:t>
      </w:r>
    </w:p>
    <w:p w14:paraId="629FED71">
      <w:pPr>
        <w:pStyle w:val="4"/>
      </w:pPr>
      <w:r>
        <w:rPr>
          <w:rFonts w:hint="eastAsia"/>
        </w:rPr>
        <w:t>围绕真空构型</w:t>
      </w:r>
      <w:r>
        <w:t xml:space="preserve"> </w:t>
      </w:r>
      <m:oMath>
        <m:acc>
          <m:accPr>
            <m:chr m:val="‾"/>
          </m:accPr>
          <m:e>
            <m:r>
              <m:rPr/>
              <m:t>C</m:t>
            </m:r>
          </m:e>
        </m:acc>
        <m:r>
          <m:rPr>
            <m:sty m:val="p"/>
          </m:rPr>
          <m:t>=</m:t>
        </m:r>
        <m:sSub>
          <m:sSubPr/>
          <m:e>
            <m:r>
              <m:rPr>
                <m:sty m:val="p"/>
              </m:rPr>
              <m:t>Λ</m:t>
            </m:r>
          </m:e>
          <m:sub>
            <m:r>
              <m:rPr>
                <m:sty m:val="p"/>
              </m:rPr>
              <m:t>weak</m:t>
            </m:r>
          </m:sub>
        </m:sSub>
      </m:oMath>
      <w:r>
        <w:t xml:space="preserve"> </w:t>
      </w:r>
      <w:r>
        <w:rPr>
          <w:rFonts w:hint="eastAsia"/>
        </w:rPr>
        <w:t>做径向小涨落</w:t>
      </w:r>
      <w:r>
        <w:t xml:space="preserve"> </w:t>
      </w:r>
      <m:oMath>
        <m:r>
          <m:rPr/>
          <m:t>δ</m:t>
        </m:r>
        <m:sSub>
          <m:sSubPr/>
          <m:e>
            <m:r>
              <m:rPr/>
              <m:t>C</m:t>
            </m:r>
          </m:e>
          <m:sub>
            <m:r>
              <m:rPr/>
              <m:t>R</m:t>
            </m:r>
          </m:sub>
        </m:sSub>
      </m:oMath>
      <w:r>
        <w:rPr>
          <w:rFonts w:hint="eastAsia"/>
        </w:rPr>
        <w:t>，其有效质量由有效势的二阶导数给出：</w:t>
      </w:r>
    </w:p>
    <w:p w14:paraId="315235C7">
      <w:pPr>
        <w:pStyle w:val="3"/>
      </w:pPr>
      <m:oMathPara>
        <m:oMathParaPr>
          <m:jc m:val="center"/>
        </m:oMathParaPr>
        <m:oMath>
          <m:sSubSup>
            <m:sSubSupPr/>
            <m:e>
              <m:r>
                <m:rPr/>
                <m:t>m</m:t>
              </m:r>
            </m:e>
            <m:sub>
              <m:r>
                <m:rPr/>
                <m:t>H</m:t>
              </m:r>
            </m:sub>
            <m:sup>
              <m:r>
                <m:rPr/>
                <m:t>2</m:t>
              </m:r>
            </m:sup>
          </m:sSubSup>
          <m:r>
            <m:rPr>
              <m:sty m:val="p"/>
            </m:rPr>
            <m:t>=</m:t>
          </m:r>
          <m:sSub>
            <m:sSubPr/>
            <m:e>
              <m:d>
                <m:dPr>
                  <m:begChr m:val=""/>
                  <m:sepChr m:val=""/>
                  <m:endChr m:val="|"/>
                </m:dPr>
                <m:e>
                  <m:f>
                    <m:fPr/>
                    <m:num>
                      <m:sSup>
                        <m:sSupPr/>
                        <m:e>
                          <m:r>
                            <m:rPr>
                              <m:sty m:val="p"/>
                            </m:rPr>
                            <m:t>∂</m:t>
                          </m:r>
                        </m:e>
                        <m:sup>
                          <m:r>
                            <m:rPr/>
                            <m:t>2</m:t>
                          </m:r>
                        </m:sup>
                      </m:sSup>
                      <m:sSub>
                        <m:sSubPr/>
                        <m:e>
                          <m:r>
                            <m:rPr/>
                            <m:t>V</m:t>
                          </m:r>
                        </m:e>
                        <m:sub>
                          <m:r>
                            <m:rPr>
                              <m:sty m:val="p"/>
                            </m:rPr>
                            <m:t>eff</m:t>
                          </m:r>
                        </m:sub>
                      </m:sSub>
                    </m:num>
                    <m:den>
                      <m:r>
                        <m:rPr>
                          <m:sty m:val="p"/>
                        </m:rPr>
                        <m:t>∂(</m:t>
                      </m:r>
                      <m:r>
                        <m:rPr/>
                        <m:t>δ</m:t>
                      </m:r>
                      <m:sSub>
                        <m:sSubPr/>
                        <m:e>
                          <m:r>
                            <m:rPr/>
                            <m:t>C</m:t>
                          </m:r>
                        </m:e>
                        <m:sub>
                          <m:r>
                            <m:rPr/>
                            <m:t>R</m:t>
                          </m:r>
                        </m:sub>
                      </m:sSub>
                      <m:sSup>
                        <m:sSupPr/>
                        <m:e>
                          <m:r>
                            <m:rPr>
                              <m:sty m:val="p"/>
                            </m:rPr>
                            <m:t>)</m:t>
                          </m:r>
                        </m:e>
                        <m:sup>
                          <m:r>
                            <m:rPr/>
                            <m:t>2</m:t>
                          </m:r>
                        </m:sup>
                      </m:sSup>
                    </m:den>
                  </m:f>
                </m:e>
              </m:d>
            </m:e>
            <m:sub>
              <m:r>
                <m:rPr/>
                <m:t>C</m:t>
              </m:r>
              <m:r>
                <m:rPr>
                  <m:sty m:val="p"/>
                </m:rPr>
                <m:t>=</m:t>
              </m:r>
              <m:acc>
                <m:accPr>
                  <m:chr m:val="‾"/>
                </m:accPr>
                <m:e>
                  <m:r>
                    <m:rPr/>
                    <m:t>C</m:t>
                  </m:r>
                </m:e>
              </m:acc>
            </m:sub>
          </m:sSub>
        </m:oMath>
      </m:oMathPara>
    </w:p>
    <w:p w14:paraId="255CD0C1">
      <w:pPr>
        <w:pStyle w:val="4"/>
      </w:pPr>
      <w:r>
        <w:rPr>
          <w:rFonts w:hint="eastAsia"/>
        </w:rPr>
        <w:t>由于唯一的标度是</w:t>
      </w:r>
      <w:r>
        <w:t xml:space="preserve"> </w:t>
      </w:r>
      <m:oMath>
        <m:sSub>
          <m:sSubPr/>
          <m:e>
            <m:r>
              <m:rPr>
                <m:sty m:val="p"/>
              </m:rPr>
              <m:t>Λ</m:t>
            </m:r>
          </m:e>
          <m:sub>
            <m:r>
              <m:rPr>
                <m:sty m:val="p"/>
              </m:rPr>
              <m:t>weak</m:t>
            </m:r>
          </m:sub>
        </m:sSub>
      </m:oMath>
      <w:r>
        <w:rPr>
          <w:rFonts w:hint="eastAsia"/>
        </w:rPr>
        <w:t>，且径向模的恢复力来自涡旋核心的曲率，量纲分析给出：</w:t>
      </w:r>
    </w:p>
    <w:p w14:paraId="4167A341">
      <w:pPr>
        <w:pStyle w:val="3"/>
      </w:pPr>
      <m:oMathPara>
        <m:oMathParaPr>
          <m:jc m:val="center"/>
        </m:oMathParaPr>
        <m:oMath>
          <m:sSub>
            <m:sSubPr/>
            <m:e>
              <m:r>
                <m:rPr/>
                <m:t>m</m:t>
              </m:r>
            </m:e>
            <m:sub>
              <m:r>
                <m:rPr/>
                <m:t>H</m:t>
              </m:r>
            </m:sub>
          </m:sSub>
          <m:r>
            <m:rPr>
              <m:sty m:val="p"/>
            </m:rPr>
            <m:t>∼</m:t>
          </m:r>
          <m:f>
            <m:fPr/>
            <m:num>
              <m:sSub>
                <m:sSubPr/>
                <m:e>
                  <m:r>
                    <m:rPr>
                      <m:sty m:val="p"/>
                    </m:rPr>
                    <m:t>Λ</m:t>
                  </m:r>
                </m:e>
                <m:sub>
                  <m:r>
                    <m:rPr>
                      <m:sty m:val="p"/>
                    </m:rPr>
                    <m:t>weak</m:t>
                  </m:r>
                </m:sub>
              </m:sSub>
            </m:num>
            <m:den>
              <m:rad>
                <m:radPr>
                  <m:degHide m:val="1"/>
                </m:radPr>
                <m:deg/>
                <m:e>
                  <m:r>
                    <m:rPr/>
                    <m:t>2</m:t>
                  </m:r>
                </m:e>
              </m:rad>
            </m:den>
          </m:f>
          <m:r>
            <m:rPr>
              <m:sty m:val="p"/>
            </m:rPr>
            <m:t>≈</m:t>
          </m:r>
          <m:r>
            <m:rPr/>
            <m:t>174</m:t>
          </m:r>
          <m:r>
            <m:rPr>
              <m:sty m:val="p"/>
            </m:rPr>
            <m:t>GeV</m:t>
          </m:r>
        </m:oMath>
      </m:oMathPara>
    </w:p>
    <w:p w14:paraId="1A42C9F7">
      <w:pPr>
        <w:pStyle w:val="4"/>
      </w:pPr>
      <w:r>
        <w:rPr>
          <w:rFonts w:hint="eastAsia"/>
        </w:rPr>
        <w:t>实际值</w:t>
      </w:r>
      <w:r>
        <w:t xml:space="preserve"> </w:t>
      </w:r>
      <m:oMath>
        <m:r>
          <m:rPr/>
          <m:t>125</m:t>
        </m:r>
        <m:r>
          <m:rPr>
            <m:sty m:val="p"/>
          </m:rPr>
          <m:t>GeV</m:t>
        </m:r>
      </m:oMath>
      <w:r>
        <w:t xml:space="preserve"> </w:t>
      </w:r>
      <w:r>
        <w:rPr>
          <w:rFonts w:hint="eastAsia"/>
        </w:rPr>
        <w:t>略低于此标度，这是因为径向模与A场引力子网络存在耦合，导致有效质量红移。更精确的计算需要求解完整的径向本征方程，这将在后续工作中给出。重要的是，</w:t>
      </w:r>
      <m:oMath>
        <m:r>
          <m:rPr/>
          <m:t>125</m:t>
        </m:r>
        <m:r>
          <m:rPr>
            <m:sty m:val="p"/>
          </m:rPr>
          <m:t>GeV</m:t>
        </m:r>
      </m:oMath>
      <w:r>
        <w:t xml:space="preserve"> </w:t>
      </w:r>
      <w:r>
        <w:rPr>
          <w:rFonts w:hint="eastAsia"/>
        </w:rPr>
        <w:t>与</w:t>
      </w:r>
      <w:r>
        <w:t xml:space="preserve"> </w:t>
      </w:r>
      <m:oMath>
        <m:sSub>
          <m:sSubPr/>
          <m:e>
            <m:r>
              <m:rPr>
                <m:sty m:val="p"/>
              </m:rPr>
              <m:t>Λ</m:t>
            </m:r>
          </m:e>
          <m:sub>
            <m:r>
              <m:rPr>
                <m:sty m:val="p"/>
              </m:rPr>
              <m:t>weak</m:t>
            </m:r>
          </m:sub>
        </m:sSub>
      </m:oMath>
      <w:r>
        <w:t xml:space="preserve"> </w:t>
      </w:r>
      <w:r>
        <w:rPr>
          <w:rFonts w:hint="eastAsia"/>
        </w:rPr>
        <w:t>处于同一量级，且没有引入额外的自由参数。</w:t>
      </w:r>
    </w:p>
    <w:bookmarkEnd w:id="6"/>
    <w:bookmarkEnd w:id="9"/>
    <w:p w14:paraId="362B700A">
      <w:pPr>
        <w:pStyle w:val="5"/>
      </w:pPr>
      <w:bookmarkStart w:id="10" w:name="c场凝聚的集体激发谱切向形变与径向形变"/>
      <w:r>
        <w:t xml:space="preserve">3 </w:t>
      </w:r>
      <w:r>
        <w:rPr>
          <w:rFonts w:hint="eastAsia"/>
        </w:rPr>
        <w:t>C场凝聚的集体激发谱：切向形变与径向形变</w:t>
      </w:r>
    </w:p>
    <w:p w14:paraId="6CB9EB48">
      <w:pPr>
        <w:pStyle w:val="4"/>
      </w:pPr>
      <w:r>
        <w:rPr>
          <w:rFonts w:hint="eastAsia"/>
        </w:rPr>
        <w:t>围绕二阶涡旋凝聚背景</w:t>
      </w:r>
      <w:r>
        <w:t xml:space="preserve"> </w:t>
      </w:r>
      <m:oMath>
        <m:acc>
          <m:accPr>
            <m:chr m:val="‾"/>
          </m:accPr>
          <m:e>
            <m:r>
              <m:rPr/>
              <m:t>C</m:t>
            </m:r>
          </m:e>
        </m:acc>
      </m:oMath>
      <w:r>
        <w:t xml:space="preserve"> </w:t>
      </w:r>
      <w:r>
        <w:rPr>
          <w:rFonts w:hint="eastAsia"/>
        </w:rPr>
        <w:t>做小涨落展开：</w:t>
      </w:r>
    </w:p>
    <w:p w14:paraId="2AD54684">
      <w:pPr>
        <w:pStyle w:val="3"/>
      </w:pPr>
      <m:oMathPara>
        <m:oMathParaPr>
          <m:jc m:val="center"/>
        </m:oMathParaPr>
        <m:oMath>
          <m:r>
            <m:rPr/>
            <m:t>C</m:t>
          </m:r>
          <m:r>
            <m:rPr>
              <m:sty m:val="p"/>
            </m:rPr>
            <m:t>=</m:t>
          </m:r>
          <m:acc>
            <m:accPr>
              <m:chr m:val="‾"/>
            </m:accPr>
            <m:e>
              <m:r>
                <m:rPr/>
                <m:t>C</m:t>
              </m:r>
            </m:e>
          </m:acc>
          <m:r>
            <m:rPr>
              <m:sty m:val="p"/>
            </m:rPr>
            <m:t>+</m:t>
          </m:r>
          <m:r>
            <m:rPr/>
            <m:t>δC</m:t>
          </m:r>
        </m:oMath>
      </m:oMathPara>
    </w:p>
    <w:p w14:paraId="7203A45A">
      <w:pPr>
        <w:pStyle w:val="4"/>
      </w:pPr>
      <w:r>
        <w:rPr>
          <w:rFonts w:hint="eastAsia"/>
        </w:rPr>
        <w:t>将涨落</w:t>
      </w:r>
      <w:r>
        <w:t xml:space="preserve"> </w:t>
      </w:r>
      <m:oMath>
        <m:r>
          <m:rPr/>
          <m:t>δC</m:t>
        </m:r>
      </m:oMath>
      <w:r>
        <w:t xml:space="preserve"> </w:t>
      </w:r>
      <w:r>
        <w:rPr>
          <w:rFonts w:hint="eastAsia"/>
        </w:rPr>
        <w:t>分解为切向涨落与径向涨落，对应两类独立集体模式。</w:t>
      </w:r>
    </w:p>
    <w:p w14:paraId="63DA0A9B">
      <w:pPr>
        <w:pStyle w:val="6"/>
      </w:pPr>
      <w:bookmarkStart w:id="11" w:name="切向形变激发wz规范玻色子的质量生成"/>
      <w:r>
        <w:t xml:space="preserve">3.1 </w:t>
      </w:r>
      <w:r>
        <w:rPr>
          <w:rFonts w:hint="eastAsia"/>
        </w:rPr>
        <w:t>切向形变激发：W/Z规范玻色子的质量生成</w:t>
      </w:r>
    </w:p>
    <w:p w14:paraId="12E513ED">
      <w:pPr>
        <w:pStyle w:val="4"/>
      </w:pPr>
      <w:r>
        <w:rPr>
          <w:rFonts w:hint="eastAsia"/>
        </w:rPr>
        <w:t>切向扰动对应涡旋环绕角方向的形变，即相位涨落：</w:t>
      </w:r>
    </w:p>
    <w:p w14:paraId="640919A3">
      <w:pPr>
        <w:pStyle w:val="3"/>
      </w:pPr>
      <m:oMathPara>
        <m:oMathParaPr>
          <m:jc m:val="center"/>
        </m:oMathParaPr>
        <m:oMath>
          <m:r>
            <m:rPr/>
            <m:t>δ</m:t>
          </m:r>
          <m:sSub>
            <m:sSubPr/>
            <m:e>
              <m:r>
                <m:rPr/>
                <m:t>C</m:t>
              </m:r>
            </m:e>
            <m:sub>
              <m:r>
                <m:rPr/>
                <m:t>T</m:t>
              </m:r>
            </m:sub>
          </m:sSub>
          <m:r>
            <m:rPr>
              <m:sty m:val="p"/>
            </m:rPr>
            <m:t>=</m:t>
          </m:r>
          <m:r>
            <m:rPr/>
            <m:t>i</m:t>
          </m:r>
          <m:acc>
            <m:accPr>
              <m:chr m:val="‾"/>
            </m:accPr>
            <m:e>
              <m:r>
                <m:rPr/>
                <m:t>C</m:t>
              </m:r>
            </m:e>
          </m:acc>
          <m:r>
            <m:rPr/>
            <m:t> δϕ</m:t>
          </m:r>
        </m:oMath>
      </m:oMathPara>
    </w:p>
    <w:p w14:paraId="0B4D2FEF">
      <w:pPr>
        <w:pStyle w:val="4"/>
      </w:pPr>
      <w:r>
        <w:rPr>
          <w:rFonts w:hint="eastAsia"/>
        </w:rPr>
        <w:t>这类涨落对应</w:t>
      </w:r>
      <w:r>
        <w:t xml:space="preserve"> </w:t>
      </w:r>
      <m:oMath>
        <m:r>
          <m:rPr>
            <m:sty m:val="p"/>
          </m:rPr>
          <m:t>U(</m:t>
        </m:r>
        <m:r>
          <m:rPr/>
          <m:t>1</m:t>
        </m:r>
        <m:r>
          <m:rPr>
            <m:sty m:val="p"/>
          </m:rPr>
          <m:t>)</m:t>
        </m:r>
      </m:oMath>
      <w:r>
        <w:t xml:space="preserve"> </w:t>
      </w:r>
      <w:r>
        <w:rPr>
          <w:rFonts w:hint="eastAsia"/>
        </w:rPr>
        <w:t>相位转动，在B场拓扑框架的耦合下，被提升为</w:t>
      </w:r>
      <w:r>
        <w:t xml:space="preserve"> </w:t>
      </w:r>
      <m:oMath>
        <m:r>
          <m:rPr>
            <m:sty m:val="p"/>
          </m:rPr>
          <m:t>SU(</m:t>
        </m:r>
        <m:r>
          <m:rPr/>
          <m:t>2</m:t>
        </m:r>
        <m:sSub>
          <m:sSubPr/>
          <m:e>
            <m:r>
              <m:rPr>
                <m:sty m:val="p"/>
              </m:rPr>
              <m:t>)</m:t>
            </m:r>
          </m:e>
          <m:sub>
            <m:r>
              <m:rPr/>
              <m:t>L</m:t>
            </m:r>
          </m:sub>
        </m:sSub>
      </m:oMath>
      <w:r>
        <w:t xml:space="preserve"> </w:t>
      </w:r>
      <w:r>
        <w:rPr>
          <w:rFonts w:hint="eastAsia"/>
        </w:rPr>
        <w:t>规范场的纵向自由度。具体而言，C场涡旋的切向形变通过</w:t>
      </w:r>
      <w:r>
        <w:t xml:space="preserve"> </w:t>
      </w:r>
      <m:oMath>
        <m:r>
          <m:rPr/>
          <m:t>B</m:t>
        </m:r>
        <m:r>
          <m:rPr>
            <m:sty m:val="p"/>
          </m:rPr>
          <m:t>⊗</m:t>
        </m:r>
        <m:r>
          <m:rPr/>
          <m:t>C</m:t>
        </m:r>
      </m:oMath>
      <w:r>
        <w:t xml:space="preserve"> </w:t>
      </w:r>
      <w:r>
        <w:rPr>
          <w:rFonts w:hint="eastAsia"/>
        </w:rPr>
        <w:t>耦合项与B场的弱同位旋流相互作用，使得原本无质量的B场规范玻色子获得质量。这正是标准模型中希格斯机制的质量生成在FCWFT中的对应：切向形变被“吃掉”成为W/Z的纵向极化，而径向形变留下作为物理希格斯。</w:t>
      </w:r>
    </w:p>
    <w:p w14:paraId="4DAE83DB">
      <w:pPr>
        <w:pStyle w:val="3"/>
      </w:pPr>
      <w:r>
        <w:rPr>
          <w:rFonts w:hint="eastAsia"/>
          <w:b/>
          <w:bCs/>
        </w:rPr>
        <w:t>与C16的统一</w:t>
      </w:r>
      <w:r>
        <w:rPr>
          <w:rFonts w:hint="eastAsia"/>
        </w:rPr>
        <w:t>：C16中将W/Z描述为B场整数缠绕的色框架激发，那是从B场拓扑的角度给出的“规范属性”（自旋1、弱同位旋）。而这里从C场涡旋的角度给出其“质量生成机制”。两者并不矛盾，而是互补：W/Z是B场拓扑框架与C场涡旋切向形变的联合激发。完整的波函数应为：</w:t>
      </w:r>
    </w:p>
    <w:p w14:paraId="56F43E90">
      <w:pPr>
        <w:pStyle w:val="3"/>
      </w:pPr>
      <m:oMathPara>
        <m:oMathParaPr>
          <m:jc m:val="center"/>
        </m:oMathParaPr>
        <m:oMath>
          <m:r>
            <m:rPr>
              <m:sty m:val="p"/>
            </m:rPr>
            <m:t>|</m:t>
          </m:r>
          <m:sSup>
            <m:sSupPr/>
            <m:e>
              <m:r>
                <m:rPr/>
                <m:t>W</m:t>
              </m:r>
            </m:e>
            <m:sup>
              <m:r>
                <m:rPr>
                  <m:sty m:val="p"/>
                </m:rPr>
                <m:t>+</m:t>
              </m:r>
            </m:sup>
          </m:sSup>
          <m:r>
            <m:rPr>
              <m:sty m:val="p"/>
            </m:rPr>
            <m:t>⟩=|</m:t>
          </m:r>
          <m:r>
            <m:rPr/>
            <m:t>B</m:t>
          </m:r>
          <m:r>
            <m:rPr>
              <m:sty m:val="p"/>
            </m:rPr>
            <m:t>;</m:t>
          </m:r>
          <m:r>
            <m:rPr/>
            <m:t>RGB</m:t>
          </m:r>
          <m:r>
            <m:rPr>
              <m:sty m:val="p"/>
            </m:rPr>
            <m:t>,</m:t>
          </m:r>
          <m:r>
            <m:rPr/>
            <m:t>w</m:t>
          </m:r>
          <m:r>
            <m:rPr>
              <m:sty m:val="p"/>
            </m:rPr>
            <m:t>=</m:t>
          </m:r>
          <m:r>
            <m:rPr/>
            <m:t>1</m:t>
          </m:r>
          <m:r>
            <m:rPr>
              <m:sty m:val="p"/>
            </m:rPr>
            <m:t>⟩⊗|</m:t>
          </m:r>
          <m:r>
            <m:rPr/>
            <m:t>C</m:t>
          </m:r>
          <m:r>
            <m:rPr>
              <m:sty m:val="p"/>
            </m:rPr>
            <m:t>;切向形变⟩⊗|</m:t>
          </m:r>
          <m:r>
            <m:rPr/>
            <m:t>A</m:t>
          </m:r>
          <m:r>
            <m:rPr>
              <m:sty m:val="p"/>
            </m:rPr>
            <m:t>⟩</m:t>
          </m:r>
        </m:oMath>
      </m:oMathPara>
    </w:p>
    <w:bookmarkEnd w:id="11"/>
    <w:p w14:paraId="03856FB6">
      <w:pPr>
        <w:pStyle w:val="6"/>
      </w:pPr>
      <w:bookmarkStart w:id="12" w:name="径向形变激发希格斯准粒子"/>
      <w:r>
        <w:t xml:space="preserve">3.2 </w:t>
      </w:r>
      <w:r>
        <w:rPr>
          <w:rFonts w:hint="eastAsia"/>
        </w:rPr>
        <w:t>径向形变激发：希格斯准粒子</w:t>
      </w:r>
    </w:p>
    <w:p w14:paraId="4853B906">
      <w:pPr>
        <w:pStyle w:val="4"/>
      </w:pPr>
      <w:r>
        <w:rPr>
          <w:rFonts w:hint="eastAsia"/>
        </w:rPr>
        <w:t>径向扰动</w:t>
      </w:r>
      <w:r>
        <w:t xml:space="preserve"> </w:t>
      </w:r>
      <m:oMath>
        <m:r>
          <m:rPr/>
          <m:t>δ</m:t>
        </m:r>
        <m:sSub>
          <m:sSubPr/>
          <m:e>
            <m:r>
              <m:rPr/>
              <m:t>C</m:t>
            </m:r>
          </m:e>
          <m:sub>
            <m:r>
              <m:rPr/>
              <m:t>R</m:t>
            </m:r>
          </m:sub>
        </m:sSub>
      </m:oMath>
      <w:r>
        <w:t xml:space="preserve"> </w:t>
      </w:r>
      <w:r>
        <w:rPr>
          <w:rFonts w:hint="eastAsia"/>
        </w:rPr>
        <w:t>是涡旋幅值沿径向的伸缩涨落，保持涡旋拓扑荷</w:t>
      </w:r>
      <w:r>
        <w:t xml:space="preserve"> </w:t>
      </w:r>
      <m:oMath>
        <m:sSub>
          <m:sSubPr/>
          <m:e>
            <m:r>
              <m:rPr/>
              <m:t>n</m:t>
            </m:r>
          </m:e>
          <m:sub>
            <m:r>
              <m:rPr/>
              <m:t>C</m:t>
            </m:r>
          </m:sub>
        </m:sSub>
        <m:r>
          <m:rPr>
            <m:sty m:val="p"/>
          </m:rPr>
          <m:t>=</m:t>
        </m:r>
        <m:r>
          <m:rPr/>
          <m:t>2</m:t>
        </m:r>
      </m:oMath>
      <w:r>
        <w:t xml:space="preserve"> </w:t>
      </w:r>
      <w:r>
        <w:rPr>
          <w:rFonts w:hint="eastAsia"/>
        </w:rPr>
        <w:t>不变，仅改变凝聚幅值。该模式是自旋0标量激发，即实验观测的希格斯玻色子。其本征方程已在2.3节中给出量纲分析，质量约为</w:t>
      </w:r>
      <w:r>
        <w:t xml:space="preserve"> </w:t>
      </w:r>
      <m:oMath>
        <m:r>
          <m:rPr/>
          <m:t>125</m:t>
        </m:r>
        <m:r>
          <m:rPr>
            <m:sty m:val="p"/>
          </m:rPr>
          <m:t>GeV</m:t>
        </m:r>
      </m:oMath>
      <w:r>
        <w:t>。</w:t>
      </w:r>
    </w:p>
    <w:p w14:paraId="50E118BC">
      <w:pPr>
        <w:pStyle w:val="3"/>
      </w:pPr>
      <w:r>
        <w:rPr>
          <w:rFonts w:hint="eastAsia"/>
          <w:b/>
          <w:bCs/>
        </w:rPr>
        <w:t>关键物理图像</w:t>
      </w:r>
      <w:r>
        <w:rPr>
          <w:rFonts w:hint="eastAsia"/>
        </w:rPr>
        <w:t>：希格斯不是基本场量子，而是凝聚涡旋整体径向伸缩的集体准粒子。类似于超流体中的声子，它不是基本粒子，而是凝聚体的集体激发。</w:t>
      </w:r>
    </w:p>
    <w:bookmarkEnd w:id="10"/>
    <w:bookmarkEnd w:id="12"/>
    <w:p w14:paraId="3A33BE2E">
      <w:pPr>
        <w:pStyle w:val="5"/>
      </w:pPr>
      <w:bookmarkStart w:id="13" w:name="希格斯准粒子的耦合机制"/>
      <w:r>
        <w:t xml:space="preserve">4 </w:t>
      </w:r>
      <w:r>
        <w:rPr>
          <w:rFonts w:hint="eastAsia"/>
        </w:rPr>
        <w:t>希格斯准粒子的耦合机制</w:t>
      </w:r>
    </w:p>
    <w:p w14:paraId="64919A72">
      <w:pPr>
        <w:pStyle w:val="4"/>
      </w:pPr>
      <w:r>
        <w:rPr>
          <w:rFonts w:hint="eastAsia"/>
        </w:rPr>
        <w:t>所有耦合均来自C场涡旋形变的拓扑重叠积分：当希格斯径向涨落改变C场局部凝聚幅值时，粒子的C场涡旋质量随之发生改变，从而产生耦合。</w:t>
      </w:r>
    </w:p>
    <w:p w14:paraId="399E1B5A">
      <w:pPr>
        <w:pStyle w:val="6"/>
      </w:pPr>
      <w:bookmarkStart w:id="14" w:name="yukawa耦合希格斯-费米子耦合"/>
      <w:r>
        <w:t xml:space="preserve">4.1 </w:t>
      </w:r>
      <w:r>
        <w:rPr>
          <w:rFonts w:hint="eastAsia"/>
        </w:rPr>
        <w:t>Yukawa耦合（希格斯-费米子耦合）</w:t>
      </w:r>
    </w:p>
    <w:p w14:paraId="366AB7B3">
      <w:pPr>
        <w:pStyle w:val="4"/>
      </w:pPr>
      <w:r>
        <w:rPr>
          <w:rFonts w:hint="eastAsia"/>
        </w:rPr>
        <w:t>费米子质量由自身C场分数阶涡旋凝聚幅值决定。设费米子的质量项可写为：</w:t>
      </w:r>
    </w:p>
    <w:p w14:paraId="0B288AB5">
      <w:pPr>
        <w:pStyle w:val="3"/>
      </w:pPr>
      <m:oMathPara>
        <m:oMathParaPr>
          <m:jc m:val="center"/>
        </m:oMathParaPr>
        <m:oMath>
          <m:sSub>
            <m:sSubPr/>
            <m:e>
              <m:r>
                <m:rPr>
                  <m:sty m:val="p"/>
                  <m:scr m:val="script"/>
                </m:rPr>
                <m:t>ℒ</m:t>
              </m:r>
            </m:e>
            <m:sub>
              <m:r>
                <m:rPr>
                  <m:sty m:val="p"/>
                </m:rPr>
                <m:t>mass</m:t>
              </m:r>
            </m:sub>
          </m:sSub>
          <m:r>
            <m:rPr>
              <m:sty m:val="p"/>
            </m:rPr>
            <m:t>=−</m:t>
          </m:r>
          <m:sSub>
            <m:sSubPr/>
            <m:e>
              <m:r>
                <m:rPr/>
                <m:t>m</m:t>
              </m:r>
            </m:e>
            <m:sub>
              <m:r>
                <m:rPr/>
                <m:t>f</m:t>
              </m:r>
            </m:sub>
          </m:sSub>
          <m:r>
            <m:rPr>
              <m:sty m:val="p"/>
            </m:rPr>
            <m:t>(</m:t>
          </m:r>
          <m:acc>
            <m:accPr>
              <m:chr m:val="‾"/>
            </m:accPr>
            <m:e>
              <m:r>
                <m:rPr/>
                <m:t>C</m:t>
              </m:r>
            </m:e>
          </m:acc>
          <m:r>
            <m:rPr>
              <m:sty m:val="p"/>
            </m:rPr>
            <m:t>)</m:t>
          </m:r>
          <m:r>
            <m:rPr/>
            <m:t> </m:t>
          </m:r>
          <m:acc>
            <m:accPr>
              <m:chr m:val="‾"/>
            </m:accPr>
            <m:e>
              <m:r>
                <m:rPr/>
                <m:t>ψ</m:t>
              </m:r>
            </m:e>
          </m:acc>
          <m:r>
            <m:rPr/>
            <m:t>ψ</m:t>
          </m:r>
        </m:oMath>
      </m:oMathPara>
    </w:p>
    <w:p w14:paraId="3E44E707">
      <w:pPr>
        <w:pStyle w:val="4"/>
      </w:pPr>
      <w:r>
        <w:rPr>
          <w:rFonts w:hint="eastAsia"/>
        </w:rPr>
        <w:t>其中</w:t>
      </w:r>
      <w:r>
        <w:t xml:space="preserve"> </w:t>
      </w:r>
      <m:oMath>
        <m:sSub>
          <m:sSubPr/>
          <m:e>
            <m:r>
              <m:rPr/>
              <m:t>m</m:t>
            </m:r>
          </m:e>
          <m:sub>
            <m:r>
              <m:rPr/>
              <m:t>f</m:t>
            </m:r>
          </m:sub>
        </m:sSub>
        <m:r>
          <m:rPr>
            <m:sty m:val="p"/>
          </m:rPr>
          <m:t>(</m:t>
        </m:r>
        <m:acc>
          <m:accPr>
            <m:chr m:val="‾"/>
          </m:accPr>
          <m:e>
            <m:r>
              <m:rPr/>
              <m:t>C</m:t>
            </m:r>
          </m:e>
        </m:acc>
        <m:r>
          <m:rPr>
            <m:sty m:val="p"/>
          </m:rPr>
          <m:t>)</m:t>
        </m:r>
      </m:oMath>
      <w:r>
        <w:t xml:space="preserve"> </w:t>
      </w:r>
      <w:r>
        <w:rPr>
          <w:rFonts w:hint="eastAsia"/>
        </w:rPr>
        <w:t>是C场背景凝聚幅值的函数。在标准模型中，</w:t>
      </w:r>
      <m:oMath>
        <m:sSub>
          <m:sSubPr/>
          <m:e>
            <m:r>
              <m:rPr/>
              <m:t>m</m:t>
            </m:r>
          </m:e>
          <m:sub>
            <m:r>
              <m:rPr/>
              <m:t>f</m:t>
            </m:r>
          </m:sub>
        </m:sSub>
        <m:r>
          <m:rPr>
            <m:sty m:val="p"/>
          </m:rPr>
          <m:t>=</m:t>
        </m:r>
        <m:sSub>
          <m:sSubPr/>
          <m:e>
            <m:r>
              <m:rPr/>
              <m:t>y</m:t>
            </m:r>
          </m:e>
          <m:sub>
            <m:r>
              <m:rPr/>
              <m:t>f</m:t>
            </m:r>
          </m:sub>
        </m:sSub>
        <m:r>
          <m:rPr/>
          <m:t>v</m:t>
        </m:r>
        <m:r>
          <m:rPr>
            <m:sty m:val="p"/>
          </m:rPr>
          <m:t>/</m:t>
        </m:r>
        <m:rad>
          <m:radPr>
            <m:degHide m:val="1"/>
          </m:radPr>
          <m:deg/>
          <m:e>
            <m:r>
              <m:rPr/>
              <m:t>2</m:t>
            </m:r>
          </m:e>
        </m:rad>
      </m:oMath>
      <w:r>
        <w:rPr>
          <w:rFonts w:hint="eastAsia"/>
        </w:rPr>
        <w:t>。在FCWFT中，</w:t>
      </w:r>
      <m:oMath>
        <m:sSub>
          <m:sSubPr/>
          <m:e>
            <m:r>
              <m:rPr/>
              <m:t>m</m:t>
            </m:r>
          </m:e>
          <m:sub>
            <m:r>
              <m:rPr/>
              <m:t>f</m:t>
            </m:r>
          </m:sub>
        </m:sSub>
      </m:oMath>
      <w:r>
        <w:t xml:space="preserve"> </w:t>
      </w:r>
      <w:r>
        <w:rPr>
          <w:rFonts w:hint="eastAsia"/>
        </w:rPr>
        <w:t>正比于</w:t>
      </w:r>
      <w:r>
        <w:t xml:space="preserve"> </w:t>
      </w:r>
      <m:oMath>
        <m:acc>
          <m:accPr>
            <m:chr m:val="‾"/>
          </m:accPr>
          <m:e>
            <m:r>
              <m:rPr/>
              <m:t>C</m:t>
            </m:r>
          </m:e>
        </m:acc>
      </m:oMath>
      <w:r>
        <w:t xml:space="preserve"> </w:t>
      </w:r>
      <w:r>
        <w:rPr>
          <w:rFonts w:hint="eastAsia"/>
        </w:rPr>
        <w:t>在费米子涡旋位置的值。当存在径向涨落</w:t>
      </w:r>
      <w:r>
        <w:t xml:space="preserve"> </w:t>
      </w:r>
      <m:oMath>
        <m:r>
          <m:rPr/>
          <m:t>δ</m:t>
        </m:r>
        <m:sSub>
          <m:sSubPr/>
          <m:e>
            <m:r>
              <m:rPr/>
              <m:t>C</m:t>
            </m:r>
          </m:e>
          <m:sub>
            <m:r>
              <m:rPr/>
              <m:t>R</m:t>
            </m:r>
          </m:sub>
        </m:sSub>
      </m:oMath>
      <w:r>
        <w:t xml:space="preserve"> </w:t>
      </w:r>
      <w:r>
        <w:rPr>
          <w:rFonts w:hint="eastAsia"/>
        </w:rPr>
        <w:t>时，</w:t>
      </w:r>
      <m:oMath>
        <m:acc>
          <m:accPr>
            <m:chr m:val="‾"/>
          </m:accPr>
          <m:e>
            <m:r>
              <m:rPr/>
              <m:t>C</m:t>
            </m:r>
          </m:e>
        </m:acc>
        <m:r>
          <m:rPr>
            <m:sty m:val="p"/>
          </m:rPr>
          <m:t>→</m:t>
        </m:r>
        <m:acc>
          <m:accPr>
            <m:chr m:val="‾"/>
          </m:accPr>
          <m:e>
            <m:r>
              <m:rPr/>
              <m:t>C</m:t>
            </m:r>
          </m:e>
        </m:acc>
        <m:r>
          <m:rPr>
            <m:sty m:val="p"/>
          </m:rPr>
          <m:t>+</m:t>
        </m:r>
        <m:r>
          <m:rPr/>
          <m:t>δ</m:t>
        </m:r>
        <m:sSub>
          <m:sSubPr/>
          <m:e>
            <m:r>
              <m:rPr/>
              <m:t>C</m:t>
            </m:r>
          </m:e>
          <m:sub>
            <m:r>
              <m:rPr/>
              <m:t>R</m:t>
            </m:r>
          </m:sub>
        </m:sSub>
      </m:oMath>
      <w:r>
        <w:rPr>
          <w:rFonts w:hint="eastAsia"/>
        </w:rPr>
        <w:t>，因此：</w:t>
      </w:r>
    </w:p>
    <w:p w14:paraId="6410EF50">
      <w:pPr>
        <w:pStyle w:val="3"/>
      </w:pPr>
      <m:oMathPara>
        <m:oMathParaPr>
          <m:jc m:val="center"/>
        </m:oMathParaPr>
        <m:oMath>
          <m:sSub>
            <m:sSubPr/>
            <m:e>
              <m:r>
                <m:rPr/>
                <m:t>m</m:t>
              </m:r>
            </m:e>
            <m:sub>
              <m:r>
                <m:rPr/>
                <m:t>f</m:t>
              </m:r>
            </m:sub>
          </m:sSub>
          <m:r>
            <m:rPr>
              <m:sty m:val="p"/>
            </m:rPr>
            <m:t>(</m:t>
          </m:r>
          <m:acc>
            <m:accPr>
              <m:chr m:val="‾"/>
            </m:accPr>
            <m:e>
              <m:r>
                <m:rPr/>
                <m:t>C</m:t>
              </m:r>
            </m:e>
          </m:acc>
          <m:r>
            <m:rPr>
              <m:sty m:val="p"/>
            </m:rPr>
            <m:t>+</m:t>
          </m:r>
          <m:r>
            <m:rPr/>
            <m:t>δ</m:t>
          </m:r>
          <m:sSub>
            <m:sSubPr/>
            <m:e>
              <m:r>
                <m:rPr/>
                <m:t>C</m:t>
              </m:r>
            </m:e>
            <m:sub>
              <m:r>
                <m:rPr/>
                <m:t>R</m:t>
              </m:r>
            </m:sub>
          </m:sSub>
          <m:r>
            <m:rPr>
              <m:sty m:val="p"/>
            </m:rPr>
            <m:t>)=</m:t>
          </m:r>
          <m:sSub>
            <m:sSubPr/>
            <m:e>
              <m:r>
                <m:rPr/>
                <m:t>m</m:t>
              </m:r>
            </m:e>
            <m:sub>
              <m:r>
                <m:rPr/>
                <m:t>f</m:t>
              </m:r>
            </m:sub>
          </m:sSub>
          <m:r>
            <m:rPr>
              <m:sty m:val="p"/>
            </m:rPr>
            <m:t>(</m:t>
          </m:r>
          <m:acc>
            <m:accPr>
              <m:chr m:val="‾"/>
            </m:accPr>
            <m:e>
              <m:r>
                <m:rPr/>
                <m:t>C</m:t>
              </m:r>
            </m:e>
          </m:acc>
          <m:r>
            <m:rPr>
              <m:sty m:val="p"/>
            </m:rPr>
            <m:t>)+</m:t>
          </m:r>
          <m:sSub>
            <m:sSubPr/>
            <m:e>
              <m:d>
                <m:dPr>
                  <m:begChr m:val=""/>
                  <m:sepChr m:val=""/>
                  <m:endChr m:val="|"/>
                </m:dPr>
                <m:e>
                  <m:f>
                    <m:fPr/>
                    <m:num>
                      <m:r>
                        <m:rPr>
                          <m:sty m:val="p"/>
                        </m:rPr>
                        <m:t>∂</m:t>
                      </m:r>
                      <m:sSub>
                        <m:sSubPr/>
                        <m:e>
                          <m:r>
                            <m:rPr/>
                            <m:t>m</m:t>
                          </m:r>
                        </m:e>
                        <m:sub>
                          <m:r>
                            <m:rPr/>
                            <m:t>f</m:t>
                          </m:r>
                        </m:sub>
                      </m:sSub>
                    </m:num>
                    <m:den>
                      <m:r>
                        <m:rPr>
                          <m:sty m:val="p"/>
                        </m:rPr>
                        <m:t>∂</m:t>
                      </m:r>
                      <m:r>
                        <m:rPr/>
                        <m:t>C</m:t>
                      </m:r>
                    </m:den>
                  </m:f>
                </m:e>
              </m:d>
            </m:e>
            <m:sub>
              <m:acc>
                <m:accPr>
                  <m:chr m:val="‾"/>
                </m:accPr>
                <m:e>
                  <m:r>
                    <m:rPr/>
                    <m:t>C</m:t>
                  </m:r>
                </m:e>
              </m:acc>
            </m:sub>
          </m:sSub>
          <m:r>
            <m:rPr/>
            <m:t>δ</m:t>
          </m:r>
          <m:sSub>
            <m:sSubPr/>
            <m:e>
              <m:r>
                <m:rPr/>
                <m:t>C</m:t>
              </m:r>
            </m:e>
            <m:sub>
              <m:r>
                <m:rPr/>
                <m:t>R</m:t>
              </m:r>
            </m:sub>
          </m:sSub>
          <m:r>
            <m:rPr>
              <m:sty m:val="p"/>
            </m:rPr>
            <m:t>+⋯</m:t>
          </m:r>
        </m:oMath>
      </m:oMathPara>
    </w:p>
    <w:p w14:paraId="013FDCB8">
      <w:pPr>
        <w:pStyle w:val="4"/>
      </w:pPr>
      <w:r>
        <w:rPr>
          <w:rFonts w:hint="eastAsia"/>
        </w:rPr>
        <w:t>代入拉氏量，得到Yukawa相互作用：</w:t>
      </w:r>
    </w:p>
    <w:p w14:paraId="060B29C1">
      <w:pPr>
        <w:pStyle w:val="3"/>
      </w:pPr>
      <m:oMathPara>
        <m:oMathParaPr>
          <m:jc m:val="center"/>
        </m:oMathParaPr>
        <m:oMath>
          <m:sSub>
            <m:sSubPr/>
            <m:e>
              <m:r>
                <m:rPr>
                  <m:sty m:val="p"/>
                  <m:scr m:val="script"/>
                </m:rPr>
                <m:t>ℒ</m:t>
              </m:r>
            </m:e>
            <m:sub>
              <m:r>
                <m:rPr/>
                <m:t>Y</m:t>
              </m:r>
            </m:sub>
          </m:sSub>
          <m:r>
            <m:rPr>
              <m:sty m:val="p"/>
            </m:rPr>
            <m:t>=−</m:t>
          </m:r>
          <m:sSub>
            <m:sSubPr/>
            <m:e>
              <m:r>
                <m:rPr/>
                <m:t>y</m:t>
              </m:r>
            </m:e>
            <m:sub>
              <m:r>
                <m:rPr/>
                <m:t>f</m:t>
              </m:r>
            </m:sub>
          </m:sSub>
          <m:r>
            <m:rPr/>
            <m:t> </m:t>
          </m:r>
          <m:acc>
            <m:accPr>
              <m:chr m:val="‾"/>
            </m:accPr>
            <m:e>
              <m:r>
                <m:rPr/>
                <m:t>ψ</m:t>
              </m:r>
            </m:e>
          </m:acc>
          <m:r>
            <m:rPr/>
            <m:t>ψ δ</m:t>
          </m:r>
          <m:sSub>
            <m:sSubPr/>
            <m:e>
              <m:r>
                <m:rPr/>
                <m:t>C</m:t>
              </m:r>
            </m:e>
            <m:sub>
              <m:r>
                <m:rPr/>
                <m:t>R</m:t>
              </m:r>
            </m:sub>
          </m:sSub>
          <m:r>
            <m:rPr>
              <m:sty m:val="p"/>
            </m:rPr>
            <m:t>,</m:t>
          </m:r>
          <m:r>
            <m:rPr/>
            <m:t> </m:t>
          </m:r>
          <m:sSub>
            <m:sSubPr/>
            <m:e>
              <m:r>
                <m:rPr/>
                <m:t>y</m:t>
              </m:r>
            </m:e>
            <m:sub>
              <m:r>
                <m:rPr/>
                <m:t>f</m:t>
              </m:r>
            </m:sub>
          </m:sSub>
          <m:r>
            <m:rPr>
              <m:sty m:val="p"/>
            </m:rPr>
            <m:t>≡</m:t>
          </m:r>
          <m:sSub>
            <m:sSubPr/>
            <m:e>
              <m:d>
                <m:dPr>
                  <m:begChr m:val=""/>
                  <m:sepChr m:val=""/>
                  <m:endChr m:val="|"/>
                </m:dPr>
                <m:e>
                  <m:f>
                    <m:fPr/>
                    <m:num>
                      <m:r>
                        <m:rPr>
                          <m:sty m:val="p"/>
                        </m:rPr>
                        <m:t>∂</m:t>
                      </m:r>
                      <m:sSub>
                        <m:sSubPr/>
                        <m:e>
                          <m:r>
                            <m:rPr/>
                            <m:t>m</m:t>
                          </m:r>
                        </m:e>
                        <m:sub>
                          <m:r>
                            <m:rPr/>
                            <m:t>f</m:t>
                          </m:r>
                        </m:sub>
                      </m:sSub>
                    </m:num>
                    <m:den>
                      <m:r>
                        <m:rPr>
                          <m:sty m:val="p"/>
                        </m:rPr>
                        <m:t>∂</m:t>
                      </m:r>
                      <m:r>
                        <m:rPr/>
                        <m:t>C</m:t>
                      </m:r>
                    </m:den>
                  </m:f>
                </m:e>
              </m:d>
            </m:e>
            <m:sub>
              <m:acc>
                <m:accPr>
                  <m:chr m:val="‾"/>
                </m:accPr>
                <m:e>
                  <m:r>
                    <m:rPr/>
                    <m:t>C</m:t>
                  </m:r>
                </m:e>
              </m:acc>
            </m:sub>
          </m:sSub>
        </m:oMath>
      </m:oMathPara>
    </w:p>
    <w:p w14:paraId="5F8DE398">
      <w:pPr>
        <w:pStyle w:val="4"/>
      </w:pPr>
      <w:r>
        <w:rPr>
          <w:rFonts w:hint="eastAsia"/>
        </w:rPr>
        <w:t>由于</w:t>
      </w:r>
      <w:r>
        <w:t xml:space="preserve"> </w:t>
      </w:r>
      <m:oMath>
        <m:sSub>
          <m:sSubPr/>
          <m:e>
            <m:r>
              <m:rPr/>
              <m:t>m</m:t>
            </m:r>
          </m:e>
          <m:sub>
            <m:r>
              <m:rPr/>
              <m:t>f</m:t>
            </m:r>
          </m:sub>
        </m:sSub>
      </m:oMath>
      <w:r>
        <w:t xml:space="preserve"> </w:t>
      </w:r>
      <w:r>
        <w:rPr>
          <w:rFonts w:hint="eastAsia"/>
        </w:rPr>
        <w:t>与</w:t>
      </w:r>
      <w:r>
        <w:t xml:space="preserve"> </w:t>
      </w:r>
      <m:oMath>
        <m:acc>
          <m:accPr>
            <m:chr m:val="‾"/>
          </m:accPr>
          <m:e>
            <m:r>
              <m:rPr/>
              <m:t>C</m:t>
            </m:r>
          </m:e>
        </m:acc>
      </m:oMath>
      <w:r>
        <w:t xml:space="preserve"> </w:t>
      </w:r>
      <w:r>
        <w:rPr>
          <w:rFonts w:hint="eastAsia"/>
        </w:rPr>
        <w:t>呈线性关系（来自涡旋重叠积分的主导项），</w:t>
      </w:r>
      <m:oMath>
        <m:sSub>
          <m:sSubPr/>
          <m:e>
            <m:r>
              <m:rPr/>
              <m:t>y</m:t>
            </m:r>
          </m:e>
          <m:sub>
            <m:r>
              <m:rPr/>
              <m:t>f</m:t>
            </m:r>
          </m:sub>
        </m:sSub>
      </m:oMath>
      <w:r>
        <w:t xml:space="preserve"> </w:t>
      </w:r>
      <w:r>
        <w:rPr>
          <w:rFonts w:hint="eastAsia"/>
        </w:rPr>
        <w:t>恰好等于</w:t>
      </w:r>
      <w:r>
        <w:t xml:space="preserve"> </w:t>
      </w:r>
      <m:oMath>
        <m:sSub>
          <m:sSubPr/>
          <m:e>
            <m:r>
              <m:rPr/>
              <m:t>m</m:t>
            </m:r>
          </m:e>
          <m:sub>
            <m:r>
              <m:rPr/>
              <m:t>f</m:t>
            </m:r>
          </m:sub>
        </m:sSub>
        <m:r>
          <m:rPr>
            <m:sty m:val="p"/>
          </m:rPr>
          <m:t>/</m:t>
        </m:r>
        <m:sSub>
          <m:sSubPr/>
          <m:e>
            <m:r>
              <m:rPr>
                <m:sty m:val="p"/>
              </m:rPr>
              <m:t>Λ</m:t>
            </m:r>
          </m:e>
          <m:sub>
            <m:r>
              <m:rPr>
                <m:sty m:val="p"/>
              </m:rPr>
              <m:t>weak</m:t>
            </m:r>
          </m:sub>
        </m:sSub>
      </m:oMath>
      <w:r>
        <w:t xml:space="preserve"> </w:t>
      </w:r>
      <w:r>
        <w:rPr>
          <w:rFonts w:hint="eastAsia"/>
        </w:rPr>
        <w:t>乘以一个</w:t>
      </w:r>
      <w:r>
        <w:t xml:space="preserve"> </w:t>
      </w:r>
      <m:oMath>
        <m:r>
          <m:rPr>
            <m:sty m:val="p"/>
            <m:scr m:val="script"/>
          </m:rPr>
          <m:t>O</m:t>
        </m:r>
        <m:r>
          <m:rPr>
            <m:sty m:val="p"/>
          </m:rPr>
          <m:t>(</m:t>
        </m:r>
        <m:r>
          <m:rPr/>
          <m:t>1</m:t>
        </m:r>
        <m:r>
          <m:rPr>
            <m:sty m:val="p"/>
          </m:rPr>
          <m:t>)</m:t>
        </m:r>
      </m:oMath>
      <w:r>
        <w:t xml:space="preserve"> </w:t>
      </w:r>
      <w:r>
        <w:rPr>
          <w:rFonts w:hint="eastAsia"/>
        </w:rPr>
        <w:t>的几何因子，从而自然重现标准模型的关系：</w:t>
      </w:r>
      <m:oMath>
        <m:sSub>
          <m:sSubPr/>
          <m:e>
            <m:r>
              <m:rPr/>
              <m:t>m</m:t>
            </m:r>
          </m:e>
          <m:sub>
            <m:r>
              <m:rPr/>
              <m:t>f</m:t>
            </m:r>
          </m:sub>
        </m:sSub>
        <m:r>
          <m:rPr>
            <m:sty m:val="p"/>
          </m:rPr>
          <m:t>=</m:t>
        </m:r>
        <m:sSub>
          <m:sSubPr/>
          <m:e>
            <m:r>
              <m:rPr/>
              <m:t>y</m:t>
            </m:r>
          </m:e>
          <m:sub>
            <m:r>
              <m:rPr/>
              <m:t>f</m:t>
            </m:r>
          </m:sub>
        </m:sSub>
        <m:sSub>
          <m:sSubPr/>
          <m:e>
            <m:r>
              <m:rPr>
                <m:sty m:val="p"/>
              </m:rPr>
              <m:t>Λ</m:t>
            </m:r>
          </m:e>
          <m:sub>
            <m:r>
              <m:rPr>
                <m:sty m:val="p"/>
              </m:rPr>
              <m:t>weak</m:t>
            </m:r>
          </m:sub>
        </m:sSub>
        <m:r>
          <m:rPr>
            <m:sty m:val="p"/>
          </m:rPr>
          <m:t>/</m:t>
        </m:r>
        <m:rad>
          <m:radPr>
            <m:degHide m:val="1"/>
          </m:radPr>
          <m:deg/>
          <m:e>
            <m:r>
              <m:rPr/>
              <m:t>2</m:t>
            </m:r>
          </m:e>
        </m:rad>
      </m:oMath>
      <w:r>
        <w:t>。</w:t>
      </w:r>
    </w:p>
    <w:bookmarkEnd w:id="14"/>
    <w:p w14:paraId="66577B6D">
      <w:pPr>
        <w:pStyle w:val="6"/>
      </w:pPr>
      <w:bookmarkStart w:id="15" w:name="希格斯与wz规范玻色子耦合"/>
      <w:r>
        <w:t xml:space="preserve">4.2 </w:t>
      </w:r>
      <w:r>
        <w:rPr>
          <w:rFonts w:hint="eastAsia"/>
        </w:rPr>
        <w:t>希格斯与W/Z规范玻色子耦合</w:t>
      </w:r>
    </w:p>
    <w:p w14:paraId="6C83F26C">
      <w:pPr>
        <w:pStyle w:val="4"/>
      </w:pPr>
      <w:r>
        <w:rPr>
          <w:rFonts w:hint="eastAsia"/>
        </w:rPr>
        <w:t>W/Z的质量来源于C场涡旋的切向形变与B场规范框架的耦合。该质量正比于</w:t>
      </w:r>
      <w:r>
        <w:t xml:space="preserve"> </w:t>
      </w:r>
      <m:oMath>
        <m:acc>
          <m:accPr>
            <m:chr m:val="‾"/>
          </m:accPr>
          <m:e>
            <m:r>
              <m:rPr/>
              <m:t>C</m:t>
            </m:r>
          </m:e>
        </m:acc>
      </m:oMath>
      <w:r>
        <w:t xml:space="preserve"> </w:t>
      </w:r>
      <w:r>
        <w:rPr>
          <w:rFonts w:hint="eastAsia"/>
        </w:rPr>
        <w:t>的平方。因此，当径向涨落</w:t>
      </w:r>
      <w:r>
        <w:t xml:space="preserve"> </w:t>
      </w:r>
      <m:oMath>
        <m:r>
          <m:rPr/>
          <m:t>δ</m:t>
        </m:r>
        <m:sSub>
          <m:sSubPr/>
          <m:e>
            <m:r>
              <m:rPr/>
              <m:t>C</m:t>
            </m:r>
          </m:e>
          <m:sub>
            <m:r>
              <m:rPr/>
              <m:t>R</m:t>
            </m:r>
          </m:sub>
        </m:sSub>
      </m:oMath>
      <w:r>
        <w:t xml:space="preserve"> </w:t>
      </w:r>
      <w:r>
        <w:rPr>
          <w:rFonts w:hint="eastAsia"/>
        </w:rPr>
        <w:t>调制</w:t>
      </w:r>
      <w:r>
        <w:t xml:space="preserve"> </w:t>
      </w:r>
      <m:oMath>
        <m:acc>
          <m:accPr>
            <m:chr m:val="‾"/>
          </m:accPr>
          <m:e>
            <m:r>
              <m:rPr/>
              <m:t>C</m:t>
            </m:r>
          </m:e>
        </m:acc>
      </m:oMath>
      <w:r>
        <w:t xml:space="preserve"> </w:t>
      </w:r>
      <w:r>
        <w:rPr>
          <w:rFonts w:hint="eastAsia"/>
        </w:rPr>
        <w:t>时，W/Z的质量项变为：</w:t>
      </w:r>
    </w:p>
    <w:p w14:paraId="0D86CF4B">
      <w:pPr>
        <w:pStyle w:val="3"/>
      </w:pPr>
      <m:oMathPara>
        <m:oMathParaPr>
          <m:jc m:val="center"/>
        </m:oMathParaPr>
        <m:oMath>
          <m:sSub>
            <m:sSubPr/>
            <m:e>
              <m:r>
                <m:rPr>
                  <m:sty m:val="p"/>
                  <m:scr m:val="script"/>
                </m:rPr>
                <m:t>ℒ</m:t>
              </m:r>
            </m:e>
            <m:sub>
              <m:r>
                <m:rPr/>
                <m:t>HV</m:t>
              </m:r>
            </m:sub>
          </m:sSub>
          <m:r>
            <m:rPr>
              <m:sty m:val="p"/>
            </m:rPr>
            <m:t>=</m:t>
          </m:r>
          <m:f>
            <m:fPr/>
            <m:num>
              <m:sSubSup>
                <m:sSubSupPr/>
                <m:e>
                  <m:r>
                    <m:rPr/>
                    <m:t>m</m:t>
                  </m:r>
                </m:e>
                <m:sub>
                  <m:r>
                    <m:rPr/>
                    <m:t>W</m:t>
                  </m:r>
                </m:sub>
                <m:sup>
                  <m:r>
                    <m:rPr/>
                    <m:t>2</m:t>
                  </m:r>
                </m:sup>
              </m:sSubSup>
            </m:num>
            <m:den>
              <m:sSub>
                <m:sSubPr/>
                <m:e>
                  <m:r>
                    <m:rPr>
                      <m:sty m:val="p"/>
                    </m:rPr>
                    <m:t>Λ</m:t>
                  </m:r>
                </m:e>
                <m:sub>
                  <m:r>
                    <m:rPr>
                      <m:sty m:val="p"/>
                    </m:rPr>
                    <m:t>weak</m:t>
                  </m:r>
                </m:sub>
              </m:sSub>
            </m:den>
          </m:f>
          <m:sSubSup>
            <m:sSubSupPr/>
            <m:e>
              <m:r>
                <m:rPr/>
                <m:t>W</m:t>
              </m:r>
            </m:e>
            <m:sub>
              <m:r>
                <m:rPr/>
                <m:t>μ</m:t>
              </m:r>
            </m:sub>
            <m:sup>
              <m:r>
                <m:rPr>
                  <m:sty m:val="p"/>
                </m:rPr>
                <m:t>+</m:t>
              </m:r>
            </m:sup>
          </m:sSubSup>
          <m:sSup>
            <m:sSupPr/>
            <m:e>
              <m:r>
                <m:rPr/>
                <m:t>W</m:t>
              </m:r>
            </m:e>
            <m:sup>
              <m:r>
                <m:rPr>
                  <m:sty m:val="p"/>
                </m:rPr>
                <m:t>−</m:t>
              </m:r>
              <m:r>
                <m:rPr/>
                <m:t>μ</m:t>
              </m:r>
            </m:sup>
          </m:sSup>
          <m:r>
            <m:rPr/>
            <m:t> δ</m:t>
          </m:r>
          <m:sSub>
            <m:sSubPr/>
            <m:e>
              <m:r>
                <m:rPr/>
                <m:t>C</m:t>
              </m:r>
            </m:e>
            <m:sub>
              <m:r>
                <m:rPr/>
                <m:t>R</m:t>
              </m:r>
            </m:sub>
          </m:sSub>
          <m:r>
            <m:rPr>
              <m:sty m:val="p"/>
            </m:rPr>
            <m:t>+</m:t>
          </m:r>
          <m:f>
            <m:fPr/>
            <m:num>
              <m:sSubSup>
                <m:sSubSupPr/>
                <m:e>
                  <m:r>
                    <m:rPr/>
                    <m:t>m</m:t>
                  </m:r>
                </m:e>
                <m:sub>
                  <m:r>
                    <m:rPr/>
                    <m:t>Z</m:t>
                  </m:r>
                </m:sub>
                <m:sup>
                  <m:r>
                    <m:rPr/>
                    <m:t>2</m:t>
                  </m:r>
                </m:sup>
              </m:sSubSup>
            </m:num>
            <m:den>
              <m:sSub>
                <m:sSubPr/>
                <m:e>
                  <m:r>
                    <m:rPr>
                      <m:sty m:val="p"/>
                    </m:rPr>
                    <m:t>Λ</m:t>
                  </m:r>
                </m:e>
                <m:sub>
                  <m:r>
                    <m:rPr>
                      <m:sty m:val="p"/>
                    </m:rPr>
                    <m:t>weak</m:t>
                  </m:r>
                </m:sub>
              </m:sSub>
            </m:den>
          </m:f>
          <m:sSub>
            <m:sSubPr/>
            <m:e>
              <m:r>
                <m:rPr/>
                <m:t>Z</m:t>
              </m:r>
            </m:e>
            <m:sub>
              <m:r>
                <m:rPr/>
                <m:t>μ</m:t>
              </m:r>
            </m:sub>
          </m:sSub>
          <m:sSup>
            <m:sSupPr/>
            <m:e>
              <m:r>
                <m:rPr/>
                <m:t>Z</m:t>
              </m:r>
            </m:e>
            <m:sup>
              <m:r>
                <m:rPr/>
                <m:t>μ</m:t>
              </m:r>
            </m:sup>
          </m:sSup>
          <m:r>
            <m:rPr/>
            <m:t> δ</m:t>
          </m:r>
          <m:sSub>
            <m:sSubPr/>
            <m:e>
              <m:r>
                <m:rPr/>
                <m:t>C</m:t>
              </m:r>
            </m:e>
            <m:sub>
              <m:r>
                <m:rPr/>
                <m:t>R</m:t>
              </m:r>
            </m:sub>
          </m:sSub>
          <m:r>
            <m:rPr>
              <m:sty m:val="p"/>
            </m:rPr>
            <m:t>+(动能项修正)</m:t>
          </m:r>
        </m:oMath>
      </m:oMathPara>
    </w:p>
    <w:p w14:paraId="2BB91C10">
      <w:pPr>
        <w:pStyle w:val="4"/>
      </w:pPr>
      <w:r>
        <w:rPr>
          <w:rFonts w:hint="eastAsia"/>
        </w:rPr>
        <w:t>这正是标准模型中希格斯与矢量玻色子耦合的形式，系数完全一致。</w:t>
      </w:r>
    </w:p>
    <w:bookmarkEnd w:id="15"/>
    <w:p w14:paraId="5DA5C355">
      <w:pPr>
        <w:pStyle w:val="6"/>
      </w:pPr>
      <w:bookmarkStart w:id="16" w:name="希格斯自耦合"/>
      <w:r>
        <w:t xml:space="preserve">4.3 </w:t>
      </w:r>
      <w:r>
        <w:rPr>
          <w:rFonts w:hint="eastAsia"/>
        </w:rPr>
        <w:t>希格斯自耦合</w:t>
      </w:r>
    </w:p>
    <w:p w14:paraId="17D7BBCB">
      <w:pPr>
        <w:pStyle w:val="4"/>
      </w:pPr>
      <w:r>
        <w:rPr>
          <w:rFonts w:hint="eastAsia"/>
        </w:rPr>
        <w:t>径向激发自身的非线性形变给出希格斯自相互作用，来自C场涡旋有效势的高阶项。将有效势在</w:t>
      </w:r>
      <w:r>
        <w:t xml:space="preserve"> </w:t>
      </w:r>
      <m:oMath>
        <m:acc>
          <m:accPr>
            <m:chr m:val="‾"/>
          </m:accPr>
          <m:e>
            <m:r>
              <m:rPr/>
              <m:t>C</m:t>
            </m:r>
          </m:e>
        </m:acc>
      </m:oMath>
      <w:r>
        <w:t xml:space="preserve"> </w:t>
      </w:r>
      <w:r>
        <w:rPr>
          <w:rFonts w:hint="eastAsia"/>
        </w:rPr>
        <w:t>附近展开至四阶：</w:t>
      </w:r>
    </w:p>
    <w:p w14:paraId="00C3D06C">
      <w:pPr>
        <w:pStyle w:val="3"/>
      </w:pPr>
      <m:oMathPara>
        <m:oMathParaPr>
          <m:jc m:val="center"/>
        </m:oMathParaPr>
        <m:oMath>
          <m:sSub>
            <m:sSubPr/>
            <m:e>
              <m:r>
                <m:rPr/>
                <m:t>V</m:t>
              </m:r>
            </m:e>
            <m:sub>
              <m:r>
                <m:rPr>
                  <m:sty m:val="p"/>
                </m:rPr>
                <m:t>eff</m:t>
              </m:r>
            </m:sub>
          </m:sSub>
          <m:r>
            <m:rPr>
              <m:sty m:val="p"/>
            </m:rPr>
            <m:t>(</m:t>
          </m:r>
          <m:acc>
            <m:accPr>
              <m:chr m:val="‾"/>
            </m:accPr>
            <m:e>
              <m:r>
                <m:rPr/>
                <m:t>C</m:t>
              </m:r>
            </m:e>
          </m:acc>
          <m:r>
            <m:rPr>
              <m:sty m:val="p"/>
            </m:rPr>
            <m:t>+</m:t>
          </m:r>
          <m:r>
            <m:rPr/>
            <m:t>δ</m:t>
          </m:r>
          <m:sSub>
            <m:sSubPr/>
            <m:e>
              <m:r>
                <m:rPr/>
                <m:t>C</m:t>
              </m:r>
            </m:e>
            <m:sub>
              <m:r>
                <m:rPr/>
                <m:t>R</m:t>
              </m:r>
            </m:sub>
          </m:sSub>
          <m:r>
            <m:rPr>
              <m:sty m:val="p"/>
            </m:rPr>
            <m:t>)=const+</m:t>
          </m:r>
          <m:f>
            <m:fPr/>
            <m:num>
              <m:r>
                <m:rPr/>
                <m:t>1</m:t>
              </m:r>
            </m:num>
            <m:den>
              <m:r>
                <m:rPr/>
                <m:t>2</m:t>
              </m:r>
            </m:den>
          </m:f>
          <m:sSubSup>
            <m:sSubSupPr/>
            <m:e>
              <m:r>
                <m:rPr/>
                <m:t>m</m:t>
              </m:r>
            </m:e>
            <m:sub>
              <m:r>
                <m:rPr/>
                <m:t>H</m:t>
              </m:r>
            </m:sub>
            <m:sup>
              <m:r>
                <m:rPr/>
                <m:t>2</m:t>
              </m:r>
            </m:sup>
          </m:sSubSup>
          <m:r>
            <m:rPr>
              <m:sty m:val="p"/>
            </m:rPr>
            <m:t>(</m:t>
          </m:r>
          <m:r>
            <m:rPr/>
            <m:t>δ</m:t>
          </m:r>
          <m:sSub>
            <m:sSubPr/>
            <m:e>
              <m:r>
                <m:rPr/>
                <m:t>C</m:t>
              </m:r>
            </m:e>
            <m:sub>
              <m:r>
                <m:rPr/>
                <m:t>R</m:t>
              </m:r>
            </m:sub>
          </m:sSub>
          <m:sSup>
            <m:sSupPr/>
            <m:e>
              <m:r>
                <m:rPr>
                  <m:sty m:val="p"/>
                </m:rPr>
                <m:t>)</m:t>
              </m:r>
            </m:e>
            <m:sup>
              <m:r>
                <m:rPr/>
                <m:t>2</m:t>
              </m:r>
            </m:sup>
          </m:sSup>
          <m:r>
            <m:rPr>
              <m:sty m:val="p"/>
            </m:rPr>
            <m:t>+</m:t>
          </m:r>
          <m:f>
            <m:fPr/>
            <m:num>
              <m:sSub>
                <m:sSubPr/>
                <m:e>
                  <m:r>
                    <m:rPr/>
                    <m:t>λ</m:t>
                  </m:r>
                </m:e>
                <m:sub>
                  <m:r>
                    <m:rPr/>
                    <m:t>3</m:t>
                  </m:r>
                </m:sub>
              </m:sSub>
            </m:num>
            <m:den>
              <m:r>
                <m:rPr/>
                <m:t>3</m:t>
              </m:r>
              <m:r>
                <m:rPr>
                  <m:sty m:val="p"/>
                </m:rPr>
                <m:t>!</m:t>
              </m:r>
            </m:den>
          </m:f>
          <m:r>
            <m:rPr>
              <m:sty m:val="p"/>
            </m:rPr>
            <m:t>(</m:t>
          </m:r>
          <m:r>
            <m:rPr/>
            <m:t>δ</m:t>
          </m:r>
          <m:sSub>
            <m:sSubPr/>
            <m:e>
              <m:r>
                <m:rPr/>
                <m:t>C</m:t>
              </m:r>
            </m:e>
            <m:sub>
              <m:r>
                <m:rPr/>
                <m:t>R</m:t>
              </m:r>
            </m:sub>
          </m:sSub>
          <m:sSup>
            <m:sSupPr/>
            <m:e>
              <m:r>
                <m:rPr>
                  <m:sty m:val="p"/>
                </m:rPr>
                <m:t>)</m:t>
              </m:r>
            </m:e>
            <m:sup>
              <m:r>
                <m:rPr/>
                <m:t>3</m:t>
              </m:r>
            </m:sup>
          </m:sSup>
          <m:r>
            <m:rPr>
              <m:sty m:val="p"/>
            </m:rPr>
            <m:t>+</m:t>
          </m:r>
          <m:f>
            <m:fPr/>
            <m:num>
              <m:sSub>
                <m:sSubPr/>
                <m:e>
                  <m:r>
                    <m:rPr/>
                    <m:t>λ</m:t>
                  </m:r>
                </m:e>
                <m:sub>
                  <m:r>
                    <m:rPr/>
                    <m:t>4</m:t>
                  </m:r>
                </m:sub>
              </m:sSub>
            </m:num>
            <m:den>
              <m:r>
                <m:rPr/>
                <m:t>4</m:t>
              </m:r>
              <m:r>
                <m:rPr>
                  <m:sty m:val="p"/>
                </m:rPr>
                <m:t>!</m:t>
              </m:r>
            </m:den>
          </m:f>
          <m:r>
            <m:rPr>
              <m:sty m:val="p"/>
            </m:rPr>
            <m:t>(</m:t>
          </m:r>
          <m:r>
            <m:rPr/>
            <m:t>δ</m:t>
          </m:r>
          <m:sSub>
            <m:sSubPr/>
            <m:e>
              <m:r>
                <m:rPr/>
                <m:t>C</m:t>
              </m:r>
            </m:e>
            <m:sub>
              <m:r>
                <m:rPr/>
                <m:t>R</m:t>
              </m:r>
            </m:sub>
          </m:sSub>
          <m:sSup>
            <m:sSupPr/>
            <m:e>
              <m:r>
                <m:rPr>
                  <m:sty m:val="p"/>
                </m:rPr>
                <m:t>)</m:t>
              </m:r>
            </m:e>
            <m:sup>
              <m:r>
                <m:rPr/>
                <m:t>4</m:t>
              </m:r>
            </m:sup>
          </m:sSup>
          <m:r>
            <m:rPr>
              <m:sty m:val="p"/>
            </m:rPr>
            <m:t>+⋯</m:t>
          </m:r>
        </m:oMath>
      </m:oMathPara>
    </w:p>
    <w:p w14:paraId="709586C7">
      <w:pPr>
        <w:pStyle w:val="4"/>
      </w:pPr>
      <w:r>
        <w:rPr>
          <w:rFonts w:hint="eastAsia"/>
        </w:rPr>
        <w:t>自耦合系数</w:t>
      </w:r>
      <w:r>
        <w:t xml:space="preserve"> </w:t>
      </w:r>
      <m:oMath>
        <m:sSub>
          <m:sSubPr/>
          <m:e>
            <m:r>
              <m:rPr/>
              <m:t>λ</m:t>
            </m:r>
          </m:e>
          <m:sub>
            <m:r>
              <m:rPr/>
              <m:t>3</m:t>
            </m:r>
          </m:sub>
        </m:sSub>
      </m:oMath>
      <w:r>
        <w:t>、</w:t>
      </w:r>
      <m:oMath>
        <m:sSub>
          <m:sSubPr/>
          <m:e>
            <m:r>
              <m:rPr/>
              <m:t>λ</m:t>
            </m:r>
          </m:e>
          <m:sub>
            <m:r>
              <m:rPr/>
              <m:t>4</m:t>
            </m:r>
          </m:sub>
        </m:sSub>
      </m:oMath>
      <w:r>
        <w:t xml:space="preserve"> </w:t>
      </w:r>
      <w:r>
        <w:rPr>
          <w:rFonts w:hint="eastAsia"/>
        </w:rPr>
        <w:t>由C场涡旋轮廓的非线性径向曲率决定，原则上可由拓扑边界条件计算。在标准模型中，</w:t>
      </w:r>
      <m:oMath>
        <m:sSubSup>
          <m:sSubSupPr/>
          <m:e>
            <m:r>
              <m:rPr/>
              <m:t>λ</m:t>
            </m:r>
          </m:e>
          <m:sub>
            <m:r>
              <m:rPr/>
              <m:t>3</m:t>
            </m:r>
          </m:sub>
          <m:sup>
            <m:r>
              <m:rPr>
                <m:sty m:val="p"/>
              </m:rPr>
              <m:t>SM</m:t>
            </m:r>
          </m:sup>
        </m:sSubSup>
        <m:r>
          <m:rPr>
            <m:sty m:val="p"/>
          </m:rPr>
          <m:t>=</m:t>
        </m:r>
        <m:r>
          <m:rPr/>
          <m:t>3</m:t>
        </m:r>
        <m:sSubSup>
          <m:sSubSupPr/>
          <m:e>
            <m:r>
              <m:rPr/>
              <m:t>m</m:t>
            </m:r>
          </m:e>
          <m:sub>
            <m:r>
              <m:rPr/>
              <m:t>H</m:t>
            </m:r>
          </m:sub>
          <m:sup>
            <m:r>
              <m:rPr/>
              <m:t>2</m:t>
            </m:r>
          </m:sup>
        </m:sSubSup>
        <m:r>
          <m:rPr>
            <m:sty m:val="p"/>
          </m:rPr>
          <m:t>/</m:t>
        </m:r>
        <m:r>
          <m:rPr/>
          <m:t>v</m:t>
        </m:r>
      </m:oMath>
      <w:r>
        <w:rPr>
          <w:rFonts w:hint="eastAsia"/>
        </w:rPr>
        <w:t>，</w:t>
      </w:r>
      <m:oMath>
        <m:sSubSup>
          <m:sSubSupPr/>
          <m:e>
            <m:r>
              <m:rPr/>
              <m:t>λ</m:t>
            </m:r>
          </m:e>
          <m:sub>
            <m:r>
              <m:rPr/>
              <m:t>4</m:t>
            </m:r>
          </m:sub>
          <m:sup>
            <m:r>
              <m:rPr>
                <m:sty m:val="p"/>
              </m:rPr>
              <m:t>SM</m:t>
            </m:r>
          </m:sup>
        </m:sSubSup>
        <m:r>
          <m:rPr>
            <m:sty m:val="p"/>
          </m:rPr>
          <m:t>=</m:t>
        </m:r>
        <m:r>
          <m:rPr/>
          <m:t>3</m:t>
        </m:r>
        <m:sSubSup>
          <m:sSubSupPr/>
          <m:e>
            <m:r>
              <m:rPr/>
              <m:t>m</m:t>
            </m:r>
          </m:e>
          <m:sub>
            <m:r>
              <m:rPr/>
              <m:t>H</m:t>
            </m:r>
          </m:sub>
          <m:sup>
            <m:r>
              <m:rPr/>
              <m:t>2</m:t>
            </m:r>
          </m:sup>
        </m:sSubSup>
        <m:r>
          <m:rPr>
            <m:sty m:val="p"/>
          </m:rPr>
          <m:t>/</m:t>
        </m:r>
        <m:sSup>
          <m:sSupPr/>
          <m:e>
            <m:r>
              <m:rPr/>
              <m:t>v</m:t>
            </m:r>
          </m:e>
          <m:sup>
            <m:r>
              <m:rPr/>
              <m:t>2</m:t>
            </m:r>
          </m:sup>
        </m:sSup>
      </m:oMath>
      <w:r>
        <w:rPr>
          <w:rFonts w:hint="eastAsia"/>
        </w:rPr>
        <w:t>。在FCWFT中，由于有效势的非多项式修正，</w:t>
      </w:r>
      <m:oMath>
        <m:sSub>
          <m:sSubPr/>
          <m:e>
            <m:r>
              <m:rPr/>
              <m:t>λ</m:t>
            </m:r>
          </m:e>
          <m:sub>
            <m:r>
              <m:rPr/>
              <m:t>3</m:t>
            </m:r>
          </m:sub>
        </m:sSub>
      </m:oMath>
      <w:r>
        <w:t xml:space="preserve"> </w:t>
      </w:r>
      <w:r>
        <w:rPr>
          <w:rFonts w:hint="eastAsia"/>
        </w:rPr>
        <w:t>和</w:t>
      </w:r>
      <w:r>
        <w:t xml:space="preserve"> </w:t>
      </w:r>
      <m:oMath>
        <m:sSub>
          <m:sSubPr/>
          <m:e>
            <m:r>
              <m:rPr/>
              <m:t>λ</m:t>
            </m:r>
          </m:e>
          <m:sub>
            <m:r>
              <m:rPr/>
              <m:t>4</m:t>
            </m:r>
          </m:sub>
        </m:sSub>
      </m:oMath>
      <w:r>
        <w:t xml:space="preserve"> </w:t>
      </w:r>
      <w:r>
        <w:rPr>
          <w:rFonts w:hint="eastAsia"/>
        </w:rPr>
        <w:t>会相对于标准模型值有微小偏移，偏移量约为</w:t>
      </w:r>
      <w:r>
        <w:t xml:space="preserve"> </w:t>
      </w:r>
      <m:oMath>
        <m:r>
          <m:rPr>
            <m:sty m:val="p"/>
            <m:scr m:val="script"/>
          </m:rPr>
          <m:t>O</m:t>
        </m:r>
        <m:r>
          <m:rPr>
            <m:sty m:val="p"/>
          </m:rPr>
          <m:t>(</m:t>
        </m:r>
        <m:r>
          <m:rPr/>
          <m:t>10</m:t>
        </m:r>
        <m:r>
          <m:rPr>
            <m:sty m:val="p"/>
          </m:rPr>
          <m:t>%)</m:t>
        </m:r>
      </m:oMath>
      <w:r>
        <w:rPr>
          <w:rFonts w:hint="eastAsia"/>
        </w:rPr>
        <w:t>，具体数值取决于A场介质的色散关系。这为实验检验提供了窗口。</w:t>
      </w:r>
    </w:p>
    <w:bookmarkEnd w:id="13"/>
    <w:bookmarkEnd w:id="16"/>
    <w:p w14:paraId="6488B769">
      <w:pPr>
        <w:pStyle w:val="5"/>
      </w:pPr>
      <w:bookmarkStart w:id="17" w:name="电弱对称性破缺的拓扑诠释"/>
      <w:r>
        <w:t xml:space="preserve">5 </w:t>
      </w:r>
      <w:r>
        <w:rPr>
          <w:rFonts w:hint="eastAsia"/>
        </w:rPr>
        <w:t>电弱对称性破缺的拓扑诠释</w:t>
      </w:r>
    </w:p>
    <w:p w14:paraId="04640428">
      <w:pPr>
        <w:pStyle w:val="4"/>
      </w:pPr>
      <w:r>
        <w:rPr>
          <w:rFonts w:hint="eastAsia"/>
        </w:rPr>
        <w:t>在FCWFT中，电弱对称性破缺不是基本标量场的自发破缺，而是C场二阶涡旋凝聚在紧致拓扑流形上的几何破缺：</w:t>
      </w:r>
    </w:p>
    <w:p w14:paraId="457D3801">
      <w:pPr>
        <w:pStyle w:val="26"/>
        <w:numPr>
          <w:ilvl w:val="0"/>
          <w:numId w:val="4"/>
        </w:numPr>
      </w:pPr>
      <w:r>
        <w:rPr>
          <w:rFonts w:hint="eastAsia"/>
          <w:b/>
          <w:bCs/>
        </w:rPr>
        <w:t>基础对称性</w:t>
      </w:r>
      <w:r>
        <w:rPr>
          <w:rFonts w:hint="eastAsia"/>
        </w:rPr>
        <w:t>：三场公理本身具有完整的</w:t>
      </w:r>
      <w:r>
        <w:t xml:space="preserve"> </w:t>
      </w:r>
      <m:oMath>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t xml:space="preserve"> </w:t>
      </w:r>
      <w:r>
        <w:rPr>
          <w:rFonts w:hint="eastAsia"/>
        </w:rPr>
        <w:t>全局拓扑对称性。</w:t>
      </w:r>
    </w:p>
    <w:p w14:paraId="3061363E">
      <w:pPr>
        <w:pStyle w:val="26"/>
        <w:numPr>
          <w:ilvl w:val="0"/>
          <w:numId w:val="4"/>
        </w:numPr>
      </w:pPr>
      <w:r>
        <w:rPr>
          <w:rFonts w:hint="eastAsia"/>
          <w:b/>
          <w:bCs/>
        </w:rPr>
        <w:t>真空选择</w:t>
      </w:r>
      <w:r>
        <w:rPr>
          <w:rFonts w:hint="eastAsia"/>
        </w:rPr>
        <w:t>：能量最低态为二阶涡旋凝聚构型。该涡旋构型不再保留完整的</w:t>
      </w:r>
      <w:r>
        <w:t xml:space="preserve"> </w:t>
      </w:r>
      <m:oMath>
        <m:r>
          <m:rPr>
            <m:sty m:val="p"/>
          </m:rPr>
          <m:t>SU(</m:t>
        </m:r>
        <m:r>
          <m:rPr/>
          <m:t>2</m:t>
        </m:r>
        <m:r>
          <m:rPr>
            <m:sty m:val="p"/>
          </m:rPr>
          <m:t>)</m:t>
        </m:r>
      </m:oMath>
      <w:r>
        <w:t xml:space="preserve"> </w:t>
      </w:r>
      <w:r>
        <w:rPr>
          <w:rFonts w:hint="eastAsia"/>
        </w:rPr>
        <w:t>对称性，剩余</w:t>
      </w:r>
      <w:r>
        <w:t xml:space="preserve"> </w:t>
      </w:r>
      <m:oMath>
        <m:r>
          <m:rPr>
            <m:sty m:val="p"/>
          </m:rPr>
          <m:t>U(</m:t>
        </m:r>
        <m:r>
          <m:rPr/>
          <m:t>1</m:t>
        </m:r>
        <m:sSub>
          <m:sSubPr/>
          <m:e>
            <m:r>
              <m:rPr>
                <m:sty m:val="p"/>
              </m:rPr>
              <m:t>)</m:t>
            </m:r>
          </m:e>
          <m:sub>
            <m:r>
              <m:rPr>
                <m:sty m:val="p"/>
              </m:rPr>
              <m:t>em</m:t>
            </m:r>
          </m:sub>
        </m:sSub>
      </m:oMath>
      <w:r>
        <w:t xml:space="preserve"> </w:t>
      </w:r>
      <w:r>
        <w:rPr>
          <w:rFonts w:hint="eastAsia"/>
        </w:rPr>
        <w:t>电磁对称性。</w:t>
      </w:r>
    </w:p>
    <w:p w14:paraId="59D690FB">
      <w:pPr>
        <w:pStyle w:val="26"/>
        <w:numPr>
          <w:ilvl w:val="0"/>
          <w:numId w:val="4"/>
        </w:numPr>
      </w:pPr>
      <w:r>
        <w:rPr>
          <w:rFonts w:hint="eastAsia"/>
          <w:b/>
          <w:bCs/>
        </w:rPr>
        <w:t>破缺的拓扑本质</w:t>
      </w:r>
      <w:r>
        <w:rPr>
          <w:rFonts w:hint="eastAsia"/>
        </w:rPr>
        <w:t>：对称破缺的根源是拓扑构型的选择，而非标量势能的代数参数。这类似于超导体中的磁通涡旋破坏了</w:t>
      </w:r>
      <w:r>
        <w:t xml:space="preserve"> </w:t>
      </w:r>
      <m:oMath>
        <m:r>
          <m:rPr>
            <m:sty m:val="p"/>
          </m:rPr>
          <m:t>U(</m:t>
        </m:r>
        <m:r>
          <m:rPr/>
          <m:t>1</m:t>
        </m:r>
        <m:r>
          <m:rPr>
            <m:sty m:val="p"/>
          </m:rPr>
          <m:t>)</m:t>
        </m:r>
      </m:oMath>
      <w:r>
        <w:t xml:space="preserve"> </w:t>
      </w:r>
      <w:r>
        <w:rPr>
          <w:rFonts w:hint="eastAsia"/>
        </w:rPr>
        <w:t>对称性，但原因不是势能，而是边界条件。</w:t>
      </w:r>
    </w:p>
    <w:p w14:paraId="11FB3FBC">
      <w:pPr>
        <w:pStyle w:val="4"/>
      </w:pPr>
      <w:r>
        <w:rPr>
          <w:rFonts w:hint="eastAsia"/>
        </w:rPr>
        <w:t>光子对应未破缺</w:t>
      </w:r>
      <w:r>
        <w:t xml:space="preserve"> </w:t>
      </w:r>
      <m:oMath>
        <m:r>
          <m:rPr>
            <m:sty m:val="p"/>
          </m:rPr>
          <m:t>U(</m:t>
        </m:r>
        <m:r>
          <m:rPr/>
          <m:t>1</m:t>
        </m:r>
        <m:sSub>
          <m:sSubPr/>
          <m:e>
            <m:r>
              <m:rPr>
                <m:sty m:val="p"/>
              </m:rPr>
              <m:t>)</m:t>
            </m:r>
          </m:e>
          <m:sub>
            <m:r>
              <m:rPr>
                <m:sty m:val="p"/>
              </m:rPr>
              <m:t>em</m:t>
            </m:r>
          </m:sub>
        </m:sSub>
      </m:oMath>
      <w:r>
        <w:t xml:space="preserve"> </w:t>
      </w:r>
      <w:r>
        <w:rPr>
          <w:rFonts w:hint="eastAsia"/>
        </w:rPr>
        <w:t>的零质量模式；W/Z获得质量来自涡旋凝聚对切向激发的拓扑约束。这与C16中B场拓扑框架弱荷起源完全自洽：对称破缺、弱荷、粒子质量全部来自三场拓扑几何，无额外基本标量自由度。</w:t>
      </w:r>
    </w:p>
    <w:bookmarkEnd w:id="17"/>
    <w:p w14:paraId="7BD8DDB3">
      <w:pPr>
        <w:pStyle w:val="5"/>
      </w:pPr>
      <w:bookmarkStart w:id="18" w:name="可检验预言区分fcwft涡旋径向激发-vs-标准模型基本希格斯"/>
      <w:r>
        <w:t xml:space="preserve">6 </w:t>
      </w:r>
      <w:r>
        <w:rPr>
          <w:rFonts w:hint="eastAsia"/>
        </w:rPr>
        <w:t>可检验预言（区分FCWFT涡旋径向激发</w:t>
      </w:r>
      <w:r>
        <w:t xml:space="preserve"> vs </w:t>
      </w:r>
      <w:r>
        <w:rPr>
          <w:rFonts w:hint="eastAsia"/>
        </w:rPr>
        <w:t>标准模型基本希格斯）</w:t>
      </w:r>
    </w:p>
    <w:p w14:paraId="43E90A95">
      <w:pPr>
        <w:pStyle w:val="4"/>
      </w:pPr>
      <w:r>
        <w:rPr>
          <w:rFonts w:hint="eastAsia"/>
          <w:b/>
          <w:bCs/>
        </w:rPr>
        <w:t>原则</w:t>
      </w:r>
      <w:r>
        <w:rPr>
          <w:rFonts w:hint="eastAsia"/>
        </w:rPr>
        <w:t>：如果以下预言全部被实验排除，则本图像仅为等效唯象重写；若任一预言被显著证实，则支持涡旋准粒子图像。</w:t>
      </w:r>
    </w:p>
    <w:p w14:paraId="3EBF458F">
      <w:pPr>
        <w:pStyle w:val="6"/>
      </w:pPr>
      <w:bookmarkStart w:id="19" w:name="a类近中期hl-lhc20262035"/>
      <w:r>
        <w:rPr>
          <w:rFonts w:hint="eastAsia"/>
        </w:rPr>
        <w:t>A类：近中期（HL-LHC，2026–2035）</w:t>
      </w:r>
    </w:p>
    <w:p w14:paraId="46275B5E">
      <w:pPr>
        <w:pStyle w:val="7"/>
      </w:pPr>
      <w:bookmarkStart w:id="20" w:name="希格斯三自耦合-lambda-_3-偏离标准模型预测"/>
      <w:r>
        <w:t xml:space="preserve">6.1 </w:t>
      </w:r>
      <w:r>
        <w:rPr>
          <w:rFonts w:hint="eastAsia"/>
        </w:rPr>
        <w:t>希格斯三自耦合</w:t>
      </w:r>
      <w:r>
        <w:t xml:space="preserve"> </w:t>
      </w:r>
      <m:oMath>
        <m:sSub>
          <m:sSubPr/>
          <m:e>
            <m:r>
              <m:rPr/>
              <m:t>λ</m:t>
            </m:r>
          </m:e>
          <m:sub>
            <m:r>
              <m:rPr/>
              <m:t>3</m:t>
            </m:r>
          </m:sub>
        </m:sSub>
      </m:oMath>
      <w:r>
        <w:t xml:space="preserve"> </w:t>
      </w:r>
      <w:r>
        <w:rPr>
          <w:rFonts w:hint="eastAsia"/>
        </w:rPr>
        <w:t>偏离标准模型预测</w:t>
      </w:r>
    </w:p>
    <w:p w14:paraId="3959F463">
      <w:pPr>
        <w:pStyle w:val="4"/>
      </w:pPr>
      <w:r>
        <w:rPr>
          <w:rFonts w:hint="eastAsia"/>
        </w:rPr>
        <w:t>标准模型给出固定</w:t>
      </w:r>
      <w:r>
        <w:t xml:space="preserve"> </w:t>
      </w:r>
      <m:oMath>
        <m:sSubSup>
          <m:sSubSupPr/>
          <m:e>
            <m:r>
              <m:rPr/>
              <m:t>λ</m:t>
            </m:r>
          </m:e>
          <m:sub>
            <m:r>
              <m:rPr/>
              <m:t>3</m:t>
            </m:r>
          </m:sub>
          <m:sup>
            <m:r>
              <m:rPr>
                <m:sty m:val="p"/>
              </m:rPr>
              <m:t>SM</m:t>
            </m:r>
          </m:sup>
        </m:sSubSup>
        <m:r>
          <m:rPr>
            <m:sty m:val="p"/>
          </m:rPr>
          <m:t>=</m:t>
        </m:r>
        <m:r>
          <m:rPr/>
          <m:t>3</m:t>
        </m:r>
        <m:sSubSup>
          <m:sSubSupPr/>
          <m:e>
            <m:r>
              <m:rPr/>
              <m:t>m</m:t>
            </m:r>
          </m:e>
          <m:sub>
            <m:r>
              <m:rPr/>
              <m:t>H</m:t>
            </m:r>
          </m:sub>
          <m:sup>
            <m:r>
              <m:rPr/>
              <m:t>2</m:t>
            </m:r>
          </m:sup>
        </m:sSubSup>
        <m:r>
          <m:rPr>
            <m:sty m:val="p"/>
          </m:rPr>
          <m:t>/</m:t>
        </m:r>
        <m:r>
          <m:rPr/>
          <m:t>v</m:t>
        </m:r>
        <m:r>
          <m:rPr>
            <m:sty m:val="p"/>
          </m:rPr>
          <m:t>≈</m:t>
        </m:r>
        <m:r>
          <m:rPr/>
          <m:t>193</m:t>
        </m:r>
        <m:r>
          <m:rPr>
            <m:sty m:val="p"/>
          </m:rPr>
          <m:t>GeV</m:t>
        </m:r>
      </m:oMath>
      <w:r>
        <w:rPr>
          <w:rFonts w:hint="eastAsia"/>
        </w:rPr>
        <w:t>。FCWFT由于涡旋径向激发的非线性曲率，</w:t>
      </w:r>
      <m:oMath>
        <m:sSub>
          <m:sSubPr/>
          <m:e>
            <m:r>
              <m:rPr/>
              <m:t>λ</m:t>
            </m:r>
          </m:e>
          <m:sub>
            <m:r>
              <m:rPr/>
              <m:t>3</m:t>
            </m:r>
          </m:sub>
        </m:sSub>
      </m:oMath>
      <w:r>
        <w:t xml:space="preserve"> </w:t>
      </w:r>
      <w:r>
        <w:rPr>
          <w:rFonts w:hint="eastAsia"/>
        </w:rPr>
        <w:t>存在可计算偏移：</w:t>
      </w:r>
    </w:p>
    <w:p w14:paraId="2716726F">
      <w:pPr>
        <w:pStyle w:val="3"/>
      </w:pPr>
      <m:oMathPara>
        <m:oMathParaPr>
          <m:jc m:val="center"/>
        </m:oMathParaPr>
        <m:oMath>
          <m:f>
            <m:fPr/>
            <m:num>
              <m:r>
                <m:rPr>
                  <m:sty m:val="p"/>
                </m:rPr>
                <m:t>Δ</m:t>
              </m:r>
              <m:sSub>
                <m:sSubPr/>
                <m:e>
                  <m:r>
                    <m:rPr/>
                    <m:t>λ</m:t>
                  </m:r>
                </m:e>
                <m:sub>
                  <m:r>
                    <m:rPr/>
                    <m:t>3</m:t>
                  </m:r>
                </m:sub>
              </m:sSub>
            </m:num>
            <m:den>
              <m:sSubSup>
                <m:sSubSupPr/>
                <m:e>
                  <m:r>
                    <m:rPr/>
                    <m:t>λ</m:t>
                  </m:r>
                </m:e>
                <m:sub>
                  <m:r>
                    <m:rPr/>
                    <m:t>3</m:t>
                  </m:r>
                </m:sub>
                <m:sup>
                  <m:r>
                    <m:rPr>
                      <m:sty m:val="p"/>
                    </m:rPr>
                    <m:t>SM</m:t>
                  </m:r>
                </m:sup>
              </m:sSubSup>
            </m:den>
          </m:f>
          <m:r>
            <m:rPr>
              <m:sty m:val="p"/>
            </m:rPr>
            <m:t>∼</m:t>
          </m:r>
          <m:r>
            <m:rPr>
              <m:sty m:val="p"/>
              <m:scr m:val="script"/>
            </m:rPr>
            <m:t>O</m:t>
          </m:r>
          <m:r>
            <m:rPr>
              <m:sty m:val="p"/>
            </m:rPr>
            <m:t>(</m:t>
          </m:r>
          <m:r>
            <m:rPr/>
            <m:t>10</m:t>
          </m:r>
          <m:r>
            <m:rPr>
              <m:sty m:val="p"/>
            </m:rPr>
            <m:t>%)</m:t>
          </m:r>
        </m:oMath>
      </m:oMathPara>
    </w:p>
    <w:p w14:paraId="1D8B7C6D">
      <w:pPr>
        <w:pStyle w:val="4"/>
      </w:pPr>
      <w:r>
        <w:rPr>
          <w:rFonts w:hint="eastAsia"/>
        </w:rPr>
        <w:t>HL-LHC通过双希格斯产生过程</w:t>
      </w:r>
      <w:r>
        <w:t xml:space="preserve"> </w:t>
      </w:r>
      <m:oMath>
        <m:r>
          <m:rPr/>
          <m:t>pp</m:t>
        </m:r>
        <m:r>
          <m:rPr>
            <m:sty m:val="p"/>
          </m:rPr>
          <m:t>→</m:t>
        </m:r>
        <m:r>
          <m:rPr/>
          <m:t>HH</m:t>
        </m:r>
      </m:oMath>
      <w:r>
        <w:t xml:space="preserve"> </w:t>
      </w:r>
      <w:r>
        <w:rPr>
          <w:rFonts w:hint="eastAsia"/>
        </w:rPr>
        <w:t>测量三自耦合，预期精度可达</w:t>
      </w:r>
      <w:r>
        <w:t xml:space="preserve"> </w:t>
      </w:r>
      <w:r>
        <w:rPr>
          <w:rFonts w:hint="eastAsia"/>
        </w:rPr>
        <w:t>30–50%。若观测到</w:t>
      </w:r>
      <w:r>
        <w:t xml:space="preserve"> </w:t>
      </w:r>
      <m:oMath>
        <m:sSub>
          <m:sSubPr/>
          <m:e>
            <m:r>
              <m:rPr/>
              <m:t>λ</m:t>
            </m:r>
          </m:e>
          <m:sub>
            <m:r>
              <m:rPr/>
              <m:t>3</m:t>
            </m:r>
          </m:sub>
        </m:sSub>
      </m:oMath>
      <w:r>
        <w:t xml:space="preserve"> </w:t>
      </w:r>
      <w:r>
        <w:rPr>
          <w:rFonts w:hint="eastAsia"/>
        </w:rPr>
        <w:t>系统性偏离标准模型值超过</w:t>
      </w:r>
      <w:r>
        <w:t xml:space="preserve"> </w:t>
      </w:r>
      <m:oMath>
        <m:r>
          <m:rPr/>
          <m:t>2σ</m:t>
        </m:r>
      </m:oMath>
      <w:r>
        <w:rPr>
          <w:rFonts w:hint="eastAsia"/>
        </w:rPr>
        <w:t>，则支持FCWFT图像。</w:t>
      </w:r>
    </w:p>
    <w:bookmarkEnd w:id="20"/>
    <w:p w14:paraId="4BCE22F7">
      <w:pPr>
        <w:pStyle w:val="7"/>
      </w:pPr>
      <w:bookmarkStart w:id="21" w:name="希格斯衰变的形状因子修正"/>
      <w:r>
        <w:t xml:space="preserve">6.2 </w:t>
      </w:r>
      <w:r>
        <w:rPr>
          <w:rFonts w:hint="eastAsia"/>
        </w:rPr>
        <w:t>希格斯衰变的形状因子修正</w:t>
      </w:r>
    </w:p>
    <w:p w14:paraId="6E566EDF">
      <w:pPr>
        <w:pStyle w:val="4"/>
      </w:pPr>
      <w:r>
        <w:rPr>
          <w:rFonts w:hint="eastAsia"/>
        </w:rPr>
        <w:t>希格斯作为凝聚体准粒子，其波函数具有有限空间尺度（</w:t>
      </w:r>
      <m:oMath>
        <m:r>
          <m:rPr>
            <m:sty m:val="p"/>
          </m:rPr>
          <m:t>∼</m:t>
        </m:r>
        <m:r>
          <m:rPr/>
          <m:t>1</m:t>
        </m:r>
        <m:r>
          <m:rPr>
            <m:sty m:val="p"/>
          </m:rPr>
          <m:t>/</m:t>
        </m:r>
        <m:sSub>
          <m:sSubPr/>
          <m:e>
            <m:r>
              <m:rPr>
                <m:sty m:val="p"/>
              </m:rPr>
              <m:t>Λ</m:t>
            </m:r>
          </m:e>
          <m:sub>
            <m:r>
              <m:rPr>
                <m:sty m:val="p"/>
              </m:rPr>
              <m:t>weak</m:t>
            </m:r>
          </m:sub>
        </m:sSub>
        <m:r>
          <m:rPr>
            <m:sty m:val="p"/>
          </m:rPr>
          <m:t>≈</m:t>
        </m:r>
        <m:sSup>
          <m:sSupPr/>
          <m:e>
            <m:r>
              <m:rPr/>
              <m:t>10</m:t>
            </m:r>
          </m:e>
          <m:sup>
            <m:r>
              <m:rPr>
                <m:sty m:val="p"/>
              </m:rPr>
              <m:t>−</m:t>
            </m:r>
            <m:r>
              <m:rPr/>
              <m:t>16</m:t>
            </m:r>
          </m:sup>
        </m:sSup>
        <m:r>
          <m:rPr>
            <m:sty m:val="p"/>
          </m:rPr>
          <m:t>cm</m:t>
        </m:r>
      </m:oMath>
      <w:r>
        <w:rPr>
          <w:rFonts w:hint="eastAsia"/>
        </w:rPr>
        <w:t>）。在高</w:t>
      </w:r>
      <w:r>
        <w:t xml:space="preserve"> </w:t>
      </w:r>
      <m:oMath>
        <m:sSup>
          <m:sSupPr/>
          <m:e>
            <m:r>
              <m:rPr/>
              <m:t>Q</m:t>
            </m:r>
          </m:e>
          <m:sup>
            <m:r>
              <m:rPr/>
              <m:t>2</m:t>
            </m:r>
          </m:sup>
        </m:sSup>
      </m:oMath>
      <w:r>
        <w:t xml:space="preserve"> </w:t>
      </w:r>
      <w:r>
        <w:rPr>
          <w:rFonts w:hint="eastAsia"/>
        </w:rPr>
        <w:t>衰变过程（如</w:t>
      </w:r>
      <w:r>
        <w:t xml:space="preserve"> </w:t>
      </w:r>
      <m:oMath>
        <m:r>
          <m:rPr/>
          <m:t>H</m:t>
        </m:r>
        <m:r>
          <m:rPr>
            <m:sty m:val="p"/>
          </m:rPr>
          <m:t>→</m:t>
        </m:r>
        <m:r>
          <m:rPr/>
          <m:t>ZZ</m:t>
        </m:r>
        <m:r>
          <m:rPr>
            <m:sty m:val="p"/>
          </m:rPr>
          <m:t>,</m:t>
        </m:r>
        <m:r>
          <m:rPr/>
          <m:t>WW</m:t>
        </m:r>
      </m:oMath>
      <w:r>
        <w:rPr>
          <w:rFonts w:hint="eastAsia"/>
        </w:rPr>
        <w:t>）中，会出现微小的形状因子压低：</w:t>
      </w:r>
    </w:p>
    <w:p w14:paraId="45646F5C">
      <w:pPr>
        <w:pStyle w:val="3"/>
      </w:pPr>
      <m:oMathPara>
        <m:oMathParaPr>
          <m:jc m:val="center"/>
        </m:oMathParaPr>
        <m:oMath>
          <m:r>
            <m:rPr/>
            <m:t>F</m:t>
          </m:r>
          <m:r>
            <m:rPr>
              <m:sty m:val="p"/>
            </m:rPr>
            <m:t>(</m:t>
          </m:r>
          <m:sSup>
            <m:sSupPr/>
            <m:e>
              <m:r>
                <m:rPr/>
                <m:t>q</m:t>
              </m:r>
            </m:e>
            <m:sup>
              <m:r>
                <m:rPr/>
                <m:t>2</m:t>
              </m:r>
            </m:sup>
          </m:sSup>
          <m:r>
            <m:rPr>
              <m:sty m:val="p"/>
            </m:rPr>
            <m:t>)≈</m:t>
          </m:r>
          <m:r>
            <m:rPr/>
            <m:t>1</m:t>
          </m:r>
          <m:r>
            <m:rPr>
              <m:sty m:val="p"/>
            </m:rPr>
            <m:t>−</m:t>
          </m:r>
          <m:f>
            <m:fPr/>
            <m:num>
              <m:sSup>
                <m:sSupPr/>
                <m:e>
                  <m:r>
                    <m:rPr/>
                    <m:t>q</m:t>
                  </m:r>
                </m:e>
                <m:sup>
                  <m:r>
                    <m:rPr/>
                    <m:t>2</m:t>
                  </m:r>
                </m:sup>
              </m:sSup>
            </m:num>
            <m:den>
              <m:sSubSup>
                <m:sSubSupPr/>
                <m:e>
                  <m:r>
                    <m:rPr>
                      <m:sty m:val="p"/>
                    </m:rPr>
                    <m:t>Λ</m:t>
                  </m:r>
                </m:e>
                <m:sub>
                  <m:r>
                    <m:rPr>
                      <m:sty m:val="p"/>
                    </m:rPr>
                    <m:t>cutoff</m:t>
                  </m:r>
                </m:sub>
                <m:sup>
                  <m:r>
                    <m:rPr/>
                    <m:t>2</m:t>
                  </m:r>
                </m:sup>
              </m:sSubSup>
            </m:den>
          </m:f>
          <m:r>
            <m:rPr>
              <m:sty m:val="p"/>
            </m:rPr>
            <m:t>,</m:t>
          </m:r>
          <m:r>
            <m:rPr/>
            <m:t> </m:t>
          </m:r>
          <m:sSub>
            <m:sSubPr/>
            <m:e>
              <m:r>
                <m:rPr>
                  <m:sty m:val="p"/>
                </m:rPr>
                <m:t>Λ</m:t>
              </m:r>
            </m:e>
            <m:sub>
              <m:r>
                <m:rPr>
                  <m:sty m:val="p"/>
                </m:rPr>
                <m:t>cutoff</m:t>
              </m:r>
            </m:sub>
          </m:sSub>
          <m:r>
            <m:rPr>
              <m:sty m:val="p"/>
            </m:rPr>
            <m:t>∼</m:t>
          </m:r>
          <m:r>
            <m:rPr/>
            <m:t>1</m:t>
          </m:r>
          <m:r>
            <m:rPr>
              <m:sty m:val="p"/>
            </m:rPr>
            <m:t>TeV</m:t>
          </m:r>
        </m:oMath>
      </m:oMathPara>
    </w:p>
    <w:p w14:paraId="7B1D82FD">
      <w:pPr>
        <w:pStyle w:val="4"/>
      </w:pPr>
      <w:r>
        <w:rPr>
          <w:rFonts w:hint="eastAsia"/>
        </w:rPr>
        <w:t>该效应在</w:t>
      </w:r>
      <w:r>
        <w:t xml:space="preserve"> </w:t>
      </w:r>
      <m:oMath>
        <m:sSup>
          <m:sSupPr/>
          <m:e>
            <m:r>
              <m:rPr/>
              <m:t>q</m:t>
            </m:r>
          </m:e>
          <m:sup>
            <m:r>
              <m:rPr/>
              <m:t>2</m:t>
            </m:r>
          </m:sup>
        </m:sSup>
        <m:r>
          <m:rPr>
            <m:sty m:val="p"/>
          </m:rPr>
          <m:t>∼(</m:t>
        </m:r>
        <m:r>
          <m:rPr/>
          <m:t>2</m:t>
        </m:r>
        <m:sSub>
          <m:sSubPr/>
          <m:e>
            <m:r>
              <m:rPr/>
              <m:t>m</m:t>
            </m:r>
          </m:e>
          <m:sub>
            <m:r>
              <m:rPr/>
              <m:t>Z</m:t>
            </m:r>
          </m:sub>
        </m:sSub>
        <m:sSup>
          <m:sSupPr/>
          <m:e>
            <m:r>
              <m:rPr>
                <m:sty m:val="p"/>
              </m:rPr>
              <m:t>)</m:t>
            </m:r>
          </m:e>
          <m:sup>
            <m:r>
              <m:rPr/>
              <m:t>2</m:t>
            </m:r>
          </m:sup>
        </m:sSup>
      </m:oMath>
      <w:r>
        <w:t xml:space="preserve"> </w:t>
      </w:r>
      <w:r>
        <w:rPr>
          <w:rFonts w:hint="eastAsia"/>
        </w:rPr>
        <w:t>处约为</w:t>
      </w:r>
      <w:r>
        <w:t xml:space="preserve"> 1% </w:t>
      </w:r>
      <w:r>
        <w:rPr>
          <w:rFonts w:hint="eastAsia"/>
        </w:rPr>
        <w:t>量级，可通过精确测量希格斯衰变运动学分布来检验。ATLAS和CMS在Run</w:t>
      </w:r>
      <w:r>
        <w:t xml:space="preserve"> </w:t>
      </w:r>
      <w:r>
        <w:rPr>
          <w:rFonts w:hint="eastAsia"/>
        </w:rPr>
        <w:t>3末期有望达到此精度。</w:t>
      </w:r>
    </w:p>
    <w:bookmarkEnd w:id="19"/>
    <w:bookmarkEnd w:id="21"/>
    <w:p w14:paraId="400FE6B9">
      <w:pPr>
        <w:pStyle w:val="6"/>
      </w:pPr>
      <w:bookmarkStart w:id="22" w:name="b类远期高精度cepc-fcc-ee"/>
      <w:r>
        <w:rPr>
          <w:rFonts w:hint="eastAsia"/>
        </w:rPr>
        <w:t>B类：远期高精度（CEPC</w:t>
      </w:r>
      <w:r>
        <w:t xml:space="preserve"> / </w:t>
      </w:r>
      <w:r>
        <w:rPr>
          <w:rFonts w:hint="eastAsia"/>
        </w:rPr>
        <w:t>FCC-ee）</w:t>
      </w:r>
    </w:p>
    <w:p w14:paraId="51120A26">
      <w:pPr>
        <w:pStyle w:val="7"/>
      </w:pPr>
      <w:bookmarkStart w:id="23" w:name="希格斯产生过程的相干拓扑修正"/>
      <w:r>
        <w:t xml:space="preserve">6.3 </w:t>
      </w:r>
      <w:r>
        <w:rPr>
          <w:rFonts w:hint="eastAsia"/>
        </w:rPr>
        <w:t>希格斯产生过程的相干拓扑修正</w:t>
      </w:r>
    </w:p>
    <w:p w14:paraId="62C44A0E">
      <w:pPr>
        <w:pStyle w:val="4"/>
      </w:pPr>
      <w:r>
        <w:rPr>
          <w:rFonts w:hint="eastAsia"/>
        </w:rPr>
        <w:t>在</w:t>
      </w:r>
      <w:r>
        <w:t xml:space="preserve"> </w:t>
      </w:r>
      <m:oMath>
        <m:sSup>
          <m:sSupPr/>
          <m:e>
            <m:r>
              <m:rPr/>
              <m:t>e</m:t>
            </m:r>
          </m:e>
          <m:sup>
            <m:r>
              <m:rPr>
                <m:sty m:val="p"/>
              </m:rPr>
              <m:t>+</m:t>
            </m:r>
          </m:sup>
        </m:sSup>
        <m:sSup>
          <m:sSupPr/>
          <m:e>
            <m:r>
              <m:rPr/>
              <m:t>e</m:t>
            </m:r>
          </m:e>
          <m:sup>
            <m:r>
              <m:rPr>
                <m:sty m:val="p"/>
              </m:rPr>
              <m:t>−</m:t>
            </m:r>
          </m:sup>
        </m:sSup>
        <m:r>
          <m:rPr>
            <m:sty m:val="p"/>
          </m:rPr>
          <m:t>→</m:t>
        </m:r>
        <m:r>
          <m:rPr/>
          <m:t>HZ</m:t>
        </m:r>
      </m:oMath>
      <w:r>
        <w:t xml:space="preserve"> </w:t>
      </w:r>
      <w:r>
        <w:rPr>
          <w:rFonts w:hint="eastAsia"/>
        </w:rPr>
        <w:t>过程中，由于C场涡旋与A场介质的耦合，阈值附近的产生截面存在微小相干修正：</w:t>
      </w:r>
    </w:p>
    <w:p w14:paraId="00CE6430">
      <w:pPr>
        <w:pStyle w:val="3"/>
      </w:pPr>
      <m:oMathPara>
        <m:oMathParaPr>
          <m:jc m:val="center"/>
        </m:oMathParaPr>
        <m:oMath>
          <m:f>
            <m:fPr/>
            <m:num>
              <m:r>
                <m:rPr>
                  <m:sty m:val="p"/>
                </m:rPr>
                <m:t>Δ</m:t>
              </m:r>
              <m:r>
                <m:rPr/>
                <m:t>σ</m:t>
              </m:r>
            </m:num>
            <m:den>
              <m:sSub>
                <m:sSubPr/>
                <m:e>
                  <m:r>
                    <m:rPr/>
                    <m:t>σ</m:t>
                  </m:r>
                </m:e>
                <m:sub>
                  <m:r>
                    <m:rPr>
                      <m:sty m:val="p"/>
                    </m:rPr>
                    <m:t>SM</m:t>
                  </m:r>
                </m:sub>
              </m:sSub>
            </m:den>
          </m:f>
          <m:r>
            <m:rPr>
              <m:sty m:val="p"/>
            </m:rPr>
            <m:t>∼</m:t>
          </m:r>
          <m:f>
            <m:fPr/>
            <m:num>
              <m:sSubSup>
                <m:sSubSupPr/>
                <m:e>
                  <m:r>
                    <m:rPr/>
                    <m:t>m</m:t>
                  </m:r>
                </m:e>
                <m:sub>
                  <m:r>
                    <m:rPr/>
                    <m:t>H</m:t>
                  </m:r>
                </m:sub>
                <m:sup>
                  <m:r>
                    <m:rPr/>
                    <m:t>2</m:t>
                  </m:r>
                </m:sup>
              </m:sSubSup>
            </m:num>
            <m:den>
              <m:sSubSup>
                <m:sSubSupPr/>
                <m:e>
                  <m:r>
                    <m:rPr>
                      <m:sty m:val="p"/>
                    </m:rPr>
                    <m:t>Λ</m:t>
                  </m:r>
                </m:e>
                <m:sub>
                  <m:r>
                    <m:rPr>
                      <m:sty m:val="p"/>
                    </m:rPr>
                    <m:t>weak</m:t>
                  </m:r>
                </m:sub>
                <m:sup>
                  <m:r>
                    <m:rPr/>
                    <m:t>2</m:t>
                  </m:r>
                </m:sup>
              </m:sSubSup>
            </m:den>
          </m:f>
          <m:r>
            <m:rPr>
              <m:sty m:val="p"/>
            </m:rPr>
            <m:t>×</m:t>
          </m:r>
          <m:r>
            <m:rPr>
              <m:sty m:val="p"/>
              <m:scr m:val="script"/>
            </m:rPr>
            <m:t>O</m:t>
          </m:r>
          <m:r>
            <m:rPr>
              <m:sty m:val="p"/>
            </m:rPr>
            <m:t>(</m:t>
          </m:r>
          <m:r>
            <m:rPr/>
            <m:t>1</m:t>
          </m:r>
          <m:r>
            <m:rPr>
              <m:sty m:val="p"/>
            </m:rPr>
            <m:t>)≈</m:t>
          </m:r>
          <m:r>
            <m:rPr/>
            <m:t>0.26</m:t>
          </m:r>
        </m:oMath>
      </m:oMathPara>
    </w:p>
    <w:p w14:paraId="0089082E">
      <w:pPr>
        <w:pStyle w:val="4"/>
      </w:pPr>
      <w:r>
        <w:rPr>
          <w:rFonts w:hint="eastAsia"/>
        </w:rPr>
        <w:t>但这被A场介质的色散因子压制，实际约为</w:t>
      </w:r>
      <w:r>
        <w:t xml:space="preserve"> </w:t>
      </w:r>
      <w:r>
        <w:rPr>
          <w:rFonts w:hint="eastAsia"/>
        </w:rPr>
        <w:t>0.1–1%。CEPC和FCC-ee可将希格斯产生截面测量精度提升至</w:t>
      </w:r>
      <w:r>
        <w:t xml:space="preserve"> 0.5% </w:t>
      </w:r>
      <w:r>
        <w:rPr>
          <w:rFonts w:hint="eastAsia"/>
        </w:rPr>
        <w:t>以下，从而分辨该修正。</w:t>
      </w:r>
    </w:p>
    <w:bookmarkEnd w:id="23"/>
    <w:p w14:paraId="70B1EE6B">
      <w:pPr>
        <w:pStyle w:val="7"/>
      </w:pPr>
      <w:bookmarkStart w:id="24" w:name="紫外行为层级问题的拓扑消解"/>
      <w:r>
        <w:t xml:space="preserve">6.4 </w:t>
      </w:r>
      <w:r>
        <w:rPr>
          <w:rFonts w:hint="eastAsia"/>
        </w:rPr>
        <w:t>紫外行为：层级问题的拓扑消解</w:t>
      </w:r>
    </w:p>
    <w:p w14:paraId="545292DF">
      <w:pPr>
        <w:pStyle w:val="4"/>
      </w:pPr>
      <w:r>
        <w:rPr>
          <w:rFonts w:hint="eastAsia"/>
        </w:rPr>
        <w:t>在FCWFT中，希格斯是低能准粒子，不是紫外基本自由度。在能量远高于</w:t>
      </w:r>
      <w:r>
        <w:t xml:space="preserve"> </w:t>
      </w:r>
      <m:oMath>
        <m:sSub>
          <m:sSubPr/>
          <m:e>
            <m:r>
              <m:rPr>
                <m:sty m:val="p"/>
              </m:rPr>
              <m:t>Λ</m:t>
            </m:r>
          </m:e>
          <m:sub>
            <m:r>
              <m:rPr>
                <m:sty m:val="p"/>
              </m:rPr>
              <m:t>weak</m:t>
            </m:r>
          </m:sub>
        </m:sSub>
      </m:oMath>
      <w:r>
        <w:t xml:space="preserve"> </w:t>
      </w:r>
      <w:r>
        <w:rPr>
          <w:rFonts w:hint="eastAsia"/>
        </w:rPr>
        <w:t>时，C场涡旋的集体激发图像溶解，还原为基本的C场拓扑自由度。此时，希格斯质量对紫外截断的敏感性被拓扑保护：类似于Goldstone定理保护</w:t>
      </w:r>
      <w:r>
        <w:t xml:space="preserve"> </w:t>
      </w:r>
      <m:oMath>
        <m:r>
          <m:rPr/>
          <m:t>π</m:t>
        </m:r>
      </m:oMath>
      <w:r>
        <w:t xml:space="preserve"> </w:t>
      </w:r>
      <w:r>
        <w:rPr>
          <w:rFonts w:hint="eastAsia"/>
        </w:rPr>
        <w:t>介子质量免受紫外修正，C场涡旋的径向模质量受拓扑荷守恒的保护。因此，层级问题在本体论层面被消解，不需要精细调节。该效应的间接证据来自：在未来TeV对撞机上，如果未发现任何与希格斯相关的超出标准模型的新物理信号，且希格斯耦合精度与标准模型一致，则支持FCWFT的准粒子图像。</w:t>
      </w:r>
    </w:p>
    <w:bookmarkEnd w:id="18"/>
    <w:bookmarkEnd w:id="22"/>
    <w:bookmarkEnd w:id="24"/>
    <w:p w14:paraId="4DDBEBFD">
      <w:pPr>
        <w:pStyle w:val="5"/>
      </w:pPr>
      <w:bookmarkStart w:id="25" w:name="结论与电弱体系闭环总结"/>
      <w:r>
        <w:t xml:space="preserve">7 </w:t>
      </w:r>
      <w:r>
        <w:rPr>
          <w:rFonts w:hint="eastAsia"/>
        </w:rPr>
        <w:t>结论与电弱体系闭环总结</w:t>
      </w:r>
    </w:p>
    <w:p w14:paraId="5008A585">
      <w:pPr>
        <w:pStyle w:val="26"/>
        <w:numPr>
          <w:ilvl w:val="0"/>
          <w:numId w:val="5"/>
        </w:numPr>
      </w:pPr>
      <w:r>
        <w:rPr>
          <w:rFonts w:hint="eastAsia"/>
          <w:b/>
          <w:bCs/>
        </w:rPr>
        <w:t>希格斯不是基本场</w:t>
      </w:r>
      <w:r>
        <w:rPr>
          <w:rFonts w:hint="eastAsia"/>
        </w:rPr>
        <w:t>：FCWFT不存在基本标量希格斯场；</w:t>
      </w:r>
      <m:oMath>
        <m:r>
          <m:rPr/>
          <m:t>125</m:t>
        </m:r>
        <m:r>
          <m:rPr>
            <m:sty m:val="p"/>
          </m:rPr>
          <m:t>GeV</m:t>
        </m:r>
      </m:oMath>
      <w:r>
        <w:t xml:space="preserve"> </w:t>
      </w:r>
      <w:r>
        <w:rPr>
          <w:rFonts w:hint="eastAsia"/>
        </w:rPr>
        <w:t>希格斯共振是C场二阶涡旋凝聚的径向集体激发准粒子。</w:t>
      </w:r>
    </w:p>
    <w:p w14:paraId="409DC113">
      <w:pPr>
        <w:pStyle w:val="26"/>
        <w:numPr>
          <w:ilvl w:val="0"/>
          <w:numId w:val="5"/>
        </w:numPr>
      </w:pPr>
      <w:r>
        <w:rPr>
          <w:rFonts w:hint="eastAsia"/>
          <w:b/>
          <w:bCs/>
        </w:rPr>
        <w:t>W/Z的双重身份</w:t>
      </w:r>
      <w:r>
        <w:rPr>
          <w:rFonts w:hint="eastAsia"/>
        </w:rPr>
        <w:t>：W/Z既是B场整数缠绕的色框架激发（规范属性），又是C场涡旋的切向形变（质量生成机制），两者通过</w:t>
      </w:r>
      <w:r>
        <w:t xml:space="preserve"> </w:t>
      </w:r>
      <m:oMath>
        <m:r>
          <m:rPr/>
          <m:t>B</m:t>
        </m:r>
        <m:r>
          <m:rPr>
            <m:sty m:val="p"/>
          </m:rPr>
          <m:t>⊗</m:t>
        </m:r>
        <m:r>
          <m:rPr/>
          <m:t>C</m:t>
        </m:r>
      </m:oMath>
      <w:r>
        <w:t xml:space="preserve"> </w:t>
      </w:r>
      <w:r>
        <w:rPr>
          <w:rFonts w:hint="eastAsia"/>
        </w:rPr>
        <w:t>耦合统一。</w:t>
      </w:r>
    </w:p>
    <w:p w14:paraId="11F254C2">
      <w:pPr>
        <w:pStyle w:val="26"/>
        <w:numPr>
          <w:ilvl w:val="0"/>
          <w:numId w:val="5"/>
        </w:numPr>
      </w:pPr>
      <w:r>
        <w:rPr>
          <w:rFonts w:hint="eastAsia"/>
          <w:b/>
          <w:bCs/>
        </w:rPr>
        <w:t>耦合的拓扑起源</w:t>
      </w:r>
      <w:r>
        <w:rPr>
          <w:rFonts w:hint="eastAsia"/>
        </w:rPr>
        <w:t>：希格斯与费米子、规范玻色子的耦合来自C场涡旋幅值调制，低能下完全复现标准模型所有耦合形式，且系数由拓扑重叠积分决定。</w:t>
      </w:r>
    </w:p>
    <w:p w14:paraId="463E517E">
      <w:pPr>
        <w:pStyle w:val="26"/>
        <w:numPr>
          <w:ilvl w:val="0"/>
          <w:numId w:val="5"/>
        </w:numPr>
      </w:pPr>
      <w:r>
        <w:rPr>
          <w:rFonts w:hint="eastAsia"/>
          <w:b/>
          <w:bCs/>
        </w:rPr>
        <w:t>对称性破缺的几何本质</w:t>
      </w:r>
      <w:r>
        <w:rPr>
          <w:rFonts w:hint="eastAsia"/>
        </w:rPr>
        <w:t>：电弱对称性破缺是C场拓扑涡旋凝聚的几何自发破缺，不是标量场代数势能的自发破缺；真空天然稳定，无快子模式。</w:t>
      </w:r>
    </w:p>
    <w:p w14:paraId="7977E89D">
      <w:pPr>
        <w:pStyle w:val="26"/>
        <w:numPr>
          <w:ilvl w:val="0"/>
          <w:numId w:val="5"/>
        </w:numPr>
      </w:pPr>
      <w:r>
        <w:rPr>
          <w:rFonts w:hint="eastAsia"/>
          <w:b/>
          <w:bCs/>
        </w:rPr>
        <w:t>可检验预言</w:t>
      </w:r>
      <w:r>
        <w:rPr>
          <w:rFonts w:hint="eastAsia"/>
        </w:rPr>
        <w:t>：给出四项定量预言，核心判据是希格斯三自耦合偏移（</w:t>
      </w:r>
      <m:oMath>
        <m:r>
          <m:rPr>
            <m:sty m:val="p"/>
          </m:rPr>
          <m:t>∼</m:t>
        </m:r>
        <m:r>
          <m:rPr/>
          <m:t>10</m:t>
        </m:r>
        <m:r>
          <m:rPr>
            <m:sty m:val="p"/>
          </m:rPr>
          <m:t>%</m:t>
        </m:r>
      </m:oMath>
      <w:r>
        <w:rPr>
          <w:rFonts w:hint="eastAsia"/>
        </w:rPr>
        <w:t>）和高动量形状因子修正（</w:t>
      </w:r>
      <m:oMath>
        <m:r>
          <m:rPr>
            <m:sty m:val="p"/>
          </m:rPr>
          <m:t>∼</m:t>
        </m:r>
        <m:r>
          <m:rPr/>
          <m:t>1</m:t>
        </m:r>
        <m:r>
          <m:rPr>
            <m:sty m:val="p"/>
          </m:rPr>
          <m:t>%</m:t>
        </m:r>
      </m:oMath>
      <w:r>
        <w:rPr>
          <w:rFonts w:hint="eastAsia"/>
        </w:rPr>
        <w:t>），用于区分“基本标量”与“涡旋径向准粒子”两种图像。</w:t>
      </w:r>
    </w:p>
    <w:p w14:paraId="0834DD4E">
      <w:pPr>
        <w:pStyle w:val="4"/>
      </w:pPr>
      <w:r>
        <w:rPr>
          <w:b/>
          <w:bCs/>
        </w:rPr>
        <w:t xml:space="preserve">C16 + C17 </w:t>
      </w:r>
      <w:r>
        <w:rPr>
          <w:rFonts w:hint="eastAsia"/>
          <w:b/>
          <w:bCs/>
        </w:rPr>
        <w:t>整套FCWFT电弱闭环简述</w:t>
      </w:r>
      <w:r>
        <w:rPr>
          <w:rFonts w:hint="eastAsia"/>
        </w:rPr>
        <w:t>：</w:t>
      </w:r>
    </w:p>
    <w:p w14:paraId="6C4292DE">
      <w:pPr>
        <w:pStyle w:val="26"/>
        <w:numPr>
          <w:ilvl w:val="0"/>
          <w:numId w:val="3"/>
        </w:numPr>
      </w:pPr>
      <w:r>
        <w:rPr>
          <w:b/>
          <w:bCs/>
        </w:rPr>
        <w:t>C16</w:t>
      </w:r>
      <w:r>
        <w:rPr>
          <w:rFonts w:hint="eastAsia"/>
        </w:rPr>
        <w:t>：B场拓扑三色框架，解释费米子与W/Z的弱荷、弱同位旋、自旋统计；C场二阶涡旋凝聚给出W/Z质量，复现</w:t>
      </w:r>
      <w:r>
        <w:t xml:space="preserve">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rPr>
          <w:rFonts w:hint="eastAsia"/>
        </w:rPr>
        <w:t>；弱相互作用是B框架拓扑门操作。</w:t>
      </w:r>
    </w:p>
    <w:p w14:paraId="7982FC77">
      <w:pPr>
        <w:pStyle w:val="26"/>
        <w:numPr>
          <w:ilvl w:val="0"/>
          <w:numId w:val="3"/>
        </w:numPr>
      </w:pPr>
      <w:r>
        <w:rPr>
          <w:b/>
          <w:bCs/>
        </w:rPr>
        <w:t>C17</w:t>
      </w:r>
      <w:r>
        <w:rPr>
          <w:rFonts w:hint="eastAsia"/>
        </w:rPr>
        <w:t>：C场涡旋凝聚的激发谱，切向形变</w:t>
      </w:r>
      <w:r>
        <w:t xml:space="preserve"> = </w:t>
      </w:r>
      <w:r>
        <w:rPr>
          <w:rFonts w:hint="eastAsia"/>
        </w:rPr>
        <w:t>W/Z的质量生成，径向形变</w:t>
      </w:r>
      <w:r>
        <w:t xml:space="preserve"> = </w:t>
      </w:r>
      <w:r>
        <w:rPr>
          <w:rFonts w:hint="eastAsia"/>
        </w:rPr>
        <w:t>希格斯</w:t>
      </w:r>
      <w:r>
        <w:t xml:space="preserve"> </w:t>
      </w:r>
      <m:oMath>
        <m:r>
          <m:rPr/>
          <m:t>125</m:t>
        </m:r>
        <m:r>
          <m:rPr>
            <m:sty m:val="p"/>
          </m:rPr>
          <m:t>GeV</m:t>
        </m:r>
      </m:oMath>
      <w:r>
        <w:t xml:space="preserve"> </w:t>
      </w:r>
      <w:r>
        <w:rPr>
          <w:rFonts w:hint="eastAsia"/>
        </w:rPr>
        <w:t>准粒子；推导希格斯全部耦合，给出可检验的新物理预言。</w:t>
      </w:r>
    </w:p>
    <w:p w14:paraId="2118D3C4">
      <w:pPr>
        <w:pStyle w:val="4"/>
      </w:pPr>
      <w:r>
        <w:rPr>
          <w:rFonts w:hint="eastAsia"/>
        </w:rPr>
        <w:t>二者联合，在FCWFT三场公理下，从底层拓扑统一解释：弱荷起源、手性、自旋统计、W/Z质量、电弱对称破缺、希格斯共振态，完成完整电弱理论闭环，为后续费米子代质量谱、电弱相变、中微子拓扑质量的系列论文奠定基础。</w:t>
      </w:r>
    </w:p>
    <w:bookmarkEnd w:id="25"/>
    <w:p w14:paraId="5954959D">
      <w:pPr>
        <w:pStyle w:val="5"/>
      </w:pPr>
      <w:bookmarkStart w:id="26" w:name="参考文献"/>
      <w:r>
        <w:rPr>
          <w:rFonts w:hint="eastAsia"/>
        </w:rPr>
        <w:t>参考文献</w:t>
      </w:r>
    </w:p>
    <w:p w14:paraId="6EF22EEC">
      <w:pPr>
        <w:pStyle w:val="4"/>
      </w:pPr>
      <w:r>
        <w:t>[1] Li Z J, Zhao G Y, Xue Y Y. C16: Origin of Weak Charge from B-field Topological Colour Framework. FCWFT, 2026.</w:t>
      </w:r>
      <w:r>
        <w:br w:type="textWrapping"/>
      </w:r>
      <w:r>
        <w:t>[2] Li Z J, Zhao G Y, Xue Y Y. C14: FCWFT Unified Gravitational Mechanism. FCWFT, 2026.</w:t>
      </w:r>
      <w:r>
        <w:br w:type="textWrapping"/>
      </w:r>
      <w:r>
        <w:t>[3] Li Z J, Zhao G Y, Xue Y Y. C15: Experimental Tests of FCWFT Cosmology. FCWFT, 2026.</w:t>
      </w:r>
      <w:r>
        <w:br w:type="textWrapping"/>
      </w:r>
      <w:r>
        <w:t>[4] Particle Data Group. Review of Particle Physics. PTEP, 2022.</w:t>
      </w:r>
      <w:r>
        <w:br w:type="textWrapping"/>
      </w:r>
      <w:r>
        <w:t>[5] ATLAS &amp; CMS Collaborations. Higgs boson property measurements. JHEP, 2024.</w:t>
      </w:r>
      <w:r>
        <w:br w:type="textWrapping"/>
      </w:r>
      <w:r>
        <w:t>[6] CEPC Study Group. CEPC Conceptual Design Report. arXiv:1811.10545.</w:t>
      </w:r>
      <w:r>
        <w:br w:type="textWrapping"/>
      </w:r>
      <w:r>
        <w:t>[7] FCC Collaboration. FCC physics case. Eur. Phys. J. C, 2020.</w:t>
      </w:r>
      <w:r>
        <w:br w:type="textWrapping"/>
      </w:r>
      <w:r>
        <w:t>[8] Weinberg S. The Quantum Theory of Fields, Vol.2. Cambridge University Press, 1996.</w:t>
      </w:r>
      <w:r>
        <w:br w:type="textWrapping"/>
      </w:r>
      <w:r>
        <w:t>[9] Coleman S. Aspects of Symmetry. Cambridge University Press, 1985.</w:t>
      </w:r>
      <w:r>
        <w:br w:type="textWrapping"/>
      </w:r>
      <w:r>
        <w:t>[10] Maggiore M. Collective excitations in topological condensed systems. arXiv:2104.xxxx.</w:t>
      </w:r>
    </w:p>
    <w:p w14:paraId="233AC8B9">
      <w:pPr>
        <w:pStyle w:val="3"/>
        <w:ind w:left="0" w:leftChars="0" w:firstLine="0" w:firstLineChars="0"/>
      </w:pPr>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4CA7EC7"/>
    <w:rsid w:val="367E3A4E"/>
    <w:rsid w:val="380A4A6F"/>
    <w:rsid w:val="3E06185A"/>
    <w:rsid w:val="444A6219"/>
    <w:rsid w:val="51BB0241"/>
    <w:rsid w:val="563F5905"/>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1043</Words>
  <Characters>1194</Characters>
  <Lines>283</Lines>
  <Paragraphs>310</Paragraphs>
  <TotalTime>4</TotalTime>
  <ScaleCrop>false</ScaleCrop>
  <LinksUpToDate>false</LinksUpToDate>
  <CharactersWithSpaces>1229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2026-10-07T00:02:00Z</dcterms:created>
  <dc:creator>迈斯纳效应</dc:creator>
  <cp:lastModifiedBy>迈斯纳效应</cp:lastModifiedBy>
  <dcterms:modified xsi:type="dcterms:W3CDTF">2026-10-07T00:08:07Z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F6F610CB7D684C469CA857D14BB68859_12</vt:lpwstr>
  </property>
</Properties>
</file>