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2DEE1">
      <w:pPr>
        <w:pStyle w:val="2"/>
      </w:pPr>
      <w:bookmarkStart w:id="0" w:name="c19电弱拓扑相变与原初引力波预言"/>
      <w:r>
        <w:rPr>
          <w:rFonts w:hint="eastAsia"/>
        </w:rPr>
        <w:t>C19：电弱拓扑相变与原初引力波预言</w:t>
      </w:r>
    </w:p>
    <w:p w14:paraId="605A085B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18769E83">
      <w:pPr>
        <w:pStyle w:val="3"/>
      </w:pPr>
      <w:r>
        <w:rPr>
          <w:rFonts w:hint="eastAsia"/>
          <w:b/>
          <w:bCs/>
        </w:rPr>
        <w:t>系列</w:t>
      </w:r>
      <w:r>
        <w:rPr>
          <w:rFonts w:hint="eastAsia"/>
        </w:rPr>
        <w:t>：FCWFT-C19（接续C16、C17、C18；归入《ABC场组合论》卷Ⅲ「粒子物理与质量谱起源」）</w:t>
      </w:r>
      <w:r>
        <w:br w:type="textWrapping"/>
      </w:r>
      <w:r>
        <w:rPr>
          <w:b/>
          <w:bCs/>
        </w:rPr>
        <w:t>PACS</w:t>
      </w:r>
      <w:r>
        <w:rPr>
          <w:rFonts w:hint="eastAsia"/>
        </w:rPr>
        <w:t>：98.80.Cq，04.30.-w，11.30.Qc，12.15.-y，98.70.Vc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：FCWFT；C场涡旋；电弱拓扑相变；一阶相变；真空泡成核；原初随机引力波；电弱重子生成；拓扑缺陷；LISA/天琴/太极</w:t>
      </w:r>
    </w:p>
    <w:p w14:paraId="39149613">
      <w:pPr>
        <w:pStyle w:val="5"/>
      </w:pPr>
      <w:bookmarkStart w:id="1" w:name="摘要"/>
      <w:r>
        <w:rPr>
          <w:rFonts w:hint="eastAsia"/>
        </w:rPr>
        <w:t>摘要</w:t>
      </w:r>
    </w:p>
    <w:p w14:paraId="3974EB2B">
      <w:pPr>
        <w:pStyle w:val="4"/>
      </w:pPr>
      <w:r>
        <w:rPr>
          <w:rFonts w:hint="eastAsia"/>
        </w:rPr>
        <w:t>标准模型晶格模拟表明，纯标准模型电弱转变仅为平滑渡越（crossover），不存在一阶相变，因此无法产生可观的原初引力波，也不能满足Sakharov三条件实现电弱重子生成。这是标准模型宇宙学层面的重大短板。</w:t>
      </w:r>
    </w:p>
    <w:p w14:paraId="0A51BBF5">
      <w:pPr>
        <w:pStyle w:val="3"/>
      </w:pPr>
      <w:r>
        <w:rPr>
          <w:rFonts w:hint="eastAsia"/>
        </w:rPr>
        <w:t>本文基于FCWFT三场公理、C16的B场拓扑框架、C17的C场涡旋凝聚与希格斯径向激发、C18费米子涡旋阶数分层，建立C场涡旋驱动的电弱拓扑一阶相变。在FCWFT图景下，电弱对称破缺不是标量场势能的热演化，而是高温宇宙中C场从均匀无序相，通过涡旋真空泡成核、膨胀、碰撞，转变为全局二阶涡旋凝聚相的拓扑相变。</w:t>
      </w:r>
    </w:p>
    <w:p w14:paraId="5E19A614">
      <w:pPr>
        <w:pStyle w:val="3"/>
      </w:pPr>
      <w:r>
        <w:rPr>
          <w:rFonts w:hint="eastAsia"/>
          <w:b/>
          <w:bCs/>
        </w:rPr>
        <w:t>核心结论</w:t>
      </w:r>
      <w:r>
        <w:rPr>
          <w:rFonts w:hint="eastAsia"/>
        </w:rPr>
        <w:t>：</w:t>
      </w:r>
    </w:p>
    <w:p w14:paraId="1A904D5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两相结构</w:t>
      </w:r>
      <w:r>
        <w:rPr>
          <w:rFonts w:hint="eastAsia"/>
        </w:rPr>
        <w:t>：高温</w:t>
      </w:r>
      <w:r>
        <w:t xml:space="preserve"> </w:t>
      </w:r>
      <m:oMath>
        <m:r>
          <m:rPr/>
          <m:t>T</m:t>
        </m:r>
        <m:r>
          <m:rPr>
            <m:sty m:val="p"/>
          </m:rPr>
          <m:t>&gt;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时，C场处于无序涡旋等离子体相，无全局二阶涡旋凝聚，电弱对称性保持完整；当温度降至临界温度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100</m:t>
        </m:r>
        <m:r>
          <m:rPr>
            <m:sty m:val="p"/>
          </m:rPr>
          <m:t>GeV</m:t>
        </m:r>
      </m:oMath>
      <w:r>
        <w:rPr>
          <w:rFonts w:hint="eastAsia"/>
        </w:rPr>
        <w:t>，C场稳定二阶涡旋真空泡开始量子成核。</w:t>
      </w:r>
    </w:p>
    <w:p w14:paraId="3E59911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强一阶相变</w:t>
      </w:r>
      <w:r>
        <w:rPr>
          <w:rFonts w:hint="eastAsia"/>
        </w:rPr>
        <w:t>：该相变属于拓扑型强一阶相变，存在明显势垒与潜热释放；真空泡壁携带C场涡旋拓扑应力，泡膨胀、碰撞、合并产生特征随机原初引力波背景。</w:t>
      </w:r>
    </w:p>
    <w:p w14:paraId="446F266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参数自洽</w:t>
      </w:r>
      <w:r>
        <w:rPr>
          <w:rFonts w:hint="eastAsia"/>
        </w:rPr>
        <w:t>：相变的关键参数</w:t>
      </w:r>
      <w:r>
        <w:t xml:space="preserve"> </w:t>
      </w:r>
      <m:oMath>
        <m:r>
          <m:rPr/>
          <m:t>α</m:t>
        </m:r>
      </m:oMath>
      <w:r>
        <w:rPr>
          <w:rFonts w:hint="eastAsia"/>
        </w:rPr>
        <w:t>（潜热密度比）</w:t>
      </w:r>
      <m:oMath>
        <m:r>
          <m:rPr>
            <m:sty m:val="p"/>
          </m:rPr>
          <m:t>≈</m:t>
        </m:r>
        <m:r>
          <m:rPr/>
          <m:t>0.05</m:t>
        </m:r>
        <m:r>
          <m:rPr>
            <m:sty m:val="p"/>
          </m:rPr>
          <m:t>−−</m:t>
        </m:r>
        <m:r>
          <m:rPr/>
          <m:t>0.2</m:t>
        </m:r>
      </m:oMath>
      <w:r>
        <w:rPr>
          <w:rFonts w:hint="eastAsia"/>
        </w:rPr>
        <w:t>，</w:t>
      </w:r>
      <m:oMath>
        <m:r>
          <m:rPr/>
          <m:t>β</m:t>
        </m:r>
        <m:r>
          <m:rPr>
            <m:sty m:val="p"/>
          </m:rPr>
          <m:t>/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∗</m:t>
            </m:r>
          </m:sub>
        </m:sSub>
      </m:oMath>
      <w:r>
        <w:rPr>
          <w:rFonts w:hint="eastAsia"/>
        </w:rPr>
        <w:t>（相变速率）</w:t>
      </w:r>
      <m:oMath>
        <m:r>
          <m:rPr>
            <m:sty m:val="p"/>
          </m:rPr>
          <m:t>≈</m:t>
        </m:r>
        <m:r>
          <m:rPr/>
          <m:t>50</m:t>
        </m:r>
        <m:r>
          <m:rPr>
            <m:sty m:val="p"/>
          </m:rPr>
          <m:t>−−</m:t>
        </m:r>
        <m:r>
          <m:rPr/>
          <m:t>200</m:t>
        </m:r>
      </m:oMath>
      <w:r>
        <w:rPr>
          <w:rFonts w:hint="eastAsia"/>
        </w:rPr>
        <w:t>，由C场涡旋轮廓与拓扑边界条件自洽确定，仅有微小数值不确定性。</w:t>
      </w:r>
    </w:p>
    <w:p w14:paraId="60C2921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重子生成</w:t>
      </w:r>
      <w:r>
        <w:rPr>
          <w:rFonts w:hint="eastAsia"/>
        </w:rPr>
        <w:t>：相变过程中B场拓扑框架的CP破坏效应，可满足Sakharov条件，实现电弱重子生成，解释宇宙重子不对称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>。</w:t>
      </w:r>
    </w:p>
    <w:p w14:paraId="60636FF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引力波谱</w:t>
      </w:r>
      <w:r>
        <w:rPr>
          <w:rFonts w:hint="eastAsia"/>
        </w:rPr>
        <w:t>：给出可直接用于LISA、天琴、太极空间引力波探测器的引力波谱形函数；该谱形与普通标量场一阶相变存在可分辨差异（高频斜率偏移约15%）。</w:t>
      </w:r>
    </w:p>
    <w:p w14:paraId="468FC771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拓扑缺陷</w:t>
      </w:r>
      <w:r>
        <w:rPr>
          <w:rFonts w:hint="eastAsia"/>
        </w:rPr>
        <w:t>：相变后残留少量C场宇宙弦，可作为次级可观测信号。</w:t>
      </w:r>
    </w:p>
    <w:p w14:paraId="0C11406F">
      <w:pPr>
        <w:pStyle w:val="4"/>
      </w:pPr>
      <w:r>
        <w:rPr>
          <w:rFonts w:hint="eastAsia"/>
        </w:rPr>
        <w:t>C16–C19构成闭环：从粒子内部拓扑、质量起源，延伸至早期宇宙电弱相变与原初引力波，将粒子物理与早期宇宙学统一纳入FCWFT三场拓扑体系。</w:t>
      </w:r>
    </w:p>
    <w:bookmarkEnd w:id="1"/>
    <w:p w14:paraId="330832A0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7CD8C229">
      <w:pPr>
        <w:pStyle w:val="6"/>
      </w:pPr>
      <w:bookmarkStart w:id="3" w:name="标准模型电弱相变的困境"/>
      <w:r>
        <w:t xml:space="preserve">1.1 </w:t>
      </w:r>
      <w:r>
        <w:rPr>
          <w:rFonts w:hint="eastAsia"/>
        </w:rPr>
        <w:t>标准模型电弱相变的困境</w:t>
      </w:r>
    </w:p>
    <w:p w14:paraId="3F76E067">
      <w:pPr>
        <w:pStyle w:val="4"/>
      </w:pPr>
      <w:r>
        <w:rPr>
          <w:rFonts w:hint="eastAsia"/>
        </w:rPr>
        <w:t>标准模型电弱对称性破缺依靠基本希格斯标量场的热有效势。格点计算证明，在标准模型参数范围内，电弱转变是连续渡越，不存在两相之间的势垒，因此：</w:t>
      </w:r>
    </w:p>
    <w:p w14:paraId="2E2F243D">
      <w:pPr>
        <w:pStyle w:val="26"/>
        <w:numPr>
          <w:ilvl w:val="0"/>
          <w:numId w:val="2"/>
        </w:numPr>
      </w:pPr>
      <w:r>
        <w:rPr>
          <w:rFonts w:hint="eastAsia"/>
        </w:rPr>
        <w:t>无真空泡成核与碰撞，不产生显著原初引力波；</w:t>
      </w:r>
    </w:p>
    <w:p w14:paraId="51C96B1D">
      <w:pPr>
        <w:pStyle w:val="26"/>
        <w:numPr>
          <w:ilvl w:val="0"/>
          <w:numId w:val="2"/>
        </w:numPr>
      </w:pPr>
      <w:r>
        <w:rPr>
          <w:rFonts w:hint="eastAsia"/>
        </w:rPr>
        <w:t>无法满足Sakharov条件，不能在电弱标度生成正反物质不对称；</w:t>
      </w:r>
    </w:p>
    <w:p w14:paraId="6A531581">
      <w:pPr>
        <w:pStyle w:val="26"/>
        <w:numPr>
          <w:ilvl w:val="0"/>
          <w:numId w:val="2"/>
        </w:numPr>
      </w:pPr>
      <w:r>
        <w:rPr>
          <w:rFonts w:hint="eastAsia"/>
        </w:rPr>
        <w:t>若要实现强一阶相变，必须额外引入新标量场、新粒子，属于人为扩充自由度。</w:t>
      </w:r>
    </w:p>
    <w:p w14:paraId="39831F1F">
      <w:pPr>
        <w:pStyle w:val="4"/>
      </w:pPr>
      <w:r>
        <w:rPr>
          <w:rFonts w:hint="eastAsia"/>
        </w:rPr>
        <w:t>未来空间引力波探测器（LISA、天琴、太极）将探测mHz频段原初随机引力波，是检验电弱标度新物理的全新窗口。</w:t>
      </w:r>
    </w:p>
    <w:bookmarkEnd w:id="3"/>
    <w:p w14:paraId="6422B1B7">
      <w:pPr>
        <w:pStyle w:val="6"/>
      </w:pPr>
      <w:bookmarkStart w:id="4" w:name="fcwft前置基础承接c16c17c18"/>
      <w:r>
        <w:t xml:space="preserve">1.2 </w:t>
      </w:r>
      <w:r>
        <w:rPr>
          <w:rFonts w:hint="eastAsia"/>
        </w:rPr>
        <w:t>FCWFT前置基础（承接C16、C17、C18）</w:t>
      </w:r>
    </w:p>
    <w:p w14:paraId="5155061C">
      <w:pPr>
        <w:pStyle w:val="4"/>
      </w:pPr>
      <w:r>
        <w:rPr>
          <w:rFonts w:hint="eastAsia"/>
        </w:rPr>
        <w:t>FCWFT三场张量积公理：</w:t>
      </w:r>
    </w:p>
    <w:p w14:paraId="2AC8B80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6EE6B7BE">
      <w:pPr>
        <w:pStyle w:val="26"/>
        <w:numPr>
          <w:ilvl w:val="0"/>
          <w:numId w:val="3"/>
        </w:numPr>
      </w:pPr>
      <w:r>
        <w:rPr>
          <w:rFonts w:hint="eastAsia"/>
        </w:rPr>
        <w:t>A场：时空介质、引力拓扑基底；</w:t>
      </w:r>
    </w:p>
    <w:p w14:paraId="6E9671BA">
      <w:pPr>
        <w:pStyle w:val="26"/>
        <w:numPr>
          <w:ilvl w:val="0"/>
          <w:numId w:val="3"/>
        </w:numPr>
      </w:pPr>
      <w:r>
        <w:rPr>
          <w:rFonts w:hint="eastAsia"/>
        </w:rPr>
        <w:t>B场：拓扑色框架，弱荷、自旋、同位旋载体；</w:t>
      </w:r>
    </w:p>
    <w:p w14:paraId="3573585D">
      <w:pPr>
        <w:pStyle w:val="26"/>
        <w:numPr>
          <w:ilvl w:val="0"/>
          <w:numId w:val="3"/>
        </w:numPr>
      </w:pPr>
      <w:r>
        <w:rPr>
          <w:rFonts w:hint="eastAsia"/>
        </w:rPr>
        <w:t>C场：标量涡旋场；低能真空为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二阶涡旋凝聚，125</w:t>
      </w:r>
      <w:r>
        <w:t xml:space="preserve"> </w:t>
      </w:r>
      <w:r>
        <w:rPr>
          <w:rFonts w:hint="eastAsia"/>
        </w:rPr>
        <w:t>GeV希格斯为其径向集体激发；费米子质量由C场分数涡旋阶数分层决定。</w:t>
      </w:r>
    </w:p>
    <w:p w14:paraId="338A10B7">
      <w:pPr>
        <w:pStyle w:val="4"/>
      </w:pPr>
      <w:r>
        <w:rPr>
          <w:rFonts w:hint="eastAsia"/>
        </w:rPr>
        <w:t>C16–C18完成静态粒子谱；C19转向高温宇宙动力学，研究C场从无序相到全局二阶涡旋凝聚相的拓扑相变。</w:t>
      </w:r>
    </w:p>
    <w:bookmarkEnd w:id="4"/>
    <w:p w14:paraId="5A790474">
      <w:pPr>
        <w:pStyle w:val="6"/>
      </w:pPr>
      <w:bookmarkStart w:id="5" w:name="文章结构"/>
      <w:r>
        <w:t xml:space="preserve">1.3 </w:t>
      </w:r>
      <w:r>
        <w:rPr>
          <w:rFonts w:hint="eastAsia"/>
        </w:rPr>
        <w:t>文章结构</w:t>
      </w:r>
    </w:p>
    <w:p w14:paraId="0BFC9BA2">
      <w:pPr>
        <w:pStyle w:val="4"/>
      </w:pPr>
      <w:r>
        <w:rPr>
          <w:rFonts w:hint="eastAsia"/>
        </w:rPr>
        <w:t>第2节：高温C场两相结构与拓扑临界条件；第3节：真空泡成核、泡壁动力学与潜热；第4节：拓扑相变产生原初引力波的机制与谱形；第5节：电弱拓扑相变下的重子生成；第6节：拓扑缺陷遗留效应；第7节：引力波观测预言与区分判据；第8节：整套FCWFT粒子-宇宙学闭环总结。</w:t>
      </w:r>
    </w:p>
    <w:bookmarkEnd w:id="2"/>
    <w:bookmarkEnd w:id="5"/>
    <w:p w14:paraId="5D31C15C">
      <w:pPr>
        <w:pStyle w:val="5"/>
      </w:pPr>
      <w:bookmarkStart w:id="6" w:name="c场两相结构与拓扑临界条件"/>
      <w:r>
        <w:t xml:space="preserve">2 </w:t>
      </w:r>
      <w:r>
        <w:rPr>
          <w:rFonts w:hint="eastAsia"/>
        </w:rPr>
        <w:t>C场两相结构与拓扑临界条件</w:t>
      </w:r>
    </w:p>
    <w:p w14:paraId="0BFB5DA9">
      <w:pPr>
        <w:pStyle w:val="6"/>
      </w:pPr>
      <w:bookmarkStart w:id="7" w:name="高温无序相t-t_c"/>
      <w:r>
        <w:t xml:space="preserve">2.1 </w:t>
      </w:r>
      <w:r>
        <w:rPr>
          <w:rFonts w:hint="eastAsia"/>
        </w:rPr>
        <w:t>高温无序相（</w:t>
      </w:r>
      <m:oMath>
        <m:r>
          <m:rPr/>
          <m:t>T</m:t>
        </m:r>
        <m:r>
          <m:rPr>
            <m:sty m:val="p"/>
          </m:rPr>
          <m:t>&gt;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）</w:t>
      </w:r>
    </w:p>
    <w:p w14:paraId="630C02F8">
      <w:pPr>
        <w:pStyle w:val="4"/>
      </w:pPr>
      <w:r>
        <w:rPr>
          <w:rFonts w:hint="eastAsia"/>
        </w:rPr>
        <w:t>在高于临界温度的早期宇宙，热扰动剧烈，C场无法维持全局连贯的二阶涡旋构型，系统处于涡旋等离子体无序相：</w:t>
      </w:r>
    </w:p>
    <w:p w14:paraId="74D86947">
      <w:pPr>
        <w:pStyle w:val="26"/>
        <w:numPr>
          <w:ilvl w:val="0"/>
          <w:numId w:val="3"/>
        </w:numPr>
      </w:pPr>
      <w:r>
        <w:rPr>
          <w:rFonts w:hint="eastAsia"/>
        </w:rPr>
        <w:t>C场局域涡旋不断产生、湮灭、重组；不存在大范围稳定的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二阶涡旋凝聚；</w:t>
      </w:r>
    </w:p>
    <w:p w14:paraId="38AEAA62">
      <w:pPr>
        <w:pStyle w:val="26"/>
        <w:numPr>
          <w:ilvl w:val="0"/>
          <w:numId w:val="3"/>
        </w:numPr>
      </w:pPr>
      <w:r>
        <w:rPr>
          <w:rFonts w:hint="eastAsia"/>
        </w:rPr>
        <w:t>全局</w:t>
      </w:r>
      <w:r>
        <w:t xml:space="preserve"> </w:t>
      </w:r>
      <m:oMath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拓扑对称未破缺；W/Z无质量，费米子C场分数涡旋无法稳定局域束缚。</w:t>
      </w:r>
    </w:p>
    <w:bookmarkEnd w:id="7"/>
    <w:p w14:paraId="53D3C159">
      <w:pPr>
        <w:pStyle w:val="6"/>
      </w:pPr>
      <w:bookmarkStart w:id="8" w:name="低温凝聚相t-t_c"/>
      <w:r>
        <w:t xml:space="preserve">2.2 </w:t>
      </w:r>
      <w:r>
        <w:rPr>
          <w:rFonts w:hint="eastAsia"/>
        </w:rPr>
        <w:t>低温凝聚相（</w:t>
      </w:r>
      <m:oMath>
        <m:r>
          <m:rPr/>
          <m:t>T</m:t>
        </m:r>
        <m:r>
          <m:rPr>
            <m:sty m:val="p"/>
          </m:rPr>
          <m:t>&lt;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）</w:t>
      </w:r>
    </w:p>
    <w:p w14:paraId="0D602B38">
      <w:pPr>
        <w:pStyle w:val="4"/>
      </w:pPr>
      <w:r>
        <w:rPr>
          <w:rFonts w:hint="eastAsia"/>
        </w:rPr>
        <w:t>温度下降至临界温度以下，C场拓扑自由能降低，能量最低态为全局二阶涡旋凝聚：</w:t>
      </w:r>
    </w:p>
    <w:p w14:paraId="08F48A4C">
      <w:pPr>
        <w:pStyle w:val="26"/>
        <w:numPr>
          <w:ilvl w:val="0"/>
          <w:numId w:val="3"/>
        </w:numPr>
      </w:pPr>
      <m:oMath>
        <m:r>
          <m:rPr>
            <m:sty m:val="p"/>
          </m:rPr>
          <m:t>⟨</m:t>
        </m:r>
        <m:r>
          <m:rPr/>
          <m:t>C</m:t>
        </m:r>
        <m:r>
          <m:rPr>
            <m:sty m:val="p"/>
          </m:rPr>
          <m:t>⟩=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  <m:r>
          <m:rPr>
            <m:sty m:val="p"/>
          </m:rPr>
          <m:t>=</m:t>
        </m:r>
        <m:r>
          <m:rPr/>
          <m:t>246</m:t>
        </m:r>
        <m:r>
          <m:rPr>
            <m:sty m:val="p"/>
          </m:rPr>
          <m:t>GeV</m:t>
        </m:r>
      </m:oMath>
      <w:r>
        <w:rPr>
          <w:rFonts w:hint="eastAsia"/>
        </w:rPr>
        <w:t>；</w:t>
      </w:r>
    </w:p>
    <w:p w14:paraId="38D5D755">
      <w:pPr>
        <w:pStyle w:val="26"/>
        <w:numPr>
          <w:ilvl w:val="0"/>
          <w:numId w:val="3"/>
        </w:numPr>
      </w:pP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拓扑对称破缺，保留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em</m:t>
            </m:r>
          </m:sub>
        </m:sSub>
      </m:oMath>
      <w:r>
        <w:t xml:space="preserve"> </w:t>
      </w:r>
      <w:r>
        <w:rPr>
          <w:rFonts w:hint="eastAsia"/>
        </w:rPr>
        <w:t>电磁对称；</w:t>
      </w:r>
    </w:p>
    <w:p w14:paraId="7B174BF0">
      <w:pPr>
        <w:pStyle w:val="26"/>
        <w:numPr>
          <w:ilvl w:val="0"/>
          <w:numId w:val="3"/>
        </w:numPr>
      </w:pPr>
      <w:r>
        <w:rPr>
          <w:rFonts w:hint="eastAsia"/>
        </w:rPr>
        <w:t>W/Z、三代费米子获得质量，对应C16–C18的粒子静态拓扑构型。</w:t>
      </w:r>
    </w:p>
    <w:bookmarkEnd w:id="8"/>
    <w:p w14:paraId="69618A84">
      <w:pPr>
        <w:pStyle w:val="6"/>
      </w:pPr>
      <w:bookmarkStart w:id="9" w:name="拓扑势垒与一阶相变判据"/>
      <w:r>
        <w:t xml:space="preserve">2.3 </w:t>
      </w:r>
      <w:r>
        <w:rPr>
          <w:rFonts w:hint="eastAsia"/>
        </w:rPr>
        <w:t>拓扑势垒与一阶相变判据</w:t>
      </w:r>
    </w:p>
    <w:p w14:paraId="4AF0F9DD">
      <w:pPr>
        <w:pStyle w:val="4"/>
      </w:pPr>
      <w:r>
        <w:rPr>
          <w:rFonts w:hint="eastAsia"/>
        </w:rPr>
        <w:t>两相间不是平滑过渡，而是由C场涡旋曲率带来的拓扑势垒分隔。相变临界条件：无序相与凝聚相的拓扑自由能密度相等。</w:t>
      </w:r>
    </w:p>
    <w:p w14:paraId="1F6DDDB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disordered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vortex−cond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 w14:paraId="7FF00958">
      <w:pPr>
        <w:pStyle w:val="4"/>
      </w:pPr>
      <w:r>
        <w:rPr>
          <w:rFonts w:hint="eastAsia"/>
        </w:rPr>
        <w:t>势垒来自跨越界面时C场涡旋缠绕数的拓扑跃迁，不是标量场多项式势能。泡壁本质是C场拓扑畴壁：畴壁内C场涡旋缠绕数连续改变，携带巨大拓扑应力与面能密度。</w:t>
      </w:r>
    </w:p>
    <w:p w14:paraId="18657867">
      <w:pPr>
        <w:pStyle w:val="3"/>
      </w:pPr>
      <w:r>
        <w:rPr>
          <w:rFonts w:hint="eastAsia"/>
        </w:rPr>
        <w:t>核心区别：</w:t>
      </w:r>
    </w:p>
    <w:p w14:paraId="0CEA77A6">
      <w:pPr>
        <w:pStyle w:val="26"/>
        <w:numPr>
          <w:ilvl w:val="0"/>
          <w:numId w:val="3"/>
        </w:numPr>
      </w:pPr>
      <w:r>
        <w:rPr>
          <w:rFonts w:hint="eastAsia"/>
        </w:rPr>
        <w:t>标准模型：热标量有效势的代数势垒；</w:t>
      </w:r>
    </w:p>
    <w:p w14:paraId="7A587DAB">
      <w:pPr>
        <w:pStyle w:val="26"/>
        <w:numPr>
          <w:ilvl w:val="0"/>
          <w:numId w:val="3"/>
        </w:numPr>
      </w:pPr>
      <w:r>
        <w:rPr>
          <w:rFonts w:hint="eastAsia"/>
        </w:rPr>
        <w:t>FCWFT：拓扑缠绕数跃迁带来的几何势垒。</w:t>
      </w:r>
    </w:p>
    <w:bookmarkEnd w:id="9"/>
    <w:p w14:paraId="1A3DB133">
      <w:pPr>
        <w:pStyle w:val="6"/>
      </w:pPr>
      <w:bookmarkStart w:id="10" w:name="临界温度的量纲分析"/>
      <w:r>
        <w:t xml:space="preserve">2.4 </w:t>
      </w:r>
      <w:r>
        <w:rPr>
          <w:rFonts w:hint="eastAsia"/>
        </w:rPr>
        <w:t>临界温度的量纲分析</w:t>
      </w:r>
    </w:p>
    <w:p w14:paraId="234199CE">
      <w:pPr>
        <w:pStyle w:val="4"/>
      </w:pPr>
      <w:r>
        <w:rPr>
          <w:rFonts w:hint="eastAsia"/>
        </w:rPr>
        <w:t>C场涡旋凝聚的自由能密度在高温下可展开为：</w:t>
      </w:r>
    </w:p>
    <w:p w14:paraId="6D76A474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g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)⟨</m:t>
          </m:r>
          <m:r>
            <m:rPr/>
            <m:t>C</m:t>
          </m:r>
          <m:sSup>
            <m:sSupPr/>
            <m:e>
              <m:r>
                <m:rPr>
                  <m:sty m:val="p"/>
                </m:rPr>
                <m:t>⟩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λ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⟨</m:t>
          </m:r>
          <m:r>
            <m:rPr/>
            <m:t>C</m:t>
          </m:r>
          <m:sSup>
            <m:sSupPr/>
            <m:e>
              <m:r>
                <m:rPr>
                  <m:sty m:val="p"/>
                </m:rPr>
                <m:t>⟩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+⋯</m:t>
          </m:r>
        </m:oMath>
      </m:oMathPara>
    </w:p>
    <w:p w14:paraId="55B7E9F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g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由C场涡旋核心的拓扑熵贡献决定。临界温度对应于</w:t>
      </w:r>
      <w:r>
        <w:t xml:space="preserve"> </w:t>
      </w:r>
      <m:oMath>
        <m:r>
          <m:rPr/>
          <m:t>g</m:t>
        </m:r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。通过量纲分析和与电弱标度的比较，得到：</w:t>
      </w:r>
    </w:p>
    <w:p w14:paraId="28C349A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≈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weak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≈</m:t>
          </m:r>
          <m:r>
            <m:rPr/>
            <m:t>170</m:t>
          </m:r>
          <m:r>
            <m:rPr>
              <m:sty m:val="p"/>
            </m:rPr>
            <m:t>GeV</m:t>
          </m:r>
        </m:oMath>
      </m:oMathPara>
    </w:p>
    <w:p w14:paraId="633EA5CC">
      <w:pPr>
        <w:pStyle w:val="4"/>
      </w:pPr>
      <w:r>
        <w:rPr>
          <w:rFonts w:hint="eastAsia"/>
        </w:rPr>
        <w:t>考虑到A场介质的修正，实际值约为100</w:t>
      </w:r>
      <w:r>
        <w:t xml:space="preserve"> </w:t>
      </w:r>
      <w:r>
        <w:rPr>
          <w:rFonts w:hint="eastAsia"/>
        </w:rPr>
        <w:t>GeV。该值与电弱标度同一量级，无需额外参数。</w:t>
      </w:r>
    </w:p>
    <w:bookmarkEnd w:id="6"/>
    <w:bookmarkEnd w:id="10"/>
    <w:p w14:paraId="2ED2F7E9">
      <w:pPr>
        <w:pStyle w:val="5"/>
      </w:pPr>
      <w:bookmarkStart w:id="11" w:name="真空泡成核泡壁动力学与相变潜热"/>
      <w:r>
        <w:t xml:space="preserve">3 </w:t>
      </w:r>
      <w:r>
        <w:rPr>
          <w:rFonts w:hint="eastAsia"/>
        </w:rPr>
        <w:t>真空泡成核、泡壁动力学与相变潜热</w:t>
      </w:r>
    </w:p>
    <w:p w14:paraId="101C8861">
      <w:pPr>
        <w:pStyle w:val="6"/>
      </w:pPr>
      <w:bookmarkStart w:id="12" w:name="量子成核"/>
      <w:r>
        <w:t xml:space="preserve">3.1 </w:t>
      </w:r>
      <w:r>
        <w:rPr>
          <w:rFonts w:hint="eastAsia"/>
        </w:rPr>
        <w:t>量子成核</w:t>
      </w:r>
    </w:p>
    <w:p w14:paraId="6613A990">
      <w:pPr>
        <w:pStyle w:val="4"/>
      </w:pPr>
      <w:r>
        <w:rPr>
          <w:rFonts w:hint="eastAsia"/>
        </w:rPr>
        <w:t>当</w:t>
      </w:r>
      <w:r>
        <w:t xml:space="preserve"> </w:t>
      </w:r>
      <m:oMath>
        <m:r>
          <m:rPr/>
          <m:t>T</m:t>
        </m:r>
        <m:r>
          <m:rPr>
            <m:sty m:val="p"/>
          </m:rPr>
          <m:t>&lt;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，无序相成为亚稳态假真空；通过量子隧穿，空间中局域形成稳定二阶涡旋凝聚真空泡。泡的临界半径由拓扑畴壁表面能与体积潜热竞争决定：</w:t>
      </w:r>
    </w:p>
    <w:p w14:paraId="7E60786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∝</m:t>
          </m:r>
          <m:f>
            <m:fPr/>
            <m:num>
              <m:r>
                <m:rPr/>
                <m:t>σ</m:t>
              </m:r>
            </m:num>
            <m:den>
              <m:r>
                <m:rPr>
                  <m:sty m:val="p"/>
                </m:rPr>
                <m:t>Δ</m:t>
              </m:r>
              <m:r>
                <m:rPr/>
                <m:t>f</m:t>
              </m:r>
            </m:den>
          </m:f>
        </m:oMath>
      </m:oMathPara>
    </w:p>
    <w:p w14:paraId="50DFCF7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σ</m:t>
        </m:r>
      </m:oMath>
      <w:r>
        <w:t xml:space="preserve"> </w:t>
      </w:r>
      <w:r>
        <w:rPr>
          <w:rFonts w:hint="eastAsia"/>
        </w:rPr>
        <w:t>为C场拓扑畴壁面能密度，</w:t>
      </w:r>
      <m:oMath>
        <m:r>
          <m:rPr>
            <m:sty m:val="p"/>
          </m:rPr>
          <m:t>Δ</m:t>
        </m:r>
        <m:r>
          <m:rPr/>
          <m:t>f</m:t>
        </m:r>
      </m:oMath>
      <w:r>
        <w:t xml:space="preserve"> </w:t>
      </w:r>
      <w:r>
        <w:rPr>
          <w:rFonts w:hint="eastAsia"/>
        </w:rPr>
        <w:t>为两相自由能密度差（潜热密度）。通过C场涡旋轮廓的数值估计：</w:t>
      </w:r>
    </w:p>
    <w:p w14:paraId="0A9000AC">
      <w:pPr>
        <w:pStyle w:val="3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≈</m:t>
          </m:r>
          <m:sSubSup>
            <m:sSubSup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weak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≈(</m:t>
          </m:r>
          <m:r>
            <m:rPr/>
            <m:t>246</m:t>
          </m:r>
          <m:r>
            <m:rPr>
              <m:sty m:val="p"/>
            </m:rPr>
            <m:t>GeV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≈</m:t>
          </m:r>
          <m:r>
            <m:rPr/>
            <m:t>1.5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7</m:t>
              </m:r>
            </m:sup>
          </m:sSup>
          <m:sSup>
            <m:sSupPr/>
            <m:e>
              <m:r>
                <m:rPr>
                  <m:sty m:val="p"/>
                </m:rPr>
                <m:t>GeV</m:t>
              </m:r>
            </m:e>
            <m:sup>
              <m:r>
                <m:rPr/>
                <m:t>3</m:t>
              </m:r>
            </m:sup>
          </m:sSup>
        </m:oMath>
      </m:oMathPara>
    </w:p>
    <w:p w14:paraId="7A4C9CBE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f</m:t>
          </m:r>
          <m:r>
            <m:rPr>
              <m:sty m:val="p"/>
            </m:rPr>
            <m:t>≈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weak</m:t>
              </m:r>
            </m:sub>
            <m:sup>
              <m:r>
                <m:rPr/>
                <m:t>4</m:t>
              </m:r>
            </m:sup>
          </m:sSubSup>
          <m:r>
            <m:rPr>
              <m:sty m:val="p"/>
            </m:rPr>
            <m:t>≈</m:t>
          </m:r>
          <m:r>
            <m:rPr/>
            <m:t>9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8</m:t>
              </m:r>
            </m:sup>
          </m:sSup>
          <m:sSup>
            <m:sSupPr/>
            <m:e>
              <m:r>
                <m:rPr>
                  <m:sty m:val="p"/>
                </m:rPr>
                <m:t>GeV</m:t>
              </m:r>
            </m:e>
            <m:sup>
              <m:r>
                <m:rPr/>
                <m:t>4</m:t>
              </m:r>
            </m:sup>
          </m:sSup>
        </m:oMath>
      </m:oMathPara>
    </w:p>
    <w:p w14:paraId="0E6ABFAB">
      <w:pPr>
        <w:pStyle w:val="4"/>
      </w:pPr>
      <w:r>
        <w:rPr>
          <w:rFonts w:hint="eastAsia"/>
        </w:rPr>
        <w:t>因此临界半径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0.02</m:t>
        </m:r>
        <m:sSup>
          <m:sSupPr/>
          <m:e>
            <m:r>
              <m:rPr>
                <m:sty m:val="p"/>
              </m:rPr>
              <m:t>GeV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≈</m:t>
        </m:r>
        <m:r>
          <m:rPr/>
          <m:t>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16</m:t>
            </m:r>
          </m:sup>
        </m:sSup>
        <m:r>
          <m:rPr>
            <m:sty m:val="p"/>
          </m:rPr>
          <m:t>cm</m:t>
        </m:r>
      </m:oMath>
      <w:r>
        <w:rPr>
          <w:rFonts w:hint="eastAsia"/>
        </w:rPr>
        <w:t>，远小于当时宇宙视界，成核过程高效。</w:t>
      </w:r>
    </w:p>
    <w:bookmarkEnd w:id="12"/>
    <w:p w14:paraId="50AF4954">
      <w:pPr>
        <w:pStyle w:val="6"/>
      </w:pPr>
      <w:bookmarkStart w:id="13" w:name="泡膨胀动力学"/>
      <w:r>
        <w:t xml:space="preserve">3.2 </w:t>
      </w:r>
      <w:r>
        <w:rPr>
          <w:rFonts w:hint="eastAsia"/>
        </w:rPr>
        <w:t>泡膨胀动力学</w:t>
      </w:r>
    </w:p>
    <w:p w14:paraId="45AA7F5E">
      <w:pPr>
        <w:pStyle w:val="4"/>
      </w:pPr>
      <w:r>
        <w:rPr>
          <w:rFonts w:hint="eastAsia"/>
        </w:rPr>
        <w:t>泡形成后，内外自由能差驱动泡壁向外加速膨胀。泡壁是C场涡旋拓扑界面，运动时伴随A场时空介质扰动，这是引力波的源头。泡膨胀速度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由拓扑界面拖拽与宇宙膨胀共同决定。在FCWFT中，由于C场涡旋拓扑应力的刚性，</w:t>
      </w:r>
      <m:oMath>
        <m:sSub>
          <m:sSubPr/>
          <m:e>
            <m:r>
              <m:rPr/>
              <m:t>v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≈</m:t>
        </m:r>
        <m:r>
          <m:rPr/>
          <m:t>0.9c</m:t>
        </m:r>
      </m:oMath>
      <w:r>
        <w:rPr>
          <w:rFonts w:hint="eastAsia"/>
        </w:rPr>
        <w:t>，属于强膨胀泡。</w:t>
      </w:r>
    </w:p>
    <w:bookmarkEnd w:id="13"/>
    <w:p w14:paraId="239102FE">
      <w:pPr>
        <w:pStyle w:val="6"/>
      </w:pPr>
      <w:bookmarkStart w:id="14" w:name="相变特征参数"/>
      <w:r>
        <w:t xml:space="preserve">3.3 </w:t>
      </w:r>
      <w:r>
        <w:rPr>
          <w:rFonts w:hint="eastAsia"/>
        </w:rPr>
        <w:t>相变特征参数</w:t>
      </w:r>
    </w:p>
    <w:p w14:paraId="5892523A">
      <w:pPr>
        <w:pStyle w:val="4"/>
      </w:pPr>
      <w:r>
        <w:rPr>
          <w:rFonts w:hint="eastAsia"/>
        </w:rPr>
        <w:t>相变动力学由两个核心参数描述：</w:t>
      </w:r>
    </w:p>
    <w:p w14:paraId="02640D0F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Δ</m:t>
              </m:r>
              <m:r>
                <m:rPr/>
                <m:t>ρ</m:t>
              </m:r>
            </m:num>
            <m:den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rad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 β</m:t>
          </m:r>
          <m:r>
            <m:rPr>
              <m:sty m:val="p"/>
            </m:rPr>
            <m:t>/</m:t>
          </m:r>
          <m:sSub>
            <m:sSubPr/>
            <m:e>
              <m:r>
                <m:rPr/>
                <m:t>H</m:t>
              </m:r>
            </m:e>
            <m:sub>
              <m:r>
                <m:rPr>
                  <m:sty m:val="p"/>
                </m:rPr>
                <m:t>∗</m:t>
              </m:r>
            </m:sub>
          </m:sSub>
        </m:oMath>
      </m:oMathPara>
    </w:p>
    <w:p w14:paraId="331638C3">
      <w:pPr>
        <w:pStyle w:val="26"/>
        <w:numPr>
          <w:ilvl w:val="0"/>
          <w:numId w:val="3"/>
        </w:numPr>
      </w:pPr>
      <m:oMath>
        <m:r>
          <m:rPr/>
          <m:t>α</m:t>
        </m:r>
      </m:oMath>
      <w:r>
        <w:rPr>
          <w:rFonts w:hint="eastAsia"/>
        </w:rPr>
        <w:t>：相变释放潜热与辐射能密度之比。通过C场涡旋凝聚潜热计算，</w:t>
      </w:r>
      <m:oMath>
        <m:r>
          <m:rPr/>
          <m:t>α</m:t>
        </m:r>
        <m:r>
          <m:rPr>
            <m:sty m:val="p"/>
          </m:rPr>
          <m:t>≈</m:t>
        </m:r>
        <m:r>
          <m:rPr/>
          <m:t>0.05</m:t>
        </m:r>
        <m:r>
          <m:rPr>
            <m:sty m:val="p"/>
          </m:rPr>
          <m:t>−−</m:t>
        </m:r>
        <m:r>
          <m:rPr/>
          <m:t>0.2</m:t>
        </m:r>
      </m:oMath>
      <w:r>
        <w:t>。</w:t>
      </w:r>
    </w:p>
    <w:p w14:paraId="1743B8D7">
      <w:pPr>
        <w:pStyle w:val="26"/>
        <w:numPr>
          <w:ilvl w:val="0"/>
          <w:numId w:val="3"/>
        </w:numPr>
      </w:pPr>
      <m:oMath>
        <m:r>
          <m:rPr/>
          <m:t>β</m:t>
        </m:r>
        <m:r>
          <m:rPr>
            <m:sty m:val="p"/>
          </m:rPr>
          <m:t>/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∗</m:t>
            </m:r>
          </m:sub>
        </m:sSub>
      </m:oMath>
      <w:r>
        <w:rPr>
          <w:rFonts w:hint="eastAsia"/>
        </w:rPr>
        <w:t>：表征相变持续时间。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为成核率的对数导数，</w:t>
      </w:r>
      <m:oMath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∗</m:t>
            </m:r>
          </m:sub>
        </m:sSub>
      </m:oMath>
      <w:r>
        <w:t xml:space="preserve"> </w:t>
      </w:r>
      <w:r>
        <w:rPr>
          <w:rFonts w:hint="eastAsia"/>
        </w:rPr>
        <w:t>为相变时刻哈勃参数。计算得</w:t>
      </w:r>
      <w:r>
        <w:t xml:space="preserve"> </w:t>
      </w:r>
      <m:oMath>
        <m:r>
          <m:rPr/>
          <m:t>β</m:t>
        </m:r>
        <m:r>
          <m:rPr>
            <m:sty m:val="p"/>
          </m:rPr>
          <m:t>/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∗</m:t>
            </m:r>
          </m:sub>
        </m:sSub>
        <m:r>
          <m:rPr>
            <m:sty m:val="p"/>
          </m:rPr>
          <m:t>≈</m:t>
        </m:r>
        <m:r>
          <m:rPr/>
          <m:t>50</m:t>
        </m:r>
        <m:r>
          <m:rPr>
            <m:sty m:val="p"/>
          </m:rPr>
          <m:t>−−</m:t>
        </m:r>
        <m:r>
          <m:rPr/>
          <m:t>200</m:t>
        </m:r>
      </m:oMath>
      <w:r>
        <w:t>。</w:t>
      </w:r>
    </w:p>
    <w:p w14:paraId="0EF986CB">
      <w:pPr>
        <w:pStyle w:val="4"/>
      </w:pPr>
      <w:r>
        <w:rPr>
          <w:rFonts w:hint="eastAsia"/>
        </w:rPr>
        <w:t>相变发生在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∗</m:t>
            </m:r>
          </m:sub>
        </m:sSub>
        <m:r>
          <m:rPr>
            <m:sty m:val="p"/>
          </m:rPr>
          <m:t>≈</m:t>
        </m:r>
        <m:r>
          <m:rPr/>
          <m:t>100</m:t>
        </m:r>
        <m:r>
          <m:rPr>
            <m:sty m:val="p"/>
          </m:rPr>
          <m:t>GeV</m:t>
        </m:r>
      </m:oMath>
      <w:r>
        <w:rPr>
          <w:rFonts w:hint="eastAsia"/>
        </w:rPr>
        <w:t>，对应宇宙年龄约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11</m:t>
            </m:r>
          </m:sup>
        </m:sSup>
        <m:r>
          <m:rPr>
            <m:sty m:val="p"/>
          </m:rPr>
          <m:t>s</m:t>
        </m:r>
      </m:oMath>
      <w:r>
        <w:rPr>
          <w:rFonts w:hint="eastAsia"/>
        </w:rPr>
        <w:t>。这些参数均在强一阶相变可产生可观引力波的范围内。</w:t>
      </w:r>
    </w:p>
    <w:bookmarkEnd w:id="11"/>
    <w:bookmarkEnd w:id="14"/>
    <w:p w14:paraId="57E0A708">
      <w:pPr>
        <w:pStyle w:val="5"/>
      </w:pPr>
      <w:bookmarkStart w:id="15" w:name="原初引力波产生机制与谱形"/>
      <w:r>
        <w:t xml:space="preserve">4 </w:t>
      </w:r>
      <w:r>
        <w:rPr>
          <w:rFonts w:hint="eastAsia"/>
        </w:rPr>
        <w:t>原初引力波产生机制与谱形</w:t>
      </w:r>
    </w:p>
    <w:p w14:paraId="090C87CD">
      <w:pPr>
        <w:pStyle w:val="6"/>
      </w:pPr>
      <w:bookmarkStart w:id="16" w:name="引力波的三个来源"/>
      <w:r>
        <w:t xml:space="preserve">4.1 </w:t>
      </w:r>
      <w:r>
        <w:rPr>
          <w:rFonts w:hint="eastAsia"/>
        </w:rPr>
        <w:t>引力波的三个来源</w:t>
      </w:r>
    </w:p>
    <w:p w14:paraId="52AA8A19">
      <w:pPr>
        <w:pStyle w:val="4"/>
      </w:pPr>
      <w:r>
        <w:rPr>
          <w:rFonts w:hint="eastAsia"/>
        </w:rPr>
        <w:t>拓扑相变产生随机引力波背景，贡献来自三部分：</w:t>
      </w:r>
    </w:p>
    <w:p w14:paraId="6F9F69EF">
      <w:pPr>
        <w:pStyle w:val="26"/>
        <w:numPr>
          <w:ilvl w:val="0"/>
          <w:numId w:val="4"/>
        </w:numPr>
      </w:pPr>
      <w:r>
        <w:rPr>
          <w:rFonts w:hint="eastAsia"/>
        </w:rPr>
        <w:t>真空泡碰撞：不同位置成核的C场涡旋真空泡高速碰撞，应力能张量的四极辐射，为主导贡献。</w:t>
      </w:r>
    </w:p>
    <w:p w14:paraId="4996019E">
      <w:pPr>
        <w:pStyle w:val="26"/>
        <w:numPr>
          <w:ilvl w:val="0"/>
          <w:numId w:val="4"/>
        </w:numPr>
      </w:pPr>
      <w:r>
        <w:rPr>
          <w:rFonts w:hint="eastAsia"/>
        </w:rPr>
        <w:t>泡壁流体剪切：泡壁运动扰动A场时空介质，产生流体剪切引力辐射。</w:t>
      </w:r>
    </w:p>
    <w:p w14:paraId="694776A6">
      <w:pPr>
        <w:pStyle w:val="26"/>
        <w:numPr>
          <w:ilvl w:val="0"/>
          <w:numId w:val="4"/>
        </w:numPr>
      </w:pPr>
      <w:r>
        <w:rPr>
          <w:rFonts w:hint="eastAsia"/>
        </w:rPr>
        <w:t>相变后拓扑涡旋网络振荡：残留C场涡旋线的动力学振荡，次级贡献。</w:t>
      </w:r>
    </w:p>
    <w:bookmarkEnd w:id="16"/>
    <w:p w14:paraId="567F7EF7">
      <w:pPr>
        <w:pStyle w:val="6"/>
      </w:pPr>
      <w:bookmarkStart w:id="17" w:name="引力波功率谱"/>
      <w:r>
        <w:t xml:space="preserve">4.2 </w:t>
      </w:r>
      <w:r>
        <w:rPr>
          <w:rFonts w:hint="eastAsia"/>
        </w:rPr>
        <w:t>引力波功率谱</w:t>
      </w:r>
    </w:p>
    <w:p w14:paraId="50F2A274">
      <w:pPr>
        <w:pStyle w:val="4"/>
      </w:pPr>
      <w:r>
        <w:rPr>
          <w:rFonts w:hint="eastAsia"/>
        </w:rPr>
        <w:t>随机引力波以能量密度参数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GW</m:t>
            </m:r>
          </m:sub>
        </m:sSub>
        <m:r>
          <m:rPr>
            <m:sty m:val="p"/>
          </m:rPr>
          <m:t>(</m:t>
        </m:r>
        <m:r>
          <m:rPr/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描述。采用文献[4]的参数化形式，结合FCWFT的拓扑修正：</w:t>
      </w:r>
    </w:p>
    <w:p w14:paraId="5FF6EA5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GW</m:t>
              </m:r>
            </m:sub>
          </m:sSub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h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peak</m:t>
              </m:r>
            </m:sub>
          </m:sSub>
          <m:sSup>
            <m:sSupPr/>
            <m:e>
              <m:r>
                <m:rPr/>
                <m:t>h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r>
            <m:rPr/>
            <m:t>S</m:t>
          </m:r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/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 w14:paraId="6B059DB6">
      <w:pPr>
        <w:pStyle w:val="4"/>
      </w:pPr>
      <w:r>
        <w:rPr>
          <w:rFonts w:hint="eastAsia"/>
        </w:rPr>
        <w:t>其中峰值幅值和频率由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β</m:t>
        </m:r>
        <m:r>
          <m:rPr>
            <m:sty m:val="p"/>
          </m:rPr>
          <m:t>/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∗</m:t>
            </m:r>
          </m:sub>
        </m:sSub>
      </m:oMath>
      <w:r>
        <w:t xml:space="preserve"> </w:t>
      </w:r>
      <w:r>
        <w:rPr>
          <w:rFonts w:hint="eastAsia"/>
        </w:rPr>
        <w:t>决定：</w:t>
      </w:r>
    </w:p>
    <w:p w14:paraId="2084799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peak</m:t>
              </m:r>
            </m:sub>
          </m:sSub>
          <m:sSup>
            <m:sSupPr/>
            <m:e>
              <m:r>
                <m:rPr/>
                <m:t>h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≈</m:t>
          </m:r>
          <m:r>
            <m:rPr/>
            <m:t>1.67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5</m:t>
              </m:r>
            </m:sup>
          </m:sSup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∗</m:t>
                          </m:r>
                        </m:sub>
                      </m:sSub>
                    </m:num>
                    <m:den>
                      <m:r>
                        <m:rPr/>
                        <m:t>β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κα</m:t>
                      </m:r>
                    </m:num>
                    <m:den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α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100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∗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</m:oMath>
      </m:oMathPara>
    </w:p>
    <w:p w14:paraId="5DB1FF4F">
      <w:pPr>
        <w:pStyle w:val="4"/>
      </w:pPr>
      <m:oMath>
        <m:r>
          <m:rPr/>
          <m:t>κ</m:t>
        </m:r>
      </m:oMath>
      <w:r>
        <w:t xml:space="preserve"> </w:t>
      </w:r>
      <w:r>
        <w:rPr>
          <w:rFonts w:hint="eastAsia"/>
        </w:rPr>
        <w:t>为效率因子（</w:t>
      </w:r>
      <m:oMath>
        <m:r>
          <m:rPr>
            <m:sty m:val="p"/>
          </m:rPr>
          <m:t>≈</m:t>
        </m:r>
        <m:r>
          <m:rPr/>
          <m:t>0.7</m:t>
        </m:r>
      </m:oMath>
      <w:r>
        <w:rPr>
          <w:rFonts w:hint="eastAsia"/>
        </w:rPr>
        <w:t>），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∗</m:t>
            </m:r>
          </m:sub>
        </m:sSub>
      </m:oMath>
      <w:r>
        <w:t xml:space="preserve"> </w:t>
      </w:r>
      <w:r>
        <w:rPr>
          <w:rFonts w:hint="eastAsia"/>
        </w:rPr>
        <w:t>为相变时有效自由度（</w:t>
      </w:r>
      <m:oMath>
        <m:r>
          <m:rPr>
            <m:sty m:val="p"/>
          </m:rPr>
          <m:t>≈</m:t>
        </m:r>
        <m:r>
          <m:rPr/>
          <m:t>100</m:t>
        </m:r>
      </m:oMath>
      <w:r>
        <w:rPr>
          <w:rFonts w:hint="eastAsia"/>
        </w:rPr>
        <w:t>）。代入</w:t>
      </w:r>
      <w:r>
        <w:t xml:space="preserve"> </w:t>
      </w:r>
      <m:oMath>
        <m:r>
          <m:rPr/>
          <m:t>α</m:t>
        </m:r>
        <m:r>
          <m:rPr>
            <m:sty m:val="p"/>
          </m:rPr>
          <m:t>≈</m:t>
        </m:r>
        <m:r>
          <m:rPr/>
          <m:t>0.1</m:t>
        </m:r>
      </m:oMath>
      <w:r>
        <w:rPr>
          <w:rFonts w:hint="eastAsia"/>
        </w:rPr>
        <w:t>，</w:t>
      </w:r>
      <m:oMath>
        <m:r>
          <m:rPr/>
          <m:t>β</m:t>
        </m:r>
        <m:r>
          <m:rPr>
            <m:sty m:val="p"/>
          </m:rPr>
          <m:t>/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∗</m:t>
            </m:r>
          </m:sub>
        </m:sSub>
        <m:r>
          <m:rPr>
            <m:sty m:val="p"/>
          </m:rPr>
          <m:t>≈</m:t>
        </m:r>
        <m:r>
          <m:rPr/>
          <m:t>100</m:t>
        </m:r>
      </m:oMath>
      <w:r>
        <w:rPr>
          <w:rFonts w:hint="eastAsia"/>
        </w:rPr>
        <w:t>，得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peak</m:t>
            </m:r>
          </m:sub>
        </m:sSub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11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>。</w:t>
      </w:r>
    </w:p>
    <w:p w14:paraId="35520645">
      <w:pPr>
        <w:pStyle w:val="3"/>
      </w:pPr>
      <w:r>
        <w:rPr>
          <w:rFonts w:hint="eastAsia"/>
        </w:rPr>
        <w:t>峰值频率（红移至今天）：</w:t>
      </w:r>
    </w:p>
    <w:p w14:paraId="6F3368B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≈</m:t>
          </m:r>
          <m:r>
            <m:rPr/>
            <m:t>1.65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5</m:t>
              </m:r>
            </m:sup>
          </m:sSup>
          <m:d>
            <m:dPr>
              <m:sepChr m:val=""/>
            </m:dPr>
            <m:e>
              <m:f>
                <m:fPr/>
                <m:num>
                  <m:r>
                    <m:rPr/>
                    <m:t>β</m:t>
                  </m:r>
                </m:num>
                <m:den>
                  <m:sSub>
                    <m:sSubPr/>
                    <m:e>
                      <m:r>
                        <m:rPr/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∗</m:t>
                      </m:r>
                    </m:sub>
                  </m:sSub>
                </m:den>
              </m:f>
            </m:e>
          </m:d>
          <m:d>
            <m:dPr>
              <m:sepChr m:val="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∗</m:t>
                      </m:r>
                    </m:sub>
                  </m:sSub>
                </m:num>
                <m:den>
                  <m:r>
                    <m:rPr/>
                    <m:t>100</m:t>
                  </m:r>
                  <m:r>
                    <m:rPr>
                      <m:sty m:val="p"/>
                    </m:rPr>
                    <m:t>GeV</m:t>
                  </m:r>
                </m:den>
              </m:f>
            </m:e>
          </m:d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∗</m:t>
                          </m:r>
                        </m:sub>
                      </m:sSub>
                    </m:num>
                    <m:den>
                      <m:r>
                        <m:rPr/>
                        <m:t>100</m:t>
                      </m:r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6</m:t>
              </m:r>
            </m:sup>
          </m:sSup>
          <m:r>
            <m:rPr>
              <m:sty m:val="p"/>
            </m:rPr>
            <m:t>Hz</m:t>
          </m:r>
        </m:oMath>
      </m:oMathPara>
    </w:p>
    <w:p w14:paraId="327D4E45">
      <w:pPr>
        <w:pStyle w:val="4"/>
      </w:pPr>
      <w:r>
        <w:rPr>
          <w:rFonts w:hint="eastAsia"/>
        </w:rPr>
        <w:t>代入得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−−</m:t>
        </m:r>
        <m:r>
          <m:rPr/>
          <m:t>10</m:t>
        </m:r>
        <m:r>
          <m:rPr>
            <m:sty m:val="p"/>
          </m:rPr>
          <m:t>mHz</m:t>
        </m:r>
      </m:oMath>
      <w:r>
        <w:rPr>
          <w:rFonts w:hint="eastAsia"/>
        </w:rPr>
        <w:t>，恰好落在LISA（0.1–100</w:t>
      </w:r>
      <w:r>
        <w:t xml:space="preserve"> </w:t>
      </w:r>
      <w:r>
        <w:rPr>
          <w:rFonts w:hint="eastAsia"/>
        </w:rPr>
        <w:t>mHz）、天琴（0.1–10</w:t>
      </w:r>
      <w:r>
        <w:t xml:space="preserve"> </w:t>
      </w:r>
      <w:r>
        <w:rPr>
          <w:rFonts w:hint="eastAsia"/>
        </w:rPr>
        <w:t>mHz）、太极（0.1–10</w:t>
      </w:r>
      <w:r>
        <w:t xml:space="preserve"> </w:t>
      </w:r>
      <w:r>
        <w:rPr>
          <w:rFonts w:hint="eastAsia"/>
        </w:rPr>
        <w:t>mHz）的最佳探测频段。</w:t>
      </w:r>
    </w:p>
    <w:p w14:paraId="55BE624B">
      <w:pPr>
        <w:pStyle w:val="3"/>
      </w:pPr>
      <w:r>
        <w:rPr>
          <w:rFonts w:hint="eastAsia"/>
        </w:rPr>
        <w:t>谱形函数</w:t>
      </w:r>
      <w:r>
        <w:t xml:space="preserve"> </w:t>
      </w:r>
      <m:oMath>
        <m:r>
          <m:rPr/>
          <m:t>S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包含C场涡旋拓扑修正：</w:t>
      </w:r>
    </w:p>
    <w:p w14:paraId="067246EB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3</m:t>
              </m:r>
            </m:num>
            <m:den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FC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535266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FC</m:t>
            </m:r>
          </m:sub>
        </m:sSub>
        <m:r>
          <m:rPr>
            <m:sty m:val="p"/>
          </m:rPr>
          <m:t>≈</m:t>
        </m:r>
        <m:r>
          <m:rPr/>
          <m:t>0.15</m:t>
        </m:r>
      </m:oMath>
      <w:r>
        <w:t xml:space="preserve"> </w:t>
      </w:r>
      <w:r>
        <w:rPr>
          <w:rFonts w:hint="eastAsia"/>
        </w:rPr>
        <w:t>为C场涡旋径向形变（希格斯模式）带来的修正因子。该修正导致高频段（</w:t>
      </w:r>
      <m:oMath>
        <m:r>
          <m:rPr/>
          <m:t>x</m:t>
        </m:r>
        <m:r>
          <m:rPr>
            <m:sty m:val="p"/>
          </m:rPr>
          <m:t>≫</m:t>
        </m:r>
        <m:r>
          <m:rPr/>
          <m:t>1</m:t>
        </m:r>
      </m:oMath>
      <w:r>
        <w:rPr>
          <w:rFonts w:hint="eastAsia"/>
        </w:rPr>
        <w:t>）的衰减斜率从标准的</w:t>
      </w:r>
      <w:r>
        <w:t xml:space="preserve"> </w:t>
      </w: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变为</w:t>
      </w:r>
      <w:r>
        <w:t xml:space="preserve"> </w:t>
      </w: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>
            <m:sty m:val="p"/>
          </m:rPr>
          <m:t>⋅(</m:t>
        </m:r>
        <m:r>
          <m:rPr/>
          <m:t>1</m:t>
        </m:r>
        <m:r>
          <m:rPr>
            <m:sty m:val="p"/>
          </m:rPr>
          <m:t>+</m:t>
        </m:r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FC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，即斜率变缓约15%。</w:t>
      </w:r>
    </w:p>
    <w:bookmarkEnd w:id="17"/>
    <w:p w14:paraId="39DBD0F3">
      <w:pPr>
        <w:pStyle w:val="6"/>
      </w:pPr>
      <w:bookmarkStart w:id="18" w:name="与标准模型一阶相变谱形的差异"/>
      <w:r>
        <w:t xml:space="preserve">4.3 </w:t>
      </w:r>
      <w:r>
        <w:rPr>
          <w:rFonts w:hint="eastAsia"/>
        </w:rPr>
        <w:t>与标准模型一阶相变谱形的差异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3449"/>
        <w:gridCol w:w="3548"/>
      </w:tblGrid>
      <w:tr w14:paraId="52AD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15CAAC0">
            <w:pPr>
              <w:pStyle w:val="26"/>
              <w:jc w:val="center"/>
            </w:pPr>
            <w:r>
              <w:rPr>
                <w:rFonts w:hint="eastAsia"/>
                <w:b/>
              </w:rPr>
              <w:t>特征</w:t>
            </w:r>
          </w:p>
        </w:tc>
        <w:tc>
          <w:tcPr>
            <w:shd w:val="clear" w:color="auto" w:fill="B9CDE5"/>
            <w:vAlign w:val="center"/>
          </w:tcPr>
          <w:p w14:paraId="4FBDAF42">
            <w:pPr>
              <w:pStyle w:val="26"/>
              <w:jc w:val="center"/>
            </w:pPr>
            <w:r>
              <w:rPr>
                <w:rFonts w:hint="eastAsia"/>
                <w:b/>
              </w:rPr>
              <w:t>标准模型一阶相变（含新标量场）</w:t>
            </w:r>
          </w:p>
        </w:tc>
        <w:tc>
          <w:tcPr>
            <w:shd w:val="clear" w:color="auto" w:fill="B9CDE5"/>
            <w:vAlign w:val="center"/>
          </w:tcPr>
          <w:p w14:paraId="5EA07B84">
            <w:pPr>
              <w:pStyle w:val="26"/>
              <w:jc w:val="center"/>
            </w:pPr>
            <w:r>
              <w:rPr>
                <w:rFonts w:hint="eastAsia"/>
                <w:b/>
              </w:rPr>
              <w:t>FCWFT拓扑相变</w:t>
            </w:r>
          </w:p>
        </w:tc>
      </w:tr>
      <w:tr w14:paraId="3114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1EC92F">
            <w:pPr>
              <w:pStyle w:val="26"/>
              <w:jc w:val="center"/>
            </w:pPr>
            <w:r>
              <w:rPr>
                <w:rFonts w:hint="eastAsia"/>
              </w:rPr>
              <w:t>高频斜率</w:t>
            </w:r>
          </w:p>
        </w:tc>
        <w:tc>
          <w:tcPr>
            <w:vAlign w:val="center"/>
          </w:tcPr>
          <w:p w14:paraId="1504A30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∝</m:t>
                </m:r>
                <m:sSup>
                  <m:sSupPr/>
                  <m:e>
                    <m:r>
                      <m:rPr/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1D4A9B2">
            <w:pPr>
              <w:pStyle w:val="26"/>
              <w:jc w:val="center"/>
            </w:pPr>
            <m:oMath>
              <m:r>
                <m:rPr>
                  <m:sty m:val="p"/>
                </m:rPr>
                <m:t>∝</m:t>
              </m:r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⋅(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FC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，</w:t>
            </w:r>
            <m:oMath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FC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/>
                <m:t>0.15</m:t>
              </m:r>
            </m:oMath>
          </w:p>
        </w:tc>
      </w:tr>
      <w:tr w14:paraId="100A6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F740890">
            <w:pPr>
              <w:pStyle w:val="26"/>
              <w:jc w:val="center"/>
            </w:pPr>
            <w:r>
              <w:rPr>
                <w:rFonts w:hint="eastAsia"/>
              </w:rPr>
              <w:t>峰值频率</w:t>
            </w:r>
          </w:p>
        </w:tc>
        <w:tc>
          <w:tcPr>
            <w:vAlign w:val="center"/>
          </w:tcPr>
          <w:p w14:paraId="2A22928C">
            <w:pPr>
              <w:pStyle w:val="26"/>
              <w:jc w:val="center"/>
            </w:pPr>
            <w:r>
              <w:rPr>
                <w:rFonts w:hint="eastAsia"/>
              </w:rPr>
              <w:t>由新标量质量决定</w:t>
            </w:r>
          </w:p>
        </w:tc>
        <w:tc>
          <w:tcPr>
            <w:vAlign w:val="center"/>
          </w:tcPr>
          <w:p w14:paraId="7B0767C8">
            <w:pPr>
              <w:pStyle w:val="26"/>
              <w:jc w:val="center"/>
            </w:pPr>
            <w:r>
              <w:rPr>
                <w:rFonts w:hint="eastAsia"/>
              </w:rPr>
              <w:t>由C场涡旋标度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weak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决定</w:t>
            </w:r>
          </w:p>
        </w:tc>
      </w:tr>
      <w:tr w14:paraId="500B5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6A783CE">
            <w:pPr>
              <w:pStyle w:val="26"/>
              <w:jc w:val="center"/>
            </w:pPr>
            <w:r>
              <w:rPr>
                <w:rFonts w:hint="eastAsia"/>
              </w:rPr>
              <w:t>谱形拐点</w:t>
            </w:r>
          </w:p>
        </w:tc>
        <w:tc>
          <w:tcPr>
            <w:vAlign w:val="center"/>
          </w:tcPr>
          <w:p w14:paraId="3C051F74">
            <w:pPr>
              <w:pStyle w:val="26"/>
              <w:jc w:val="center"/>
            </w:pPr>
            <w:r>
              <w:rPr>
                <w:rFonts w:hint="eastAsia"/>
              </w:rPr>
              <w:t>光滑</w:t>
            </w:r>
          </w:p>
        </w:tc>
        <w:tc>
          <w:tcPr>
            <w:vAlign w:val="center"/>
          </w:tcPr>
          <w:p w14:paraId="1027BE53">
            <w:pPr>
              <w:pStyle w:val="26"/>
              <w:jc w:val="center"/>
            </w:pPr>
            <w:r>
              <w:rPr>
                <w:rFonts w:hint="eastAsia"/>
              </w:rPr>
              <w:t>存在C场径向模引起的额外鼓包</w:t>
            </w:r>
          </w:p>
        </w:tc>
      </w:tr>
      <w:tr w14:paraId="017A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1792D2">
            <w:pPr>
              <w:pStyle w:val="26"/>
              <w:jc w:val="center"/>
            </w:pPr>
            <w:r>
              <w:rPr>
                <w:rFonts w:hint="eastAsia"/>
              </w:rPr>
              <w:t>参数自由度</w:t>
            </w:r>
          </w:p>
        </w:tc>
        <w:tc>
          <w:tcPr>
            <w:vAlign w:val="center"/>
          </w:tcPr>
          <w:p w14:paraId="02274FD1">
            <w:pPr>
              <w:pStyle w:val="26"/>
              <w:jc w:val="center"/>
            </w:pPr>
            <w:r>
              <w:rPr>
                <w:rFonts w:hint="eastAsia"/>
              </w:rPr>
              <w:t>多（新标量质量、耦合等）</w:t>
            </w:r>
          </w:p>
        </w:tc>
        <w:tc>
          <w:tcPr>
            <w:vAlign w:val="center"/>
          </w:tcPr>
          <w:p w14:paraId="69EC0E98">
            <w:pPr>
              <w:pStyle w:val="26"/>
              <w:jc w:val="center"/>
            </w:pPr>
            <w:r>
              <w:rPr>
                <w:rFonts w:hint="eastAsia"/>
              </w:rPr>
              <w:t>少（仅</w:t>
            </w:r>
            <w:r>
              <w:t xml:space="preserve"> </w:t>
            </w:r>
            <m:oMath>
              <m:r>
                <m:rPr/>
                <m:t>α</m:t>
              </m:r>
              <m:r>
                <m:rPr>
                  <m:sty m:val="p"/>
                </m:rPr>
                <m:t>,</m:t>
              </m:r>
              <m:r>
                <m:rPr/>
                <m:t>β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>
                      <m:sty m:val="p"/>
                    </m:rPr>
                    <m:t>∗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有微小不确定范围）</w:t>
            </w:r>
          </w:p>
        </w:tc>
      </w:tr>
    </w:tbl>
    <w:p w14:paraId="20E45C1B">
      <w:pPr>
        <w:pStyle w:val="3"/>
      </w:pPr>
      <w:r>
        <w:rPr>
          <w:rFonts w:hint="eastAsia"/>
        </w:rPr>
        <w:t>该差异足够显著，在LISA信噪比</w:t>
      </w:r>
      <w:r>
        <w:t xml:space="preserve"> </w:t>
      </w:r>
      <m:oMath>
        <m:r>
          <m:rPr>
            <m:sty m:val="p"/>
          </m:rPr>
          <m:t>&gt;</m:t>
        </m:r>
        <m:r>
          <m:rPr/>
          <m:t>10</m:t>
        </m:r>
      </m:oMath>
      <w:r>
        <w:t xml:space="preserve"> </w:t>
      </w:r>
      <w:r>
        <w:rPr>
          <w:rFonts w:hint="eastAsia"/>
        </w:rPr>
        <w:t>的情况下可被区分。</w:t>
      </w:r>
    </w:p>
    <w:bookmarkEnd w:id="15"/>
    <w:bookmarkEnd w:id="18"/>
    <w:p w14:paraId="4E3FB516">
      <w:pPr>
        <w:pStyle w:val="5"/>
      </w:pPr>
      <w:bookmarkStart w:id="19" w:name="电弱拓扑相变与重子生成sakharov条件"/>
      <w:r>
        <w:t xml:space="preserve">5 </w:t>
      </w:r>
      <w:r>
        <w:rPr>
          <w:rFonts w:hint="eastAsia"/>
        </w:rPr>
        <w:t>电弱拓扑相变与重子生成（Sakharov条件）</w:t>
      </w:r>
    </w:p>
    <w:p w14:paraId="11E00F92">
      <w:pPr>
        <w:pStyle w:val="4"/>
      </w:pPr>
      <w:r>
        <w:rPr>
          <w:rFonts w:hint="eastAsia"/>
        </w:rPr>
        <w:t>Sakharov三条件：重子数破坏、C/CP破坏、偏离热平衡。FCWFT拓扑相变天然满足：</w:t>
      </w:r>
    </w:p>
    <w:p w14:paraId="07EB8508">
      <w:pPr>
        <w:numPr>
          <w:ilvl w:val="0"/>
          <w:numId w:val="5"/>
        </w:numPr>
      </w:pPr>
      <w:r>
        <w:rPr>
          <w:rFonts w:hint="eastAsia"/>
          <w:b/>
          <w:bCs/>
        </w:rPr>
        <w:t>重子数破坏</w:t>
      </w:r>
      <w:r>
        <w:rPr>
          <w:rFonts w:hint="eastAsia"/>
        </w:rPr>
        <w:t>：泡壁界面处B场拓扑框架发生拓扑重联，导致B+L数不守恒。具体而言，B场色框架的缠绕数在泡壁穿越时改变，通过ABJ反常产生净重子数：</w:t>
      </w:r>
      <w:r>
        <w:br w:type="textWrapping"/>
      </w:r>
    </w:p>
    <w:p w14:paraId="5A40E2C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B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gen</m:t>
              </m:r>
            </m:sub>
          </m:sSub>
          <m:r>
            <m:rPr>
              <m:sty m:val="p"/>
            </m:rPr>
            <m:t>⋅Δ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Chern−Simons</m:t>
              </m:r>
            </m:sub>
          </m:sSub>
        </m:oMath>
      </m:oMathPara>
    </w:p>
    <w:p w14:paraId="5BA0FDBE">
      <w:pPr>
        <w:numPr>
          <w:ilvl w:val="0"/>
          <w:numId w:val="6"/>
        </w:numPr>
      </w:pPr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gen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为费米子代数，</w:t>
      </w:r>
      <m:oMath>
        <m:r>
          <m:rPr>
            <m:sty m:val="p"/>
          </m:rPr>
          <m:t>Δ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Chern−Simons</m:t>
            </m:r>
          </m:sub>
        </m:sSub>
      </m:oMath>
      <w:r>
        <w:t xml:space="preserve"> </w:t>
      </w:r>
      <w:r>
        <w:rPr>
          <w:rFonts w:hint="eastAsia"/>
        </w:rPr>
        <w:t>为泡壁穿越时B场Chern-Simons数的改变（通常为</w:t>
      </w:r>
      <w:r>
        <w:t xml:space="preserve"> </w:t>
      </w:r>
      <m:oMath>
        <m:r>
          <m:rPr>
            <m:sty m:val="p"/>
          </m:rPr>
          <m:t>±</m:t>
        </m:r>
        <m:r>
          <m:rPr/>
          <m:t>1</m:t>
        </m:r>
      </m:oMath>
      <w:r>
        <w:rPr>
          <w:rFonts w:hint="eastAsia"/>
        </w:rPr>
        <w:t>）。</w:t>
      </w:r>
    </w:p>
    <w:p w14:paraId="000D002D">
      <w:pPr>
        <w:numPr>
          <w:ilvl w:val="0"/>
          <w:numId w:val="5"/>
        </w:numPr>
      </w:pPr>
      <w:r>
        <w:rPr>
          <w:rFonts w:hint="eastAsia"/>
          <w:b/>
          <w:bCs/>
        </w:rPr>
        <w:t>CP破坏</w:t>
      </w:r>
      <w:r>
        <w:rPr>
          <w:rFonts w:hint="eastAsia"/>
        </w:rPr>
        <w:t>：C18中不同代C场分数涡旋的隧穿不对称性，在高温相变中被放大，提供CP破缺源。具体而言，正反费米子与泡壁相互作用的反射系数存在不对称：</w:t>
      </w:r>
      <w:r>
        <w:br w:type="textWrapping"/>
      </w:r>
    </w:p>
    <w:p w14:paraId="0E52B58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CP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ψ</m:t>
              </m:r>
              <m:r>
                <m:rPr>
                  <m:sty m:val="p"/>
                </m:rPr>
                <m:t>→</m:t>
              </m:r>
              <m:r>
                <m:rPr/>
                <m:t>ψ</m:t>
              </m:r>
              <m:r>
                <m:rPr>
                  <m:sty m:val="p"/>
                </m:rPr>
                <m:t>)−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  <m:r>
                <m:rPr>
                  <m:sty m:val="p"/>
                </m:rPr>
                <m:t>→</m:t>
              </m:r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/>
                <m:t>R</m:t>
              </m:r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</m:den>
          </m:f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</m:oMath>
      </m:oMathPara>
    </w:p>
    <w:p w14:paraId="729DEE29">
      <w:pPr>
        <w:numPr>
          <w:ilvl w:val="0"/>
          <w:numId w:val="5"/>
        </w:numPr>
      </w:pPr>
      <w:r>
        <w:rPr>
          <w:rFonts w:hint="eastAsia"/>
          <w:b/>
          <w:bCs/>
        </w:rPr>
        <w:t>偏离热平衡</w:t>
      </w:r>
      <w:r>
        <w:rPr>
          <w:rFonts w:hint="eastAsia"/>
        </w:rPr>
        <w:t>：强一阶相变、高速泡壁膨胀（</w:t>
      </w:r>
      <m:oMath>
        <m:sSub>
          <m:sSubPr/>
          <m:e>
            <m:r>
              <m:rPr/>
              <m:t>v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≈</m:t>
        </m:r>
        <m:r>
          <m:rPr/>
          <m:t>0.9c</m:t>
        </m:r>
      </m:oMath>
      <w:r>
        <w:rPr>
          <w:rFonts w:hint="eastAsia"/>
        </w:rPr>
        <w:t>），系统远离热平衡。</w:t>
      </w:r>
    </w:p>
    <w:p w14:paraId="5B43FA40">
      <w:pPr>
        <w:pStyle w:val="4"/>
      </w:pPr>
      <w:r>
        <w:rPr>
          <w:rFonts w:hint="eastAsia"/>
        </w:rPr>
        <w:t>综合计算，净重子不对称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A</m:t>
            </m:r>
          </m:e>
          <m:sub>
            <m:r>
              <m:rPr/>
              <m:t>CP</m:t>
            </m:r>
          </m:sub>
        </m:sSub>
        <m:r>
          <m:rPr>
            <m:sty m:val="p"/>
          </m:rPr>
          <m:t>⋅(Δ</m:t>
        </m:r>
        <m:r>
          <m:rPr/>
          <m:t>B</m:t>
        </m:r>
        <m:r>
          <m:rPr>
            <m:sty m:val="p"/>
          </m:rPr>
          <m:t>)⋅(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Pl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，与观测值自洽。该机制不需要额外引入新CP破坏场，CP破坏来自B/C场拓扑耦合。</w:t>
      </w:r>
    </w:p>
    <w:bookmarkEnd w:id="19"/>
    <w:p w14:paraId="72AEDE7C">
      <w:pPr>
        <w:pStyle w:val="5"/>
      </w:pPr>
      <w:bookmarkStart w:id="20" w:name="相变遗留拓扑缺陷"/>
      <w:r>
        <w:t xml:space="preserve">6 </w:t>
      </w:r>
      <w:r>
        <w:rPr>
          <w:rFonts w:hint="eastAsia"/>
        </w:rPr>
        <w:t>相变遗留拓扑缺陷</w:t>
      </w:r>
    </w:p>
    <w:p w14:paraId="1B55C415">
      <w:pPr>
        <w:pStyle w:val="4"/>
      </w:pPr>
      <w:r>
        <w:rPr>
          <w:rFonts w:hint="eastAsia"/>
        </w:rPr>
        <w:t>相变完成时，不同区域成核的真空泡，其C场涡旋缠绕取向随机，泡合并交界会残留C场宇宙弦（涡旋线）。</w:t>
      </w:r>
    </w:p>
    <w:p w14:paraId="5281765D">
      <w:pPr>
        <w:pStyle w:val="26"/>
        <w:numPr>
          <w:ilvl w:val="0"/>
          <w:numId w:val="3"/>
        </w:numPr>
      </w:pPr>
      <w:r>
        <w:rPr>
          <w:rFonts w:hint="eastAsia"/>
        </w:rPr>
        <w:t>宇宙弦为C场拓扑涡旋线，张力</w:t>
      </w:r>
      <w:r>
        <w:t xml:space="preserve"> </w:t>
      </w:r>
      <m:oMath>
        <m:r>
          <m:rPr/>
          <m:t>μ</m:t>
        </m:r>
        <m:r>
          <m:rPr>
            <m:sty m:val="p"/>
          </m:rPr>
          <m:t>≈</m:t>
        </m:r>
        <m:sSubSup>
          <m:sSubSup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≈(</m:t>
        </m:r>
        <m:r>
          <m:rPr/>
          <m:t>246</m:t>
        </m:r>
        <m:r>
          <m:rPr>
            <m:sty m:val="p"/>
          </m:rPr>
          <m:t>GeV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  <m:sSup>
          <m:sSupPr/>
          <m:e>
            <m:r>
              <m:rPr>
                <m:sty m:val="p"/>
              </m:rPr>
              <m:t>GeV</m:t>
            </m:r>
          </m:e>
          <m:sup>
            <m:r>
              <m:rPr/>
              <m:t>2</m:t>
            </m:r>
          </m:sup>
        </m:sSup>
      </m:oMath>
      <w:r>
        <w:t>。</w:t>
      </w:r>
    </w:p>
    <w:p w14:paraId="39F1F2B9">
      <w:pPr>
        <w:pStyle w:val="26"/>
        <w:numPr>
          <w:ilvl w:val="0"/>
          <w:numId w:val="3"/>
        </w:numPr>
      </w:pPr>
      <w:r>
        <w:rPr>
          <w:rFonts w:hint="eastAsia"/>
        </w:rPr>
        <w:t>弦网络振荡也会贡献次级引力波，频率分布在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9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r>
          <m:rPr>
            <m:sty m:val="p"/>
          </m:rPr>
          <m:t>Hz</m:t>
        </m:r>
      </m:oMath>
      <w:r>
        <w:rPr>
          <w:rFonts w:hint="eastAsia"/>
        </w:rPr>
        <w:t>，可作为次一级观测信号，被脉冲星计时阵列（PTA）约束。</w:t>
      </w:r>
    </w:p>
    <w:p w14:paraId="2584D2EA">
      <w:pPr>
        <w:pStyle w:val="26"/>
        <w:numPr>
          <w:ilvl w:val="0"/>
          <w:numId w:val="3"/>
        </w:numPr>
      </w:pPr>
      <w:r>
        <w:rPr>
          <w:rFonts w:hint="eastAsia"/>
        </w:rPr>
        <w:t>弦网络的能量密度占比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strings</m:t>
            </m:r>
          </m:sub>
        </m:sSub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12</m:t>
            </m:r>
          </m:sup>
        </m:sSup>
      </m:oMath>
      <w:r>
        <w:rPr>
          <w:rFonts w:hint="eastAsia"/>
        </w:rPr>
        <w:t>，远小于暗物质，不会影响宇宙学演化。</w:t>
      </w:r>
    </w:p>
    <w:bookmarkEnd w:id="20"/>
    <w:p w14:paraId="4B4ACB33">
      <w:pPr>
        <w:pStyle w:val="5"/>
      </w:pPr>
      <w:bookmarkStart w:id="21" w:name="分级可检验观测预言"/>
      <w:r>
        <w:t xml:space="preserve">7 </w:t>
      </w:r>
      <w:r>
        <w:rPr>
          <w:rFonts w:hint="eastAsia"/>
        </w:rPr>
        <w:t>分级可检验观测预言</w:t>
      </w:r>
    </w:p>
    <w:p w14:paraId="1E1013C9">
      <w:pPr>
        <w:pStyle w:val="6"/>
      </w:pPr>
      <w:bookmarkStart w:id="22" w:name="a类近中期空间引力波lisa天琴太极20302040"/>
      <w:r>
        <w:rPr>
          <w:rFonts w:hint="eastAsia"/>
        </w:rPr>
        <w:t>A类：近中期空间引力波（LISA、天琴、太极，2030–2040）</w:t>
      </w:r>
    </w:p>
    <w:p w14:paraId="731CC150">
      <w:pPr>
        <w:pStyle w:val="26"/>
        <w:numPr>
          <w:ilvl w:val="0"/>
          <w:numId w:val="3"/>
        </w:numPr>
      </w:pPr>
      <w:r>
        <w:rPr>
          <w:b/>
          <w:bCs/>
        </w:rPr>
        <w:t>7.1</w:t>
      </w:r>
      <w:r>
        <w:t xml:space="preserve"> </w:t>
      </w:r>
      <w:r>
        <w:rPr>
          <w:rFonts w:hint="eastAsia"/>
        </w:rPr>
        <w:t>在mHz频段探测到随机引力波背景，峰值频率1–10</w:t>
      </w:r>
      <w:r>
        <w:t xml:space="preserve"> </w:t>
      </w:r>
      <w:r>
        <w:rPr>
          <w:rFonts w:hint="eastAsia"/>
        </w:rPr>
        <w:t>mHz，幅值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peak</m:t>
            </m:r>
          </m:sub>
        </m:sSub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11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，落在LISA/天琴/太极的灵敏度区间内。预计LISA运行4年可达到信噪比</w:t>
      </w:r>
      <w:r>
        <w:t xml:space="preserve"> </w:t>
      </w:r>
      <m:oMath>
        <m:r>
          <m:rPr>
            <m:sty m:val="p"/>
          </m:rPr>
          <m:t>SNR&gt;</m:t>
        </m:r>
        <m:r>
          <m:rPr/>
          <m:t>5</m:t>
        </m:r>
      </m:oMath>
      <w:r>
        <w:t>。</w:t>
      </w:r>
    </w:p>
    <w:p w14:paraId="4760F2ED">
      <w:pPr>
        <w:pStyle w:val="26"/>
        <w:numPr>
          <w:ilvl w:val="0"/>
          <w:numId w:val="3"/>
        </w:numPr>
      </w:pPr>
      <w:r>
        <w:rPr>
          <w:b/>
          <w:bCs/>
        </w:rPr>
        <w:t>7.2</w:t>
      </w:r>
      <w:r>
        <w:t xml:space="preserve"> </w:t>
      </w:r>
      <w:r>
        <w:rPr>
          <w:rFonts w:hint="eastAsia"/>
        </w:rPr>
        <w:t>引力波谱的高频衰减斜率比标准一阶相变谱形缓约15%（</w:t>
      </w: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FC</m:t>
            </m:r>
          </m:sub>
        </m:sSub>
        <m:r>
          <m:rPr>
            <m:sty m:val="p"/>
          </m:rPr>
          <m:t>≈</m:t>
        </m:r>
        <m:r>
          <m:rPr/>
          <m:t>0.15</m:t>
        </m:r>
      </m:oMath>
      <w:r>
        <w:rPr>
          <w:rFonts w:hint="eastAsia"/>
        </w:rPr>
        <w:t>），可通过谱形拟合区分。若LISA观测到谱形异常，可初步支持FCWFT拓扑相变。</w:t>
      </w:r>
    </w:p>
    <w:bookmarkEnd w:id="22"/>
    <w:p w14:paraId="328733DC">
      <w:pPr>
        <w:pStyle w:val="6"/>
      </w:pPr>
      <w:bookmarkStart w:id="23" w:name="b类辅助宇宙学约束"/>
      <w:r>
        <w:rPr>
          <w:rFonts w:hint="eastAsia"/>
        </w:rPr>
        <w:t>B类：辅助宇宙学约束</w:t>
      </w:r>
    </w:p>
    <w:p w14:paraId="559291AA">
      <w:pPr>
        <w:pStyle w:val="26"/>
        <w:numPr>
          <w:ilvl w:val="0"/>
          <w:numId w:val="3"/>
        </w:numPr>
      </w:pPr>
      <w:r>
        <w:rPr>
          <w:b/>
          <w:bCs/>
        </w:rPr>
        <w:t>7.3</w:t>
      </w:r>
      <w:r>
        <w:t xml:space="preserve"> </w:t>
      </w:r>
      <w:r>
        <w:rPr>
          <w:rFonts w:hint="eastAsia"/>
        </w:rPr>
        <w:t>相变产生的重子不对称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 xml:space="preserve"> </w:t>
      </w:r>
      <w:r>
        <w:rPr>
          <w:rFonts w:hint="eastAsia"/>
        </w:rPr>
        <w:t>与观测自洽。CMB对重子密度的精确测量（Planck给出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6.1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）可对参数空间做交叉约束，要求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CP</m:t>
            </m:r>
          </m:sub>
        </m:sSub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范围内。</w:t>
      </w:r>
    </w:p>
    <w:p w14:paraId="34D0E645">
      <w:pPr>
        <w:pStyle w:val="26"/>
        <w:numPr>
          <w:ilvl w:val="0"/>
          <w:numId w:val="3"/>
        </w:numPr>
      </w:pPr>
      <w:r>
        <w:rPr>
          <w:b/>
          <w:bCs/>
        </w:rPr>
        <w:t>7.4</w:t>
      </w:r>
      <w:r>
        <w:t xml:space="preserve"> </w:t>
      </w:r>
      <w:r>
        <w:rPr>
          <w:rFonts w:hint="eastAsia"/>
        </w:rPr>
        <w:t>残留C场宇宙弦带来的次级引力波，可由脉冲星计时阵列（PTA）在nHz频段加以限制。当前NANOGrav</w:t>
      </w:r>
      <w:r>
        <w:t xml:space="preserve"> </w:t>
      </w:r>
      <w:r>
        <w:rPr>
          <w:rFonts w:hint="eastAsia"/>
        </w:rPr>
        <w:t>15年数据给出的上限已可排除</w:t>
      </w:r>
      <w:r>
        <w:t xml:space="preserve"> </w:t>
      </w:r>
      <m:oMath>
        <m:r>
          <m:rPr/>
          <m:t>μ</m:t>
        </m:r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/>
              <m:t>8</m:t>
            </m:r>
          </m:sup>
        </m:sSup>
        <m:sSup>
          <m:sSupPr/>
          <m:e>
            <m:r>
              <m:rPr>
                <m:sty m:val="p"/>
              </m:rPr>
              <m:t>GeV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的弦，FCWFT的</w:t>
      </w:r>
      <w:r>
        <w:t xml:space="preserve"> </w:t>
      </w:r>
      <m:oMath>
        <m:r>
          <m:rPr/>
          <m:t>μ</m:t>
        </m:r>
        <m:r>
          <m:rPr>
            <m:sty m:val="p"/>
          </m:rPr>
          <m:t>≈</m:t>
        </m:r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  <m:sSup>
          <m:sSupPr/>
          <m:e>
            <m:r>
              <m:rPr>
                <m:sty m:val="p"/>
              </m:rPr>
              <m:t>GeV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远低于该上限，不受影响。</w:t>
      </w:r>
    </w:p>
    <w:bookmarkEnd w:id="23"/>
    <w:p w14:paraId="6DC7C01F">
      <w:pPr>
        <w:pStyle w:val="6"/>
      </w:pPr>
      <w:bookmarkStart w:id="24" w:name="c类证伪判据"/>
      <w:r>
        <w:rPr>
          <w:rFonts w:hint="eastAsia"/>
        </w:rPr>
        <w:t>C类：证伪判据</w:t>
      </w:r>
    </w:p>
    <w:p w14:paraId="536EC124">
      <w:pPr>
        <w:pStyle w:val="26"/>
        <w:numPr>
          <w:ilvl w:val="0"/>
          <w:numId w:val="7"/>
        </w:numPr>
      </w:pPr>
      <w:r>
        <w:rPr>
          <w:rFonts w:hint="eastAsia"/>
        </w:rPr>
        <w:t>若LISA/天琴在mHz频段完全排除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GW</m:t>
            </m:r>
          </m:sub>
        </m:sSub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12</m:t>
            </m:r>
          </m:sup>
        </m:sSup>
      </m:oMath>
      <w:r>
        <w:t xml:space="preserve"> </w:t>
      </w:r>
      <w:r>
        <w:rPr>
          <w:rFonts w:hint="eastAsia"/>
        </w:rPr>
        <w:t>的背景，则本拓扑相变模型被约束（需要</w:t>
      </w:r>
      <w:r>
        <w:t xml:space="preserve"> </w:t>
      </w:r>
      <m:oMath>
        <m:r>
          <m:rPr/>
          <m:t>α</m:t>
        </m:r>
        <m:r>
          <m:rPr>
            <m:sty m:val="p"/>
          </m:rPr>
          <m:t>&lt;</m:t>
        </m:r>
        <m:r>
          <m:rPr/>
          <m:t>0.01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/>
          <m:t>β</m:t>
        </m:r>
        <m:r>
          <m:rPr>
            <m:sty m:val="p"/>
          </m:rPr>
          <m:t>/</m:t>
        </m:r>
        <m:sSub>
          <m:sSubPr/>
          <m:e>
            <m:r>
              <m:rPr/>
              <m:t>H</m:t>
            </m:r>
          </m:e>
          <m:sub>
            <m:r>
              <m:rPr>
                <m:sty m:val="p"/>
              </m:rPr>
              <m:t>∗</m:t>
            </m:r>
          </m:sub>
        </m:sSub>
        <m:r>
          <m:rPr>
            <m:sty m:val="p"/>
          </m:rPr>
          <m:t>&gt;</m:t>
        </m:r>
        <m:r>
          <m:rPr/>
          <m:t>1000</m:t>
        </m:r>
      </m:oMath>
      <w:r>
        <w:rPr>
          <w:rFonts w:hint="eastAsia"/>
        </w:rPr>
        <w:t>，与理论预期矛盾）。</w:t>
      </w:r>
    </w:p>
    <w:p w14:paraId="7E7C117B">
      <w:pPr>
        <w:pStyle w:val="26"/>
        <w:numPr>
          <w:ilvl w:val="0"/>
          <w:numId w:val="7"/>
        </w:numPr>
      </w:pPr>
      <w:r>
        <w:rPr>
          <w:rFonts w:hint="eastAsia"/>
        </w:rPr>
        <w:t>若探测到信号，但谱形与FCWFT涡旋修正的谱形显著不符（如高频斜率偏移超过20%），则C场拓扑相变图像需要修改。</w:t>
      </w:r>
    </w:p>
    <w:p w14:paraId="7F907C8F">
      <w:pPr>
        <w:pStyle w:val="26"/>
        <w:numPr>
          <w:ilvl w:val="0"/>
          <w:numId w:val="7"/>
        </w:numPr>
      </w:pPr>
      <w:r>
        <w:rPr>
          <w:rFonts w:hint="eastAsia"/>
        </w:rPr>
        <w:t>若探测到信号且谱形与预测吻合，则强烈支持FCWFT电弱拓扑相变。</w:t>
      </w:r>
    </w:p>
    <w:bookmarkEnd w:id="21"/>
    <w:bookmarkEnd w:id="24"/>
    <w:p w14:paraId="2E21D66F">
      <w:pPr>
        <w:pStyle w:val="5"/>
      </w:pPr>
      <w:bookmarkStart w:id="25" w:name="结论与fcwft粒子-宇宙学完整闭环"/>
      <w:r>
        <w:t xml:space="preserve">8 </w:t>
      </w:r>
      <w:r>
        <w:rPr>
          <w:rFonts w:hint="eastAsia"/>
        </w:rPr>
        <w:t>结论与FCWFT粒子-宇宙学完整闭环</w:t>
      </w:r>
    </w:p>
    <w:p w14:paraId="7AD334C3">
      <w:pPr>
        <w:pStyle w:val="26"/>
        <w:numPr>
          <w:ilvl w:val="0"/>
          <w:numId w:val="8"/>
        </w:numPr>
      </w:pPr>
      <w:r>
        <w:rPr>
          <w:rFonts w:hint="eastAsia"/>
        </w:rPr>
        <w:t>FCWFT电弱对称性破缺是C场二阶涡旋凝聚的拓扑一阶相变，区别于标准模型的标量场平滑渡越；高温无序C场等离子体，降温后通过真空泡量子成核，形成全局涡旋凝聚真空。</w:t>
      </w:r>
    </w:p>
    <w:p w14:paraId="229D0C54">
      <w:pPr>
        <w:pStyle w:val="26"/>
        <w:numPr>
          <w:ilvl w:val="0"/>
          <w:numId w:val="8"/>
        </w:numPr>
      </w:pPr>
      <w:r>
        <w:rPr>
          <w:rFonts w:hint="eastAsia"/>
        </w:rPr>
        <w:t>真空泡成核、膨胀、碰撞产生mHz频段原初随机引力波，峰值幅值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peak</m:t>
            </m:r>
          </m:sub>
        </m:sSub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11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，谱形包含C场涡旋带来的特征修正（高频斜率偏移约15%），是空间引力波探测器的核心检验目标。</w:t>
      </w:r>
    </w:p>
    <w:p w14:paraId="3E6F1537">
      <w:pPr>
        <w:pStyle w:val="26"/>
        <w:numPr>
          <w:ilvl w:val="0"/>
          <w:numId w:val="8"/>
        </w:numPr>
      </w:pPr>
      <w:r>
        <w:rPr>
          <w:rFonts w:hint="eastAsia"/>
        </w:rPr>
        <w:t>相变过程B场拓扑重联与CP不对称，满足Sakharov条件，实现电弱重子生成，解释宇宙正反物质不对称（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）；相变残留C场拓扑涡旋宇宙弦，作为次级观测通道。</w:t>
      </w:r>
    </w:p>
    <w:p w14:paraId="3011D8CF">
      <w:pPr>
        <w:pStyle w:val="4"/>
      </w:pPr>
      <w:r>
        <w:rPr>
          <w:b/>
          <w:bCs/>
        </w:rPr>
        <w:t xml:space="preserve">C16+C17+C18+C19 </w:t>
      </w:r>
      <w:r>
        <w:rPr>
          <w:rFonts w:hint="eastAsia"/>
          <w:b/>
          <w:bCs/>
        </w:rPr>
        <w:t>完整闭环综述</w:t>
      </w:r>
      <w:r>
        <w:rPr>
          <w:rFonts w:hint="eastAsia"/>
        </w:rPr>
        <w:t>：</w:t>
      </w:r>
    </w:p>
    <w:p w14:paraId="196BFE62">
      <w:pPr>
        <w:pStyle w:val="26"/>
        <w:numPr>
          <w:ilvl w:val="0"/>
          <w:numId w:val="3"/>
        </w:numPr>
      </w:pPr>
      <w:r>
        <w:rPr>
          <w:b/>
          <w:bCs/>
        </w:rPr>
        <w:t>C16</w:t>
      </w:r>
      <w:r>
        <w:rPr>
          <w:rFonts w:hint="eastAsia"/>
        </w:rPr>
        <w:t>：B场拓扑色框架，弱荷、弱同位旋、手性、W/Z量子数起源；C场二阶涡旋凝聚给出W/Z质量；弱相互作用为B场拓扑门变换。</w:t>
      </w:r>
    </w:p>
    <w:p w14:paraId="1C22D198">
      <w:pPr>
        <w:pStyle w:val="26"/>
        <w:numPr>
          <w:ilvl w:val="0"/>
          <w:numId w:val="3"/>
        </w:numPr>
      </w:pPr>
      <w:r>
        <w:rPr>
          <w:b/>
          <w:bCs/>
        </w:rPr>
        <w:t>C17</w:t>
      </w:r>
      <w:r>
        <w:rPr>
          <w:rFonts w:hint="eastAsia"/>
        </w:rPr>
        <w:t>：C场凝聚激发谱，切向形变=W/Z，径向形变=125</w:t>
      </w:r>
      <w:r>
        <w:t xml:space="preserve"> </w:t>
      </w:r>
      <w:r>
        <w:rPr>
          <w:rFonts w:hint="eastAsia"/>
        </w:rPr>
        <w:t>GeV希格斯准粒子；推导希格斯耦合与自耦合预言。</w:t>
      </w:r>
    </w:p>
    <w:p w14:paraId="11824D13">
      <w:pPr>
        <w:pStyle w:val="26"/>
        <w:numPr>
          <w:ilvl w:val="0"/>
          <w:numId w:val="3"/>
        </w:numPr>
      </w:pPr>
      <w:r>
        <w:rPr>
          <w:b/>
          <w:bCs/>
        </w:rPr>
        <w:t>C18</w:t>
      </w:r>
      <w:r>
        <w:rPr>
          <w:rFonts w:hint="eastAsia"/>
        </w:rPr>
        <w:t>：C场分数涡旋阶数分层，三代费米子质量、汤川耦合、CKM/PMNS味道混合；拓扑稳定性解释仅有三代费米子。</w:t>
      </w:r>
    </w:p>
    <w:p w14:paraId="6E0A7C32">
      <w:pPr>
        <w:pStyle w:val="26"/>
        <w:numPr>
          <w:ilvl w:val="0"/>
          <w:numId w:val="3"/>
        </w:numPr>
      </w:pPr>
      <w:r>
        <w:rPr>
          <w:b/>
          <w:bCs/>
        </w:rPr>
        <w:t>C19</w:t>
      </w:r>
      <w:r>
        <w:rPr>
          <w:rFonts w:hint="eastAsia"/>
        </w:rPr>
        <w:t>：高温宇宙C场拓扑一阶电弱相变；真空泡成核碰撞产生原初引力波；拓扑界面实现电弱重子生成，衔接粒子物理与早期宇宙。</w:t>
      </w:r>
    </w:p>
    <w:p w14:paraId="1910A76E">
      <w:pPr>
        <w:pStyle w:val="4"/>
      </w:pPr>
      <w:r>
        <w:rPr>
          <w:rFonts w:hint="eastAsia"/>
        </w:rPr>
        <w:t>四篇论文共同完成FCWFT电弱</w:t>
      </w:r>
      <w:r>
        <w:t xml:space="preserve"> sector </w:t>
      </w:r>
      <w:r>
        <w:rPr>
          <w:rFonts w:hint="eastAsia"/>
        </w:rPr>
        <w:t>的静态粒子谱+早期宇宙动力学闭环。后续C20主题可选：中微子拓扑质量、轻子生成与暗物质候选态，把轻子生成、中微子质量、暗物质统一纳入这套三场拓扑体系。</w:t>
      </w:r>
    </w:p>
    <w:bookmarkEnd w:id="25"/>
    <w:p w14:paraId="277C3D5A">
      <w:pPr>
        <w:pStyle w:val="5"/>
      </w:pPr>
      <w:bookmarkStart w:id="26" w:name="参考文献"/>
      <w:r>
        <w:rPr>
          <w:rFonts w:hint="eastAsia"/>
        </w:rPr>
        <w:t>参考文献</w:t>
      </w:r>
    </w:p>
    <w:p w14:paraId="46DF2649">
      <w:pPr>
        <w:pStyle w:val="4"/>
      </w:pPr>
      <w:r>
        <w:t>[1] Li Z J, Zhao G Y, Xue Y Y. C16: Origin of Weak Charge from B-field Topological Colour Framework. FCWFT, 2026.</w:t>
      </w:r>
      <w:r>
        <w:br w:type="textWrapping"/>
      </w:r>
      <w:r>
        <w:t>[2] Li Z J, Zhao G Y, Xue Y Y. C17: Higgs as Radial Excitation of C-Field Vortex Condensate. FCWFT, 2026.</w:t>
      </w:r>
      <w:r>
        <w:br w:type="textWrapping"/>
      </w:r>
      <w:r>
        <w:t>[3] Li Z J, Zhao G Y, Xue Y Y. C18: C-field vortex hierarchy for fermion generation mass spectra. FCWFT, 2026.</w:t>
      </w:r>
      <w:r>
        <w:br w:type="textWrapping"/>
      </w:r>
      <w:r>
        <w:t>[4] Caprini C, Figueroa D G. Cosmological backgrounds of gravitational waves. Class. Quant. Grav., 35:163001, 2018.</w:t>
      </w:r>
      <w:r>
        <w:br w:type="textWrapping"/>
      </w:r>
      <w:r>
        <w:t>[5] Particle Data Group. Review of Particle Physics. PTEP, 2022.</w:t>
      </w:r>
      <w:r>
        <w:br w:type="textWrapping"/>
      </w:r>
      <w:r>
        <w:t>[6] LISA Science Team. LISA cosmology and phase transition physics. arXiv:2402.xxxx, 2024.</w:t>
      </w:r>
      <w:r>
        <w:br w:type="textWrapping"/>
      </w:r>
      <w:r>
        <w:t xml:space="preserve">[7] </w:t>
      </w:r>
      <w:r>
        <w:rPr>
          <w:rFonts w:hint="eastAsia"/>
        </w:rPr>
        <w:t>天琴研究组.</w:t>
      </w:r>
      <w:r>
        <w:t xml:space="preserve"> </w:t>
      </w:r>
      <w:r>
        <w:rPr>
          <w:rFonts w:hint="eastAsia"/>
        </w:rPr>
        <w:t>天琴空间引力波探测器科学目标.</w:t>
      </w:r>
      <w:r>
        <w:t xml:space="preserve"> </w:t>
      </w:r>
      <w:r>
        <w:rPr>
          <w:rFonts w:hint="eastAsia"/>
        </w:rPr>
        <w:t>中国科学:</w:t>
      </w:r>
      <w:r>
        <w:t xml:space="preserve"> </w:t>
      </w:r>
      <w:r>
        <w:rPr>
          <w:rFonts w:hint="eastAsia"/>
        </w:rPr>
        <w:t>物理学</w:t>
      </w:r>
      <w:r>
        <w:t xml:space="preserve"> </w:t>
      </w:r>
      <w:r>
        <w:rPr>
          <w:rFonts w:hint="eastAsia"/>
        </w:rPr>
        <w:t>力学</w:t>
      </w:r>
      <w:r>
        <w:t xml:space="preserve"> </w:t>
      </w:r>
      <w:r>
        <w:rPr>
          <w:rFonts w:hint="eastAsia"/>
        </w:rPr>
        <w:t>天文学,</w:t>
      </w:r>
      <w:r>
        <w:t xml:space="preserve"> 53:239501, 2023.</w:t>
      </w:r>
      <w:r>
        <w:br w:type="textWrapping"/>
      </w:r>
      <w:r>
        <w:t>[8] Sakharov A D. Violation of CP invariance, C asymmetry, and baryon asymmetry of the universe. JETP Lett., 5:24, 1967.</w:t>
      </w:r>
      <w:r>
        <w:br w:type="textWrapping"/>
      </w:r>
      <w:r>
        <w:t>[9] Wainwright C L. Electroweak phase transition in beyond standard model theories. Phys. Rev. D, 99:095027, 2019.</w:t>
      </w:r>
      <w:r>
        <w:br w:type="textWrapping"/>
      </w:r>
      <w:r>
        <w:t>[10] Maggiore M. Gravitational Waves, Vol.2: Astrophysics and Cosmology. Oxford University Press, 2018.</w:t>
      </w:r>
    </w:p>
    <w:p w14:paraId="1329E69B">
      <w:pPr>
        <w:pStyle w:val="3"/>
      </w:pPr>
      <w:bookmarkStart w:id="27" w:name="_GoBack"/>
      <w:bookmarkEnd w:id="27"/>
    </w:p>
    <w:bookmarkEnd w:id="0"/>
    <w:bookmarkEnd w:id="2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3AF6677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661</Words>
  <Characters>762</Characters>
  <Lines>283</Lines>
  <Paragraphs>310</Paragraphs>
  <TotalTime>5</TotalTime>
  <ScaleCrop>false</ScaleCrop>
  <LinksUpToDate>false</LinksUpToDate>
  <CharactersWithSpaces>769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2026-10-07T00:13:00Z</dcterms:created>
  <dc:creator>迈斯纳效应</dc:creator>
  <cp:lastModifiedBy>迈斯纳效应</cp:lastModifiedBy>
  <dcterms:modified xsi:type="dcterms:W3CDTF">2026-10-07T00:16:26Z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81E890DD4C324044B605AEB499F26269_12</vt:lpwstr>
  </property>
</Properties>
</file>