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01C07">
      <w:pPr>
        <w:pStyle w:val="4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色荷涡旋场B中的弱荷：基于场组合波函数理论的新定义</w:t>
      </w:r>
    </w:p>
    <w:p w14:paraId="5A4F6B2F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作者：</w:t>
      </w:r>
      <w:r>
        <w:rPr>
          <w:rFonts w:hint="eastAsia"/>
        </w:rPr>
        <w:t>李志军</w:t>
      </w:r>
      <w:r>
        <w:rPr>
          <w:rFonts w:hint="eastAsia"/>
          <w:lang w:val="en-US" w:eastAsia="zh-CN"/>
        </w:rPr>
        <w:t xml:space="preserve">   山西省农业厅（牧校）  </w:t>
      </w:r>
      <w:r>
        <w:t xml:space="preserve"> </w:t>
      </w:r>
      <w:r>
        <w:rPr>
          <w:rFonts w:hint="eastAsia"/>
        </w:rPr>
        <w:t>赵光耀</w:t>
      </w:r>
      <w:r>
        <w:rPr>
          <w:rFonts w:hint="eastAsia"/>
          <w:lang w:val="en-US" w:eastAsia="zh-CN"/>
        </w:rPr>
        <w:t xml:space="preserve">     重庆大学</w:t>
      </w:r>
    </w:p>
    <w:p w14:paraId="3A98E978">
      <w:pPr>
        <w:pStyle w:val="3"/>
      </w:pPr>
      <w:r>
        <w:rPr>
          <w:rFonts w:hint="eastAsia"/>
          <w:b/>
          <w:bCs/>
        </w:rPr>
        <w:t>摘要</w:t>
      </w:r>
    </w:p>
    <w:p w14:paraId="7E092748">
      <w:pPr>
        <w:pStyle w:val="3"/>
      </w:pPr>
      <w:r>
        <w:rPr>
          <w:rFonts w:hint="eastAsia"/>
        </w:rPr>
        <w:t>本文基于场组合波函数理论，提出弱荷的全新定义方案。通过引入色荷涡旋场B的混合激发模式，弱荷被定义为色荷-电荷的复合激发态，其量子数由耦合的弱荷自由度与反弱荷自由度数量差决定。该框架为弱相互作用的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规范对称性提供了统一解释，并给出与标准模型相容的量子化机制。</w:t>
      </w:r>
    </w:p>
    <w:p w14:paraId="57EB683A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弱荷；色荷涡旋场；场组合波函数；弱相互作用；统一理论</w:t>
      </w:r>
    </w:p>
    <w:p w14:paraId="0303ED14">
      <w:pPr>
        <w:pStyle w:val="3"/>
        <w:rPr>
          <w:b/>
          <w:bCs/>
        </w:rPr>
      </w:pPr>
      <w:r>
        <w:rPr>
          <w:rFonts w:hint="eastAsia"/>
          <w:b/>
          <w:bCs/>
        </w:rPr>
        <w:t>一、</w:t>
      </w:r>
      <w:r>
        <w:rPr>
          <w:rFonts w:hint="eastAsia"/>
          <w:b/>
          <w:bCs/>
        </w:rPr>
        <w:t>引言</w:t>
      </w:r>
    </w:p>
    <w:p w14:paraId="58541149">
      <w:pPr>
        <w:pStyle w:val="3"/>
      </w:pPr>
      <w:r>
        <w:rPr>
          <w:rFonts w:hint="eastAsia"/>
        </w:rPr>
        <w:t>弱相互作用作为标准模型的核心组分，通过</w:t>
      </w:r>
      <w:r>
        <w:t xml:space="preserve"> 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Z</m:t>
        </m:r>
      </m:oMath>
      <w:r>
        <w:t xml:space="preserve"> </w:t>
      </w:r>
      <w:r>
        <w:rPr>
          <w:rFonts w:hint="eastAsia"/>
        </w:rPr>
        <w:t>玻色子传递，但其媒介粒子弱荷的本质属性仍未完全阐明：为何弱荷兼具色荷与电荷特征？为何其遵循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规范对称性？本文基于场组合波函数理论，提出弱荷是色荷涡旋场B的混合激发态，自然融合色荷与电荷属性，为弱相互作用提供新物理图像。</w:t>
      </w:r>
    </w:p>
    <w:p w14:paraId="398507A0">
      <w:pPr>
        <w:pStyle w:val="3"/>
        <w:rPr>
          <w:b/>
          <w:bCs/>
        </w:rPr>
      </w:pPr>
      <w:r>
        <w:rPr>
          <w:rFonts w:hint="eastAsia"/>
          <w:b/>
          <w:bCs/>
        </w:rPr>
        <w:t>二、场组合波函数理论框架</w:t>
      </w:r>
    </w:p>
    <w:p w14:paraId="401D1BF7">
      <w:pPr>
        <w:pStyle w:val="3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基本场定义</w:t>
      </w:r>
    </w:p>
    <w:p w14:paraId="186C5FAB">
      <w:pPr>
        <w:pStyle w:val="3"/>
      </w:pPr>
      <w:r>
        <w:rPr>
          <w:rFonts w:hint="eastAsia"/>
        </w:rPr>
        <w:t>A场：波动性能量场，描述粒子波动性，对应电磁相互作用的传播。</w:t>
      </w:r>
    </w:p>
    <w:p w14:paraId="77169110">
      <w:pPr>
        <w:pStyle w:val="3"/>
      </w:pPr>
      <w:r>
        <w:rPr>
          <w:rFonts w:hint="eastAsia"/>
        </w:rPr>
        <w:t>B场：色荷-电荷涡旋场，含</w:t>
      </w:r>
      <w:r>
        <w:t xml:space="preserve"> </w:t>
      </w:r>
      <m:oMath>
        <m:sSup>
          <m:sSupPr/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（正色荷）与</w:t>
      </w:r>
      <w:r>
        <w:t xml:space="preserve"> </w:t>
      </w:r>
      <m:oMath>
        <m:sSup>
          <m:sSupPr/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（反色荷），各具三色自由度（红、绿、蓝及反色）。</w:t>
      </w:r>
    </w:p>
    <w:p w14:paraId="5882A608">
      <w:pPr>
        <w:pStyle w:val="3"/>
      </w:pPr>
      <w:r>
        <w:rPr>
          <w:rFonts w:hint="eastAsia"/>
        </w:rPr>
        <w:t>C场：希格斯</w:t>
      </w:r>
      <w:r>
        <w:rPr>
          <w:rFonts w:hint="eastAsia"/>
          <w:lang w:val="en-US" w:eastAsia="zh-CN"/>
        </w:rPr>
        <w:t>涡旋</w:t>
      </w:r>
      <w:bookmarkStart w:id="0" w:name="_GoBack"/>
      <w:bookmarkEnd w:id="0"/>
      <w:r>
        <w:rPr>
          <w:rFonts w:hint="eastAsia"/>
        </w:rPr>
        <w:t>场，决定粒子质量，关联弱作用与引力。</w:t>
      </w:r>
    </w:p>
    <w:p w14:paraId="519F368A">
      <w:pPr>
        <w:pStyle w:val="3"/>
      </w:pPr>
      <w:r>
        <w:rPr>
          <w:rFonts w:hint="eastAsia"/>
        </w:rPr>
        <w:t>粒子波函数为三场张量积：</w:t>
      </w:r>
    </w:p>
    <w:p w14:paraId="2E37B01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1DC432AC">
      <w:pPr>
        <w:pStyle w:val="4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电荷量子化机制</w:t>
      </w:r>
    </w:p>
    <w:p w14:paraId="2F905E93">
      <w:pPr>
        <w:pStyle w:val="3"/>
      </w:pPr>
      <w:r>
        <w:rPr>
          <w:rFonts w:hint="eastAsia"/>
        </w:rPr>
        <w:t>电荷值由B场耦合的色荷自由度数量决定：</w:t>
      </w:r>
    </w:p>
    <w:p w14:paraId="003A0CD5">
      <w:pPr>
        <w:pStyle w:val="26"/>
        <w:numPr>
          <w:ilvl w:val="0"/>
          <w:numId w:val="1"/>
        </w:numPr>
      </w:pPr>
      <w:r>
        <w:rPr>
          <w:rFonts w:hint="eastAsia"/>
        </w:rPr>
        <w:t>单自由度耦合：电荷</w:t>
      </w:r>
      <w:r>
        <w:t xml:space="preserve"> </w:t>
      </w:r>
      <m:oMath>
        <m:r>
          <m:rPr/>
          <m:t>Q</m:t>
        </m:r>
        <m:r>
          <m:rPr>
            <m:sty m:val="p"/>
          </m:rPr>
          <m:t>=±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r>
          <m:rPr/>
          <m:t>e</m:t>
        </m:r>
      </m:oMath>
      <w:r>
        <w:rPr>
          <w:rFonts w:hint="eastAsia"/>
        </w:rPr>
        <w:t>（</w:t>
      </w:r>
      <m:oMath>
        <m:sSup>
          <m:sSupPr/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耦合取正，</w:t>
      </w:r>
      <m:oMath>
        <m:sSup>
          <m:sSupPr/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耦合取负）</w:t>
      </w:r>
    </w:p>
    <w:p w14:paraId="0F061140">
      <w:pPr>
        <w:pStyle w:val="26"/>
        <w:numPr>
          <w:ilvl w:val="0"/>
          <w:numId w:val="1"/>
        </w:numPr>
      </w:pPr>
      <w:r>
        <w:rPr>
          <w:rFonts w:hint="eastAsia"/>
        </w:rPr>
        <w:t>双自由度耦合：</w:t>
      </w:r>
      <m:oMath>
        <m:r>
          <m:rPr/>
          <m:t>Q</m:t>
        </m:r>
        <m:r>
          <m:rPr>
            <m:sty m:val="p"/>
          </m:rPr>
          <m:t>=±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  <m:r>
          <m:rPr/>
          <m:t>e</m:t>
        </m:r>
      </m:oMath>
    </w:p>
    <w:p w14:paraId="6C82C3A0">
      <w:pPr>
        <w:pStyle w:val="26"/>
        <w:numPr>
          <w:ilvl w:val="0"/>
          <w:numId w:val="1"/>
        </w:numPr>
      </w:pPr>
      <w:r>
        <w:rPr>
          <w:rFonts w:hint="eastAsia"/>
        </w:rPr>
        <w:t>三自由度耦合：</w:t>
      </w:r>
      <m:oMath>
        <m:r>
          <m:rPr/>
          <m:t>Q</m:t>
        </m:r>
        <m:r>
          <m:rPr>
            <m:sty m:val="p"/>
          </m:rPr>
          <m:t>=±</m:t>
        </m:r>
        <m:r>
          <m:rPr/>
          <m:t>e</m:t>
        </m:r>
      </m:oMath>
    </w:p>
    <w:p w14:paraId="61ECD12E">
      <w:pPr>
        <w:pStyle w:val="4"/>
        <w:rPr>
          <w:b/>
          <w:bCs/>
        </w:rPr>
      </w:pPr>
      <w:r>
        <w:rPr>
          <w:rFonts w:hint="eastAsia"/>
          <w:b/>
          <w:bCs/>
        </w:rPr>
        <w:t>三、弱荷的新定义</w:t>
      </w:r>
    </w:p>
    <w:p w14:paraId="2514C803">
      <w:pPr>
        <w:pStyle w:val="3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弱荷的本质定位</w:t>
      </w:r>
    </w:p>
    <w:p w14:paraId="5C5F9D94">
      <w:pPr>
        <w:pStyle w:val="3"/>
      </w:pPr>
      <w:r>
        <w:rPr>
          <w:rFonts w:hint="eastAsia"/>
        </w:rPr>
        <w:t>弱荷是B场的混合激发态，同时携带色荷与电荷属性，其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对称性源于色荷-电荷的复合结构。</w:t>
      </w:r>
    </w:p>
    <w:p w14:paraId="104CF4A2">
      <w:pPr>
        <w:pStyle w:val="3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弱荷算符的数学定义</w:t>
      </w:r>
    </w:p>
    <w:p w14:paraId="643A8005">
      <w:pPr>
        <w:pStyle w:val="3"/>
      </w:pPr>
      <w:r>
        <w:rPr>
          <w:rFonts w:hint="eastAsia"/>
        </w:rPr>
        <w:t>弱荷算符为色荷算符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与电荷算符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的张量积：</w:t>
      </w:r>
    </w:p>
    <w:p w14:paraId="4DFF5727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E</m:t>
              </m:r>
            </m:sub>
          </m:sSub>
        </m:oMath>
      </m:oMathPara>
    </w:p>
    <w:p w14:paraId="05E43984">
      <w:pPr>
        <w:pStyle w:val="4"/>
      </w:pPr>
      <w:r>
        <w:rPr>
          <w:rFonts w:hint="eastAsia"/>
        </w:rPr>
        <w:t>其本征值对应弱荷量子数。</w:t>
      </w:r>
    </w:p>
    <w:p w14:paraId="4C73F15B">
      <w:pPr>
        <w:pStyle w:val="3"/>
        <w:rPr>
          <w:b/>
          <w:bCs/>
        </w:r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弱荷的激发模式</w:t>
      </w:r>
    </w:p>
    <w:p w14:paraId="40750C4E">
      <w:pPr>
        <w:pStyle w:val="3"/>
      </w:pPr>
      <w:r>
        <w:rPr>
          <w:rFonts w:hint="eastAsia"/>
        </w:rPr>
        <w:t>B场的混合激发态为：</w:t>
      </w:r>
    </w:p>
    <w:p w14:paraId="07FFB09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B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=</m:t>
          </m:r>
          <m:r>
            <m:rPr/>
            <m:t>α</m:t>
          </m:r>
          <m:r>
            <m:rPr>
              <m:sty m:val="p"/>
            </m:rPr>
            <m:t>|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⟩+</m:t>
          </m:r>
          <m:r>
            <m:rPr/>
            <m:t>β</m:t>
          </m:r>
          <m:r>
            <m:rPr>
              <m:sty m:val="p"/>
            </m:rPr>
            <m:t>|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</m:t>
          </m:r>
          <m:r>
            <m:rPr/>
            <m:t> 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α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β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09D60391">
      <w:pPr>
        <w:pStyle w:val="4"/>
      </w:pPr>
      <w:r>
        <w:rPr>
          <w:rFonts w:hint="eastAsia"/>
        </w:rPr>
        <w:t>混合角由希格斯机制决定，确保弱荷的味变特性。</w:t>
      </w:r>
    </w:p>
    <w:p w14:paraId="6FBFB0E9">
      <w:pPr>
        <w:pStyle w:val="3"/>
        <w:rPr>
          <w:b/>
          <w:bCs/>
        </w:rPr>
      </w:pPr>
      <w:r>
        <w:rPr>
          <w:rFonts w:hint="eastAsia"/>
          <w:b/>
          <w:bCs/>
        </w:rPr>
        <w:t>四、弱荷自由度的具体实现</w:t>
      </w:r>
    </w:p>
    <w:p w14:paraId="16D6712F">
      <w:pPr>
        <w:pStyle w:val="3"/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弱荷自由度的划分</w:t>
      </w:r>
    </w:p>
    <w:p w14:paraId="2BC63521">
      <w:pPr>
        <w:pStyle w:val="3"/>
      </w:pPr>
      <w:r>
        <w:rPr>
          <w:rFonts w:hint="eastAsia"/>
        </w:rPr>
        <w:t>将B场的6个色荷自由度重组为弱荷三重态与反弱荷三重态：</w:t>
      </w:r>
    </w:p>
    <w:p w14:paraId="13BEF6DB">
      <w:pPr>
        <w:pStyle w:val="3"/>
      </w:pPr>
      <w:r>
        <w:rPr>
          <w:rFonts w:hint="eastAsia"/>
        </w:rPr>
        <w:t>弱荷三重态：</w:t>
      </w:r>
    </w:p>
    <w:p w14:paraId="0635AE2F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|</m:t>
              </m:r>
              <m:r>
                <m:rPr/>
                <m:t>r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(|</m:t>
              </m:r>
              <m:r>
                <m:rPr/>
                <m:t>r</m:t>
              </m:r>
              <m:r>
                <m:rPr>
                  <m:sty m:val="p"/>
                </m:rPr>
                <m:t>⟩+|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⟩)</m:t>
              </m:r>
            </m:e>
            <m:e>
              <m:r>
                <m:rPr>
                  <m:sty m:val="p"/>
                </m:rPr>
                <m:t>|</m:t>
              </m:r>
              <m:r>
                <m:rPr/>
                <m:t>g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(|</m:t>
              </m:r>
              <m:r>
                <m:rPr/>
                <m:t>g</m:t>
              </m:r>
              <m:r>
                <m:rPr>
                  <m:sty m:val="p"/>
                </m:rPr>
                <m:t>⟩+|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⟩)</m:t>
              </m:r>
            </m:e>
            <m:e>
              <m:r>
                <m:rPr>
                  <m:sty m:val="p"/>
                </m:rPr>
                <m:t>|</m:t>
              </m:r>
              <m:r>
                <m:rPr/>
                <m:t>b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(|</m:t>
              </m:r>
              <m:r>
                <m:rPr/>
                <m:t>b</m:t>
              </m:r>
              <m:r>
                <m:rPr>
                  <m:sty m:val="p"/>
                </m:rPr>
                <m:t>⟩+|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⟩)</m:t>
              </m:r>
            </m:e>
          </m:eqArr>
        </m:oMath>
      </m:oMathPara>
    </w:p>
    <w:p w14:paraId="551BEB81">
      <w:pPr>
        <w:pStyle w:val="4"/>
      </w:pPr>
      <w:r>
        <w:rPr>
          <w:rFonts w:hint="eastAsia"/>
        </w:rPr>
        <w:t>反弱荷三重态：</w:t>
      </w:r>
    </w:p>
    <w:p w14:paraId="7F63ADB2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(|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⟩+|</m:t>
              </m:r>
              <m:r>
                <m:rPr/>
                <m:t>g</m:t>
              </m:r>
              <m:r>
                <m:rPr>
                  <m:sty m:val="p"/>
                </m:rPr>
                <m:t>⟩)</m:t>
              </m:r>
            </m:e>
            <m:e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(|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⟩+|</m:t>
              </m:r>
              <m:r>
                <m:rPr/>
                <m:t>b</m:t>
              </m:r>
              <m:r>
                <m:rPr>
                  <m:sty m:val="p"/>
                </m:rPr>
                <m:t>⟩)</m:t>
              </m:r>
            </m:e>
            <m:e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(|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⟩+|</m:t>
              </m:r>
              <m:r>
                <m:rPr/>
                <m:t>r</m:t>
              </m:r>
              <m:r>
                <m:rPr>
                  <m:sty m:val="p"/>
                </m:rPr>
                <m:t>⟩)</m:t>
              </m:r>
            </m:e>
          </m:eqArr>
        </m:oMath>
      </m:oMathPara>
    </w:p>
    <w:p w14:paraId="38F82AD8">
      <w:pPr>
        <w:pStyle w:val="4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弱荷量子数的定义</w:t>
      </w:r>
    </w:p>
    <w:p w14:paraId="2A52C93A">
      <w:pPr>
        <w:pStyle w:val="3"/>
      </w:pPr>
      <w:r>
        <w:rPr>
          <w:rFonts w:hint="eastAsia"/>
        </w:rPr>
        <w:t>弱荷量子数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为耦合自由度数量差：</w:t>
      </w:r>
    </w:p>
    <w:p w14:paraId="228176A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−</m:t>
              </m:r>
            </m:sub>
          </m:sSub>
        </m:oMath>
      </m:oMathPara>
    </w:p>
    <w:p w14:paraId="25A2182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>为弱荷自由度数量，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>为反弱荷自由度数量。</w:t>
      </w:r>
    </w:p>
    <w:p w14:paraId="3FB2C259">
      <w:pPr>
        <w:pStyle w:val="3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弱荷算符的本征值</w:t>
      </w:r>
    </w:p>
    <w:p w14:paraId="14BFD78F">
      <w:pPr>
        <w:pStyle w:val="3"/>
      </w:pPr>
      <w:r>
        <w:rPr>
          <w:rFonts w:hint="eastAsia"/>
        </w:rPr>
        <w:t>弱荷算符的本征方程为：</w:t>
      </w:r>
    </w:p>
    <w:p w14:paraId="4FDF91A4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|</m:t>
          </m:r>
          <m:r>
            <m:rPr/>
            <m:t>ψ</m:t>
          </m:r>
          <m:r>
            <m:rPr>
              <m:sty m:val="p"/>
            </m:rPr>
            <m:t>⟩=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|</m:t>
          </m:r>
          <m:r>
            <m:rPr/>
            <m:t>ψ</m:t>
          </m:r>
          <m:r>
            <m:rPr>
              <m:sty m:val="p"/>
            </m:rPr>
            <m:t>⟩</m:t>
          </m:r>
        </m:oMath>
      </m:oMathPara>
    </w:p>
    <w:p w14:paraId="2A25FD83">
      <w:pPr>
        <w:pStyle w:val="4"/>
      </w:pPr>
      <w:r>
        <w:rPr>
          <w:rFonts w:hint="eastAsia"/>
        </w:rPr>
        <w:t>其本征值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量化弱荷强度，解释弱相互作用的味变过程（如</w:t>
      </w:r>
      <w:r>
        <w:t xml:space="preserve"> 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衰变中的中子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质子转变）。</w:t>
      </w:r>
    </w:p>
    <w:p w14:paraId="02A8F9FD">
      <w:pPr>
        <w:pStyle w:val="3"/>
        <w:rPr>
          <w:b/>
          <w:bCs/>
        </w:rPr>
      </w:pPr>
      <w:r>
        <w:rPr>
          <w:rFonts w:hint="eastAsia"/>
          <w:b/>
          <w:bCs/>
        </w:rPr>
        <w:t>五、弱规范玻色子的场组合描述</w:t>
      </w:r>
    </w:p>
    <w:p w14:paraId="2BD01707">
      <w:pPr>
        <w:pStyle w:val="3"/>
        <w:rPr>
          <w:b/>
          <w:bCs/>
        </w:rPr>
      </w:pPr>
      <w:r>
        <w:rPr>
          <w:b/>
          <w:bCs/>
        </w:rPr>
        <w:t xml:space="preserve">5.1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/>
              </w:rPr>
              <m:t>W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±</m:t>
            </m:r>
            <m:ctrlPr>
              <w:rPr>
                <w:rFonts w:ascii="Cambria Math" w:hAnsi="Cambria Math"/>
                <w:b/>
                <w:bCs/>
              </w:rPr>
            </m:ctrlP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玻色子</w:t>
      </w:r>
    </w:p>
    <w:p w14:paraId="1FAE4313">
      <w:pPr>
        <w:pStyle w:val="3"/>
      </w:pP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rPr>
          <w:rFonts w:hint="eastAsia"/>
        </w:rPr>
        <w:t>玻色子的场组合波函数为：</w:t>
      </w:r>
    </w:p>
    <w:p w14:paraId="45642C8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W</m:t>
              </m:r>
            </m:e>
            <m:sup>
              <m:r>
                <m:rPr>
                  <m:sty m:val="p"/>
                </m:rPr>
                <m:t>±</m:t>
              </m:r>
            </m:sup>
          </m:sSup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exc</m:t>
              </m:r>
            </m:sub>
          </m:sSub>
          <m:r>
            <m:rPr>
              <m:sty m:val="p"/>
            </m:rPr>
            <m:t>⊗|</m:t>
          </m:r>
          <m:r>
            <m:rPr/>
            <m:t>B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exc</m:t>
              </m:r>
            </m:sub>
          </m:sSub>
        </m:oMath>
      </m:oMathPara>
    </w:p>
    <w:p w14:paraId="2CCDD614">
      <w:pPr>
        <w:pStyle w:val="4"/>
      </w:pPr>
      <w:r>
        <w:rPr>
          <w:rFonts w:hint="eastAsia"/>
        </w:rPr>
        <w:t>弱荷属性：</w:t>
      </w:r>
      <w:r>
        <w:br w:type="textWrapping"/>
      </w:r>
      <w:r>
        <w:t xml:space="preserve">* </w:t>
      </w:r>
      <w:r>
        <w:rPr>
          <w:rFonts w:hint="eastAsia"/>
        </w:rPr>
        <w:t>耦合一个弱荷自由度和一个反弱荷自由度</w:t>
      </w:r>
      <w:r>
        <w:br w:type="textWrapping"/>
      </w:r>
      <w:r>
        <w:t xml:space="preserve">* </w:t>
      </w:r>
      <w:r>
        <w:rPr>
          <w:rFonts w:hint="eastAsia"/>
        </w:rPr>
        <w:t>弱荷量子数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=±</m:t>
        </m:r>
        <m:r>
          <m:rPr/>
          <m:t>1</m:t>
        </m:r>
      </m:oMath>
      <w:r>
        <w:br w:type="textWrapping"/>
      </w:r>
      <w:r>
        <w:t xml:space="preserve">* </w:t>
      </w:r>
      <w:r>
        <w:rPr>
          <w:rFonts w:hint="eastAsia"/>
        </w:rPr>
        <w:t>电磁电荷</w:t>
      </w:r>
      <w:r>
        <w:t xml:space="preserve"> </w:t>
      </w:r>
      <m:oMath>
        <m:r>
          <m:rPr/>
          <m:t>Q</m:t>
        </m:r>
        <m:r>
          <m:rPr>
            <m:sty m:val="p"/>
          </m:rPr>
          <m:t>=±</m:t>
        </m:r>
        <m:r>
          <m:rPr/>
          <m:t>1</m:t>
        </m:r>
      </m:oMath>
    </w:p>
    <w:p w14:paraId="4B4D14C1">
      <w:pPr>
        <w:pStyle w:val="3"/>
      </w:pPr>
      <w:r>
        <w:rPr>
          <w:rFonts w:hint="eastAsia"/>
        </w:rPr>
        <w:t>色荷属性：</w:t>
      </w:r>
      <w:r>
        <w:br w:type="textWrapping"/>
      </w:r>
      <w:r>
        <w:t xml:space="preserve">* </w:t>
      </w:r>
      <w:r>
        <w:rPr>
          <w:rFonts w:hint="eastAsia"/>
        </w:rPr>
        <w:t>处于弱荷混合态，色荷不为0</w:t>
      </w:r>
      <w:r>
        <w:br w:type="textWrapping"/>
      </w:r>
      <w:r>
        <w:t xml:space="preserve">* </w:t>
      </w:r>
      <w:r>
        <w:rPr>
          <w:rFonts w:hint="eastAsia"/>
        </w:rPr>
        <w:t>参与弱相互作用</w:t>
      </w:r>
    </w:p>
    <w:p w14:paraId="7E7FAF34">
      <w:pPr>
        <w:pStyle w:val="3"/>
      </w:pPr>
      <w:r>
        <w:rPr>
          <w:b/>
          <w:bCs/>
        </w:rPr>
        <w:t xml:space="preserve">5.2 </w:t>
      </w:r>
      <m:oMath>
        <m:r>
          <m:rPr>
            <m:sty m:val="b"/>
          </m:rPr>
          <w:rPr>
            <w:rFonts w:hint="default" w:ascii="Cambria Math" w:hAnsi="Cambria Math"/>
          </w:rP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玻色子</w:t>
      </w:r>
    </w:p>
    <w:p w14:paraId="4569AAD3">
      <w:pPr>
        <w:pStyle w:val="3"/>
      </w:pPr>
      <m:oMath>
        <m:r>
          <m:rPr>
            <m:sty m:val="p"/>
          </m:rPr>
          <m:t>Z</m:t>
        </m:r>
      </m:oMath>
      <w:r>
        <w:t xml:space="preserve"> </w:t>
      </w:r>
      <w:r>
        <w:rPr>
          <w:rFonts w:hint="eastAsia"/>
        </w:rPr>
        <w:t>玻色子的场组合波函数为：</w:t>
      </w:r>
    </w:p>
    <w:p w14:paraId="79E3BAE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Z</m:t>
          </m:r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exc</m:t>
              </m:r>
            </m:sub>
          </m:sSub>
          <m:r>
            <m:rPr>
              <m:sty m:val="p"/>
            </m:rPr>
            <m:t>⊗|</m:t>
          </m:r>
          <m:r>
            <m:rPr/>
            <m:t>B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exc</m:t>
              </m:r>
            </m:sub>
          </m:sSub>
        </m:oMath>
      </m:oMathPara>
    </w:p>
    <w:p w14:paraId="1ABABD69">
      <w:pPr>
        <w:pStyle w:val="4"/>
      </w:pPr>
      <w:r>
        <w:rPr>
          <w:rFonts w:hint="eastAsia"/>
        </w:rPr>
        <w:t>弱荷属性：</w:t>
      </w:r>
      <w:r>
        <w:br w:type="textWrapping"/>
      </w:r>
      <w:r>
        <w:t xml:space="preserve">* </w:t>
      </w:r>
      <w:r>
        <w:rPr>
          <w:rFonts w:hint="eastAsia"/>
        </w:rPr>
        <w:t>耦合弱荷和反弱荷的叠加态</w:t>
      </w:r>
      <w:r>
        <w:br w:type="textWrapping"/>
      </w:r>
      <w:r>
        <w:t xml:space="preserve">* </w:t>
      </w:r>
      <w:r>
        <w:rPr>
          <w:rFonts w:hint="eastAsia"/>
        </w:rPr>
        <w:t>弱荷量子数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br w:type="textWrapping"/>
      </w:r>
      <w:r>
        <w:t xml:space="preserve">* </w:t>
      </w:r>
      <w:r>
        <w:rPr>
          <w:rFonts w:hint="eastAsia"/>
        </w:rPr>
        <w:t>电磁电荷</w:t>
      </w:r>
      <w:r>
        <w:t xml:space="preserve"> </w:t>
      </w:r>
      <m:oMath>
        <m:r>
          <m:rPr/>
          <m:t>Q</m:t>
        </m:r>
        <m:r>
          <m:rPr>
            <m:sty m:val="p"/>
          </m:rPr>
          <m:t>=</m:t>
        </m:r>
        <m:r>
          <m:rPr/>
          <m:t>0</m:t>
        </m:r>
      </m:oMath>
    </w:p>
    <w:p w14:paraId="513086FE">
      <w:pPr>
        <w:pStyle w:val="3"/>
      </w:pPr>
      <w:r>
        <w:rPr>
          <w:rFonts w:hint="eastAsia"/>
        </w:rPr>
        <w:t>色荷属性：</w:t>
      </w:r>
      <w:r>
        <w:br w:type="textWrapping"/>
      </w:r>
      <w:r>
        <w:t xml:space="preserve">* </w:t>
      </w:r>
      <w:r>
        <w:rPr>
          <w:rFonts w:hint="eastAsia"/>
        </w:rPr>
        <w:t>处于弱荷混合态，色荷不为0</w:t>
      </w:r>
      <w:r>
        <w:br w:type="textWrapping"/>
      </w:r>
      <w:r>
        <w:t xml:space="preserve">* </w:t>
      </w:r>
      <w:r>
        <w:rPr>
          <w:rFonts w:hint="eastAsia"/>
        </w:rPr>
        <w:t>参与弱相互作用</w:t>
      </w:r>
    </w:p>
    <w:p w14:paraId="5168B024">
      <w:pPr>
        <w:pStyle w:val="3"/>
        <w:rPr>
          <w:b/>
          <w:bCs/>
        </w:rPr>
      </w:pPr>
      <w:r>
        <w:rPr>
          <w:rFonts w:hint="eastAsia"/>
          <w:b/>
          <w:bCs/>
        </w:rPr>
        <w:t>六、弱相互作用过程</w:t>
      </w:r>
    </w:p>
    <w:p w14:paraId="0B649C49">
      <w:pPr>
        <w:pStyle w:val="3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带电流过程</w:t>
      </w:r>
    </w:p>
    <w:p w14:paraId="5C71FF0F">
      <w:pPr>
        <w:pStyle w:val="3"/>
      </w:pPr>
      <w:r>
        <w:rPr>
          <w:rFonts w:hint="eastAsia"/>
        </w:rPr>
        <w:t>以中子衰变为例：</w:t>
      </w:r>
      <m:oMath>
        <m:r>
          <m:rPr>
            <m:sty m:val="p"/>
          </m:rPr>
          <m:t>n→p+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</w:p>
    <w:p w14:paraId="5E99FF19">
      <w:pPr>
        <w:pStyle w:val="3"/>
      </w:pPr>
      <w:r>
        <w:rPr>
          <w:rFonts w:hint="eastAsia"/>
        </w:rPr>
        <w:t>弱荷转移过程：</w:t>
      </w:r>
      <w:r>
        <w:br w:type="textWrapping"/>
      </w:r>
      <w:r>
        <w:t xml:space="preserve">* </w:t>
      </w:r>
      <w:r>
        <w:rPr>
          <w:rFonts w:hint="eastAsia"/>
        </w:rPr>
        <w:t>下夸克：失去一个反弱荷，获得一个弱荷</w:t>
      </w:r>
      <w:r>
        <w:br w:type="textWrapping"/>
      </w:r>
      <w:r>
        <w:t xml:space="preserve">* </w:t>
      </w:r>
      <w:r>
        <w:rPr>
          <w:rFonts w:hint="eastAsia"/>
        </w:rPr>
        <w:t>上夸克：获得弱荷，失去反弱荷</w:t>
      </w:r>
      <w:r>
        <w:br w:type="textWrapping"/>
      </w:r>
      <w:r>
        <w:t xml:space="preserve">* </w:t>
      </w:r>
      <w:r>
        <w:rPr>
          <w:rFonts w:hint="eastAsia"/>
        </w:rPr>
        <w:t>电子：获得反弱荷</w:t>
      </w:r>
      <w:r>
        <w:br w:type="textWrapping"/>
      </w:r>
      <w:r>
        <w:t xml:space="preserve">* </w:t>
      </w:r>
      <w:r>
        <w:rPr>
          <w:rFonts w:hint="eastAsia"/>
        </w:rPr>
        <w:t>反中微子：获得弱荷</w:t>
      </w:r>
    </w:p>
    <w:p w14:paraId="7E33F6A6">
      <w:pPr>
        <w:pStyle w:val="3"/>
      </w:pPr>
      <w:r>
        <w:rPr>
          <w:rFonts w:hint="eastAsia"/>
        </w:rPr>
        <w:t>弱荷守恒：</w:t>
      </w:r>
    </w:p>
    <w:p w14:paraId="76DE581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initial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final</m:t>
              </m:r>
            </m:sup>
          </m:sSubSup>
        </m:oMath>
      </m:oMathPara>
    </w:p>
    <w:p w14:paraId="5EEF42DC">
      <w:pPr>
        <w:pStyle w:val="4"/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中性流过程</w:t>
      </w:r>
    </w:p>
    <w:p w14:paraId="294E39FE">
      <w:pPr>
        <w:pStyle w:val="3"/>
      </w:pPr>
      <w:r>
        <w:rPr>
          <w:rFonts w:hint="eastAsia"/>
        </w:rPr>
        <w:t>以中微子-电子散射为例：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 w14:paraId="1D0D7B3A">
      <w:pPr>
        <w:pStyle w:val="3"/>
      </w:pPr>
      <w:r>
        <w:rPr>
          <w:rFonts w:hint="eastAsia"/>
        </w:rPr>
        <w:t>弱荷转移过程：</w:t>
      </w:r>
      <w:r>
        <w:br w:type="textWrapping"/>
      </w:r>
      <w:r>
        <w:t xml:space="preserve">* </w:t>
      </w:r>
      <w:r>
        <w:rPr>
          <w:rFonts w:hint="eastAsia"/>
        </w:rPr>
        <w:t>交换</w:t>
      </w:r>
      <w:r>
        <w:t xml:space="preserve"> </w:t>
      </w:r>
      <m:oMath>
        <m:r>
          <m:rPr>
            <m:sty m:val="p"/>
          </m:rPr>
          <m:t>Z</m:t>
        </m:r>
      </m:oMath>
      <w:r>
        <w:t xml:space="preserve"> </w:t>
      </w:r>
      <w:r>
        <w:rPr>
          <w:rFonts w:hint="eastAsia"/>
        </w:rPr>
        <w:t>玻色子</w:t>
      </w:r>
      <w:r>
        <w:br w:type="textWrapping"/>
      </w:r>
      <w:r>
        <w:t xml:space="preserve">* </w:t>
      </w:r>
      <w:r>
        <w:rPr>
          <w:rFonts w:hint="eastAsia"/>
        </w:rPr>
        <w:t>弱荷量子数守恒：</w:t>
      </w:r>
      <m:oMath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0</m:t>
        </m:r>
      </m:oMath>
    </w:p>
    <w:p w14:paraId="1E60653D">
      <w:pPr>
        <w:pStyle w:val="3"/>
        <w:rPr>
          <w:b/>
          <w:bCs/>
        </w:rPr>
      </w:pPr>
      <w:r>
        <w:rPr>
          <w:rFonts w:hint="eastAsia"/>
          <w:b/>
          <w:bCs/>
        </w:rPr>
        <w:t>七、理论自洽性检验</w:t>
      </w:r>
    </w:p>
    <w:p w14:paraId="5B33B97C">
      <w:pPr>
        <w:pStyle w:val="3"/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弱荷守恒定律</w:t>
      </w:r>
    </w:p>
    <w:p w14:paraId="33926B81">
      <w:pPr>
        <w:pStyle w:val="3"/>
      </w:pPr>
      <w:r>
        <w:rPr>
          <w:rFonts w:hint="eastAsia"/>
        </w:rPr>
        <w:t>弱相互作用中，总弱荷守恒：</w:t>
      </w:r>
    </w:p>
    <w:p w14:paraId="50FDF0D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sSubSup>
            <m:sSubSup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initial</m:t>
              </m:r>
            </m:sup>
          </m:sSubSup>
          <m:r>
            <m:rPr>
              <m:sty m:val="p"/>
            </m:rPr>
            <m:t>=∑</m:t>
          </m:r>
          <m:sSubSup>
            <m:sSubSup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final</m:t>
              </m:r>
            </m:sup>
          </m:sSubSup>
        </m:oMath>
      </m:oMathPara>
    </w:p>
    <w:p w14:paraId="61C612A9">
      <w:pPr>
        <w:pStyle w:val="4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与标准模型的一致性</w:t>
      </w:r>
    </w:p>
    <w:p w14:paraId="62193637">
      <w:pPr>
        <w:pStyle w:val="3"/>
      </w:pPr>
      <w:r>
        <w:rPr>
          <w:rFonts w:hint="eastAsia"/>
        </w:rPr>
        <w:t>弱荷的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对称性在B场中自然实现：</w:t>
      </w:r>
      <w:r>
        <w:br w:type="textWrapping"/>
      </w:r>
      <w:r>
        <w:t xml:space="preserve">* </w:t>
      </w:r>
      <w:r>
        <w:rPr>
          <w:rFonts w:hint="eastAsia"/>
        </w:rPr>
        <w:t>弱同位旋：对应弱荷自由度的排列</w:t>
      </w:r>
      <w:r>
        <w:br w:type="textWrapping"/>
      </w:r>
      <w:r>
        <w:t xml:space="preserve">* </w:t>
      </w:r>
      <w:r>
        <w:rPr>
          <w:rFonts w:hint="eastAsia"/>
        </w:rPr>
        <w:t>弱超荷：与电荷和弱荷的关系一致</w:t>
      </w:r>
    </w:p>
    <w:p w14:paraId="519D9EAA">
      <w:pPr>
        <w:pStyle w:val="3"/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盖尔曼-西岛关系</w:t>
      </w:r>
    </w:p>
    <w:p w14:paraId="10B255D5">
      <w:pPr>
        <w:pStyle w:val="3"/>
      </w:pPr>
      <w:r>
        <w:rPr>
          <w:rFonts w:hint="eastAsia"/>
        </w:rPr>
        <w:t>在弱荷框架下，盖尔曼-西岛关系自然成立：</w:t>
      </w:r>
    </w:p>
    <w:p w14:paraId="6233CC2D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W3</m:t>
              </m:r>
            </m:sub>
          </m:sSub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W</m:t>
                  </m:r>
                </m:sub>
              </m:sSub>
            </m:num>
            <m:den>
              <m:r>
                <m:rPr/>
                <m:t>2</m:t>
              </m:r>
            </m:den>
          </m:f>
        </m:oMath>
      </m:oMathPara>
    </w:p>
    <w:p w14:paraId="630E8D38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I</m:t>
            </m:r>
          </m:e>
          <m:sub>
            <m:r>
              <m:rPr/>
              <m:t>W3</m:t>
            </m:r>
          </m:sub>
        </m:sSub>
      </m:oMath>
      <w:r>
        <w:rPr>
          <w:rFonts w:hint="eastAsia"/>
        </w:rPr>
        <w:t>：弱同位旋第三分量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Y</m:t>
            </m:r>
          </m:e>
          <m:sub>
            <m:r>
              <m:rPr/>
              <m:t>W</m:t>
            </m:r>
          </m:sub>
        </m:sSub>
      </m:oMath>
      <w:r>
        <w:rPr>
          <w:rFonts w:hint="eastAsia"/>
        </w:rPr>
        <w:t>：弱超荷</w:t>
      </w:r>
    </w:p>
    <w:p w14:paraId="0529EFA7">
      <w:pPr>
        <w:pStyle w:val="3"/>
        <w:rPr>
          <w:b/>
          <w:bCs/>
        </w:rPr>
      </w:pPr>
      <w:r>
        <w:rPr>
          <w:rFonts w:hint="eastAsia"/>
          <w:b/>
          <w:bCs/>
        </w:rPr>
        <w:t>八、理论预言与实验检验</w:t>
      </w:r>
    </w:p>
    <w:p w14:paraId="259414FA">
      <w:pPr>
        <w:pStyle w:val="3"/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新的弱荷激发态</w:t>
      </w:r>
    </w:p>
    <w:p w14:paraId="46748A7B">
      <w:pPr>
        <w:pStyle w:val="3"/>
      </w:pPr>
      <w:r>
        <w:rPr>
          <w:rFonts w:hint="eastAsia"/>
        </w:rPr>
        <w:t>理论预言B场应存在特定的弱荷激发态，这些态可能在未来的高能对撞机实验中被观测到。</w:t>
      </w:r>
    </w:p>
    <w:p w14:paraId="2FAC222B">
      <w:pPr>
        <w:pStyle w:val="3"/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弱荷振荡现象</w:t>
      </w:r>
    </w:p>
    <w:p w14:paraId="3CFB5590">
      <w:pPr>
        <w:pStyle w:val="3"/>
      </w:pPr>
      <w:r>
        <w:rPr>
          <w:rFonts w:hint="eastAsia"/>
        </w:rPr>
        <w:t>弱荷自由度之间可能存在振荡现象，类似于中微子振荡，这可能在未来的精密测量中被观测到。</w:t>
      </w:r>
    </w:p>
    <w:p w14:paraId="72BE14D3">
      <w:pPr>
        <w:pStyle w:val="3"/>
        <w:rPr>
          <w:b/>
          <w:bCs/>
        </w:rPr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>新的相互作用过程</w:t>
      </w:r>
    </w:p>
    <w:p w14:paraId="3C7036A9">
      <w:pPr>
        <w:pStyle w:val="3"/>
      </w:pPr>
      <w:r>
        <w:rPr>
          <w:rFonts w:hint="eastAsia"/>
        </w:rPr>
        <w:t>可能存在纯弱荷交换过程，这些过程可能在未来的高能对撞机实验中被观测到。</w:t>
      </w:r>
    </w:p>
    <w:p w14:paraId="6357E3D6">
      <w:pPr>
        <w:pStyle w:val="3"/>
      </w:pPr>
      <w:r>
        <w:rPr>
          <w:rFonts w:hint="eastAsia"/>
          <w:b/>
          <w:bCs/>
        </w:rPr>
        <w:t>九、结论与展望</w:t>
      </w:r>
    </w:p>
    <w:p w14:paraId="7132C86F">
      <w:pPr>
        <w:pStyle w:val="3"/>
      </w:pPr>
      <w:r>
        <w:rPr>
          <w:rFonts w:hint="eastAsia"/>
        </w:rPr>
        <w:t>本文基于场组合波函数理论，提出了一种新的弱荷定义方案。该理论的核心创新在于：弱荷是色荷涡旋场B的混合激发模式，既携带色荷属性，又携带电荷属性。这一机制自然地解释了弱荷的双重性质，并为弱相互作用的统一描述提供了新的思路。</w:t>
      </w:r>
    </w:p>
    <w:p w14:paraId="615652BA">
      <w:pPr>
        <w:pStyle w:val="3"/>
      </w:pPr>
      <w:r>
        <w:rPr>
          <w:rFonts w:hint="eastAsia"/>
        </w:rPr>
        <w:t>未来的研究方向包括：</w:t>
      </w:r>
      <w:r>
        <w:br w:type="textWrapping"/>
      </w:r>
      <w:r>
        <w:t xml:space="preserve">1. </w:t>
      </w:r>
      <w:r>
        <w:rPr>
          <w:rFonts w:hint="eastAsia"/>
        </w:rPr>
        <w:t>构建完整的量子场论框架，推导弱荷场的拉格朗日量和运动方程</w:t>
      </w:r>
      <w:r>
        <w:br w:type="textWrapping"/>
      </w:r>
      <w:r>
        <w:t xml:space="preserve">2. </w:t>
      </w:r>
      <w:r>
        <w:rPr>
          <w:rFonts w:hint="eastAsia"/>
        </w:rPr>
        <w:t>计算可观测效应，如弱荷激发态的衰变宽度和分支比</w:t>
      </w:r>
      <w:r>
        <w:br w:type="textWrapping"/>
      </w:r>
      <w:r>
        <w:t xml:space="preserve">3. </w:t>
      </w:r>
      <w:r>
        <w:rPr>
          <w:rFonts w:hint="eastAsia"/>
        </w:rPr>
        <w:t>寻找弱荷振荡现象的实验证据</w:t>
      </w:r>
      <w:r>
        <w:br w:type="textWrapping"/>
      </w:r>
      <w:r>
        <w:t xml:space="preserve">4. </w:t>
      </w:r>
      <w:r>
        <w:rPr>
          <w:rFonts w:hint="eastAsia"/>
        </w:rPr>
        <w:t>探索弱荷与引力统一的可能性</w:t>
      </w:r>
    </w:p>
    <w:p w14:paraId="0B146921">
      <w:pPr>
        <w:pStyle w:val="3"/>
      </w:pPr>
      <w:r>
        <w:rPr>
          <w:rFonts w:hint="eastAsia"/>
        </w:rPr>
        <w:t>该理论的成功与否取决于能否给出与实验一致的可观测预言，以及能否构建完整的量子场论框架。科学探索需要这样的创新精神，期待该理论能够为基本物理问题的解决提供新的思路。</w:t>
      </w:r>
    </w:p>
    <w:p w14:paraId="52CB31F4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0B3D73D7">
      <w:pPr>
        <w:pStyle w:val="3"/>
      </w:pPr>
      <w:r>
        <w:t>[1] Weinberg S. The Quantum Theory of Fields. Vol. I, II, III. Cambridge University Press, 1995.</w:t>
      </w:r>
    </w:p>
    <w:p w14:paraId="287EC029">
      <w:pPr>
        <w:pStyle w:val="3"/>
      </w:pPr>
      <w:r>
        <w:t>[2] Peskin M E, Schroeder D V. An Introduction to Quantum Field Theory. Westview Press, 1995.</w:t>
      </w:r>
    </w:p>
    <w:p w14:paraId="285A2CC6">
      <w:pPr>
        <w:pStyle w:val="3"/>
      </w:pPr>
      <w:r>
        <w:t>[3] ’t Hooft G. The Conceptual Basis of Quantum Field Theory. arXiv:hep-th/0010225, 2000.</w:t>
      </w:r>
    </w:p>
    <w:p w14:paraId="02A6EC60">
      <w:pPr>
        <w:pStyle w:val="3"/>
      </w:pPr>
      <w:r>
        <w:t>[4] Wilczek F. Quantum Field Theory. Reviews of Modern Physics, 1999, 71(2): S85-S95.</w:t>
      </w:r>
    </w:p>
    <w:p w14:paraId="5AF1AFC8">
      <w:pPr>
        <w:pStyle w:val="3"/>
      </w:pPr>
      <w:r>
        <w:t>[5] Zee A. Quantum Field Theory in a Nutshell. Princeton University Press, 2003.</w:t>
      </w:r>
    </w:p>
    <w:p w14:paraId="08D2F2D7">
      <w:pPr>
        <w:pStyle w:val="3"/>
      </w:pPr>
      <w:r>
        <w:t>[6] Halzen F, Martin A D. Quarks and Leptons: An Introductory Course in Modern Particle Physics. John Wiley &amp; Sons, 1984.</w:t>
      </w:r>
    </w:p>
    <w:p w14:paraId="234059D4">
      <w:pPr>
        <w:pStyle w:val="3"/>
      </w:pPr>
      <w:r>
        <w:t>[7] Griffiths D. Introduction to Elementary Particles. Wiley-VCH, 2008.</w:t>
      </w:r>
    </w:p>
    <w:p w14:paraId="33B12845">
      <w:pPr>
        <w:pStyle w:val="3"/>
      </w:pPr>
      <w:r>
        <w:t>[8] Cottingham W N, Greenwood D A. An Introduction to the Standard Model of Particle Physics. Cambridge University Press, 2007.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51BB0241"/>
    <w:rsid w:val="5F7101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1228</Words>
  <Characters>1397</Characters>
  <Lines>30</Lines>
  <Paragraphs>8</Paragraphs>
  <TotalTime>76</TotalTime>
  <ScaleCrop>false</ScaleCrop>
  <LinksUpToDate>false</LinksUpToDate>
  <CharactersWithSpaces>1462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2025-12-12T10:00:00Z</dcterms:created>
  <dc:creator>迈斯纳效应</dc:creator>
  <cp:lastModifiedBy>迈斯纳效应</cp:lastModifiedBy>
  <dcterms:modified xsi:type="dcterms:W3CDTF">2025-12-12T10:08:34Z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F14E30F43FCC4999B9752DAA72001FB0_12</vt:lpwstr>
  </property>
</Properties>
</file>