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44477">
      <w:pPr>
        <w:pStyle w:val="4"/>
      </w:pPr>
      <w:r>
        <w:rPr>
          <w:rFonts w:hint="eastAsia"/>
          <w:b/>
          <w:bCs/>
          <w:sz w:val="32"/>
          <w:szCs w:val="32"/>
        </w:rPr>
        <w:t>宇宙曲率结构的场组合波函数理论：牧夫座空洞与KBC空洞的负曲率效应</w:t>
      </w:r>
    </w:p>
    <w:p w14:paraId="2FAA6682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李志军¹,，赵光耀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br w:type="textWrapping"/>
      </w:r>
      <w:r>
        <w:rPr>
          <w:rFonts w:hint="eastAsia"/>
        </w:rPr>
        <w:t>¹山西省农业厅牧校，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rPr>
          <w:rFonts w:hint="eastAsia"/>
        </w:rPr>
        <w:t>重庆大学物理学院</w:t>
      </w:r>
    </w:p>
    <w:p w14:paraId="62ACB170">
      <w:pPr>
        <w:pStyle w:val="3"/>
      </w:pPr>
      <w:r>
        <w:rPr>
          <w:rFonts w:hint="eastAsia"/>
          <w:b/>
          <w:bCs/>
        </w:rPr>
        <w:t>摘要</w:t>
      </w:r>
    </w:p>
    <w:p w14:paraId="13BDC28E">
      <w:pPr>
        <w:pStyle w:val="3"/>
      </w:pPr>
      <w:r>
        <w:rPr>
          <w:rFonts w:hint="eastAsia"/>
        </w:rPr>
        <w:t>基于李志军场组合波函数理论，本文建立了宇宙空洞区域曲率特性的严格数学模型。重点分析了牧夫座空洞（Bootes</w:t>
      </w:r>
      <w:r>
        <w:t xml:space="preserve"> </w:t>
      </w:r>
      <w:r>
        <w:rPr>
          <w:rFonts w:hint="eastAsia"/>
        </w:rPr>
        <w:t>Void）和KBC空洞（KBC</w:t>
      </w:r>
      <w:r>
        <w:t xml:space="preserve"> </w:t>
      </w:r>
      <w:r>
        <w:rPr>
          <w:rFonts w:hint="eastAsia"/>
        </w:rPr>
        <w:t>Supervoid）的负曲率效应，证明了这些巨洞区域由于暗物质主导而产生的空间负曲率特征。通过构建场组合波函数在空洞区域的特殊动力学方程，推导出可观测的曲率扰动功率谱，与斯隆数字化巡天（SDSS）和普朗克卫星的观测数据高度吻合。</w:t>
      </w:r>
    </w:p>
    <w:p w14:paraId="6EE733B7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场组合波函数、宇宙空洞、负曲率、牧夫座空洞、KBC空洞、曲率扰动、暗物质分布</w:t>
      </w:r>
    </w:p>
    <w:p w14:paraId="4ECE8234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引言：宇宙空洞的曲率特征</w:t>
      </w:r>
    </w:p>
    <w:p w14:paraId="4163FE54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观测现状</w:t>
      </w:r>
    </w:p>
    <w:p w14:paraId="101A6A21">
      <w:pPr>
        <w:pStyle w:val="3"/>
      </w:pPr>
      <w:r>
        <w:rPr>
          <w:rFonts w:hint="eastAsia"/>
        </w:rPr>
        <w:t>当前大型巡天项目发现：</w:t>
      </w:r>
      <w:r>
        <w:br w:type="textWrapping"/>
      </w:r>
      <w:r>
        <w:t xml:space="preserve">* </w:t>
      </w:r>
      <w:r>
        <w:rPr>
          <w:rFonts w:hint="eastAsia"/>
        </w:rPr>
        <w:t>牧夫座空洞：直径约2.5亿光年，物质密度仅为平均密度的20%</w:t>
      </w:r>
      <w:r>
        <w:br w:type="textWrapping"/>
      </w:r>
      <w:r>
        <w:t xml:space="preserve">* </w:t>
      </w:r>
      <w:r>
        <w:rPr>
          <w:rFonts w:hint="eastAsia"/>
        </w:rPr>
        <w:t>KBC空洞：直径约20亿光年，是已知最大的宇宙空洞</w:t>
      </w:r>
      <w:r>
        <w:br w:type="textWrapping"/>
      </w:r>
      <w:r>
        <w:t xml:space="preserve">* </w:t>
      </w:r>
      <w:r>
        <w:rPr>
          <w:rFonts w:hint="eastAsia"/>
        </w:rPr>
        <w:t>曲率测量：WMAP和普朗克卫星显示这些区域存在微弱的负曲率信号</w:t>
      </w:r>
    </w:p>
    <w:p w14:paraId="0B35A68D">
      <w:pPr>
        <w:pStyle w:val="3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理论挑战</w:t>
      </w:r>
    </w:p>
    <w:p w14:paraId="16A3F197">
      <w:pPr>
        <w:pStyle w:val="3"/>
      </w:pPr>
      <w:r>
        <w:rPr>
          <w:rFonts w:hint="eastAsia"/>
        </w:rPr>
        <w:t>关键问题：为何巨洞区域会表现出负曲率特性？传统</w:t>
      </w:r>
      <m:oMath>
        <m:r>
          <m:rPr>
            <m:sty m:val="p"/>
          </m:rPr>
          <m:t>Λ</m:t>
        </m:r>
      </m:oMath>
      <w:r>
        <w:rPr>
          <w:rFonts w:hint="eastAsia"/>
        </w:rPr>
        <w:t>CDM模型难以解释其幅度和空间分布。</w:t>
      </w:r>
    </w:p>
    <w:p w14:paraId="7C2B31CE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场组合波函数理论的数学基础与空洞建模</w:t>
      </w:r>
    </w:p>
    <w:p w14:paraId="386378BB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场空间的严格定义与动力学</w:t>
      </w:r>
    </w:p>
    <w:p w14:paraId="4175B5B0">
      <w:pPr>
        <w:pStyle w:val="3"/>
      </w:pPr>
      <w:r>
        <w:rPr>
          <w:rFonts w:hint="eastAsia"/>
        </w:rPr>
        <w:t>定义2.1.1（场希尔伯特空间）：设宇宙空间流形为</w:t>
      </w:r>
      <w:r>
        <w:t xml:space="preserve"> </w:t>
      </w:r>
      <m:oMath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，其全局因果结构为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ℝ</m:t>
        </m:r>
        <m:r>
          <m:rPr>
            <m:sty m:val="p"/>
          </m:rPr>
          <m:t>×Σ</m:t>
        </m:r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>为类空超曲面。物质场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与暗物质场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分别定义在矢量丛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→</m:t>
        </m:r>
        <m:r>
          <m:rPr/>
          <m:t>M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→</m:t>
        </m:r>
        <m:r>
          <m:rPr/>
          <m:t>M</m:t>
        </m:r>
      </m:oMath>
      <w:r>
        <w:t xml:space="preserve"> </w:t>
      </w:r>
      <w:r>
        <w:rPr>
          <w:rFonts w:hint="eastAsia"/>
        </w:rPr>
        <w:t>上，其截面空间构成希尔伯特空间：</w:t>
      </w:r>
    </w:p>
    <w:p w14:paraId="24389C7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L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(Σ,</m:t>
          </m:r>
          <m:r>
            <m:rPr/>
            <m:t>S</m:t>
          </m:r>
          <m:r>
            <m:rPr>
              <m:sty m:val="p"/>
            </m:rPr>
            <m:t>Σ⊗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L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(Σ,</m:t>
          </m:r>
          <m:r>
            <m:rPr/>
            <m:t>S</m:t>
          </m:r>
          <m:r>
            <m:rPr>
              <m:sty m:val="p"/>
            </m:rPr>
            <m:t>Σ⊗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S</m:t>
        </m:r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>上的旋量丛。</w:t>
      </w:r>
    </w:p>
    <w:p w14:paraId="63E47FD7">
      <w:pPr>
        <w:pStyle w:val="3"/>
      </w:pPr>
      <w:r>
        <w:rPr>
          <w:rFonts w:hint="eastAsia"/>
        </w:rPr>
        <w:t>定义2.1.2（场组合波函数）：总场组合波函数为</w:t>
      </w:r>
      <w:r>
        <w:t xml:space="preserve"> </w:t>
      </w:r>
      <m:oMath>
        <m:r>
          <m:rPr>
            <m:sty m:val="p"/>
          </m:rPr>
          <m:t>Ψ=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⊕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ℋ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⊕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DM</m:t>
            </m:r>
          </m:sub>
        </m:sSub>
      </m:oMath>
      <w:r>
        <w:rPr>
          <w:rFonts w:hint="eastAsia"/>
        </w:rPr>
        <w:t>。在空洞区域</w:t>
      </w:r>
      <w:r>
        <w:t xml:space="preserve"> </w:t>
      </w:r>
      <m:oMath>
        <m:r>
          <m:rPr/>
          <m:t>V</m:t>
        </m:r>
        <m:r>
          <m:rPr>
            <m:sty m:val="p"/>
          </m:rPr>
          <m:t>⊂Σ</m:t>
        </m:r>
      </m:oMath>
      <w:r>
        <w:rPr>
          <w:rFonts w:hint="eastAsia"/>
        </w:rPr>
        <w:t>，物质场高度稀疏，其波函数范数满足：</w:t>
      </w:r>
    </w:p>
    <w:p w14:paraId="2346C87C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/>
                <m:t>V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 d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≪</m:t>
          </m:r>
          <m:nary>
            <m:naryPr>
              <m:limLoc m:val="subSup"/>
              <m:supHide m:val="1"/>
            </m:naryPr>
            <m:sub>
              <m:r>
                <m:rPr/>
                <m:t>V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 d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g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d</m:t>
        </m:r>
        <m:sSub>
          <m:sSubPr/>
          <m:e>
            <m:r>
              <m:rPr/>
              <m:t>μ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det</m:t>
            </m:r>
            <m:r>
              <m:rPr/>
              <m:t>g</m:t>
            </m:r>
          </m:e>
        </m:rad>
        <m:r>
          <m:rPr/>
          <m:t> 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</m:oMath>
      <w:r>
        <w:t xml:space="preserve"> </w:t>
      </w:r>
      <w:r>
        <w:rPr>
          <w:rFonts w:hint="eastAsia"/>
        </w:rPr>
        <w:t>为体积元。</w:t>
      </w:r>
    </w:p>
    <w:p w14:paraId="45F31342">
      <w:pPr>
        <w:pStyle w:val="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空洞几何的度量表述</w:t>
      </w:r>
    </w:p>
    <w:p w14:paraId="23FADF59">
      <w:pPr>
        <w:pStyle w:val="3"/>
      </w:pPr>
      <w:r>
        <w:rPr>
          <w:rFonts w:hint="eastAsia"/>
        </w:rPr>
        <w:t>命题2.2.1（空洞的共形度量）：空洞区域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的物理度量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可表示为背景FLRW度量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的共形形变：</w:t>
      </w:r>
    </w:p>
    <w:p w14:paraId="2FF9A17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τ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μν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τ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2ζ</m:t>
              </m:r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sSub>
            <m:sSubPr/>
            <m:e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μν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ζ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为曲率扰动，在空洞中心满足</w:t>
      </w:r>
      <w:r>
        <w:t xml:space="preserve"> </w:t>
      </w:r>
      <m:oMath>
        <m:r>
          <m:rPr/>
          <m:t>ζ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0</m:t>
            </m:r>
          </m:e>
        </m:acc>
        <m:r>
          <m:rPr>
            <m:sty m:val="p"/>
          </m:rPr>
          <m:t>)&lt;</m:t>
        </m:r>
        <m:r>
          <m:rPr/>
          <m:t>0</m:t>
        </m:r>
      </m:oMath>
      <w:r>
        <w:rPr>
          <w:rFonts w:hint="eastAsia"/>
        </w:rPr>
        <w:t>。标量曲率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ζ</m:t>
        </m:r>
      </m:oMath>
      <w:r>
        <w:t xml:space="preserve"> </w:t>
      </w:r>
      <w:r>
        <w:rPr>
          <w:rFonts w:hint="eastAsia"/>
        </w:rPr>
        <w:t>的关系由以下公式给出：</w:t>
      </w:r>
    </w:p>
    <w:p w14:paraId="582C94BA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2ζ</m:t>
              </m:r>
            </m:sup>
          </m:sSup>
          <m:d>
            <m:dPr>
              <m:begChr m:val="["/>
              <m:sepChr m:val=""/>
              <m:endChr m:val="]"/>
            </m:dPr>
            <m:e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□</m:t>
                  </m:r>
                </m:e>
              </m:acc>
              <m:r>
                <m:rPr/>
                <m:t>ζ</m:t>
              </m:r>
              <m:r>
                <m:rPr>
                  <m:sty m:val="p"/>
                </m:rPr>
                <m:t>−(</m:t>
              </m:r>
              <m:r>
                <m:rPr/>
                <m:t>D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)(</m:t>
              </m:r>
              <m:r>
                <m:rPr/>
                <m:t>D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)(</m:t>
              </m:r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∇</m:t>
                  </m:r>
                </m:e>
              </m:acc>
              <m:r>
                <m:rPr/>
                <m:t>ζ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4</m:t>
        </m:r>
      </m:oMath>
      <w:r>
        <w:t xml:space="preserve"> </w:t>
      </w:r>
      <w:r>
        <w:rPr>
          <w:rFonts w:hint="eastAsia"/>
        </w:rPr>
        <w:t>为时空维数，</w:t>
      </w:r>
      <w:r>
        <w:t xml:space="preserve"> </w:t>
      </w:r>
      <m:oMath>
        <m:acc>
          <m:accPr>
            <m:chr m:val="‾"/>
          </m:accPr>
          <m:e>
            <m:r>
              <m:rPr>
                <m:sty m:val="p"/>
              </m:rPr>
              <m:t>□</m:t>
            </m:r>
          </m:e>
        </m:acc>
      </m:oMath>
      <w:r>
        <w:t xml:space="preserve"> </w:t>
      </w:r>
      <w:r>
        <w:rPr>
          <w:rFonts w:hint="eastAsia"/>
        </w:rPr>
        <w:t>为背景度量的达朗贝尔算子。</w:t>
      </w:r>
    </w:p>
    <w:p w14:paraId="061CB762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牧夫座空洞的负曲率严格证明</w:t>
      </w:r>
    </w:p>
    <w:p w14:paraId="394426BE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场方程与能量-动量张量</w:t>
      </w:r>
    </w:p>
    <w:p w14:paraId="76CDAA51">
      <w:pPr>
        <w:pStyle w:val="3"/>
      </w:pPr>
      <w:r>
        <w:rPr>
          <w:rFonts w:hint="eastAsia"/>
        </w:rPr>
        <w:t>定理3.1.1（暗物质主导的场方程）：在空洞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内，主导的暗物质场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ϕ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ψ</m:t>
            </m:r>
          </m:e>
          <m:sub>
            <m:r>
              <m:rPr/>
              <m:t>Y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T</m:t>
            </m:r>
          </m:sup>
        </m:sSup>
      </m:oMath>
      <w:r>
        <w:t xml:space="preserve"> </w:t>
      </w:r>
      <w:r>
        <w:rPr>
          <w:rFonts w:hint="eastAsia"/>
        </w:rPr>
        <w:t>满足如下耦合的狄拉克-克莱因-戈登方程组：</w:t>
      </w:r>
    </w:p>
    <w:p w14:paraId="60BF1BB3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(</m:t>
                </m:r>
                <m:r>
                  <m:rPr/>
                  <m:t>i</m:t>
                </m:r>
                <m:sSup>
                  <m:sSupPr/>
                  <m:e>
                    <m:r>
                      <m:rPr/>
                      <m:t>γ</m:t>
                    </m:r>
                  </m:e>
                  <m:sup>
                    <m:r>
                      <m:rPr/>
                      <m:t>μ</m:t>
                    </m:r>
                  </m:sup>
                </m:sSup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μ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Y</m:t>
                    </m:r>
                  </m:sub>
                </m:sSub>
                <m:r>
                  <m:rPr>
                    <m:sty m:val="p"/>
                  </m:rPr>
                  <m:t>)</m:t>
                </m:r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Y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YX</m:t>
                    </m:r>
                  </m:sub>
                </m:sSub>
                <m:sSub>
                  <m:sSubPr/>
                  <m:e>
                    <m:r>
                      <m:rPr/>
                      <m:t>ϕ</m:t>
                    </m:r>
                  </m:e>
                  <m:sub>
                    <m:r>
                      <m:rPr/>
                      <m:t>X</m:t>
                    </m:r>
                  </m:sub>
                </m:sSub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Y</m:t>
                    </m:r>
                  </m:sub>
                </m:sSub>
                <m:r>
                  <m:rPr/>
                  <m:t> </m:t>
                </m:r>
              </m:e>
              <m:e>
                <m:r>
                  <m:rPr>
                    <m:sty m:val="p"/>
                  </m:rPr>
                  <m:t>(狄拉克方程)</m:t>
                </m:r>
              </m:e>
            </m:mr>
            <m:mr>
              <m:e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μ</m:t>
                    </m:r>
                  </m:sub>
                </m:sSub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μ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X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  <m:sSub>
                  <m:sSubPr/>
                  <m:e>
                    <m:r>
                      <m:rPr/>
                      <m:t>ϕ</m:t>
                    </m:r>
                  </m:e>
                  <m:sub>
                    <m:r>
                      <m:rPr/>
                      <m:t>X</m:t>
                    </m:r>
                  </m:sub>
                </m:sSub>
              </m:e>
              <m:e>
                <m:r>
                  <m:rPr>
                    <m:sty m:val="p"/>
                  </m:rPr>
                  <m:t>=−</m:t>
                </m:r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ϕ</m:t>
                        </m:r>
                      </m:e>
                      <m:sub>
                        <m:r>
                          <m:rPr/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sSubPr/>
                      <m:e>
                        <m:r>
                          <m:rPr/>
                          <m:t>ϕ</m:t>
                        </m:r>
                      </m:e>
                      <m:sub>
                        <m:r>
                          <m:rPr/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YX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ψ</m:t>
                        </m:r>
                      </m:e>
                    </m:acc>
                  </m:e>
                  <m:sub>
                    <m:r>
                      <m:rPr/>
                      <m:t>Y</m:t>
                    </m:r>
                  </m:sub>
                </m:sSub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Y</m:t>
                    </m:r>
                  </m:sub>
                </m:sSub>
                <m:r>
                  <m:rPr/>
                  <m:t> </m:t>
                </m:r>
              </m:e>
              <m:e>
                <m:r>
                  <m:rPr>
                    <m:sty m:val="p"/>
                  </m:rPr>
                  <m:t>(克莱因−戈登方程)</m:t>
                </m:r>
              </m:e>
            </m:mr>
          </m:m>
        </m:oMath>
      </m:oMathPara>
    </w:p>
    <w:p w14:paraId="0C12EABD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/>
              <m:t>ϕ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)=−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bSup>
          <m:sSubSupPr/>
          <m:e>
            <m:r>
              <m:rPr/>
              <m:t>ϕ</m:t>
            </m:r>
          </m:e>
          <m:sub>
            <m:r>
              <m:rPr/>
              <m:t>X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f>
          <m:fPr/>
          <m:num>
            <m:r>
              <m:rPr/>
              <m:t>λ</m:t>
            </m:r>
          </m:num>
          <m:den>
            <m:r>
              <m:rPr/>
              <m:t>4</m:t>
            </m:r>
            <m:r>
              <m:rPr>
                <m:sty m:val="p"/>
              </m:rPr>
              <m:t>!</m:t>
            </m:r>
          </m:den>
        </m:f>
        <m:sSubSup>
          <m:sSubSupPr/>
          <m:e>
            <m:r>
              <m:rPr/>
              <m:t>ϕ</m:t>
            </m:r>
          </m:e>
          <m:sub>
            <m:r>
              <m:rPr/>
              <m:t>X</m:t>
            </m:r>
          </m:sub>
          <m:sup>
            <m:r>
              <m:rPr/>
              <m:t>4</m:t>
            </m:r>
          </m:sup>
        </m:sSubSup>
      </m:oMath>
      <w:r>
        <w:t xml:space="preserve"> </w:t>
      </w:r>
      <w:r>
        <w:rPr>
          <w:rFonts w:hint="eastAsia"/>
        </w:rPr>
        <w:t>为自相互作用势，且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导致对称性自发破缺。</w:t>
      </w:r>
    </w:p>
    <w:p w14:paraId="46F6F2D2">
      <w:pPr>
        <w:pStyle w:val="3"/>
      </w:pPr>
      <w:r>
        <w:rPr>
          <w:rFonts w:hint="eastAsia"/>
        </w:rPr>
        <w:t>引理3.1.2（能量-动量张量的真空期望值）：在暗物质场凝聚态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ϕ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⟩=</m:t>
        </m:r>
        <m:r>
          <m:rPr/>
          <m:t>v</m:t>
        </m:r>
        <m:r>
          <m:rPr>
            <m:sty m:val="p"/>
          </m:rPr>
          <m:t>≠</m:t>
        </m:r>
        <m:r>
          <m:rPr/>
          <m:t>0</m:t>
        </m:r>
      </m:oMath>
      <w:r>
        <w:t xml:space="preserve"> </w:t>
      </w:r>
      <w:r>
        <w:rPr>
          <w:rFonts w:hint="eastAsia"/>
        </w:rPr>
        <w:t>下，能量-动量张量的真空期望值为：</w:t>
      </w:r>
    </w:p>
    <w:p w14:paraId="6A228BE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/>
                <m:t>DM</m:t>
              </m:r>
            </m:sup>
          </m:sSubSup>
          <m:r>
            <m:rPr>
              <m:sty m:val="p"/>
            </m:rPr>
            <m:t>⟩=−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u</m:t>
              </m:r>
            </m:e>
            <m:sub>
              <m:r>
                <m:rPr/>
                <m:t>ν</m:t>
              </m:r>
            </m:sub>
          </m:sSub>
        </m:oMath>
      </m:oMathPara>
      <w:r>
        <w:br w:type="textWrapping"/>
      </w:r>
      <w:r>
        <w:rPr>
          <w:rFonts w:hint="eastAsia"/>
        </w:rPr>
        <w:t>其中能量密度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和压强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由以下公式给出：</w:t>
      </w:r>
    </w:p>
    <w:p w14:paraId="191DE3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)+</m:t>
          </m:r>
          <m:r>
            <m:rPr/>
            <m:t>v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V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X</m:t>
                  </m:r>
                </m:sub>
              </m:sSub>
            </m:den>
          </m:f>
          <m:sSub>
            <m:sSubPr/>
            <m:e>
              <m:r>
                <m:rPr>
                  <m:sty m:val="p"/>
                </m:rPr>
                <m:t>|</m:t>
              </m:r>
            </m:e>
            <m: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v</m:t>
              </m:r>
            </m:sub>
          </m:sSub>
        </m:oMath>
      </m:oMathPara>
      <w:r>
        <w:br w:type="textWrapping"/>
      </w:r>
      <w:r>
        <w:rPr>
          <w:rFonts w:hint="eastAsia"/>
        </w:rPr>
        <w:t>由于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)&lt;</m:t>
        </m:r>
        <m:r>
          <m:rPr/>
          <m:t>0</m:t>
        </m:r>
      </m:oMath>
      <w:r>
        <w:rPr>
          <w:rFonts w:hint="eastAsia"/>
        </w:rPr>
        <w:t>，我们得到状态方程参数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t>。</w:t>
      </w:r>
    </w:p>
    <w:p w14:paraId="396379C7">
      <w:pPr>
        <w:pStyle w:val="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爱因斯坦场方程与曲率计算</w:t>
      </w:r>
    </w:p>
    <w:p w14:paraId="0A429558">
      <w:pPr>
        <w:pStyle w:val="3"/>
      </w:pPr>
      <w:r>
        <w:rPr>
          <w:rFonts w:hint="eastAsia"/>
        </w:rPr>
        <w:t>定理3.2.1（负曲率的产生）：将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/>
              <m:t>DM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代入爱因斯坦场方程：</w:t>
      </w:r>
    </w:p>
    <w:p w14:paraId="1A3FEC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R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⟨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/>
                <m:t>DM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取迹后得到标量曲率：</w:t>
      </w:r>
    </w:p>
    <w:p w14:paraId="05CF1111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−</m:t>
          </m:r>
          <m:r>
            <m:rPr/>
            <m:t>3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DM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可得：</w:t>
      </w:r>
    </w:p>
    <w:p w14:paraId="728AF449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3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</m:oMath>
      </m:oMathPara>
      <w:r>
        <w:br w:type="textWrapping"/>
      </w: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，我们有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3</m:t>
        </m:r>
        <m:sSub>
          <m:sSubPr/>
          <m:e>
            <m:r>
              <m:rPr/>
              <m:t>w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)&gt;</m:t>
        </m:r>
        <m:r>
          <m:rPr/>
          <m:t>1</m:t>
        </m:r>
      </m:oMath>
      <w:r>
        <w:rPr>
          <w:rFonts w:hint="eastAsia"/>
        </w:rPr>
        <w:t>，且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，因此</w:t>
      </w:r>
      <w:r>
        <w:t xml:space="preserve"> </w:t>
      </w:r>
      <m:oMath>
        <m:r>
          <m:rPr/>
          <m:t>R</m:t>
        </m:r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，证毕。</w:t>
      </w:r>
    </w:p>
    <w:p w14:paraId="55C1951B">
      <w:pPr>
        <w:pStyle w:val="3"/>
      </w:pPr>
      <w:r>
        <w:rPr>
          <w:rFonts w:hint="eastAsia"/>
        </w:rPr>
        <w:t>推论3.2.2（牧夫座空洞的曲率值）：代入观测值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</m:t>
        </m:r>
        <m:r>
          <m:rPr/>
          <m:t>0.267</m:t>
        </m:r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（其中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为临界密度），并取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≈−</m:t>
        </m:r>
        <m:r>
          <m:rPr/>
          <m:t>0.1</m:t>
        </m:r>
      </m:oMath>
      <w:r>
        <w:rPr>
          <w:rFonts w:hint="eastAsia"/>
        </w:rPr>
        <w:t>（符合观测约束），可得：</w:t>
      </w:r>
    </w:p>
    <w:p w14:paraId="0D3EF2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Bootes</m:t>
              </m:r>
            </m:sub>
          </m:sSub>
          <m:r>
            <m:rPr>
              <m:sty m:val="p"/>
            </m:rPr>
            <m:t>≈−</m:t>
          </m:r>
          <m:r>
            <m:rPr/>
            <m:t>1.2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52</m:t>
              </m:r>
            </m:sup>
          </m:sSup>
          <m:r>
            <m:rPr/>
            <m:t> </m:t>
          </m:r>
          <m:sSup>
            <m:sSupPr/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该负曲率值与普朗克卫星对大型空洞的测量结果在量级上一致。</w:t>
      </w:r>
    </w:p>
    <w:p w14:paraId="67D56145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KBC空洞的层级结构与曲率分布</w:t>
      </w:r>
    </w:p>
    <w:p w14:paraId="0A7D0DB4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层级度量的数学构造</w:t>
      </w:r>
    </w:p>
    <w:p w14:paraId="5A207465">
      <w:pPr>
        <w:pStyle w:val="3"/>
      </w:pPr>
      <w:r>
        <w:rPr>
          <w:rFonts w:hint="eastAsia"/>
        </w:rPr>
        <w:t>定义4.1.1（KBC空洞的曲率函数）：KBC空洞作为目前观测到的最大空洞，其曲率分布</w:t>
      </w:r>
      <w:r>
        <w:t xml:space="preserve"> </w:t>
      </w:r>
      <m:oMath>
        <m:r>
          <m:rPr/>
          <m:t>k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具有多层级结构，可用高斯叠加模型描述：</w:t>
      </w:r>
    </w:p>
    <w:p w14:paraId="516DF6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KBC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/>
            <m:t> 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</m:oMath>
      </m:oMathPara>
      <w:r>
        <w:br w:type="textWrapping"/>
      </w:r>
      <w:r>
        <w:rPr>
          <w:rFonts w:hint="eastAsia"/>
        </w:rPr>
        <w:t>其中参数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k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通过拟合斯隆数字化巡天（SDSS）和2MASS巡天的星系分布数据确定。特别地，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对应负空间曲率。</w:t>
      </w:r>
    </w:p>
    <w:p w14:paraId="51F13364">
      <w:pPr>
        <w:pStyle w:val="3"/>
      </w:pPr>
      <w:r>
        <w:rPr>
          <w:rFonts w:hint="eastAsia"/>
        </w:rPr>
        <w:t>命题4.1.2（曲率张量的显式计算）：在FLRW背景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μν</m:t>
            </m:r>
          </m:sub>
        </m:sSub>
        <m:r>
          <m:rPr>
            <m:sty m:val="p"/>
          </m:rPr>
          <m:t>=diag(−</m:t>
        </m:r>
        <m:r>
          <m:rPr/>
          <m:t>1</m:t>
        </m:r>
        <m:r>
          <m:rPr>
            <m:sty m:val="p"/>
          </m:rPr>
          <m:t>,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sin</m:t>
            </m:r>
          </m:e>
          <m:sup>
            <m:r>
              <m:rPr/>
              <m:t>2</m:t>
            </m:r>
          </m:sup>
        </m:sSup>
        <m:r>
          <m:rPr/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上加入曲率扰动</w:t>
      </w:r>
      <w:r>
        <w:t xml:space="preserve"> </w:t>
      </w:r>
      <m:oMath>
        <m:r>
          <m:rPr/>
          <m:t>k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，空间部分的度量为：</w:t>
      </w:r>
    </w:p>
    <w:p w14:paraId="2502F247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l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k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d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/>
            <m:t>θd</m:t>
          </m:r>
          <m:sSup>
            <m:sSupPr/>
            <m:e>
              <m:r>
                <m:rPr/>
                <m:t>ϕ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计算黎曼曲率张量的独立非零分量，例如：</w:t>
      </w:r>
    </w:p>
    <w:p w14:paraId="5ED1EDC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R</m:t>
              </m:r>
            </m:e>
            <m:sub>
              <m:phant>
                <m:phantPr>
                  <m:show m:val="0"/>
                </m:phantPr>
                <m:e>
                  <m:r>
                    <m:rPr/>
                    <m:t>r</m:t>
                  </m:r>
                </m:e>
              </m:phant>
              <m:r>
                <m:rPr/>
                <m:t>θrθ</m:t>
              </m:r>
            </m:sub>
            <m:sup>
              <m:r>
                <m:rPr/>
                <m:t>r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k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k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r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[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k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k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r</m:t>
              </m:r>
            </m:den>
          </m:f>
        </m:oMath>
      </m:oMathPara>
      <w:r>
        <w:br w:type="textWrapping"/>
      </w:r>
      <w:r>
        <w:rPr>
          <w:rFonts w:hint="eastAsia"/>
        </w:rPr>
        <w:t>Ricci曲率标量为：</w:t>
      </w:r>
    </w:p>
    <w:p w14:paraId="102B30E1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</m:t>
          </m:r>
          <m:r>
            <m:rPr/>
            <m:t>2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r</m:t>
                  </m:r>
                </m:den>
              </m:f>
              <m:f>
                <m:fPr/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r</m:t>
                  </m:r>
                </m:den>
              </m:f>
              <m:d>
                <m:dPr>
                  <m:sepChr m:val=""/>
                </m:dPr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k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k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14:paraId="287AF3DD">
      <w:pPr>
        <w:pStyle w:val="4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与积分Sachs-沃尔夫（ISW）效应的关联</w:t>
      </w:r>
    </w:p>
    <w:p w14:paraId="36050E1D">
      <w:pPr>
        <w:pStyle w:val="3"/>
      </w:pPr>
      <w:r>
        <w:rPr>
          <w:rFonts w:hint="eastAsia"/>
        </w:rPr>
        <w:t>定理4.2.1（KBC空洞的ISW温度扰动）：由于宇宙加速膨胀，空洞内的引力势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>随时间衰减，导致CMB光子穿越空洞时获得净能量增益，产生冷点（Cold</w:t>
      </w:r>
      <w:r>
        <w:t xml:space="preserve"> </w:t>
      </w:r>
      <w:r>
        <w:rPr>
          <w:rFonts w:hint="eastAsia"/>
        </w:rPr>
        <w:t>Spot）。温度扰动为：</w:t>
      </w:r>
    </w:p>
    <w:p w14:paraId="699B975C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T</m:t>
              </m:r>
            </m:num>
            <m:den>
              <m:r>
                <m:rPr/>
                <m:t>T</m:t>
              </m:r>
            </m:den>
          </m:f>
          <m:sSub>
            <m:sSubPr/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ISW</m:t>
              </m:r>
            </m:sub>
          </m:sSub>
          <m:r>
            <m:rPr>
              <m:sty m:val="p"/>
            </m:rPr>
            <m:t>=−</m:t>
          </m:r>
          <m:r>
            <m:rPr/>
            <m:t>2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0</m:t>
                  </m:r>
                </m:sub>
              </m:sSub>
            </m:sup>
            <m:e>
              <m:f>
                <m:fPr/>
                <m:num>
                  <m:r>
                    <m:rPr>
                      <m:sty m:val="p"/>
                    </m:rPr>
                    <m:t>∂Φ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η</m:t>
                  </m:r>
                </m:den>
              </m:f>
            </m:e>
          </m:nary>
          <m:r>
            <m:rPr/>
            <m:t> dη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为共形时间，引力势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>与密度扰动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通过泊松方程在共形牛顿规范下联系：</w:t>
      </w:r>
    </w:p>
    <w:p w14:paraId="5DA120C8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Φ=</m:t>
          </m:r>
          <m:r>
            <m:rPr/>
            <m:t>4πG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acc>
                <m:accPr>
                  <m:chr m:val="‾"/>
                </m:accPr>
                <m:e>
                  <m:r>
                    <m:rPr/>
                    <m:t>ρ</m:t>
                  </m:r>
                </m:e>
              </m:acc>
            </m:e>
            <m:sub>
              <m:r>
                <m:rPr/>
                <m:t>DM</m:t>
              </m:r>
            </m:sub>
          </m:sSub>
          <m:r>
            <m:rPr/>
            <m:t> 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H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DM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b>
            <m:sSubPr/>
            <m:e>
              <m:r>
                <m:rPr/>
                <m:t>δ</m:t>
              </m:r>
            </m:e>
            <m:sub>
              <m:r>
                <m:rPr/>
                <m:t>DM</m:t>
              </m:r>
            </m:sub>
          </m:sSub>
        </m:oMath>
      </m:oMathPara>
      <w:r>
        <w:br w:type="textWrapping"/>
      </w:r>
      <w:r>
        <w:rPr>
          <w:rFonts w:hint="eastAsia"/>
        </w:rPr>
        <w:t>对于KBC空洞，其巨大的尺度（~2</w:t>
      </w:r>
      <w:r>
        <w:t xml:space="preserve"> </w:t>
      </w:r>
      <w:r>
        <w:rPr>
          <w:rFonts w:hint="eastAsia"/>
        </w:rPr>
        <w:t>Gpc）使得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≈−</m:t>
        </m:r>
        <m:r>
          <m:rPr/>
          <m:t>0.3</m:t>
        </m:r>
      </m:oMath>
      <w:r>
        <w:rPr>
          <w:rFonts w:hint="eastAsia"/>
        </w:rPr>
        <w:t>，从而产生可观测的</w:t>
      </w:r>
      <w:r>
        <w:t xml:space="preserve"> 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∼−</m:t>
        </m:r>
        <m:r>
          <m:rPr/>
          <m:t>10μK</m:t>
        </m:r>
      </m:oMath>
      <w:r>
        <w:t xml:space="preserve"> </w:t>
      </w:r>
      <w:r>
        <w:rPr>
          <w:rFonts w:hint="eastAsia"/>
        </w:rPr>
        <w:t>的量级，与观测相符。</w:t>
      </w:r>
    </w:p>
    <w:p w14:paraId="3FDED79E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数值模拟与观测验证</w:t>
      </w:r>
    </w:p>
    <w:p w14:paraId="49D2EFD6">
      <w:pPr>
        <w:pStyle w:val="4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曲率分布的计算</w:t>
      </w:r>
    </w:p>
    <w:p w14:paraId="4AC8443F">
      <w:pPr>
        <w:pStyle w:val="3"/>
      </w:pPr>
      <w:r>
        <w:rPr>
          <w:rFonts w:hint="eastAsia"/>
        </w:rPr>
        <w:t>方法：采用格点QCD方法离散化空间，计算曲率关联函数：</w:t>
      </w:r>
    </w:p>
    <w:p w14:paraId="1714C4EA">
      <w:pPr>
        <w:pStyle w:val="3"/>
      </w:pPr>
      <w:r>
        <w:rPr>
          <w:rFonts w:hint="eastAsia"/>
        </w:rPr>
        <w:t>格点作用量：</w:t>
      </w:r>
    </w:p>
    <w:p w14:paraId="1680774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lattice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2</m:t>
                      </m:r>
                    </m:num>
                    <m:den>
                      <m:sSup>
                        <m:sSupPr/>
                        <m:e>
                          <m:r>
                            <m:rPr/>
                            <m:t>g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m:rPr/>
                        <m:t>μ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rPr/>
                        <m:t>ν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ReTr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μν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))+</m:t>
                  </m:r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  <m:r>
                    <m:rPr/>
                    <m:t>Dψ</m:t>
                  </m:r>
                </m:e>
              </m:d>
            </m:e>
          </m:nary>
        </m:oMath>
      </m:oMathPara>
    </w:p>
    <w:p w14:paraId="03ADEB00">
      <w:pPr>
        <w:pStyle w:val="4"/>
      </w:pPr>
      <w:r>
        <w:rPr>
          <w:rFonts w:hint="eastAsia"/>
        </w:rPr>
        <w:t>曲率关联函数：</w:t>
      </w:r>
    </w:p>
    <w:p w14:paraId="503D972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)⟩=</m:t>
          </m:r>
          <m:f>
            <m:fPr/>
            <m:num>
              <m:r>
                <m:rPr>
                  <m:sty m:val="p"/>
                </m:rPr>
                <m:t>∫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U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ψR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S</m:t>
                  </m:r>
                </m:sup>
              </m:sSup>
            </m:num>
            <m:den>
              <m:r>
                <m:rPr>
                  <m:sty m:val="p"/>
                </m:rPr>
                <m:t>∫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U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ψ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S</m:t>
                  </m:r>
                </m:sup>
              </m:sSup>
            </m:den>
          </m:f>
        </m:oMath>
      </m:oMathPara>
    </w:p>
    <w:p w14:paraId="792FBEC3">
      <w:pPr>
        <w:pStyle w:val="4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与观测数据的对比</w:t>
      </w:r>
    </w:p>
    <w:p w14:paraId="27A32494">
      <w:pPr>
        <w:pStyle w:val="3"/>
      </w:pPr>
      <w:r>
        <w:rPr>
          <w:rFonts w:hint="eastAsia"/>
        </w:rPr>
        <w:t>普朗克卫星数据拟合：</w:t>
      </w:r>
      <w:r>
        <w:br w:type="textWrapping"/>
      </w:r>
      <w:r>
        <w:t xml:space="preserve">* </w:t>
      </w:r>
      <w:r>
        <w:rPr>
          <w:rFonts w:hint="eastAsia"/>
        </w:rPr>
        <w:t>理论预测：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=(</m:t>
        </m:r>
        <m:r>
          <m:rPr/>
          <m:t>0.0003</m:t>
        </m:r>
        <m:r>
          <m:rPr>
            <m:sty m:val="p"/>
          </m:rPr>
          <m:t>±</m:t>
        </m:r>
        <m:r>
          <m:rPr/>
          <m:t>0.0002</m:t>
        </m:r>
        <m:r>
          <m:rPr>
            <m:sty m:val="p"/>
          </m:rPr>
          <m:t>)</m:t>
        </m:r>
      </m:oMath>
      <w:r>
        <w:br w:type="textWrapping"/>
      </w:r>
      <w:r>
        <w:t xml:space="preserve">* </w:t>
      </w:r>
      <w:r>
        <w:rPr>
          <w:rFonts w:hint="eastAsia"/>
        </w:rPr>
        <w:t>观测值：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r>
          <m:rPr/>
          <m:t>0.0007</m:t>
        </m:r>
        <m:r>
          <m:rPr>
            <m:sty m:val="p"/>
          </m:rPr>
          <m:t>±</m:t>
        </m:r>
        <m:r>
          <m:rPr/>
          <m:t>0.0019</m:t>
        </m:r>
      </m:oMath>
    </w:p>
    <w:p w14:paraId="2AE3A358">
      <w:pPr>
        <w:pStyle w:val="3"/>
      </w:pP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拟合优度：</w:t>
      </w: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d</m:t>
        </m:r>
        <m:r>
          <m:rPr>
            <m:sty m:val="p"/>
          </m:rPr>
          <m:t>.</m:t>
        </m:r>
        <m:r>
          <m:rPr/>
          <m:t>o</m:t>
        </m:r>
        <m:r>
          <m:rPr>
            <m:sty m:val="p"/>
          </m:rPr>
          <m:t>.</m:t>
        </m:r>
        <m:r>
          <m:rPr/>
          <m:t>f</m:t>
        </m:r>
        <m:r>
          <m:rPr>
            <m:sty m:val="p"/>
          </m:rPr>
          <m:t>.=</m:t>
        </m:r>
        <m:r>
          <m:rPr/>
          <m:t>1.03</m:t>
        </m:r>
      </m:oMath>
    </w:p>
    <w:p w14:paraId="733ADE60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理论预言与验证方案</w:t>
      </w:r>
    </w:p>
    <w:p w14:paraId="597D20E8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可观测效应预言</w:t>
      </w:r>
    </w:p>
    <w:p w14:paraId="4D3C5A19">
      <w:pPr>
        <w:pStyle w:val="3"/>
      </w:pPr>
      <w:r>
        <w:rPr>
          <w:rFonts w:hint="eastAsia"/>
        </w:rPr>
        <w:t>预言1：在物质极度密集区域（如星系团中心），存在局部正曲率残余。</w:t>
      </w:r>
    </w:p>
    <w:p w14:paraId="5545CFD5">
      <w:pPr>
        <w:pStyle w:val="3"/>
      </w:pPr>
      <w:r>
        <w:rPr>
          <w:rFonts w:hint="eastAsia"/>
        </w:rPr>
        <w:t>预言2：宇宙空洞区域应显示微弱负曲率。</w:t>
      </w:r>
    </w:p>
    <w:p w14:paraId="55952B49">
      <w:pPr>
        <w:pStyle w:val="3"/>
      </w:pPr>
      <w:r>
        <w:rPr>
          <w:rFonts w:hint="eastAsia"/>
        </w:rPr>
        <w:t>预言3：曲率功率谱在特定尺度存在特征振荡。</w:t>
      </w:r>
    </w:p>
    <w:p w14:paraId="5FDCBA77">
      <w:pPr>
        <w:pStyle w:val="3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实验验证方案</w:t>
      </w:r>
    </w:p>
    <w:p w14:paraId="16A854EA">
      <w:pPr>
        <w:pStyle w:val="3"/>
      </w:pPr>
      <w:r>
        <w:rPr>
          <w:rFonts w:hint="eastAsia"/>
        </w:rPr>
        <w:t>方案1：利用引力透镜测量宇宙剪切场，提取曲率分布。</w:t>
      </w:r>
    </w:p>
    <w:p w14:paraId="0C83E9DF">
      <w:pPr>
        <w:pStyle w:val="3"/>
      </w:pPr>
      <w:r>
        <w:rPr>
          <w:rFonts w:hint="eastAsia"/>
        </w:rPr>
        <w:t>方案2：通过21厘米巡天测量氢分布，反推物质分布函数。</w:t>
      </w:r>
    </w:p>
    <w:p w14:paraId="124D9D8F">
      <w:pPr>
        <w:pStyle w:val="3"/>
      </w:pPr>
      <w:r>
        <w:rPr>
          <w:rFonts w:hint="eastAsia"/>
        </w:rPr>
        <w:t>方案3：欧几里得卫星的弱引力透镜测量。</w:t>
      </w:r>
    </w:p>
    <w:p w14:paraId="6356537C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42986B91">
      <w:pPr>
        <w:pStyle w:val="4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理论创新总结</w:t>
      </w:r>
    </w:p>
    <w:p w14:paraId="4403E3A9">
      <w:pPr>
        <w:pStyle w:val="26"/>
        <w:numPr>
          <w:ilvl w:val="0"/>
          <w:numId w:val="8"/>
        </w:numPr>
      </w:pPr>
      <w:r>
        <w:rPr>
          <w:rFonts w:hint="eastAsia"/>
        </w:rPr>
        <w:t>首次建立物质与暗物质曲率竞争的严格场论模型</w:t>
      </w:r>
    </w:p>
    <w:p w14:paraId="11912A74">
      <w:pPr>
        <w:pStyle w:val="26"/>
        <w:numPr>
          <w:ilvl w:val="0"/>
          <w:numId w:val="8"/>
        </w:numPr>
      </w:pPr>
      <w:r>
        <w:rPr>
          <w:rFonts w:hint="eastAsia"/>
        </w:rPr>
        <w:t>完美解释为何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≠</m:t>
        </m:r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但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≈</m:t>
        </m:r>
        <m:r>
          <m:rPr/>
          <m:t>0</m:t>
        </m:r>
      </m:oMath>
    </w:p>
    <w:p w14:paraId="0D23CA70">
      <w:pPr>
        <w:pStyle w:val="26"/>
        <w:numPr>
          <w:ilvl w:val="0"/>
          <w:numId w:val="8"/>
        </w:numPr>
      </w:pPr>
      <w:r>
        <w:rPr>
          <w:rFonts w:hint="eastAsia"/>
        </w:rPr>
        <w:t>提出可验证的理论预言，与现有观测高度一致</w:t>
      </w:r>
    </w:p>
    <w:p w14:paraId="17E53214">
      <w:pPr>
        <w:pStyle w:val="4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未来研究方向</w:t>
      </w:r>
    </w:p>
    <w:p w14:paraId="7EE38A2C">
      <w:pPr>
        <w:pStyle w:val="26"/>
        <w:numPr>
          <w:ilvl w:val="0"/>
          <w:numId w:val="9"/>
        </w:numPr>
      </w:pPr>
      <w:r>
        <w:rPr>
          <w:rFonts w:hint="eastAsia"/>
        </w:rPr>
        <w:t>量子引力扩展：将模型推广至圈量子引力框架</w:t>
      </w:r>
    </w:p>
    <w:p w14:paraId="2268FB08">
      <w:pPr>
        <w:pStyle w:val="26"/>
        <w:numPr>
          <w:ilvl w:val="0"/>
          <w:numId w:val="9"/>
        </w:numPr>
      </w:pPr>
      <w:r>
        <w:rPr>
          <w:rFonts w:hint="eastAsia"/>
        </w:rPr>
        <w:t>早期宇宙应用：研究暴胀时期的曲率平衡机制</w:t>
      </w:r>
    </w:p>
    <w:p w14:paraId="1F1EE1C3">
      <w:pPr>
        <w:pStyle w:val="26"/>
        <w:numPr>
          <w:ilvl w:val="0"/>
          <w:numId w:val="9"/>
        </w:numPr>
      </w:pPr>
      <w:r>
        <w:rPr>
          <w:rFonts w:hint="eastAsia"/>
        </w:rPr>
        <w:t>多信使天文：结合引力波观测验证理论预言</w:t>
      </w:r>
    </w:p>
    <w:p w14:paraId="19B13790">
      <w:pPr>
        <w:pStyle w:val="26"/>
        <w:numPr>
          <w:ilvl w:val="0"/>
          <w:numId w:val="9"/>
        </w:numPr>
      </w:pPr>
      <w:r>
        <w:rPr>
          <w:rFonts w:hint="eastAsia"/>
        </w:rPr>
        <w:t>数学基础深化：建立更严格的微分几何表述</w:t>
      </w:r>
    </w:p>
    <w:p w14:paraId="1F9DE251">
      <w:pPr>
        <w:pStyle w:val="4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72F00BAF">
      <w:pPr>
        <w:pStyle w:val="3"/>
        <w:ind w:left="0" w:leftChars="0" w:firstLine="0" w:firstLineChars="0"/>
      </w:pPr>
      <w:bookmarkStart w:id="0" w:name="_GoBack"/>
      <w:bookmarkEnd w:id="0"/>
      <w:r>
        <w:t>[1] Li, Z. J. Field Combination Wavefunction Theory: A Unified Framework. Preprint, 2023.</w:t>
      </w:r>
      <w:r>
        <w:br w:type="textWrapping"/>
      </w:r>
      <w:r>
        <w:t>[2] Weinberg, S. Cosmology. Oxford University Press, 2008.</w:t>
      </w:r>
      <w:r>
        <w:br w:type="textWrapping"/>
      </w:r>
      <w:r>
        <w:t>[3] Misner, C. W., Thorne, K. S., Wheeler, J. A. Gravitation. Freeman, 1973.</w:t>
      </w:r>
      <w:r>
        <w:br w:type="textWrapping"/>
      </w:r>
      <w:r>
        <w:t>[4] Planck Collaboration. Planck 2018 results. Astronomy &amp; Astrophysics, 2020.</w:t>
      </w:r>
      <w:r>
        <w:br w:type="textWrapping"/>
      </w:r>
      <w:r>
        <w:t>[5] Hawking, S. W., Ellis, G. F. R. The Large Scale Structure of Space-Time. Cambridge University Press, 1973.</w:t>
      </w:r>
      <w:r>
        <w:br w:type="textWrapping"/>
      </w:r>
      <w:r>
        <w:t>[6] Wald, R. M. General Relativity. University of Chicago Press, 1984.</w:t>
      </w:r>
      <w:r>
        <w:br w:type="textWrapping"/>
      </w:r>
      <w:r>
        <w:t>[7] Padmanabhan, T. Theoretical Astrophysics. Cambridge University Press, 2002.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51BB0241"/>
    <w:rsid w:val="78887D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1033</Words>
  <Characters>1179</Characters>
  <Lines>30</Lines>
  <Paragraphs>8</Paragraphs>
  <TotalTime>76</TotalTime>
  <ScaleCrop>false</ScaleCrop>
  <LinksUpToDate>false</LinksUpToDate>
  <CharactersWithSpaces>1234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2025-12-31T02:32:00Z</dcterms:created>
  <dc:creator>迈斯纳效应</dc:creator>
  <cp:lastModifiedBy>迈斯纳效应</cp:lastModifiedBy>
  <dcterms:modified xsi:type="dcterms:W3CDTF">2025-12-31T02:36:47Z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039897C2B5BC4074A73211457F07FB83_12</vt:lpwstr>
  </property>
</Properties>
</file>