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45D394">
      <w:pPr>
        <w:pStyle w:val="2"/>
      </w:pPr>
      <w:bookmarkStart w:id="0" w:name="X1dffd7931ec7976234440a7318cb80e28693c9b"/>
      <w:r>
        <w:t>Field Combination Wavefunction Theory of Cosmic Curvature Balance: Geometric Competition Mechanism between Matter and Dark Matter</w:t>
      </w:r>
    </w:p>
    <w:p w14:paraId="54D53B02">
      <w:pPr>
        <w:pStyle w:val="4"/>
      </w:pPr>
      <w:r>
        <w:rPr>
          <w:b/>
          <w:bCs/>
        </w:rPr>
        <w:t>Authors:</w:t>
      </w:r>
      <w:r>
        <w:t xml:space="preserve"> Li Zhijun</w:t>
      </w:r>
      <m:oMath>
        <m:sSup>
          <m:sSupPr/>
          <m:e>
            <m:r>
              <m:rPr/>
              <m:t>​</m:t>
            </m:r>
          </m:e>
          <m:sup>
            <m:r>
              <m:rPr/>
              <m:t>1</m:t>
            </m:r>
          </m:sup>
        </m:sSup>
      </m:oMath>
      <w:r>
        <w:t>, Zhao Guangyao</w:t>
      </w:r>
      <m:oMath>
        <m:sSup>
          <m:sSupPr/>
          <m:e>
            <m:r>
              <m:rPr/>
              <m:t>​</m:t>
            </m:r>
          </m:e>
          <m:sup>
            <m:r>
              <m:rPr/>
              <m:t>2</m:t>
            </m:r>
          </m:sup>
        </m:sSup>
      </m:oMath>
    </w:p>
    <w:p w14:paraId="53DD7AEA">
      <w:pPr>
        <w:pStyle w:val="3"/>
      </w:pPr>
      <m:oMath>
        <m:sSup>
          <m:sSupPr/>
          <m:e>
            <m:r>
              <m:rPr/>
              <m:t>​</m:t>
            </m:r>
          </m:e>
          <m:sup>
            <m:r>
              <m:rPr/>
              <m:t>1</m:t>
            </m:r>
          </m:sup>
        </m:sSup>
      </m:oMath>
      <w:r>
        <w:t xml:space="preserve"> Animal Husbandry School, Shanxi Provincial Department of Agriculture, </w:t>
      </w:r>
      <m:oMath>
        <m:sSup>
          <m:sSupPr/>
          <m:e>
            <m:r>
              <m:rPr/>
              <m:t>​</m:t>
            </m:r>
          </m:e>
          <m:sup>
            <m:r>
              <m:rPr/>
              <m:t>2</m:t>
            </m:r>
          </m:sup>
        </m:sSup>
      </m:oMath>
      <w:r>
        <w:t xml:space="preserve"> School of Physics, Chongqing University</w:t>
      </w:r>
    </w:p>
    <w:p w14:paraId="235520BA">
      <w:pPr>
        <w:pStyle w:val="5"/>
      </w:pPr>
      <w:bookmarkStart w:id="1" w:name="abstract"/>
      <w:r>
        <w:t>Abstract</w:t>
      </w:r>
    </w:p>
    <w:p w14:paraId="0C997819">
      <w:pPr>
        <w:pStyle w:val="4"/>
      </w:pPr>
      <w:r>
        <w:t>Based on Li Zhijun’s Field Combination Wavefunction Theory, this paper establishes a rigorous mathematical model of the curvature contributions of matter and dark matter on cosmic scales. Through introducing the coupled dynamics of matter field combination wavefunctions (generating positive curvature) and dark matter field combination wavefunctions (generating negative curvature), it is demonstrated that the observed flatness of cosmic space (</w:t>
      </w:r>
      <m:oMath>
        <m:sSub>
          <m:sSubPr/>
          <m:e>
            <m:r>
              <m:rPr>
                <m:sty m:val="p"/>
              </m:rPr>
              <m:t>Ω</m:t>
            </m:r>
          </m:e>
          <m:sub>
            <m:r>
              <m:rPr/>
              <m:t>k</m:t>
            </m:r>
          </m:sub>
        </m:sSub>
        <m:r>
          <m:rPr>
            <m:sty m:val="p"/>
          </m:rPr>
          <m:t>≈</m:t>
        </m:r>
        <m:r>
          <m:rPr/>
          <m:t>0</m:t>
        </m:r>
      </m:oMath>
      <w:r>
        <w:t>) originates from the precise balance of these two curvature effects. The mathematical model reveals that the high clustering of matter leads to localized positive curvature concentration, while the diffuse distribution of dark matter produces delocalized negative curvature, with the two canceling each other out on cosmological scales.</w:t>
      </w:r>
    </w:p>
    <w:p w14:paraId="242833CD">
      <w:pPr>
        <w:pStyle w:val="3"/>
      </w:pPr>
      <w:r>
        <w:rPr>
          <w:b/>
          <w:bCs/>
        </w:rPr>
        <w:t>Keywords:</w:t>
      </w:r>
      <w:r>
        <w:t xml:space="preserve"> Field combination wavefunction, Cosmic curvature, Dark matter geometry, Einstein field equations, Differential geometry, Quantum field theory</w:t>
      </w:r>
    </w:p>
    <w:bookmarkEnd w:id="1"/>
    <w:p w14:paraId="1297639F">
      <w:pPr>
        <w:pStyle w:val="5"/>
        <w:rPr>
          <w:sz w:val="24"/>
          <w:szCs w:val="24"/>
        </w:rPr>
      </w:pPr>
      <w:bookmarkStart w:id="2" w:name="X84fd6e7086d4509ff5ca2df505a4ed15ff3dbd5"/>
      <w:r>
        <w:rPr>
          <w:sz w:val="24"/>
          <w:szCs w:val="24"/>
        </w:rPr>
        <w:t>1. Introduction: The Cosmic Curvature Problem</w:t>
      </w:r>
    </w:p>
    <w:p w14:paraId="3D40B16B">
      <w:pPr>
        <w:pStyle w:val="6"/>
        <w:rPr>
          <w:sz w:val="24"/>
          <w:szCs w:val="24"/>
        </w:rPr>
      </w:pPr>
      <w:bookmarkStart w:id="3" w:name="X7b1342e3431e46ccb8277239a55dcfd609363b6"/>
      <w:r>
        <w:rPr>
          <w:sz w:val="24"/>
          <w:szCs w:val="24"/>
        </w:rPr>
        <w:t>1.1 Observational Status and Theoretical Dilemma</w:t>
      </w:r>
    </w:p>
    <w:p w14:paraId="0DE5C0C5">
      <w:pPr>
        <w:pStyle w:val="4"/>
      </w:pPr>
      <w:r>
        <w:t>Current observational data indicate:</w:t>
      </w:r>
      <w:r>
        <w:br w:type="textWrapping"/>
      </w:r>
      <w:r>
        <w:t xml:space="preserve">* Matter density parameter: </w:t>
      </w:r>
      <m:oMath>
        <m:sSub>
          <m:sSubPr/>
          <m:e>
            <m:r>
              <m:rPr>
                <m:sty m:val="p"/>
              </m:rPr>
              <m:t>Ω</m:t>
            </m:r>
          </m:e>
          <m:sub>
            <m:r>
              <m:rPr/>
              <m:t>m</m:t>
            </m:r>
          </m:sub>
        </m:sSub>
        <m:r>
          <m:rPr>
            <m:sty m:val="p"/>
          </m:rPr>
          <m:t>≈</m:t>
        </m:r>
        <m:r>
          <m:rPr/>
          <m:t>0.049</m:t>
        </m:r>
      </m:oMath>
      <w:r>
        <w:br w:type="textWrapping"/>
      </w:r>
      <w:r>
        <w:t xml:space="preserve">* Dark matter density parameter: </w:t>
      </w:r>
      <m:oMath>
        <m:sSub>
          <m:sSubPr/>
          <m:e>
            <m:r>
              <m:rPr>
                <m:sty m:val="p"/>
              </m:rPr>
              <m:t>Ω</m:t>
            </m:r>
          </m:e>
          <m:sub>
            <m:r>
              <m:rPr/>
              <m:t>DM</m:t>
            </m:r>
          </m:sub>
        </m:sSub>
        <m:r>
          <m:rPr>
            <m:sty m:val="p"/>
          </m:rPr>
          <m:t>≈</m:t>
        </m:r>
        <m:r>
          <m:rPr/>
          <m:t>0.267</m:t>
        </m:r>
      </m:oMath>
      <w:r>
        <w:br w:type="textWrapping"/>
      </w:r>
      <w:r>
        <w:t xml:space="preserve">* Curvature density parameter: </w:t>
      </w:r>
      <m:oMath>
        <m:sSub>
          <m:sSubPr/>
          <m:e>
            <m:r>
              <m:rPr>
                <m:sty m:val="p"/>
              </m:rPr>
              <m:t>Ω</m:t>
            </m:r>
          </m:e>
          <m:sub>
            <m:r>
              <m:rPr/>
              <m:t>k</m:t>
            </m:r>
          </m:sub>
        </m:sSub>
        <m:r>
          <m:rPr>
            <m:sty m:val="p"/>
          </m:rPr>
          <m:t>≈</m:t>
        </m:r>
        <m:r>
          <m:rPr/>
          <m:t>0.0007</m:t>
        </m:r>
        <m:r>
          <m:rPr>
            <m:sty m:val="p"/>
          </m:rPr>
          <m:t>±</m:t>
        </m:r>
        <m:r>
          <m:rPr/>
          <m:t>0.0019</m:t>
        </m:r>
      </m:oMath>
    </w:p>
    <w:p w14:paraId="44B7FB99">
      <w:pPr>
        <w:pStyle w:val="3"/>
      </w:pPr>
      <w:r>
        <w:t>Theoretical Puzzle: Why does the curvature of the universe approach zero despite matter and dark matter densities differing by nearly a factor of 5?</w:t>
      </w:r>
    </w:p>
    <w:bookmarkEnd w:id="3"/>
    <w:p w14:paraId="3E612012">
      <w:pPr>
        <w:pStyle w:val="6"/>
        <w:rPr>
          <w:sz w:val="24"/>
          <w:szCs w:val="24"/>
        </w:rPr>
      </w:pPr>
      <w:bookmarkStart w:id="4" w:name="X7786310d34913d3a3096768f5bf88a3dcf78489"/>
      <w:r>
        <w:rPr>
          <w:sz w:val="24"/>
          <w:szCs w:val="24"/>
        </w:rPr>
        <w:t>1.2 New Paradigm of Field Combination Wavefunction</w:t>
      </w:r>
    </w:p>
    <w:p w14:paraId="4EB13605">
      <w:pPr>
        <w:pStyle w:val="4"/>
      </w:pPr>
      <w:r>
        <w:t>Basic Assumptions:</w:t>
      </w:r>
      <w:r>
        <w:br w:type="textWrapping"/>
      </w:r>
      <w:r>
        <w:t xml:space="preserve">* Matter field combination wavefunction: </w:t>
      </w:r>
      <m:oMath>
        <m:sSub>
          <m:sSubPr/>
          <m:e>
            <m:r>
              <m:rPr>
                <m:sty m:val="p"/>
              </m:rPr>
              <m:t>Ψ</m:t>
            </m:r>
          </m:e>
          <m:sub>
            <m:r>
              <m:rPr/>
              <m:t>m</m:t>
            </m:r>
          </m:sub>
        </m:sSub>
        <m:r>
          <m:rPr>
            <m:sty m:val="p"/>
          </m:rPr>
          <m:t>=</m:t>
        </m:r>
        <m:sSub>
          <m:sSubPr/>
          <m:e>
            <m:r>
              <m:rPr>
                <m:sty m:val="p"/>
              </m:rPr>
              <m:t>Ψ</m:t>
            </m:r>
          </m:e>
          <m:sub>
            <m:r>
              <m:rPr/>
              <m:t>A</m:t>
            </m:r>
          </m:sub>
        </m:sSub>
        <m:r>
          <m:rPr>
            <m:sty m:val="p"/>
          </m:rPr>
          <m:t>⊗</m:t>
        </m:r>
        <m:sSub>
          <m:sSubPr/>
          <m:e>
            <m:r>
              <m:rPr>
                <m:sty m:val="p"/>
              </m:rPr>
              <m:t>Ψ</m:t>
            </m:r>
          </m:e>
          <m:sub>
            <m:r>
              <m:rPr/>
              <m:t>B</m:t>
            </m:r>
          </m:sub>
        </m:sSub>
        <m:r>
          <m:rPr>
            <m:sty m:val="p"/>
          </m:rPr>
          <m:t>⊗</m:t>
        </m:r>
        <m:sSub>
          <m:sSubPr/>
          <m:e>
            <m:r>
              <m:rPr>
                <m:sty m:val="p"/>
              </m:rPr>
              <m:t>Ψ</m:t>
            </m:r>
          </m:e>
          <m:sub>
            <m:r>
              <m:rPr/>
              <m:t>C</m:t>
            </m:r>
          </m:sub>
        </m:sSub>
      </m:oMath>
      <w:r>
        <w:t xml:space="preserve"> generates positive curvature</w:t>
      </w:r>
      <w:r>
        <w:br w:type="textWrapping"/>
      </w:r>
      <w:r>
        <w:t xml:space="preserve">* Dark matter field combination wavefunction: </w:t>
      </w:r>
      <m:oMath>
        <m:sSub>
          <m:sSubPr/>
          <m:e>
            <m:r>
              <m:rPr>
                <m:sty m:val="p"/>
              </m:rPr>
              <m:t>Ψ</m:t>
            </m:r>
          </m:e>
          <m:sub>
            <m:r>
              <m:rPr/>
              <m:t>DM</m:t>
            </m:r>
          </m:sub>
        </m:sSub>
        <m:r>
          <m:rPr>
            <m:sty m:val="p"/>
          </m:rPr>
          <m:t>=</m:t>
        </m:r>
        <m:sSub>
          <m:sSubPr/>
          <m:e>
            <m:r>
              <m:rPr>
                <m:sty m:val="p"/>
              </m:rPr>
              <m:t>Ψ</m:t>
            </m:r>
          </m:e>
          <m:sub>
            <m:r>
              <m:rPr/>
              <m:t>X</m:t>
            </m:r>
          </m:sub>
        </m:sSub>
        <m:r>
          <m:rPr>
            <m:sty m:val="p"/>
          </m:rPr>
          <m:t>⊗</m:t>
        </m:r>
        <m:sSub>
          <m:sSubPr/>
          <m:e>
            <m:r>
              <m:rPr>
                <m:sty m:val="p"/>
              </m:rPr>
              <m:t>Ψ</m:t>
            </m:r>
          </m:e>
          <m:sub>
            <m:r>
              <m:rPr/>
              <m:t>Y</m:t>
            </m:r>
          </m:sub>
        </m:sSub>
      </m:oMath>
      <w:r>
        <w:t xml:space="preserve"> generates negative curvature</w:t>
      </w:r>
      <w:r>
        <w:br w:type="textWrapping"/>
      </w:r>
      <w:r>
        <w:t>* Curvature is determined by the geometric distribution of the energy-momentum tensor of the fields</w:t>
      </w:r>
    </w:p>
    <w:bookmarkEnd w:id="2"/>
    <w:bookmarkEnd w:id="4"/>
    <w:p w14:paraId="1474A85E">
      <w:pPr>
        <w:pStyle w:val="5"/>
        <w:rPr>
          <w:sz w:val="24"/>
          <w:szCs w:val="24"/>
        </w:rPr>
      </w:pPr>
      <w:bookmarkStart w:id="5" w:name="Xb0db0f5f9401321d90c0eb72f1b33bfa2c87f8a"/>
      <w:r>
        <w:rPr>
          <w:sz w:val="24"/>
          <w:szCs w:val="24"/>
        </w:rPr>
        <w:t>2. Mathematical Foundation and Field Theory Framework</w:t>
      </w:r>
    </w:p>
    <w:p w14:paraId="6C8D78DC">
      <w:pPr>
        <w:pStyle w:val="6"/>
        <w:rPr>
          <w:sz w:val="24"/>
          <w:szCs w:val="24"/>
        </w:rPr>
      </w:pPr>
      <w:bookmarkStart w:id="6" w:name="prerequisites-of-differential-geometry"/>
      <w:r>
        <w:rPr>
          <w:sz w:val="24"/>
          <w:szCs w:val="24"/>
        </w:rPr>
        <w:t>2.1 Prerequisites of Differential Geometry</w:t>
      </w:r>
    </w:p>
    <w:p w14:paraId="697FD50B">
      <w:pPr>
        <w:pStyle w:val="4"/>
      </w:pPr>
      <w:r>
        <w:t>Definition 2.1 (Riemann Curvature Tensor):</w:t>
      </w:r>
    </w:p>
    <w:p w14:paraId="1EA96AC4">
      <w:pPr>
        <w:pStyle w:val="3"/>
      </w:pPr>
      <m:oMathPara>
        <m:oMathParaPr>
          <m:jc m:val="center"/>
        </m:oMathParaPr>
        <m:oMath>
          <m:sSubSup>
            <m:sSubSupPr/>
            <m:e>
              <m:r>
                <m:rPr/>
                <m:t>R</m:t>
              </m:r>
            </m:e>
            <m:sub>
              <m:r>
                <m:rPr/>
                <m:t>σμν</m:t>
              </m:r>
            </m:sub>
            <m:sup>
              <m:r>
                <m:rPr/>
                <m:t>ρ</m:t>
              </m:r>
            </m:sup>
          </m:sSubSup>
          <m:r>
            <m:rPr>
              <m:sty m:val="p"/>
            </m:rPr>
            <m:t>=</m:t>
          </m:r>
          <m:sSub>
            <m:sSubPr/>
            <m:e>
              <m:r>
                <m:rPr>
                  <m:sty m:val="p"/>
                </m:rPr>
                <m:t>∂</m:t>
              </m:r>
            </m:e>
            <m:sub>
              <m:r>
                <m:rPr/>
                <m:t>μ</m:t>
              </m:r>
            </m:sub>
          </m:sSub>
          <m:sSubSup>
            <m:sSubSupPr/>
            <m:e>
              <m:r>
                <m:rPr>
                  <m:sty m:val="p"/>
                </m:rPr>
                <m:t>Γ</m:t>
              </m:r>
            </m:e>
            <m:sub>
              <m:r>
                <m:rPr/>
                <m:t>νσ</m:t>
              </m:r>
            </m:sub>
            <m:sup>
              <m:r>
                <m:rPr/>
                <m:t>ρ</m:t>
              </m:r>
            </m:sup>
          </m:sSubSup>
          <m:r>
            <m:rPr>
              <m:sty m:val="p"/>
            </m:rPr>
            <m:t>−</m:t>
          </m:r>
          <m:sSub>
            <m:sSubPr/>
            <m:e>
              <m:r>
                <m:rPr>
                  <m:sty m:val="p"/>
                </m:rPr>
                <m:t>∂</m:t>
              </m:r>
            </m:e>
            <m:sub>
              <m:r>
                <m:rPr/>
                <m:t>ν</m:t>
              </m:r>
            </m:sub>
          </m:sSub>
          <m:sSubSup>
            <m:sSubSupPr/>
            <m:e>
              <m:r>
                <m:rPr>
                  <m:sty m:val="p"/>
                </m:rPr>
                <m:t>Γ</m:t>
              </m:r>
            </m:e>
            <m:sub>
              <m:r>
                <m:rPr/>
                <m:t>μσ</m:t>
              </m:r>
            </m:sub>
            <m:sup>
              <m:r>
                <m:rPr/>
                <m:t>ρ</m:t>
              </m:r>
            </m:sup>
          </m:sSubSup>
          <m:r>
            <m:rPr>
              <m:sty m:val="p"/>
            </m:rPr>
            <m:t>+</m:t>
          </m:r>
          <m:sSubSup>
            <m:sSubSupPr/>
            <m:e>
              <m:r>
                <m:rPr>
                  <m:sty m:val="p"/>
                </m:rPr>
                <m:t>Γ</m:t>
              </m:r>
            </m:e>
            <m:sub>
              <m:r>
                <m:rPr/>
                <m:t>μλ</m:t>
              </m:r>
            </m:sub>
            <m:sup>
              <m:r>
                <m:rPr/>
                <m:t>ρ</m:t>
              </m:r>
            </m:sup>
          </m:sSubSup>
          <m:sSubSup>
            <m:sSubSupPr/>
            <m:e>
              <m:r>
                <m:rPr>
                  <m:sty m:val="p"/>
                </m:rPr>
                <m:t>Γ</m:t>
              </m:r>
            </m:e>
            <m:sub>
              <m:r>
                <m:rPr/>
                <m:t>νσ</m:t>
              </m:r>
            </m:sub>
            <m:sup>
              <m:r>
                <m:rPr/>
                <m:t>λ</m:t>
              </m:r>
            </m:sup>
          </m:sSubSup>
          <m:r>
            <m:rPr>
              <m:sty m:val="p"/>
            </m:rPr>
            <m:t>−</m:t>
          </m:r>
          <m:sSubSup>
            <m:sSubSupPr/>
            <m:e>
              <m:r>
                <m:rPr>
                  <m:sty m:val="p"/>
                </m:rPr>
                <m:t>Γ</m:t>
              </m:r>
            </m:e>
            <m:sub>
              <m:r>
                <m:rPr/>
                <m:t>νλ</m:t>
              </m:r>
            </m:sub>
            <m:sup>
              <m:r>
                <m:rPr/>
                <m:t>ρ</m:t>
              </m:r>
            </m:sup>
          </m:sSubSup>
          <m:sSubSup>
            <m:sSubSupPr/>
            <m:e>
              <m:r>
                <m:rPr>
                  <m:sty m:val="p"/>
                </m:rPr>
                <m:t>Γ</m:t>
              </m:r>
            </m:e>
            <m:sub>
              <m:r>
                <m:rPr/>
                <m:t>μσ</m:t>
              </m:r>
            </m:sub>
            <m:sup>
              <m:r>
                <m:rPr/>
                <m:t>λ</m:t>
              </m:r>
            </m:sup>
          </m:sSubSup>
        </m:oMath>
      </m:oMathPara>
    </w:p>
    <w:p w14:paraId="761F7295">
      <w:pPr>
        <w:pStyle w:val="4"/>
      </w:pPr>
      <w:r>
        <w:t xml:space="preserve">Scalar curvature: </w:t>
      </w:r>
      <m:oMath>
        <m:r>
          <m:rPr/>
          <m:t>R</m:t>
        </m:r>
        <m:r>
          <m:rPr>
            <m:sty m:val="p"/>
          </m:rPr>
          <m:t>=</m:t>
        </m:r>
        <m:sSup>
          <m:sSupPr/>
          <m:e>
            <m:r>
              <m:rPr/>
              <m:t>g</m:t>
            </m:r>
          </m:e>
          <m:sup>
            <m:r>
              <m:rPr/>
              <m:t>μν</m:t>
            </m:r>
          </m:sup>
        </m:sSup>
        <m:sSub>
          <m:sSubPr/>
          <m:e>
            <m:r>
              <m:rPr/>
              <m:t>R</m:t>
            </m:r>
          </m:e>
          <m:sub>
            <m:r>
              <m:rPr/>
              <m:t>μν</m:t>
            </m:r>
          </m:sub>
        </m:sSub>
      </m:oMath>
    </w:p>
    <w:bookmarkEnd w:id="6"/>
    <w:p w14:paraId="67FD157B">
      <w:pPr>
        <w:pStyle w:val="6"/>
      </w:pPr>
      <w:bookmarkStart w:id="7" w:name="X9faff8168016c3cd64c4a548cf8f35accf6bcb6"/>
      <w:r>
        <w:t>2.2 Rigorous Definition of Field Combination Wavefunctions</w:t>
      </w:r>
    </w:p>
    <w:p w14:paraId="38CA4962">
      <w:pPr>
        <w:pStyle w:val="4"/>
      </w:pPr>
      <w:r>
        <w:t>Triplet structure of matter field:</w:t>
      </w:r>
    </w:p>
    <w:p w14:paraId="042549BF">
      <w:pPr>
        <w:pStyle w:val="3"/>
      </w:pPr>
      <m:oMathPara>
        <m:oMathParaPr>
          <m:jc m:val="center"/>
        </m:oMathParaPr>
        <m:oMath>
          <m:sSub>
            <m:sSubPr/>
            <m:e>
              <m:r>
                <m:rPr>
                  <m:sty m:val="p"/>
                </m:rPr>
                <m:t>Ψ</m:t>
              </m:r>
            </m:e>
            <m:sub>
              <m:r>
                <m:rPr/>
                <m:t>m</m:t>
              </m:r>
            </m:sub>
          </m:sSub>
          <m:r>
            <m:rPr>
              <m:sty m:val="p"/>
            </m:rPr>
            <m:t>=</m:t>
          </m:r>
          <m:d>
            <m:dPr>
              <m:sepChr m:val=""/>
            </m:dPr>
            <m:e>
              <m:m>
                <m:mPr>
                  <m:mcs>
                    <m:mc>
                      <m:mcPr>
                        <m:count m:val="1"/>
                        <m:mcJc m:val="center"/>
                      </m:mcPr>
                    </m:mc>
                  </m:mcs>
                  <m:plcHide m:val="1"/>
                </m:mPr>
                <m:mr>
                  <m:e>
                    <m:sSub>
                      <m:sSubPr/>
                      <m:e>
                        <m:r>
                          <m:rPr/>
                          <m:t>ψ</m:t>
                        </m:r>
                      </m:e>
                      <m:sub>
                        <m:r>
                          <m:rPr/>
                          <m:t>A</m:t>
                        </m:r>
                      </m:sub>
                    </m:sSub>
                  </m:e>
                </m:mr>
                <m:mr>
                  <m:e>
                    <m:sSub>
                      <m:sSubPr/>
                      <m:e>
                        <m:r>
                          <m:rPr/>
                          <m:t>ψ</m:t>
                        </m:r>
                      </m:e>
                      <m:sub>
                        <m:r>
                          <m:rPr/>
                          <m:t>B</m:t>
                        </m:r>
                      </m:sub>
                    </m:sSub>
                  </m:e>
                </m:mr>
                <m:mr>
                  <m:e>
                    <m:sSub>
                      <m:sSubPr/>
                      <m:e>
                        <m:r>
                          <m:rPr/>
                          <m:t>ψ</m:t>
                        </m:r>
                      </m:e>
                      <m:sub>
                        <m:r>
                          <m:rPr/>
                          <m:t>C</m:t>
                        </m:r>
                      </m:sub>
                    </m:sSub>
                  </m:e>
                </m:mr>
              </m:m>
            </m:e>
          </m:d>
          <m:r>
            <m:rPr>
              <m:sty m:val="p"/>
            </m:rPr>
            <m:t>∈</m:t>
          </m:r>
          <m:sSub>
            <m:sSubPr/>
            <m:e>
              <m:r>
                <m:rPr>
                  <m:sty m:val="p"/>
                  <m:scr m:val="script"/>
                </m:rPr>
                <m:t>ℋ</m:t>
              </m:r>
            </m:e>
            <m:sub>
              <m:r>
                <m:rPr/>
                <m:t>A</m:t>
              </m:r>
            </m:sub>
          </m:sSub>
          <m:r>
            <m:rPr>
              <m:sty m:val="p"/>
            </m:rPr>
            <m:t>⊗</m:t>
          </m:r>
          <m:sSub>
            <m:sSubPr/>
            <m:e>
              <m:r>
                <m:rPr>
                  <m:sty m:val="p"/>
                  <m:scr m:val="script"/>
                </m:rPr>
                <m:t>ℋ</m:t>
              </m:r>
            </m:e>
            <m:sub>
              <m:r>
                <m:rPr/>
                <m:t>B</m:t>
              </m:r>
            </m:sub>
          </m:sSub>
          <m:r>
            <m:rPr>
              <m:sty m:val="p"/>
            </m:rPr>
            <m:t>⊗</m:t>
          </m:r>
          <m:sSub>
            <m:sSubPr/>
            <m:e>
              <m:r>
                <m:rPr>
                  <m:sty m:val="p"/>
                  <m:scr m:val="script"/>
                </m:rPr>
                <m:t>ℋ</m:t>
              </m:r>
            </m:e>
            <m:sub>
              <m:r>
                <m:rPr/>
                <m:t>C</m:t>
              </m:r>
            </m:sub>
          </m:sSub>
        </m:oMath>
      </m:oMathPara>
    </w:p>
    <w:p w14:paraId="53F664B2">
      <w:pPr>
        <w:pStyle w:val="4"/>
      </w:pPr>
      <w:r>
        <w:t>Doublet structure of dark matter field:</w:t>
      </w:r>
    </w:p>
    <w:p w14:paraId="3978FEF0">
      <w:pPr>
        <w:pStyle w:val="3"/>
        <w:rPr>
          <w:i w:val="0"/>
        </w:rPr>
      </w:pPr>
      <m:oMathPara>
        <m:oMathParaPr>
          <m:jc m:val="center"/>
        </m:oMathParaPr>
        <m:oMath>
          <m:sSub>
            <m:sSubPr/>
            <m:e>
              <m:r>
                <m:rPr>
                  <m:sty m:val="p"/>
                </m:rPr>
                <m:t>Ψ</m:t>
              </m:r>
            </m:e>
            <m:sub>
              <m:r>
                <m:rPr/>
                <m:t>DM</m:t>
              </m:r>
            </m:sub>
          </m:sSub>
          <m:r>
            <m:rPr>
              <m:sty m:val="p"/>
            </m:rPr>
            <m:t>=</m:t>
          </m:r>
          <m:d>
            <m:dPr>
              <m:sepChr m:val=""/>
            </m:dPr>
            <m:e>
              <m:m>
                <m:mPr>
                  <m:mcs>
                    <m:mc>
                      <m:mcPr>
                        <m:count m:val="1"/>
                        <m:mcJc m:val="center"/>
                      </m:mcPr>
                    </m:mc>
                  </m:mcs>
                  <m:plcHide m:val="1"/>
                </m:mPr>
                <m:mr>
                  <m:e>
                    <m:sSub>
                      <m:sSubPr/>
                      <m:e>
                        <m:r>
                          <m:rPr/>
                          <m:t>ψ</m:t>
                        </m:r>
                      </m:e>
                      <m:sub>
                        <m:r>
                          <m:rPr/>
                          <m:t>X</m:t>
                        </m:r>
                      </m:sub>
                    </m:sSub>
                  </m:e>
                </m:mr>
                <m:mr>
                  <m:e>
                    <m:sSub>
                      <m:sSubPr/>
                      <m:e>
                        <m:r>
                          <m:rPr/>
                          <m:t>ψ</m:t>
                        </m:r>
                      </m:e>
                      <m:sub>
                        <m:r>
                          <m:rPr/>
                          <m:t>Y</m:t>
                        </m:r>
                      </m:sub>
                    </m:sSub>
                  </m:e>
                </m:mr>
              </m:m>
            </m:e>
          </m:d>
          <m:r>
            <m:rPr>
              <m:sty m:val="p"/>
            </m:rPr>
            <m:t>∈</m:t>
          </m:r>
          <m:sSub>
            <m:sSubPr/>
            <m:e>
              <m:r>
                <m:rPr>
                  <m:sty m:val="p"/>
                  <m:scr m:val="script"/>
                </m:rPr>
                <m:t>ℋ</m:t>
              </m:r>
            </m:e>
            <m:sub>
              <m:r>
                <m:rPr/>
                <m:t>X</m:t>
              </m:r>
            </m:sub>
          </m:sSub>
          <m:r>
            <m:rPr>
              <m:sty m:val="p"/>
            </m:rPr>
            <m:t>⊗</m:t>
          </m:r>
          <m:sSub>
            <m:sSubPr/>
            <m:e>
              <m:r>
                <m:rPr>
                  <m:sty m:val="p"/>
                  <m:scr m:val="script"/>
                </m:rPr>
                <m:t>ℋ</m:t>
              </m:r>
            </m:e>
            <m:sub>
              <m:r>
                <m:rPr/>
                <m:t>Y</m:t>
              </m:r>
              <w:bookmarkEnd w:id="5"/>
              <w:bookmarkEnd w:id="7"/>
            </m:sub>
          </m:sSub>
        </m:oMath>
      </m:oMathPara>
      <w:bookmarkStart w:id="8" w:name="X27c1e808a98823f748edbaeb686edaa1f7dfdbf"/>
    </w:p>
    <w:p w14:paraId="7AC2E3DD">
      <w:pPr>
        <w:pStyle w:val="3"/>
        <w:rPr>
          <w:b/>
          <w:bCs/>
        </w:rPr>
      </w:pPr>
      <w:r>
        <w:rPr>
          <w:b/>
          <w:bCs/>
        </w:rPr>
        <w:t>3. Field-Theoretic Mechanism of Curvature Generation</w:t>
      </w:r>
    </w:p>
    <w:p w14:paraId="0D0DCEED">
      <w:pPr>
        <w:pStyle w:val="6"/>
        <w:rPr>
          <w:sz w:val="24"/>
          <w:szCs w:val="24"/>
        </w:rPr>
      </w:pPr>
      <w:bookmarkStart w:id="9" w:name="X612ec6c5e7c49ffbaa9539ee0962da3cad7eca7"/>
      <w:r>
        <w:rPr>
          <w:sz w:val="24"/>
          <w:szCs w:val="24"/>
        </w:rPr>
        <w:t>3.1 Positive Curvature Contribution from Matter Fields</w:t>
      </w:r>
    </w:p>
    <w:p w14:paraId="42119E51">
      <w:pPr>
        <w:pStyle w:val="4"/>
      </w:pPr>
      <w:r>
        <w:t>Theorem 3.1: The energy-momentum tensor of matter fields generates positive scalar curvature.</w:t>
      </w:r>
    </w:p>
    <w:p w14:paraId="53842EFD">
      <w:pPr>
        <w:pStyle w:val="3"/>
      </w:pPr>
      <w:r>
        <w:rPr>
          <w:b/>
          <w:bCs/>
        </w:rPr>
        <w:t>Proof:</w:t>
      </w:r>
      <w:r>
        <w:t xml:space="preserve"> Einstein field equations:</w:t>
      </w:r>
    </w:p>
    <w:p w14:paraId="70011B7C">
      <w:pPr>
        <w:pStyle w:val="3"/>
      </w:pPr>
      <m:oMathPara>
        <m:oMathParaPr>
          <m:jc m:val="center"/>
        </m:oMathParaPr>
        <m:oMath>
          <m:sSub>
            <m:sSubPr/>
            <m:e>
              <m:r>
                <m:rPr/>
                <m:t>R</m:t>
              </m:r>
            </m:e>
            <m:sub>
              <m:r>
                <m:rPr/>
                <m:t>μν</m:t>
              </m:r>
            </m:sub>
          </m:sSub>
          <m:r>
            <m:rPr>
              <m:sty m:val="p"/>
            </m:rPr>
            <m:t>−</m:t>
          </m:r>
          <m:f>
            <m:fPr/>
            <m:num>
              <m:r>
                <m:rPr/>
                <m:t>1</m:t>
              </m:r>
            </m:num>
            <m:den>
              <m:r>
                <m:rPr/>
                <m:t>2</m:t>
              </m:r>
            </m:den>
          </m:f>
          <m:sSub>
            <m:sSubPr/>
            <m:e>
              <m:r>
                <m:rPr/>
                <m:t>g</m:t>
              </m:r>
            </m:e>
            <m:sub>
              <m:r>
                <m:rPr/>
                <m:t>μν</m:t>
              </m:r>
            </m:sub>
          </m:sSub>
          <m:r>
            <m:rPr/>
            <m:t>R</m:t>
          </m:r>
          <m:r>
            <m:rPr>
              <m:sty m:val="p"/>
            </m:rPr>
            <m:t>=</m:t>
          </m:r>
          <m:f>
            <m:fPr/>
            <m:num>
              <m:r>
                <m:rPr/>
                <m:t>8πG</m:t>
              </m:r>
            </m:num>
            <m:den>
              <m:sSup>
                <m:sSupPr/>
                <m:e>
                  <m:r>
                    <m:rPr/>
                    <m:t>c</m:t>
                  </m:r>
                </m:e>
                <m:sup>
                  <m:r>
                    <m:rPr/>
                    <m:t>4</m:t>
                  </m:r>
                </m:sup>
              </m:sSup>
            </m:den>
          </m:f>
          <m:sSubSup>
            <m:sSubSupPr/>
            <m:e>
              <m:r>
                <m:rPr/>
                <m:t>T</m:t>
              </m:r>
            </m:e>
            <m:sub>
              <m:r>
                <m:rPr/>
                <m:t>μν</m:t>
              </m:r>
            </m:sub>
            <m:sup>
              <m:r>
                <m:rPr>
                  <m:sty m:val="p"/>
                </m:rPr>
                <m:t>(</m:t>
              </m:r>
              <m:r>
                <m:rPr/>
                <m:t>m</m:t>
              </m:r>
              <m:r>
                <m:rPr>
                  <m:sty m:val="p"/>
                </m:rPr>
                <m:t>)</m:t>
              </m:r>
            </m:sup>
          </m:sSubSup>
        </m:oMath>
      </m:oMathPara>
    </w:p>
    <w:p w14:paraId="2E5E5C27">
      <w:pPr>
        <w:pStyle w:val="4"/>
      </w:pPr>
      <w:r>
        <w:t>Energy-momentum tensor of matter fields:</w:t>
      </w:r>
    </w:p>
    <w:p w14:paraId="465E1A49">
      <w:pPr>
        <w:pStyle w:val="3"/>
      </w:pPr>
      <m:oMathPara>
        <m:oMathParaPr>
          <m:jc m:val="center"/>
        </m:oMathParaPr>
        <m:oMath>
          <m:sSubSup>
            <m:sSubSupPr/>
            <m:e>
              <m:r>
                <m:rPr/>
                <m:t>T</m:t>
              </m:r>
            </m:e>
            <m:sub>
              <m:r>
                <m:rPr/>
                <m:t>μν</m:t>
              </m:r>
            </m:sub>
            <m:sup>
              <m:r>
                <m:rPr>
                  <m:sty m:val="p"/>
                </m:rPr>
                <m:t>(</m:t>
              </m:r>
              <m:r>
                <m:rPr/>
                <m:t>m</m:t>
              </m:r>
              <m:r>
                <m:rPr>
                  <m:sty m:val="p"/>
                </m:rPr>
                <m:t>)</m:t>
              </m:r>
            </m:sup>
          </m:sSubSup>
          <m:r>
            <m:rPr>
              <m:sty m:val="p"/>
            </m:rPr>
            <m:t>=</m:t>
          </m:r>
          <m:f>
            <m:fPr/>
            <m:num>
              <m:r>
                <m:rPr/>
                <m:t>2</m:t>
              </m:r>
            </m:num>
            <m:den>
              <m:rad>
                <m:radPr>
                  <m:degHide m:val="1"/>
                </m:radPr>
                <m:deg/>
                <m:e>
                  <m:r>
                    <m:rPr>
                      <m:sty m:val="p"/>
                    </m:rPr>
                    <m:t>−</m:t>
                  </m:r>
                  <m:r>
                    <m:rPr/>
                    <m:t>g</m:t>
                  </m:r>
                </m:e>
              </m:rad>
            </m:den>
          </m:f>
          <m:f>
            <m:fPr/>
            <m:num>
              <m:r>
                <m:rPr/>
                <m:t>δ</m:t>
              </m:r>
              <m:sSub>
                <m:sSubPr/>
                <m:e>
                  <m:r>
                    <m:rPr/>
                    <m:t>S</m:t>
                  </m:r>
                </m:e>
                <m:sub>
                  <m:r>
                    <m:rPr/>
                    <m:t>m</m:t>
                  </m:r>
                </m:sub>
              </m:sSub>
            </m:num>
            <m:den>
              <m:r>
                <m:rPr/>
                <m:t>δ</m:t>
              </m:r>
              <m:sSup>
                <m:sSupPr/>
                <m:e>
                  <m:r>
                    <m:rPr/>
                    <m:t>g</m:t>
                  </m:r>
                </m:e>
                <m:sup>
                  <m:r>
                    <m:rPr/>
                    <m:t>μν</m:t>
                  </m:r>
                </m:sup>
              </m:sSup>
            </m:den>
          </m:f>
        </m:oMath>
      </m:oMathPara>
    </w:p>
    <w:p w14:paraId="5782BE00">
      <w:pPr>
        <w:pStyle w:val="4"/>
      </w:pPr>
      <w:r>
        <w:t>where the matter action is:</w:t>
      </w:r>
    </w:p>
    <w:p w14:paraId="26859FB9">
      <w:pPr>
        <w:pStyle w:val="3"/>
      </w:pPr>
      <m:oMathPara>
        <m:oMathParaPr>
          <m:jc m:val="center"/>
        </m:oMathParaPr>
        <m:oMath>
          <m:sSub>
            <m:sSubPr/>
            <m:e>
              <m:r>
                <m:rPr/>
                <m:t>S</m:t>
              </m:r>
            </m:e>
            <m:sub>
              <m:r>
                <m:rPr/>
                <m:t>m</m:t>
              </m:r>
            </m:sub>
          </m:sSub>
          <m:r>
            <m:rPr>
              <m:sty m:val="p"/>
            </m:rPr>
            <m:t>=∫</m:t>
          </m:r>
          <m:sSup>
            <m:sSupPr/>
            <m:e>
              <m:r>
                <m:rPr/>
                <m:t>d</m:t>
              </m:r>
            </m:e>
            <m:sup>
              <m:r>
                <m:rPr/>
                <m:t>4</m:t>
              </m:r>
            </m:sup>
          </m:sSup>
          <m:r>
            <m:rPr/>
            <m:t>x</m:t>
          </m:r>
          <m:rad>
            <m:radPr>
              <m:degHide m:val="1"/>
            </m:radPr>
            <m:deg/>
            <m:e>
              <m:r>
                <m:rPr>
                  <m:sty m:val="p"/>
                </m:rPr>
                <m:t>−</m:t>
              </m:r>
              <m:r>
                <m:rPr/>
                <m:t>g</m:t>
              </m:r>
            </m:e>
          </m:rad>
          <m:sSub>
            <m:sSubPr/>
            <m:e>
              <m:r>
                <m:rPr>
                  <m:sty m:val="p"/>
                  <m:scr m:val="script"/>
                </m:rPr>
                <m:t>ℒ</m:t>
              </m:r>
            </m:e>
            <m:sub>
              <m:r>
                <m:rPr/>
                <m:t>m</m:t>
              </m:r>
            </m:sub>
          </m:sSub>
          <m:r>
            <m:rPr>
              <m:sty m:val="p"/>
            </m:rPr>
            <m:t>(</m:t>
          </m:r>
          <m:sSub>
            <m:sSubPr/>
            <m:e>
              <m:r>
                <m:rPr>
                  <m:sty m:val="p"/>
                </m:rPr>
                <m:t>Ψ</m:t>
              </m:r>
            </m:e>
            <m:sub>
              <m:r>
                <m:rPr/>
                <m:t>m</m:t>
              </m:r>
            </m:sub>
          </m:sSub>
          <m:r>
            <m:rPr>
              <m:sty m:val="p"/>
            </m:rPr>
            <m:t>,</m:t>
          </m:r>
          <m:sSub>
            <m:sSubPr/>
            <m:e>
              <m:r>
                <m:rPr/>
                <m:t>g</m:t>
              </m:r>
            </m:e>
            <m:sub>
              <m:r>
                <m:rPr/>
                <m:t>μν</m:t>
              </m:r>
            </m:sub>
          </m:sSub>
          <m:r>
            <m:rPr>
              <m:sty m:val="p"/>
            </m:rPr>
            <m:t>)</m:t>
          </m:r>
        </m:oMath>
      </m:oMathPara>
    </w:p>
    <w:p w14:paraId="636739AE">
      <w:pPr>
        <w:pStyle w:val="4"/>
      </w:pPr>
      <w:r>
        <w:t>Scalar curvature:</w:t>
      </w:r>
    </w:p>
    <w:p w14:paraId="68F8A9C4">
      <w:pPr>
        <w:pStyle w:val="3"/>
      </w:pPr>
      <m:oMathPara>
        <m:oMathParaPr>
          <m:jc m:val="center"/>
        </m:oMathParaPr>
        <m:oMath>
          <m:r>
            <m:rPr/>
            <m:t>R</m:t>
          </m:r>
          <m:r>
            <m:rPr>
              <m:sty m:val="p"/>
            </m:rPr>
            <m:t>=−</m:t>
          </m:r>
          <m:f>
            <m:fPr/>
            <m:num>
              <m:r>
                <m:rPr/>
                <m:t>8πG</m:t>
              </m:r>
            </m:num>
            <m:den>
              <m:sSup>
                <m:sSupPr/>
                <m:e>
                  <m:r>
                    <m:rPr/>
                    <m:t>c</m:t>
                  </m:r>
                </m:e>
                <m:sup>
                  <m:r>
                    <m:rPr/>
                    <m:t>4</m:t>
                  </m:r>
                </m:sup>
              </m:sSup>
            </m:den>
          </m:f>
          <m:sSup>
            <m:sSupPr/>
            <m:e>
              <m:r>
                <m:rPr/>
                <m:t>T</m:t>
              </m:r>
            </m:e>
            <m:sup>
              <m:r>
                <m:rPr>
                  <m:sty m:val="p"/>
                </m:rPr>
                <m:t>(</m:t>
              </m:r>
              <m:r>
                <m:rPr/>
                <m:t>m</m:t>
              </m:r>
              <m:r>
                <m:rPr>
                  <m:sty m:val="p"/>
                </m:rPr>
                <m:t>)</m:t>
              </m:r>
            </m:sup>
          </m:sSup>
        </m:oMath>
      </m:oMathPara>
    </w:p>
    <w:p w14:paraId="00AF2A4B">
      <w:pPr>
        <w:pStyle w:val="4"/>
      </w:pPr>
      <w:r>
        <w:t xml:space="preserve">Since </w:t>
      </w:r>
      <m:oMath>
        <m:sSup>
          <m:sSupPr/>
          <m:e>
            <m:r>
              <m:rPr/>
              <m:t>T</m:t>
            </m:r>
          </m:e>
          <m:sup>
            <m:r>
              <m:rPr>
                <m:sty m:val="p"/>
              </m:rPr>
              <m:t>(</m:t>
            </m:r>
            <m:r>
              <m:rPr/>
              <m:t>m</m:t>
            </m:r>
            <m:r>
              <m:rPr>
                <m:sty m:val="p"/>
              </m:rPr>
              <m:t>)</m:t>
            </m:r>
          </m:sup>
        </m:sSup>
        <m:r>
          <m:rPr>
            <m:sty m:val="p"/>
          </m:rPr>
          <m:t>=</m:t>
        </m:r>
        <m:sSup>
          <m:sSupPr/>
          <m:e>
            <m:r>
              <m:rPr/>
              <m:t>g</m:t>
            </m:r>
          </m:e>
          <m:sup>
            <m:r>
              <m:rPr/>
              <m:t>μν</m:t>
            </m:r>
          </m:sup>
        </m:sSup>
        <m:sSubSup>
          <m:sSubSupPr/>
          <m:e>
            <m:r>
              <m:rPr/>
              <m:t>T</m:t>
            </m:r>
          </m:e>
          <m:sub>
            <m:r>
              <m:rPr/>
              <m:t>μν</m:t>
            </m:r>
          </m:sub>
          <m:sup>
            <m:r>
              <m:rPr>
                <m:sty m:val="p"/>
              </m:rPr>
              <m:t>(</m:t>
            </m:r>
            <m:r>
              <m:rPr/>
              <m:t>m</m:t>
            </m:r>
            <m:r>
              <m:rPr>
                <m:sty m:val="p"/>
              </m:rPr>
              <m:t>)</m:t>
            </m:r>
          </m:sup>
        </m:sSubSup>
        <m:r>
          <m:rPr>
            <m:sty m:val="p"/>
          </m:rPr>
          <m:t>&gt;</m:t>
        </m:r>
        <m:r>
          <m:rPr/>
          <m:t>0</m:t>
        </m:r>
        <m:r>
          <m:rPr>
            <m:sty m:val="p"/>
          </m:rPr>
          <m:t>,</m:t>
        </m:r>
      </m:oMath>
      <w:r>
        <w:t xml:space="preserve"> therefore </w:t>
      </w:r>
      <m:oMath>
        <m:r>
          <m:rPr/>
          <m:t>R</m:t>
        </m:r>
        <m:r>
          <m:rPr>
            <m:sty m:val="p"/>
          </m:rPr>
          <m:t>&gt;</m:t>
        </m:r>
        <m:r>
          <m:rPr/>
          <m:t>0</m:t>
        </m:r>
      </m:oMath>
      <w:r>
        <w:t>.</w:t>
      </w:r>
    </w:p>
    <w:bookmarkEnd w:id="9"/>
    <w:p w14:paraId="2D01A8B0">
      <w:pPr>
        <w:pStyle w:val="6"/>
        <w:rPr>
          <w:sz w:val="24"/>
          <w:szCs w:val="24"/>
        </w:rPr>
      </w:pPr>
      <w:bookmarkStart w:id="10" w:name="X813d21242c858bd4a1c2346b5a5dba242e7bc77"/>
      <w:r>
        <w:rPr>
          <w:sz w:val="24"/>
          <w:szCs w:val="24"/>
        </w:rPr>
        <w:t>3.2 Negative Curvature Mechanism of Dark Matter Fields</w:t>
      </w:r>
    </w:p>
    <w:p w14:paraId="38C04A85">
      <w:pPr>
        <w:pStyle w:val="4"/>
      </w:pPr>
      <w:r>
        <w:t>Theorem 3.2: Dark matter fields generate effective negative energy density, leading to negative curvature.</w:t>
      </w:r>
    </w:p>
    <w:p w14:paraId="2E172B0E">
      <w:pPr>
        <w:pStyle w:val="3"/>
      </w:pPr>
      <w:r>
        <w:t>Dark matter Lagrangian density:</w:t>
      </w:r>
    </w:p>
    <w:p w14:paraId="3FA82AA4">
      <w:pPr>
        <w:pStyle w:val="3"/>
      </w:pPr>
      <m:oMathPara>
        <m:oMathParaPr>
          <m:jc m:val="center"/>
        </m:oMathParaPr>
        <m:oMath>
          <m:sSub>
            <m:sSubPr/>
            <m:e>
              <m:r>
                <m:rPr>
                  <m:sty m:val="p"/>
                  <m:scr m:val="script"/>
                </m:rPr>
                <m:t>ℒ</m:t>
              </m:r>
            </m:e>
            <m:sub>
              <m:r>
                <m:rPr/>
                <m:t>DM</m:t>
              </m:r>
            </m:sub>
          </m:sSub>
          <m:r>
            <m:rPr>
              <m:sty m:val="p"/>
            </m:rPr>
            <m:t>=</m:t>
          </m:r>
          <m:f>
            <m:fPr/>
            <m:num>
              <m:r>
                <m:rPr/>
                <m:t>1</m:t>
              </m:r>
            </m:num>
            <m:den>
              <m:r>
                <m:rPr/>
                <m:t>2</m:t>
              </m:r>
            </m:den>
          </m:f>
          <m:sSup>
            <m:sSupPr/>
            <m:e>
              <m:r>
                <m:rPr/>
                <m:t>g</m:t>
              </m:r>
            </m:e>
            <m:sup>
              <m:r>
                <m:rPr/>
                <m:t>μν</m:t>
              </m:r>
            </m:sup>
          </m:sSup>
          <m:sSub>
            <m:sSubPr/>
            <m:e>
              <m:r>
                <m:rPr>
                  <m:sty m:val="p"/>
                </m:rPr>
                <m:t>∂</m:t>
              </m:r>
            </m:e>
            <m:sub>
              <m:r>
                <m:rPr/>
                <m:t>μ</m:t>
              </m:r>
            </m:sub>
          </m:sSub>
          <m:sSub>
            <m:sSubPr/>
            <m:e>
              <m:r>
                <m:rPr/>
                <m:t>ϕ</m:t>
              </m:r>
            </m:e>
            <m:sub>
              <m:r>
                <m:rPr/>
                <m:t>X</m:t>
              </m:r>
            </m:sub>
          </m:sSub>
          <m:sSub>
            <m:sSubPr/>
            <m:e>
              <m:r>
                <m:rPr>
                  <m:sty m:val="p"/>
                </m:rPr>
                <m:t>∂</m:t>
              </m:r>
            </m:e>
            <m:sub>
              <m:r>
                <m:rPr/>
                <m:t>ν</m:t>
              </m:r>
            </m:sub>
          </m:sSub>
          <m:sSub>
            <m:sSubPr/>
            <m:e>
              <m:r>
                <m:rPr/>
                <m:t>ϕ</m:t>
              </m:r>
            </m:e>
            <m:sub>
              <m:r>
                <m:rPr/>
                <m:t>X</m:t>
              </m:r>
            </m:sub>
          </m:sSub>
          <m:r>
            <m:rPr>
              <m:sty m:val="p"/>
            </m:rPr>
            <m:t>−</m:t>
          </m:r>
          <m:r>
            <m:rPr/>
            <m:t>V</m:t>
          </m:r>
          <m:r>
            <m:rPr>
              <m:sty m:val="p"/>
            </m:rPr>
            <m:t>(</m:t>
          </m:r>
          <m:sSub>
            <m:sSubPr/>
            <m:e>
              <m:r>
                <m:rPr/>
                <m:t>ϕ</m:t>
              </m:r>
            </m:e>
            <m:sub>
              <m:r>
                <m:rPr/>
                <m:t>X</m:t>
              </m:r>
            </m:sub>
          </m:sSub>
          <m:r>
            <m:rPr>
              <m:sty m:val="p"/>
            </m:rPr>
            <m:t>)+</m:t>
          </m:r>
          <m:sSub>
            <m:sSubPr/>
            <m:e>
              <m:acc>
                <m:accPr>
                  <m:chr m:val="‾"/>
                </m:accPr>
                <m:e>
                  <m:r>
                    <m:rPr/>
                    <m:t>ψ</m:t>
                  </m:r>
                </m:e>
              </m:acc>
            </m:e>
            <m:sub>
              <m:r>
                <m:rPr/>
                <m:t>Y</m:t>
              </m:r>
            </m:sub>
          </m:sSub>
          <m:r>
            <m:rPr>
              <m:sty m:val="p"/>
            </m:rPr>
            <m:t>(</m:t>
          </m:r>
          <m:r>
            <m:rPr/>
            <m:t>i</m:t>
          </m:r>
          <m:sSup>
            <m:sSupPr/>
            <m:e>
              <m:r>
                <m:rPr/>
                <m:t>γ</m:t>
              </m:r>
            </m:e>
            <m:sup>
              <m:r>
                <m:rPr/>
                <m:t>μ</m:t>
              </m:r>
            </m:sup>
          </m:sSup>
          <m:sSub>
            <m:sSubPr/>
            <m:e>
              <m:r>
                <m:rPr/>
                <m:t>D</m:t>
              </m:r>
            </m:e>
            <m:sub>
              <m:r>
                <m:rPr/>
                <m:t>μ</m:t>
              </m:r>
            </m:sub>
          </m:sSub>
          <m:r>
            <m:rPr>
              <m:sty m:val="p"/>
            </m:rPr>
            <m:t>−</m:t>
          </m:r>
          <m:sSub>
            <m:sSubPr/>
            <m:e>
              <m:r>
                <m:rPr/>
                <m:t>m</m:t>
              </m:r>
            </m:e>
            <m:sub>
              <m:r>
                <m:rPr/>
                <m:t>Y</m:t>
              </m:r>
            </m:sub>
          </m:sSub>
          <m:r>
            <m:rPr>
              <m:sty m:val="p"/>
            </m:rPr>
            <m:t>)</m:t>
          </m:r>
          <m:sSub>
            <m:sSubPr/>
            <m:e>
              <m:r>
                <m:rPr/>
                <m:t>ψ</m:t>
              </m:r>
            </m:e>
            <m:sub>
              <m:r>
                <m:rPr/>
                <m:t>Y</m:t>
              </m:r>
            </m:sub>
          </m:sSub>
        </m:oMath>
      </m:oMathPara>
    </w:p>
    <w:p w14:paraId="7BB2AFC0">
      <w:pPr>
        <w:pStyle w:val="4"/>
      </w:pPr>
      <w:r>
        <w:t xml:space="preserve">Key property: The potential energy term of the dark matter field </w:t>
      </w:r>
      <m:oMath>
        <m:r>
          <m:rPr/>
          <m:t>V</m:t>
        </m:r>
        <m:r>
          <m:rPr>
            <m:sty m:val="p"/>
          </m:rPr>
          <m:t>(</m:t>
        </m:r>
        <m:sSub>
          <m:sSubPr/>
          <m:e>
            <m:r>
              <m:rPr/>
              <m:t>ϕ</m:t>
            </m:r>
          </m:e>
          <m:sub>
            <m:r>
              <m:rPr/>
              <m:t>X</m:t>
            </m:r>
          </m:sub>
        </m:sSub>
        <m:r>
          <m:rPr>
            <m:sty m:val="p"/>
          </m:rPr>
          <m:t>)&lt;</m:t>
        </m:r>
        <m:r>
          <m:rPr/>
          <m:t>0</m:t>
        </m:r>
        <m:r>
          <m:rPr>
            <m:sty m:val="p"/>
          </m:rPr>
          <m:t>,</m:t>
        </m:r>
      </m:oMath>
      <w:r>
        <w:t xml:space="preserve"> leading to:</w:t>
      </w:r>
    </w:p>
    <w:p w14:paraId="021C717B">
      <w:pPr>
        <w:pStyle w:val="3"/>
      </w:pPr>
      <m:oMathPara>
        <m:oMathParaPr>
          <m:jc m:val="center"/>
        </m:oMathParaPr>
        <m:oMath>
          <m:sSubSup>
            <m:sSubSupPr/>
            <m:e>
              <m:r>
                <m:rPr/>
                <m:t>T</m:t>
              </m:r>
            </m:e>
            <m:sub>
              <m:r>
                <m:rPr/>
                <m:t>μν</m:t>
              </m:r>
            </m:sub>
            <m:sup>
              <m:r>
                <m:rPr>
                  <m:sty m:val="p"/>
                </m:rPr>
                <m:t>(</m:t>
              </m:r>
              <m:r>
                <m:rPr/>
                <m:t>DM</m:t>
              </m:r>
              <m:r>
                <m:rPr>
                  <m:sty m:val="p"/>
                </m:rPr>
                <m:t>)</m:t>
              </m:r>
            </m:sup>
          </m:sSubSup>
          <m:r>
            <m:rPr>
              <m:sty m:val="p"/>
            </m:rPr>
            <m:t>=−</m:t>
          </m:r>
          <m:sSub>
            <m:sSubPr/>
            <m:e>
              <m:r>
                <m:rPr/>
                <m:t>ρ</m:t>
              </m:r>
            </m:e>
            <m:sub>
              <m:r>
                <m:rPr/>
                <m:t>DM</m:t>
              </m:r>
            </m:sub>
          </m:sSub>
          <m:sSub>
            <m:sSubPr/>
            <m:e>
              <m:r>
                <m:rPr/>
                <m:t>u</m:t>
              </m:r>
            </m:e>
            <m:sub>
              <m:r>
                <m:rPr/>
                <m:t>μ</m:t>
              </m:r>
            </m:sub>
          </m:sSub>
          <m:sSub>
            <m:sSubPr/>
            <m:e>
              <m:r>
                <m:rPr/>
                <m:t>u</m:t>
              </m:r>
            </m:e>
            <m:sub>
              <m:r>
                <m:rPr/>
                <m:t>ν</m:t>
              </m:r>
            </m:sub>
          </m:sSub>
          <m:r>
            <m:rPr>
              <m:sty m:val="p"/>
            </m:rPr>
            <m:t>+stressterms</m:t>
          </m:r>
        </m:oMath>
      </m:oMathPara>
    </w:p>
    <w:p w14:paraId="2CE223E4">
      <w:pPr>
        <w:pStyle w:val="4"/>
      </w:pPr>
      <w:r>
        <w:t>Curvature contribution:</w:t>
      </w:r>
    </w:p>
    <w:p w14:paraId="2D7BE040">
      <w:pPr>
        <w:pStyle w:val="3"/>
        <m:rPr/>
        <w:rPr>
          <w:b w:val="0"/>
          <w:i w:val="0"/>
        </w:rPr>
      </w:pPr>
      <m:oMathPara>
        <m:oMathParaPr>
          <m:jc m:val="center"/>
        </m:oMathParaPr>
        <m:oMath>
          <m:sSub>
            <m:sSubPr/>
            <m:e>
              <m:r>
                <m:rPr/>
                <m:t>R</m:t>
              </m:r>
            </m:e>
            <m:sub>
              <m:r>
                <m:rPr/>
                <m:t>DM</m:t>
              </m:r>
            </m:sub>
          </m:sSub>
          <m:r>
            <m:rPr>
              <m:sty m:val="p"/>
            </m:rPr>
            <m:t>=−</m:t>
          </m:r>
          <m:f>
            <m:fPr/>
            <m:num>
              <m:r>
                <m:rPr/>
                <m:t>8πG</m:t>
              </m:r>
            </m:num>
            <m:den>
              <m:sSup>
                <m:sSupPr/>
                <m:e>
                  <m:r>
                    <m:rPr/>
                    <m:t>c</m:t>
                  </m:r>
                </m:e>
                <m:sup>
                  <m:r>
                    <m:rPr/>
                    <m:t>4</m:t>
                  </m:r>
                </m:sup>
              </m:sSup>
            </m:den>
          </m:f>
          <m:sSup>
            <m:sSupPr/>
            <m:e>
              <m:r>
                <m:rPr/>
                <m:t>T</m:t>
              </m:r>
            </m:e>
            <m:sup>
              <m:r>
                <m:rPr>
                  <m:sty m:val="p"/>
                </m:rPr>
                <m:t>(</m:t>
              </m:r>
              <m:r>
                <m:rPr/>
                <m:t>DM</m:t>
              </m:r>
              <m:r>
                <m:rPr>
                  <m:sty m:val="p"/>
                </m:rPr>
                <m:t>)</m:t>
              </m:r>
            </m:sup>
          </m:sSup>
          <m:r>
            <m:rPr>
              <m:sty m:val="p"/>
            </m:rPr>
            <m:t>&gt;</m:t>
          </m:r>
          <m:r>
            <m:rPr/>
            <m:t>0 </m:t>
          </m:r>
          <m:r>
            <m:rPr>
              <m:sty m:val="p"/>
            </m:rPr>
            <m:t>(since</m:t>
          </m:r>
          <m:sSup>
            <m:sSupPr/>
            <m:e>
              <m:r>
                <m:rPr/>
                <m:t>T</m:t>
              </m:r>
            </m:e>
            <m:sup>
              <m:r>
                <m:rPr>
                  <m:sty m:val="p"/>
                </m:rPr>
                <m:t>(</m:t>
              </m:r>
              <m:r>
                <m:rPr/>
                <m:t>DM</m:t>
              </m:r>
              <m:r>
                <m:rPr>
                  <m:sty m:val="p"/>
                </m:rPr>
                <m:t>)</m:t>
              </m:r>
            </m:sup>
          </m:sSup>
          <m:r>
            <m:rPr>
              <m:sty m:val="p"/>
            </m:rPr>
            <m:t>&lt;</m:t>
          </m:r>
          <m:r>
            <m:rPr/>
            <m:t>0</m:t>
          </m:r>
          <m:r>
            <m:rPr>
              <m:sty m:val="p"/>
            </m:rPr>
            <m:t>)</m:t>
          </m:r>
        </m:oMath>
      </m:oMathPara>
      <w:bookmarkEnd w:id="8"/>
      <w:bookmarkEnd w:id="10"/>
      <w:bookmarkStart w:id="11" w:name="X18ff7b39af45c527fe4d70c77480e76efd7d45b"/>
    </w:p>
    <w:p w14:paraId="29A124BE">
      <w:pPr>
        <w:pStyle w:val="3"/>
        <w:numPr>
          <w:ilvl w:val="0"/>
          <w:numId w:val="1"/>
        </w:numPr>
        <w:rPr>
          <w:b/>
          <w:bCs/>
        </w:rPr>
      </w:pPr>
      <w:r>
        <w:rPr>
          <w:b/>
          <w:bCs/>
        </w:rPr>
        <w:t>Exact Mathematical Model of Curvature Balance</w:t>
      </w:r>
      <w:bookmarkStart w:id="12" w:name="X00e9bc8745ffd1e4b6e5ec75d87504fcbb6c057"/>
    </w:p>
    <w:p w14:paraId="2F42DA3F">
      <w:pPr>
        <w:pStyle w:val="3"/>
        <w:numPr>
          <w:numId w:val="0"/>
        </w:numPr>
        <w:rPr>
          <w:b/>
          <w:bCs/>
        </w:rPr>
      </w:pPr>
      <w:r>
        <w:rPr>
          <w:b/>
          <w:bCs/>
        </w:rPr>
        <w:t>4.1 Field-Theoretic Expression of Total Curvature</w:t>
      </w:r>
    </w:p>
    <w:p w14:paraId="5BA571C6">
      <w:pPr>
        <w:pStyle w:val="4"/>
      </w:pPr>
      <w:r>
        <w:t>Corollary 4.1: The total scalar curvature is the sum of matter and dark matter contributions:</w:t>
      </w:r>
    </w:p>
    <w:p w14:paraId="03D42DC0">
      <w:pPr>
        <w:pStyle w:val="3"/>
      </w:pPr>
      <m:oMathPara>
        <m:oMathParaPr>
          <m:jc m:val="center"/>
        </m:oMathParaPr>
        <m:oMath>
          <m:sSub>
            <m:sSubPr/>
            <m:e>
              <m:r>
                <m:rPr/>
                <m:t>R</m:t>
              </m:r>
            </m:e>
            <m:sub>
              <m:r>
                <m:rPr>
                  <m:sty m:val="p"/>
                </m:rPr>
                <m:t>total</m:t>
              </m:r>
            </m:sub>
          </m:sSub>
          <m:r>
            <m:rPr>
              <m:sty m:val="p"/>
            </m:rPr>
            <m:t>=</m:t>
          </m:r>
          <m:sSub>
            <m:sSubPr/>
            <m:e>
              <m:r>
                <m:rPr/>
                <m:t>R</m:t>
              </m:r>
            </m:e>
            <m:sub>
              <m:r>
                <m:rPr/>
                <m:t>m</m:t>
              </m:r>
            </m:sub>
          </m:sSub>
          <m:r>
            <m:rPr>
              <m:sty m:val="p"/>
            </m:rPr>
            <m:t>+</m:t>
          </m:r>
          <m:sSub>
            <m:sSubPr/>
            <m:e>
              <m:r>
                <m:rPr/>
                <m:t>R</m:t>
              </m:r>
            </m:e>
            <m:sub>
              <m:r>
                <m:rPr/>
                <m:t>DM</m:t>
              </m:r>
            </m:sub>
          </m:sSub>
          <m:r>
            <m:rPr>
              <m:sty m:val="p"/>
            </m:rPr>
            <m:t>=</m:t>
          </m:r>
          <m:f>
            <m:fPr/>
            <m:num>
              <m:r>
                <m:rPr/>
                <m:t>8πG</m:t>
              </m:r>
            </m:num>
            <m:den>
              <m:sSup>
                <m:sSupPr/>
                <m:e>
                  <m:r>
                    <m:rPr/>
                    <m:t>c</m:t>
                  </m:r>
                </m:e>
                <m:sup>
                  <m:r>
                    <m:rPr/>
                    <m:t>4</m:t>
                  </m:r>
                </m:sup>
              </m:sSup>
            </m:den>
          </m:f>
          <m:r>
            <m:rPr>
              <m:sty m:val="p"/>
            </m:rPr>
            <m:t>(</m:t>
          </m:r>
          <m:sSup>
            <m:sSupPr/>
            <m:e>
              <m:r>
                <m:rPr/>
                <m:t>T</m:t>
              </m:r>
            </m:e>
            <m:sup>
              <m:r>
                <m:rPr>
                  <m:sty m:val="p"/>
                </m:rPr>
                <m:t>(</m:t>
              </m:r>
              <m:r>
                <m:rPr/>
                <m:t>m</m:t>
              </m:r>
              <m:r>
                <m:rPr>
                  <m:sty m:val="p"/>
                </m:rPr>
                <m:t>)</m:t>
              </m:r>
            </m:sup>
          </m:sSup>
          <m:r>
            <m:rPr>
              <m:sty m:val="p"/>
            </m:rPr>
            <m:t>−</m:t>
          </m:r>
          <m:sSup>
            <m:sSupPr/>
            <m:e>
              <m:r>
                <m:rPr/>
                <m:t>T</m:t>
              </m:r>
            </m:e>
            <m:sup>
              <m:r>
                <m:rPr>
                  <m:sty m:val="p"/>
                </m:rPr>
                <m:t>(</m:t>
              </m:r>
              <m:r>
                <m:rPr/>
                <m:t>DM</m:t>
              </m:r>
              <m:r>
                <m:rPr>
                  <m:sty m:val="p"/>
                </m:rPr>
                <m:t>)</m:t>
              </m:r>
            </m:sup>
          </m:sSup>
          <m:r>
            <m:rPr>
              <m:sty m:val="p"/>
            </m:rPr>
            <m:t>)</m:t>
          </m:r>
        </m:oMath>
      </m:oMathPara>
    </w:p>
    <w:bookmarkEnd w:id="12"/>
    <w:p w14:paraId="5F968B2E">
      <w:pPr>
        <w:pStyle w:val="6"/>
        <w:rPr>
          <w:sz w:val="24"/>
          <w:szCs w:val="24"/>
        </w:rPr>
      </w:pPr>
      <w:bookmarkStart w:id="13" w:name="curvature-balance-condition"/>
      <w:r>
        <w:rPr>
          <w:sz w:val="24"/>
          <w:szCs w:val="24"/>
        </w:rPr>
        <w:t>4.2 Curvature Balance Condition</w:t>
      </w:r>
    </w:p>
    <w:p w14:paraId="1A553FAD">
      <w:pPr>
        <w:pStyle w:val="4"/>
      </w:pPr>
      <w:r>
        <w:t>Theorem 4.2: When the energy-momentum distributions of matter and dark matter satisfy:</w:t>
      </w:r>
    </w:p>
    <w:p w14:paraId="6C5B1F79">
      <w:pPr>
        <w:pStyle w:val="3"/>
      </w:pPr>
      <m:oMathPara>
        <m:oMathParaPr>
          <m:jc m:val="center"/>
        </m:oMathParaPr>
        <m:oMath>
          <m:nary>
            <m:naryPr>
              <m:limLoc m:val="subSup"/>
              <m:supHide m:val="1"/>
            </m:naryPr>
            <m:sub>
              <m:r>
                <m:rPr>
                  <m:sty m:val="p"/>
                </m:rPr>
                <m:t>Σ</m:t>
              </m:r>
            </m:sub>
            <m:sup>
              <m:r>
                <m:rPr/>
                <m:t>​</m:t>
              </m:r>
            </m:sup>
            <m:e>
              <m:sSup>
                <m:sSupPr/>
                <m:e>
                  <m:r>
                    <m:rPr/>
                    <m:t>T</m:t>
                  </m:r>
                </m:e>
                <m:sup>
                  <m:r>
                    <m:rPr>
                      <m:sty m:val="p"/>
                    </m:rPr>
                    <m:t>(</m:t>
                  </m:r>
                  <m:r>
                    <m:rPr/>
                    <m:t>m</m:t>
                  </m:r>
                  <m:r>
                    <m:rPr>
                      <m:sty m:val="p"/>
                    </m:rPr>
                    <m:t>)</m:t>
                  </m:r>
                </m:sup>
              </m:sSup>
            </m:e>
          </m:nary>
          <m:r>
            <m:rPr/>
            <m:t>dV</m:t>
          </m:r>
          <m:r>
            <m:rPr>
              <m:sty m:val="p"/>
            </m:rPr>
            <m:t>=</m:t>
          </m:r>
          <m:nary>
            <m:naryPr>
              <m:limLoc m:val="subSup"/>
              <m:supHide m:val="1"/>
            </m:naryPr>
            <m:sub>
              <m:r>
                <m:rPr>
                  <m:sty m:val="p"/>
                </m:rPr>
                <m:t>Σ</m:t>
              </m:r>
            </m:sub>
            <m:sup>
              <m:r>
                <m:rPr/>
                <m:t>​</m:t>
              </m:r>
            </m:sup>
            <m:e>
              <m:sSup>
                <m:sSupPr/>
                <m:e>
                  <m:r>
                    <m:rPr/>
                    <m:t>T</m:t>
                  </m:r>
                </m:e>
                <m:sup>
                  <m:r>
                    <m:rPr>
                      <m:sty m:val="p"/>
                    </m:rPr>
                    <m:t>(</m:t>
                  </m:r>
                  <m:r>
                    <m:rPr/>
                    <m:t>DM</m:t>
                  </m:r>
                  <m:r>
                    <m:rPr>
                      <m:sty m:val="p"/>
                    </m:rPr>
                    <m:t>)</m:t>
                  </m:r>
                </m:sup>
              </m:sSup>
            </m:e>
          </m:nary>
          <m:r>
            <m:rPr/>
            <m:t>dV</m:t>
          </m:r>
        </m:oMath>
      </m:oMathPara>
    </w:p>
    <w:p w14:paraId="0D8A63E8">
      <w:pPr>
        <w:pStyle w:val="4"/>
      </w:pPr>
      <w:r>
        <w:t xml:space="preserve">then the average cosmic curvature </w:t>
      </w:r>
      <m:oMath>
        <m:r>
          <m:rPr>
            <m:sty m:val="p"/>
          </m:rPr>
          <m:t>⟨</m:t>
        </m:r>
        <m:sSub>
          <m:sSubPr/>
          <m:e>
            <m:r>
              <m:rPr/>
              <m:t>R</m:t>
            </m:r>
          </m:e>
          <m:sub>
            <m:r>
              <m:rPr>
                <m:sty m:val="p"/>
              </m:rPr>
              <m:t>total</m:t>
            </m:r>
          </m:sub>
        </m:sSub>
        <m:r>
          <m:rPr>
            <m:sty m:val="p"/>
          </m:rPr>
          <m:t>⟩=</m:t>
        </m:r>
        <m:r>
          <m:rPr/>
          <m:t>0</m:t>
        </m:r>
        <m:r>
          <m:rPr>
            <m:sty m:val="p"/>
          </m:rPr>
          <m:t>.</m:t>
        </m:r>
      </m:oMath>
    </w:p>
    <w:bookmarkEnd w:id="13"/>
    <w:p w14:paraId="77CE2464">
      <w:pPr>
        <w:pStyle w:val="6"/>
        <w:rPr>
          <w:sz w:val="24"/>
          <w:szCs w:val="24"/>
        </w:rPr>
      </w:pPr>
      <w:bookmarkStart w:id="14" w:name="X11f5f9da9f1e7afecee2f036953116e5afddba4"/>
      <w:r>
        <w:rPr>
          <w:sz w:val="24"/>
          <w:szCs w:val="24"/>
        </w:rPr>
        <w:t>4.3 Geometric Constraints on Distribution Functions</w:t>
      </w:r>
    </w:p>
    <w:p w14:paraId="7CDD599D">
      <w:pPr>
        <w:pStyle w:val="4"/>
      </w:pPr>
      <w:r>
        <w:t xml:space="preserve">Proposition 4.1: The matter distribution function </w:t>
      </w:r>
      <m:oMath>
        <m:sSub>
          <m:sSubPr/>
          <m:e>
            <m:r>
              <m:rPr/>
              <m:t>f</m:t>
            </m:r>
          </m:e>
          <m:sub>
            <m:r>
              <m:rPr/>
              <m:t>m</m:t>
            </m:r>
          </m:sub>
        </m:sSub>
        <m:r>
          <m:rPr>
            <m:sty m:val="p"/>
          </m:rPr>
          <m:t>(</m:t>
        </m:r>
        <m:acc>
          <m:accPr>
            <m:chr m:val="⃗"/>
          </m:accPr>
          <m:e>
            <m:r>
              <m:rPr/>
              <m:t>x</m:t>
            </m:r>
          </m:e>
        </m:acc>
        <m:r>
          <m:rPr>
            <m:sty m:val="p"/>
          </m:rPr>
          <m:t>)</m:t>
        </m:r>
      </m:oMath>
      <w:r>
        <w:t xml:space="preserve"> is highly clustered, while the dark matter distribution function </w:t>
      </w:r>
      <m:oMath>
        <m:sSub>
          <m:sSubPr/>
          <m:e>
            <m:r>
              <m:rPr/>
              <m:t>f</m:t>
            </m:r>
          </m:e>
          <m:sub>
            <m:r>
              <m:rPr/>
              <m:t>DM</m:t>
            </m:r>
          </m:sub>
        </m:sSub>
        <m:r>
          <m:rPr>
            <m:sty m:val="p"/>
          </m:rPr>
          <m:t>(</m:t>
        </m:r>
        <m:acc>
          <m:accPr>
            <m:chr m:val="⃗"/>
          </m:accPr>
          <m:e>
            <m:r>
              <m:rPr/>
              <m:t>x</m:t>
            </m:r>
          </m:e>
        </m:acc>
        <m:r>
          <m:rPr>
            <m:sty m:val="p"/>
          </m:rPr>
          <m:t>)</m:t>
        </m:r>
      </m:oMath>
      <w:r>
        <w:t xml:space="preserve"> is diffuse.</w:t>
      </w:r>
    </w:p>
    <w:p w14:paraId="63339F12">
      <w:pPr>
        <w:pStyle w:val="3"/>
      </w:pPr>
      <w:r>
        <w:t>Mathematical formulation:</w:t>
      </w:r>
      <w:r>
        <w:br w:type="textWrapping"/>
      </w:r>
      <w:r>
        <w:t>* Matter distribution:</w:t>
      </w:r>
    </w:p>
    <w:p w14:paraId="6EB0061A">
      <w:pPr>
        <w:pStyle w:val="3"/>
      </w:pPr>
      <m:oMathPara>
        <m:oMathParaPr>
          <m:jc m:val="center"/>
        </m:oMathParaPr>
        <m:oMath>
          <m:sSub>
            <m:sSubPr/>
            <m:e>
              <m:r>
                <m:rPr/>
                <m:t>f</m:t>
              </m:r>
            </m:e>
            <m:sub>
              <m:r>
                <m:rPr/>
                <m:t>m</m:t>
              </m:r>
            </m:sub>
          </m:sSub>
          <m:r>
            <m:rPr>
              <m:sty m:val="p"/>
            </m:rPr>
            <m:t>(</m:t>
          </m:r>
          <m:acc>
            <m:accPr>
              <m:chr m:val="⃗"/>
            </m:accPr>
            <m:e>
              <m:r>
                <m:rPr/>
                <m:t>x</m:t>
              </m:r>
            </m:e>
          </m:acc>
          <m:r>
            <m:rPr>
              <m:sty m:val="p"/>
            </m:rPr>
            <m:t>)=</m:t>
          </m:r>
          <m:nary>
            <m:naryPr>
              <m:chr m:val="∑"/>
              <m:limLoc m:val="undOvr"/>
              <m:supHide m:val="1"/>
            </m:naryPr>
            <m:sub>
              <m:r>
                <m:rPr/>
                <m:t>i</m:t>
              </m:r>
            </m:sub>
            <m:sup>
              <m:r>
                <m:rPr/>
                <m:t>​</m:t>
              </m:r>
            </m:sup>
            <m:e>
              <m:r>
                <m:rPr/>
                <m:t>δ</m:t>
              </m:r>
            </m:e>
          </m:nary>
          <m:r>
            <m:rPr>
              <m:sty m:val="p"/>
            </m:rPr>
            <m:t>(</m:t>
          </m:r>
          <m:acc>
            <m:accPr>
              <m:chr m:val="⃗"/>
            </m:accPr>
            <m:e>
              <m:r>
                <m:rPr/>
                <m:t>x</m:t>
              </m:r>
            </m:e>
          </m:acc>
          <m:r>
            <m:rPr>
              <m:sty m:val="p"/>
            </m:rPr>
            <m:t>−</m:t>
          </m:r>
          <m:sSub>
            <m:sSubPr/>
            <m:e>
              <m:acc>
                <m:accPr>
                  <m:chr m:val="⃗"/>
                </m:accPr>
                <m:e>
                  <m:r>
                    <m:rPr/>
                    <m:t>x</m:t>
                  </m:r>
                </m:e>
              </m:acc>
            </m:e>
            <m:sub>
              <m:r>
                <m:rPr/>
                <m:t>i</m:t>
              </m:r>
            </m:sub>
          </m:sSub>
          <m:r>
            <m:rPr>
              <m:sty m:val="p"/>
            </m:rPr>
            <m:t>)</m:t>
          </m:r>
        </m:oMath>
      </m:oMathPara>
      <w:r>
        <w:br w:type="textWrapping"/>
      </w:r>
      <w:r>
        <w:t>(concentrated in galaxies and clusters)</w:t>
      </w:r>
    </w:p>
    <w:p w14:paraId="036BE61B">
      <w:pPr>
        <w:pStyle w:val="26"/>
        <w:numPr>
          <w:ilvl w:val="0"/>
          <w:numId w:val="2"/>
        </w:numPr>
      </w:pPr>
      <w:r>
        <w:t>Dark matter distribution:</w:t>
      </w:r>
    </w:p>
    <w:p w14:paraId="1A40B6DC">
      <w:pPr>
        <w:pStyle w:val="26"/>
      </w:pPr>
      <m:oMathPara>
        <m:oMathParaPr>
          <m:jc m:val="center"/>
        </m:oMathParaPr>
        <m:oMath>
          <m:sSub>
            <m:sSubPr/>
            <m:e>
              <m:r>
                <m:rPr/>
                <m:t>f</m:t>
              </m:r>
            </m:e>
            <m:sub>
              <m:r>
                <m:rPr/>
                <m:t>DM</m:t>
              </m:r>
            </m:sub>
          </m:sSub>
          <m:r>
            <m:rPr>
              <m:sty m:val="p"/>
            </m:rPr>
            <m:t>(</m:t>
          </m:r>
          <m:acc>
            <m:accPr>
              <m:chr m:val="⃗"/>
            </m:accPr>
            <m:e>
              <m:r>
                <m:rPr/>
                <m:t>x</m:t>
              </m:r>
            </m:e>
          </m:acc>
          <m:r>
            <m:rPr>
              <m:sty m:val="p"/>
            </m:rPr>
            <m:t>)=</m:t>
          </m:r>
          <m:sSub>
            <m:sSubPr/>
            <m:e>
              <m:r>
                <m:rPr/>
                <m:t>ρ</m:t>
              </m:r>
            </m:e>
            <m:sub>
              <m:r>
                <m:rPr/>
                <m:t>0</m:t>
              </m:r>
            </m:sub>
          </m:sSub>
          <m:r>
            <m:rPr>
              <m:sty m:val="p"/>
            </m:rPr>
            <m:t>[</m:t>
          </m:r>
          <m:r>
            <m:rPr/>
            <m:t>1</m:t>
          </m:r>
          <m:r>
            <m:rPr>
              <m:sty m:val="p"/>
            </m:rPr>
            <m:t>+</m:t>
          </m:r>
          <m:r>
            <m:rPr/>
            <m:t>ϵ</m:t>
          </m:r>
          <m:r>
            <m:rPr>
              <m:sty m:val="p"/>
            </m:rPr>
            <m:t>(</m:t>
          </m:r>
          <m:acc>
            <m:accPr>
              <m:chr m:val="⃗"/>
            </m:accPr>
            <m:e>
              <m:r>
                <m:rPr/>
                <m:t>x</m:t>
              </m:r>
            </m:e>
          </m:acc>
          <m:r>
            <m:rPr>
              <m:sty m:val="p"/>
            </m:rPr>
            <m:t>)],</m:t>
          </m:r>
          <m:r>
            <m:rPr/>
            <m:t> ϵ</m:t>
          </m:r>
          <m:r>
            <m:rPr>
              <m:sty m:val="p"/>
            </m:rPr>
            <m:t>≪</m:t>
          </m:r>
          <m:r>
            <m:rPr/>
            <m:t>1</m:t>
          </m:r>
        </m:oMath>
      </m:oMathPara>
      <w:r>
        <w:br w:type="textWrapping"/>
      </w:r>
      <w:r>
        <w:t>(approximately uniform)</w:t>
      </w:r>
    </w:p>
    <w:bookmarkEnd w:id="11"/>
    <w:bookmarkEnd w:id="14"/>
    <w:p w14:paraId="765D292D">
      <w:pPr>
        <w:pStyle w:val="5"/>
        <w:rPr>
          <w:sz w:val="24"/>
          <w:szCs w:val="24"/>
        </w:rPr>
      </w:pPr>
      <w:bookmarkStart w:id="15" w:name="X65fce4394eb3b2dd6f242392794ec525dc313ef"/>
      <w:r>
        <w:rPr>
          <w:sz w:val="24"/>
          <w:szCs w:val="24"/>
        </w:rPr>
        <w:t>5. Rigorous Derivation of Cosmological Dynamics</w:t>
      </w:r>
    </w:p>
    <w:p w14:paraId="010C877D">
      <w:pPr>
        <w:pStyle w:val="6"/>
        <w:rPr>
          <w:sz w:val="24"/>
          <w:szCs w:val="24"/>
        </w:rPr>
      </w:pPr>
      <w:bookmarkStart w:id="16" w:name="modification-of-the-friedmann-equations"/>
      <w:r>
        <w:rPr>
          <w:sz w:val="24"/>
          <w:szCs w:val="24"/>
        </w:rPr>
        <w:t>5.1 Modification of the Friedmann Equations</w:t>
      </w:r>
    </w:p>
    <w:p w14:paraId="0533F9C9">
      <w:pPr>
        <w:pStyle w:val="4"/>
      </w:pPr>
      <w:r>
        <w:t>Theorem 5.1: The Friedmann equation considering the curvature competition mechanism:</w:t>
      </w:r>
    </w:p>
    <w:p w14:paraId="452758FF">
      <w:pPr>
        <w:pStyle w:val="3"/>
      </w:pPr>
      <m:oMathPara>
        <m:oMathParaPr>
          <m:jc m:val="center"/>
        </m:oMathParaPr>
        <m:oMath>
          <m:sSup>
            <m:sSupPr/>
            <m:e>
              <m:d>
                <m:dPr>
                  <m:sepChr m:val=""/>
                </m:dPr>
                <m:e>
                  <m:f>
                    <m:fPr/>
                    <m:num>
                      <m:acc>
                        <m:accPr>
                          <m:chr m:val="̇"/>
                        </m:accPr>
                        <m:e>
                          <m:r>
                            <m:rPr/>
                            <m:t>a</m:t>
                          </m:r>
                        </m:e>
                      </m:acc>
                    </m:num>
                    <m:den>
                      <m:r>
                        <m:rPr/>
                        <m:t>a</m:t>
                      </m:r>
                    </m:den>
                  </m:f>
                </m:e>
              </m:d>
            </m:e>
            <m:sup>
              <m:r>
                <m:rPr/>
                <m:t>2</m:t>
              </m:r>
            </m:sup>
          </m:sSup>
          <m:r>
            <m:rPr>
              <m:sty m:val="p"/>
            </m:rPr>
            <m:t>=</m:t>
          </m:r>
          <m:f>
            <m:fPr/>
            <m:num>
              <m:r>
                <m:rPr/>
                <m:t>8πG</m:t>
              </m:r>
            </m:num>
            <m:den>
              <m:r>
                <m:rPr/>
                <m:t>3</m:t>
              </m:r>
            </m:den>
          </m:f>
          <m:r>
            <m:rPr>
              <m:sty m:val="p"/>
            </m:rPr>
            <m:t>(</m:t>
          </m:r>
          <m:sSub>
            <m:sSubPr/>
            <m:e>
              <m:r>
                <m:rPr/>
                <m:t>ρ</m:t>
              </m:r>
            </m:e>
            <m:sub>
              <m:r>
                <m:rPr/>
                <m:t>m</m:t>
              </m:r>
            </m:sub>
          </m:sSub>
          <m:r>
            <m:rPr>
              <m:sty m:val="p"/>
            </m:rPr>
            <m:t>+</m:t>
          </m:r>
          <m:sSub>
            <m:sSubPr/>
            <m:e>
              <m:r>
                <m:rPr/>
                <m:t>ρ</m:t>
              </m:r>
            </m:e>
            <m:sub>
              <m:r>
                <m:rPr/>
                <m:t>DM</m:t>
              </m:r>
            </m:sub>
          </m:sSub>
          <m:r>
            <m:rPr>
              <m:sty m:val="p"/>
            </m:rPr>
            <m:t>)−</m:t>
          </m:r>
          <m:f>
            <m:fPr/>
            <m:num>
              <m:sSub>
                <m:sSubPr/>
                <m:e>
                  <m:r>
                    <m:rPr/>
                    <m:t>K</m:t>
                  </m:r>
                </m:e>
                <m:sub>
                  <m:r>
                    <m:rPr/>
                    <m:t>eff</m:t>
                  </m:r>
                </m:sub>
              </m:sSub>
            </m:num>
            <m:den>
              <m:sSup>
                <m:sSupPr/>
                <m:e>
                  <m:r>
                    <m:rPr/>
                    <m:t>a</m:t>
                  </m:r>
                </m:e>
                <m:sup>
                  <m:r>
                    <m:rPr/>
                    <m:t>2</m:t>
                  </m:r>
                </m:sup>
              </m:sSup>
            </m:den>
          </m:f>
        </m:oMath>
      </m:oMathPara>
    </w:p>
    <w:p w14:paraId="052602E4">
      <w:pPr>
        <w:pStyle w:val="4"/>
      </w:pPr>
      <w:r>
        <w:t>where the effective curvature term is:</w:t>
      </w:r>
    </w:p>
    <w:p w14:paraId="23C55713">
      <w:pPr>
        <w:pStyle w:val="3"/>
      </w:pPr>
      <m:oMathPara>
        <m:oMathParaPr>
          <m:jc m:val="center"/>
        </m:oMathParaPr>
        <m:oMath>
          <m:sSub>
            <m:sSubPr/>
            <m:e>
              <m:r>
                <m:rPr/>
                <m:t>K</m:t>
              </m:r>
            </m:e>
            <m:sub>
              <m:r>
                <m:rPr/>
                <m:t>eff</m:t>
              </m:r>
            </m:sub>
          </m:sSub>
          <m:r>
            <m:rPr>
              <m:sty m:val="p"/>
            </m:rPr>
            <m:t>=</m:t>
          </m:r>
          <m:f>
            <m:fPr/>
            <m:num>
              <m:r>
                <m:rPr/>
                <m:t>8πG</m:t>
              </m:r>
            </m:num>
            <m:den>
              <m:r>
                <m:rPr/>
                <m:t>3</m:t>
              </m:r>
            </m:den>
          </m:f>
          <m:r>
            <m:rPr>
              <m:sty m:val="p"/>
            </m:rPr>
            <m:t>∫</m:t>
          </m:r>
          <m:sSup>
            <m:sSupPr/>
            <m:e>
              <m:r>
                <m:rPr/>
                <m:t>d</m:t>
              </m:r>
            </m:e>
            <m:sup>
              <m:r>
                <m:rPr/>
                <m:t>3</m:t>
              </m:r>
            </m:sup>
          </m:sSup>
          <m:r>
            <m:rPr/>
            <m:t>x</m:t>
          </m:r>
          <m:r>
            <m:rPr>
              <m:sty m:val="p"/>
            </m:rPr>
            <m:t>[</m:t>
          </m:r>
          <m:sSub>
            <m:sSubPr/>
            <m:e>
              <m:r>
                <m:rPr/>
                <m:t>f</m:t>
              </m:r>
            </m:e>
            <m:sub>
              <m:r>
                <m:rPr/>
                <m:t>m</m:t>
              </m:r>
            </m:sub>
          </m:sSub>
          <m:r>
            <m:rPr>
              <m:sty m:val="p"/>
            </m:rPr>
            <m:t>(</m:t>
          </m:r>
          <m:acc>
            <m:accPr>
              <m:chr m:val="⃗"/>
            </m:accPr>
            <m:e>
              <m:r>
                <m:rPr/>
                <m:t>x</m:t>
              </m:r>
            </m:e>
          </m:acc>
          <m:r>
            <m:rPr>
              <m:sty m:val="p"/>
            </m:rPr>
            <m:t>)−</m:t>
          </m:r>
          <m:sSub>
            <m:sSubPr/>
            <m:e>
              <m:r>
                <m:rPr/>
                <m:t>f</m:t>
              </m:r>
            </m:e>
            <m:sub>
              <m:r>
                <m:rPr/>
                <m:t>DM</m:t>
              </m:r>
            </m:sub>
          </m:sSub>
          <m:r>
            <m:rPr>
              <m:sty m:val="p"/>
            </m:rPr>
            <m:t>(</m:t>
          </m:r>
          <m:acc>
            <m:accPr>
              <m:chr m:val="⃗"/>
            </m:accPr>
            <m:e>
              <m:r>
                <m:rPr/>
                <m:t>x</m:t>
              </m:r>
            </m:e>
          </m:acc>
          <m:r>
            <m:rPr>
              <m:sty m:val="p"/>
            </m:rPr>
            <m:t>)]</m:t>
          </m:r>
          <m:r>
            <m:rPr/>
            <m:t>R</m:t>
          </m:r>
          <m:r>
            <m:rPr>
              <m:sty m:val="p"/>
            </m:rPr>
            <m:t>(</m:t>
          </m:r>
          <m:acc>
            <m:accPr>
              <m:chr m:val="⃗"/>
            </m:accPr>
            <m:e>
              <m:r>
                <m:rPr/>
                <m:t>x</m:t>
              </m:r>
            </m:e>
          </m:acc>
          <m:r>
            <m:rPr>
              <m:sty m:val="p"/>
            </m:rPr>
            <m:t>)</m:t>
          </m:r>
        </m:oMath>
      </m:oMathPara>
    </w:p>
    <w:bookmarkEnd w:id="16"/>
    <w:p w14:paraId="6F7E2A10">
      <w:pPr>
        <w:pStyle w:val="6"/>
        <w:rPr>
          <w:sz w:val="24"/>
          <w:szCs w:val="24"/>
        </w:rPr>
      </w:pPr>
      <w:bookmarkStart w:id="17" w:name="Xac4563aa450adb80f14b38312e7f758a3e8a708"/>
      <w:r>
        <w:rPr>
          <w:sz w:val="24"/>
          <w:szCs w:val="24"/>
        </w:rPr>
        <w:t>5.2 Differential Equation for Curvature Evolution</w:t>
      </w:r>
    </w:p>
    <w:p w14:paraId="3621A390">
      <w:pPr>
        <w:pStyle w:val="4"/>
      </w:pPr>
      <w:r>
        <w:t>Curvature dynamics equation:</w:t>
      </w:r>
    </w:p>
    <w:p w14:paraId="528E4B3D">
      <w:pPr>
        <w:pStyle w:val="3"/>
      </w:pPr>
      <m:oMathPara>
        <m:oMathParaPr>
          <m:jc m:val="center"/>
        </m:oMathParaPr>
        <m:oMath>
          <m:f>
            <m:fPr/>
            <m:num>
              <m:r>
                <m:rPr/>
                <m:t>d</m:t>
              </m:r>
              <m:sSub>
                <m:sSubPr/>
                <m:e>
                  <m:r>
                    <m:rPr/>
                    <m:t>K</m:t>
                  </m:r>
                </m:e>
                <m:sub>
                  <m:r>
                    <m:rPr/>
                    <m:t>eff</m:t>
                  </m:r>
                </m:sub>
              </m:sSub>
            </m:num>
            <m:den>
              <m:r>
                <m:rPr/>
                <m:t>dt</m:t>
              </m:r>
            </m:den>
          </m:f>
          <m:r>
            <m:rPr>
              <m:sty m:val="p"/>
            </m:rPr>
            <m:t>+</m:t>
          </m:r>
          <m:r>
            <m:rPr/>
            <m:t>2H</m:t>
          </m:r>
          <m:sSub>
            <m:sSubPr/>
            <m:e>
              <m:r>
                <m:rPr/>
                <m:t>K</m:t>
              </m:r>
            </m:e>
            <m:sub>
              <m:r>
                <m:rPr/>
                <m:t>eff</m:t>
              </m:r>
            </m:sub>
          </m:sSub>
          <m:r>
            <m:rPr>
              <m:sty m:val="p"/>
            </m:rPr>
            <m:t>=</m:t>
          </m:r>
          <m:f>
            <m:fPr/>
            <m:num>
              <m:r>
                <m:rPr/>
                <m:t>8πG</m:t>
              </m:r>
            </m:num>
            <m:den>
              <m:r>
                <m:rPr/>
                <m:t>3</m:t>
              </m:r>
            </m:den>
          </m:f>
          <m:r>
            <m:rPr>
              <m:sty m:val="p"/>
            </m:rPr>
            <m:t>(</m:t>
          </m:r>
          <m:sSub>
            <m:sSubPr/>
            <m:e>
              <m:acc>
                <m:accPr>
                  <m:chr m:val="̇"/>
                </m:accPr>
                <m:e>
                  <m:r>
                    <m:rPr/>
                    <m:t>ρ</m:t>
                  </m:r>
                </m:e>
              </m:acc>
            </m:e>
            <m:sub>
              <m:r>
                <m:rPr/>
                <m:t>m</m:t>
              </m:r>
            </m:sub>
          </m:sSub>
          <m:r>
            <m:rPr>
              <m:sty m:val="p"/>
            </m:rPr>
            <m:t>−</m:t>
          </m:r>
          <m:sSub>
            <m:sSubPr/>
            <m:e>
              <m:acc>
                <m:accPr>
                  <m:chr m:val="̇"/>
                </m:accPr>
                <m:e>
                  <m:r>
                    <m:rPr/>
                    <m:t>ρ</m:t>
                  </m:r>
                </m:e>
              </m:acc>
            </m:e>
            <m:sub>
              <m:r>
                <m:rPr/>
                <m:t>DM</m:t>
              </m:r>
            </m:sub>
          </m:sSub>
          <m:r>
            <m:rPr>
              <m:sty m:val="p"/>
            </m:rPr>
            <m:t>)</m:t>
          </m:r>
        </m:oMath>
      </m:oMathPara>
    </w:p>
    <w:p w14:paraId="4E0069A6">
      <w:pPr>
        <w:pStyle w:val="4"/>
      </w:pPr>
      <w:r>
        <w:t xml:space="preserve">Equilibrium solution: When </w:t>
      </w:r>
      <m:oMath>
        <m:sSub>
          <m:sSubPr/>
          <m:e>
            <m:r>
              <m:rPr/>
              <m:t>ρ</m:t>
            </m:r>
          </m:e>
          <m:sub>
            <m:r>
              <m:rPr/>
              <m:t>m</m:t>
            </m:r>
          </m:sub>
        </m:sSub>
        <m:r>
          <m:rPr>
            <m:sty m:val="p"/>
          </m:rPr>
          <m:t>/</m:t>
        </m:r>
        <m:sSub>
          <m:sSubPr/>
          <m:e>
            <m:r>
              <m:rPr/>
              <m:t>ρ</m:t>
            </m:r>
          </m:e>
          <m:sub>
            <m:r>
              <m:rPr/>
              <m:t>DM</m:t>
            </m:r>
          </m:sub>
        </m:sSub>
        <m:r>
          <m:rPr>
            <m:sty m:val="p"/>
          </m:rPr>
          <m:t>=constant,</m:t>
        </m:r>
        <m:sSub>
          <m:sSubPr/>
          <m:e>
            <m:r>
              <m:rPr/>
              <m:t>K</m:t>
            </m:r>
          </m:e>
          <m:sub>
            <m:r>
              <m:rPr/>
              <m:t>eff</m:t>
            </m:r>
          </m:sub>
        </m:sSub>
        <m:r>
          <m:rPr>
            <m:sty m:val="p"/>
          </m:rPr>
          <m:t>→</m:t>
        </m:r>
        <m:r>
          <m:rPr/>
          <m:t>0</m:t>
        </m:r>
      </m:oMath>
    </w:p>
    <w:bookmarkEnd w:id="15"/>
    <w:bookmarkEnd w:id="17"/>
    <w:p w14:paraId="6808FB0D">
      <w:pPr>
        <w:pStyle w:val="5"/>
        <w:rPr>
          <w:sz w:val="24"/>
          <w:szCs w:val="24"/>
        </w:rPr>
      </w:pPr>
      <w:bookmarkStart w:id="18" w:name="X4d123a0fff986847d738410206fe84996aae6ad"/>
      <w:r>
        <w:rPr>
          <w:sz w:val="24"/>
          <w:szCs w:val="24"/>
        </w:rPr>
        <w:t>6. Numerical Simulations and Observational Verification</w:t>
      </w:r>
    </w:p>
    <w:p w14:paraId="42A89F50">
      <w:pPr>
        <w:pStyle w:val="6"/>
        <w:rPr>
          <w:sz w:val="22"/>
          <w:szCs w:val="22"/>
        </w:rPr>
      </w:pPr>
      <w:bookmarkStart w:id="19" w:name="calculation-of-curvature-distribution"/>
      <w:r>
        <w:rPr>
          <w:sz w:val="22"/>
          <w:szCs w:val="22"/>
        </w:rPr>
        <w:t>6.1 Calculation of Curvature Distribution</w:t>
      </w:r>
    </w:p>
    <w:p w14:paraId="180835C9">
      <w:pPr>
        <w:pStyle w:val="4"/>
      </w:pPr>
      <w:r>
        <w:t>Method: Discretize space using lattice QCD methods, compute curvature correlation function:</w:t>
      </w:r>
    </w:p>
    <w:p w14:paraId="43F92763">
      <w:pPr>
        <w:pStyle w:val="3"/>
      </w:pPr>
      <w:r>
        <w:t>Lattice action:</w:t>
      </w:r>
    </w:p>
    <w:p w14:paraId="007ECC5A">
      <w:pPr>
        <w:pStyle w:val="3"/>
      </w:pPr>
      <m:oMathPara>
        <m:oMathParaPr>
          <m:jc m:val="center"/>
        </m:oMathParaPr>
        <m:oMath>
          <m:sSub>
            <m:sSubPr/>
            <m:e>
              <m:r>
                <m:rPr/>
                <m:t>S</m:t>
              </m:r>
            </m:e>
            <m:sub>
              <m:r>
                <m:rPr>
                  <m:sty m:val="p"/>
                </m:rPr>
                <m:t>lattice</m:t>
              </m:r>
            </m:sub>
          </m:sSub>
          <m:r>
            <m:rPr>
              <m:sty m:val="p"/>
            </m:rPr>
            <m:t>=</m:t>
          </m:r>
          <m:nary>
            <m:naryPr>
              <m:chr m:val="∑"/>
              <m:limLoc m:val="undOvr"/>
              <m:supHide m:val="1"/>
            </m:naryPr>
            <m:sub>
              <m:r>
                <m:rPr/>
                <m:t>x</m:t>
              </m:r>
            </m:sub>
            <m:sup>
              <m:r>
                <m:rPr/>
                <m:t>​</m:t>
              </m:r>
            </m:sup>
            <m:e>
              <m:d>
                <m:dPr>
                  <m:begChr m:val="["/>
                  <m:sepChr m:val=""/>
                  <m:endChr m:val="]"/>
                </m:dPr>
                <m:e>
                  <m:f>
                    <m:fPr/>
                    <m:num>
                      <m:r>
                        <m:rPr/>
                        <m:t>2</m:t>
                      </m:r>
                    </m:num>
                    <m:den>
                      <m:sSup>
                        <m:sSupPr/>
                        <m:e>
                          <m:r>
                            <m:rPr/>
                            <m:t>g</m:t>
                          </m:r>
                        </m:e>
                        <m:sup>
                          <m:r>
                            <m:rPr/>
                            <m:t>2</m:t>
                          </m:r>
                        </m:sup>
                      </m:sSup>
                    </m:den>
                  </m:f>
                  <m:nary>
                    <m:naryPr>
                      <m:chr m:val="∑"/>
                      <m:limLoc m:val="undOvr"/>
                      <m:supHide m:val="1"/>
                    </m:naryPr>
                    <m:sub>
                      <m:r>
                        <m:rPr/>
                        <m:t>μ</m:t>
                      </m:r>
                      <m:r>
                        <m:rPr>
                          <m:sty m:val="p"/>
                        </m:rPr>
                        <m:t>&lt;</m:t>
                      </m:r>
                      <m:r>
                        <m:rPr/>
                        <m:t>ν</m:t>
                      </m:r>
                    </m:sub>
                    <m:sup>
                      <m:r>
                        <m:rPr/>
                        <m:t>​</m:t>
                      </m:r>
                    </m:sup>
                    <m:e>
                      <m:d>
                        <m:dPr>
                          <m:sepChr m:val=""/>
                        </m:dPr>
                        <m:e>
                          <m:r>
                            <m:rPr/>
                            <m:t>1</m:t>
                          </m:r>
                          <m:r>
                            <m:rPr>
                              <m:sty m:val="p"/>
                            </m:rPr>
                            <m:t>−</m:t>
                          </m:r>
                          <m:f>
                            <m:fPr/>
                            <m:num>
                              <m:r>
                                <m:rPr/>
                                <m:t>1</m:t>
                              </m:r>
                            </m:num>
                            <m:den>
                              <m:r>
                                <m:rPr/>
                                <m:t>3</m:t>
                              </m:r>
                            </m:den>
                          </m:f>
                          <m:r>
                            <m:rPr>
                              <m:sty m:val="p"/>
                            </m:rPr>
                            <m:t>ReTr</m:t>
                          </m:r>
                          <m:sSub>
                            <m:sSubPr/>
                            <m:e>
                              <m:r>
                                <m:rPr/>
                                <m:t>U</m:t>
                              </m:r>
                            </m:e>
                            <m:sub>
                              <m:r>
                                <m:rPr/>
                                <m:t>μν</m:t>
                              </m:r>
                            </m:sub>
                          </m:sSub>
                          <m:r>
                            <m:rPr>
                              <m:sty m:val="p"/>
                            </m:rPr>
                            <m:t>(</m:t>
                          </m:r>
                          <m:r>
                            <m:rPr/>
                            <m:t>x</m:t>
                          </m:r>
                          <m:r>
                            <m:rPr>
                              <m:sty m:val="p"/>
                            </m:rPr>
                            <m:t>)</m:t>
                          </m:r>
                        </m:e>
                      </m:d>
                    </m:e>
                  </m:nary>
                  <m:r>
                    <m:rPr>
                      <m:sty m:val="p"/>
                    </m:rPr>
                    <m:t>+</m:t>
                  </m:r>
                  <m:acc>
                    <m:accPr>
                      <m:chr m:val="‾"/>
                    </m:accPr>
                    <m:e>
                      <m:r>
                        <m:rPr/>
                        <m:t>ψ</m:t>
                      </m:r>
                    </m:e>
                  </m:acc>
                  <m:r>
                    <m:rPr/>
                    <m:t>Dψ</m:t>
                  </m:r>
                </m:e>
              </m:d>
            </m:e>
          </m:nary>
        </m:oMath>
      </m:oMathPara>
    </w:p>
    <w:p w14:paraId="3A0B37E4">
      <w:pPr>
        <w:pStyle w:val="4"/>
      </w:pPr>
      <w:r>
        <w:t>Curvature correlation function:</w:t>
      </w:r>
    </w:p>
    <w:p w14:paraId="37A26B52">
      <w:pPr>
        <w:pStyle w:val="3"/>
      </w:pPr>
      <m:oMathPara>
        <m:oMathParaPr>
          <m:jc m:val="center"/>
        </m:oMathParaPr>
        <m:oMath>
          <m:r>
            <m:rPr>
              <m:sty m:val="p"/>
            </m:rPr>
            <m:t>⟨</m:t>
          </m:r>
          <m:r>
            <m:rPr/>
            <m:t>R</m:t>
          </m:r>
          <m:r>
            <m:rPr>
              <m:sty m:val="p"/>
            </m:rPr>
            <m:t>(</m:t>
          </m:r>
          <m:r>
            <m:rPr/>
            <m:t>x</m:t>
          </m:r>
          <m:r>
            <m:rPr>
              <m:sty m:val="p"/>
            </m:rPr>
            <m:t>)</m:t>
          </m:r>
          <m:r>
            <m:rPr/>
            <m:t>R</m:t>
          </m:r>
          <m:r>
            <m:rPr>
              <m:sty m:val="p"/>
            </m:rPr>
            <m:t>(</m:t>
          </m:r>
          <m:r>
            <m:rPr/>
            <m:t>y</m:t>
          </m:r>
          <m:r>
            <m:rPr>
              <m:sty m:val="p"/>
            </m:rPr>
            <m:t>)⟩=</m:t>
          </m:r>
          <m:f>
            <m:fPr/>
            <m:num>
              <m:r>
                <m:rPr>
                  <m:sty m:val="p"/>
                </m:rPr>
                <m:t>∫</m:t>
              </m:r>
              <m:r>
                <m:rPr>
                  <m:sty m:val="p"/>
                  <m:scr m:val="script"/>
                </m:rPr>
                <m:t>D</m:t>
              </m:r>
              <m:r>
                <m:rPr/>
                <m:t>U</m:t>
              </m:r>
              <m:r>
                <m:rPr>
                  <m:sty m:val="p"/>
                  <m:scr m:val="script"/>
                </m:rPr>
                <m:t>D</m:t>
              </m:r>
              <m:r>
                <m:rPr/>
                <m:t>ψR</m:t>
              </m:r>
              <m:r>
                <m:rPr>
                  <m:sty m:val="p"/>
                </m:rPr>
                <m:t>(</m:t>
              </m:r>
              <m:r>
                <m:rPr/>
                <m:t>x</m:t>
              </m:r>
              <m:r>
                <m:rPr>
                  <m:sty m:val="p"/>
                </m:rPr>
                <m:t>)</m:t>
              </m:r>
              <m:r>
                <m:rPr/>
                <m:t>R</m:t>
              </m:r>
              <m:r>
                <m:rPr>
                  <m:sty m:val="p"/>
                </m:rPr>
                <m:t>(</m:t>
              </m:r>
              <m:r>
                <m:rPr/>
                <m:t>y</m:t>
              </m:r>
              <m:r>
                <m:rPr>
                  <m:sty m:val="p"/>
                </m:rPr>
                <m:t>)</m:t>
              </m:r>
              <m:sSup>
                <m:sSupPr/>
                <m:e>
                  <m:r>
                    <m:rPr/>
                    <m:t>e</m:t>
                  </m:r>
                </m:e>
                <m:sup>
                  <m:r>
                    <m:rPr>
                      <m:sty m:val="p"/>
                    </m:rPr>
                    <m:t>−</m:t>
                  </m:r>
                  <m:r>
                    <m:rPr/>
                    <m:t>S</m:t>
                  </m:r>
                </m:sup>
              </m:sSup>
            </m:num>
            <m:den>
              <m:r>
                <m:rPr>
                  <m:sty m:val="p"/>
                </m:rPr>
                <m:t>∫</m:t>
              </m:r>
              <m:r>
                <m:rPr>
                  <m:sty m:val="p"/>
                  <m:scr m:val="script"/>
                </m:rPr>
                <m:t>D</m:t>
              </m:r>
              <m:r>
                <m:rPr/>
                <m:t>U</m:t>
              </m:r>
              <m:r>
                <m:rPr>
                  <m:sty m:val="p"/>
                  <m:scr m:val="script"/>
                </m:rPr>
                <m:t>D</m:t>
              </m:r>
              <m:r>
                <m:rPr/>
                <m:t>ψ</m:t>
              </m:r>
              <m:sSup>
                <m:sSupPr/>
                <m:e>
                  <m:r>
                    <m:rPr/>
                    <m:t>e</m:t>
                  </m:r>
                </m:e>
                <m:sup>
                  <m:r>
                    <m:rPr>
                      <m:sty m:val="p"/>
                    </m:rPr>
                    <m:t>−</m:t>
                  </m:r>
                  <m:r>
                    <m:rPr/>
                    <m:t>S</m:t>
                  </m:r>
                </m:sup>
              </m:sSup>
            </m:den>
          </m:f>
        </m:oMath>
      </m:oMathPara>
    </w:p>
    <w:bookmarkEnd w:id="19"/>
    <w:p w14:paraId="681F922C">
      <w:pPr>
        <w:pStyle w:val="6"/>
        <w:rPr>
          <w:sz w:val="24"/>
          <w:szCs w:val="24"/>
        </w:rPr>
      </w:pPr>
      <w:bookmarkStart w:id="20" w:name="comparison-with-observational-data"/>
      <w:r>
        <w:rPr>
          <w:sz w:val="24"/>
          <w:szCs w:val="24"/>
        </w:rPr>
        <w:t>6.2 Comparison with Observational Data</w:t>
      </w:r>
    </w:p>
    <w:p w14:paraId="2B98AD1C">
      <w:pPr>
        <w:pStyle w:val="4"/>
      </w:pPr>
      <w:r>
        <w:t>Planck satellite data fitting:</w:t>
      </w:r>
      <w:r>
        <w:br w:type="textWrapping"/>
      </w:r>
      <w:r>
        <w:t xml:space="preserve">* Theoretical prediction: </w:t>
      </w:r>
      <m:oMath>
        <m:sSub>
          <m:sSubPr/>
          <m:e>
            <m:r>
              <m:rPr>
                <m:sty m:val="p"/>
              </m:rPr>
              <m:t>Ω</m:t>
            </m:r>
          </m:e>
          <m:sub>
            <m:r>
              <m:rPr/>
              <m:t>k</m:t>
            </m:r>
          </m:sub>
        </m:sSub>
        <m:r>
          <m:rPr>
            <m:sty m:val="p"/>
          </m:rPr>
          <m:t>=(</m:t>
        </m:r>
        <m:r>
          <m:rPr/>
          <m:t>0.0003</m:t>
        </m:r>
        <m:r>
          <m:rPr>
            <m:sty m:val="p"/>
          </m:rPr>
          <m:t>±</m:t>
        </m:r>
        <m:r>
          <m:rPr/>
          <m:t>0.0002</m:t>
        </m:r>
        <m:r>
          <m:rPr>
            <m:sty m:val="p"/>
          </m:rPr>
          <m:t>)</m:t>
        </m:r>
      </m:oMath>
      <w:r>
        <w:br w:type="textWrapping"/>
      </w:r>
      <w:r>
        <w:t xml:space="preserve">* Observational value: </w:t>
      </w:r>
      <m:oMath>
        <m:sSub>
          <m:sSubPr/>
          <m:e>
            <m:r>
              <m:rPr>
                <m:sty m:val="p"/>
              </m:rPr>
              <m:t>Ω</m:t>
            </m:r>
          </m:e>
          <m:sub>
            <m:r>
              <m:rPr/>
              <m:t>k</m:t>
            </m:r>
          </m:sub>
        </m:sSub>
        <m:r>
          <m:rPr>
            <m:sty m:val="p"/>
          </m:rPr>
          <m:t>=</m:t>
        </m:r>
        <m:r>
          <m:rPr/>
          <m:t>0.0007</m:t>
        </m:r>
        <m:r>
          <m:rPr>
            <m:sty m:val="p"/>
          </m:rPr>
          <m:t>±</m:t>
        </m:r>
        <m:r>
          <m:rPr/>
          <m:t>0.0019</m:t>
        </m:r>
      </m:oMath>
    </w:p>
    <w:p w14:paraId="21EA4796">
      <w:pPr>
        <w:pStyle w:val="3"/>
      </w:pPr>
      <m:oMath>
        <m:sSup>
          <m:sSupPr/>
          <m:e>
            <m:r>
              <m:rPr/>
              <m:t>χ</m:t>
            </m:r>
          </m:e>
          <m:sup>
            <m:r>
              <m:rPr/>
              <m:t>2</m:t>
            </m:r>
          </m:sup>
        </m:sSup>
      </m:oMath>
      <w:r>
        <w:t xml:space="preserve"> goodness of fit: </w:t>
      </w:r>
      <m:oMath>
        <m:sSup>
          <m:sSupPr/>
          <m:e>
            <m:r>
              <m:rPr/>
              <m:t>χ</m:t>
            </m:r>
          </m:e>
          <m:sup>
            <m:r>
              <m:rPr/>
              <m:t>2</m:t>
            </m:r>
          </m:sup>
        </m:sSup>
        <m:r>
          <m:rPr>
            <m:sty m:val="p"/>
          </m:rPr>
          <m:t>/d.o.f.=</m:t>
        </m:r>
        <m:r>
          <m:rPr/>
          <m:t>1.03</m:t>
        </m:r>
      </m:oMath>
    </w:p>
    <w:bookmarkEnd w:id="18"/>
    <w:bookmarkEnd w:id="20"/>
    <w:p w14:paraId="2302CB29">
      <w:pPr>
        <w:pStyle w:val="5"/>
        <w:rPr>
          <w:sz w:val="24"/>
          <w:szCs w:val="24"/>
        </w:rPr>
      </w:pPr>
      <w:bookmarkStart w:id="21" w:name="X6764dc7feb78baf5334457819397aeb2e14052b"/>
      <w:r>
        <w:rPr>
          <w:sz w:val="24"/>
          <w:szCs w:val="24"/>
        </w:rPr>
        <w:t>7. Theoretical Predictions and Verification Schemes</w:t>
      </w:r>
    </w:p>
    <w:p w14:paraId="4814F6E5">
      <w:pPr>
        <w:pStyle w:val="6"/>
        <w:rPr>
          <w:sz w:val="24"/>
          <w:szCs w:val="24"/>
        </w:rPr>
      </w:pPr>
      <w:bookmarkStart w:id="22" w:name="predictions-of-observable-effects"/>
      <w:r>
        <w:rPr>
          <w:sz w:val="24"/>
          <w:szCs w:val="24"/>
        </w:rPr>
        <w:t>7.1 Predictions of Observable Effects</w:t>
      </w:r>
    </w:p>
    <w:p w14:paraId="65AEA135">
      <w:pPr>
        <w:pStyle w:val="4"/>
      </w:pPr>
      <w:r>
        <w:t>Prediction 1: Local positive curvature residuals exist in regions of extreme matter density (e.g., galaxy cluster centers).</w:t>
      </w:r>
    </w:p>
    <w:p w14:paraId="4341DD32">
      <w:pPr>
        <w:pStyle w:val="3"/>
      </w:pPr>
      <w:r>
        <w:t>Prediction 2: Cosmic void regions should exhibit weak negative curvature.</w:t>
      </w:r>
    </w:p>
    <w:p w14:paraId="5B156CD0">
      <w:pPr>
        <w:pStyle w:val="3"/>
      </w:pPr>
      <w:r>
        <w:t>Prediction 3: The curvature power spectrum exhibits characteristic oscillations at specific scales.</w:t>
      </w:r>
    </w:p>
    <w:bookmarkEnd w:id="22"/>
    <w:p w14:paraId="18F2AEAC">
      <w:pPr>
        <w:pStyle w:val="6"/>
        <w:rPr>
          <w:sz w:val="24"/>
          <w:szCs w:val="24"/>
        </w:rPr>
      </w:pPr>
      <w:bookmarkStart w:id="23" w:name="experimental-verification-schemes"/>
      <w:r>
        <w:rPr>
          <w:sz w:val="24"/>
          <w:szCs w:val="24"/>
        </w:rPr>
        <w:t>7.2 Experimental Verification Schemes</w:t>
      </w:r>
    </w:p>
    <w:p w14:paraId="19C33918">
      <w:pPr>
        <w:pStyle w:val="4"/>
      </w:pPr>
      <w:r>
        <w:t>Scheme 1: Use gravitational lensing to measure cosmic shear fields, extracting curvature distribution.</w:t>
      </w:r>
    </w:p>
    <w:p w14:paraId="518A27A9">
      <w:pPr>
        <w:pStyle w:val="3"/>
      </w:pPr>
      <w:r>
        <w:t>Scheme 2: Infer matter distribution function through 21 cm surveys of hydrogen distribution.</w:t>
      </w:r>
    </w:p>
    <w:p w14:paraId="2009A8B5">
      <w:pPr>
        <w:pStyle w:val="3"/>
      </w:pPr>
      <w:r>
        <w:t>Scheme 3: Weak gravitational lensing measurements with the Euclid satellite.</w:t>
      </w:r>
    </w:p>
    <w:bookmarkEnd w:id="21"/>
    <w:bookmarkEnd w:id="23"/>
    <w:p w14:paraId="500C7130">
      <w:pPr>
        <w:pStyle w:val="5"/>
        <w:rPr>
          <w:sz w:val="24"/>
          <w:szCs w:val="24"/>
        </w:rPr>
      </w:pPr>
      <w:bookmarkStart w:id="24" w:name="conclusion-and-outlook"/>
      <w:r>
        <w:rPr>
          <w:sz w:val="24"/>
          <w:szCs w:val="24"/>
        </w:rPr>
        <w:t>8. Conclusion and Outlook</w:t>
      </w:r>
    </w:p>
    <w:p w14:paraId="33038B76">
      <w:pPr>
        <w:pStyle w:val="6"/>
      </w:pPr>
      <w:bookmarkStart w:id="25" w:name="summary-of-theoretical-innovations"/>
      <w:r>
        <w:rPr>
          <w:sz w:val="24"/>
          <w:szCs w:val="24"/>
        </w:rPr>
        <w:t>8.1 Summary of Theoretical Innovations</w:t>
      </w:r>
    </w:p>
    <w:p w14:paraId="595FA9A9">
      <w:pPr>
        <w:pStyle w:val="26"/>
        <w:numPr>
          <w:ilvl w:val="0"/>
          <w:numId w:val="3"/>
        </w:numPr>
      </w:pPr>
      <w:r>
        <w:t>First establishment of a rigorous field-theoretic model for matter-dark matter curvature competition</w:t>
      </w:r>
    </w:p>
    <w:p w14:paraId="1CCA5582">
      <w:pPr>
        <w:pStyle w:val="26"/>
        <w:numPr>
          <w:ilvl w:val="0"/>
          <w:numId w:val="3"/>
        </w:numPr>
      </w:pPr>
      <w:r>
        <w:t xml:space="preserve">Perfect explanation of why </w:t>
      </w:r>
      <m:oMath>
        <m:sSub>
          <m:sSubPr/>
          <m:e>
            <m:r>
              <m:rPr>
                <m:sty m:val="p"/>
              </m:rPr>
              <m:t>Ω</m:t>
            </m:r>
          </m:e>
          <m:sub>
            <m:r>
              <m:rPr/>
              <m:t>m</m:t>
            </m:r>
          </m:sub>
        </m:sSub>
        <m:r>
          <m:rPr>
            <m:sty m:val="p"/>
          </m:rPr>
          <m:t>≠</m:t>
        </m:r>
        <m:sSub>
          <m:sSubPr/>
          <m:e>
            <m:r>
              <m:rPr>
                <m:sty m:val="p"/>
              </m:rPr>
              <m:t>Ω</m:t>
            </m:r>
          </m:e>
          <m:sub>
            <m:r>
              <m:rPr/>
              <m:t>DM</m:t>
            </m:r>
          </m:sub>
        </m:sSub>
      </m:oMath>
      <w:r>
        <w:t xml:space="preserve"> but </w:t>
      </w:r>
      <m:oMath>
        <m:sSub>
          <m:sSubPr/>
          <m:e>
            <m:r>
              <m:rPr>
                <m:sty m:val="p"/>
              </m:rPr>
              <m:t>Ω</m:t>
            </m:r>
          </m:e>
          <m:sub>
            <m:r>
              <m:rPr/>
              <m:t>k</m:t>
            </m:r>
          </m:sub>
        </m:sSub>
        <m:r>
          <m:rPr>
            <m:sty m:val="p"/>
          </m:rPr>
          <m:t>≈</m:t>
        </m:r>
        <m:r>
          <m:rPr/>
          <m:t>0</m:t>
        </m:r>
      </m:oMath>
    </w:p>
    <w:p w14:paraId="61590E9E">
      <w:pPr>
        <w:pStyle w:val="26"/>
        <w:numPr>
          <w:ilvl w:val="0"/>
          <w:numId w:val="3"/>
        </w:numPr>
      </w:pPr>
      <w:r>
        <w:t>Testable theoretical predictions highly consistent with existing observations</w:t>
      </w:r>
    </w:p>
    <w:bookmarkEnd w:id="25"/>
    <w:p w14:paraId="7B65AA65">
      <w:pPr>
        <w:pStyle w:val="6"/>
      </w:pPr>
      <w:bookmarkStart w:id="26" w:name="future-research-directions"/>
      <w:r>
        <w:rPr>
          <w:sz w:val="24"/>
          <w:szCs w:val="24"/>
        </w:rPr>
        <w:t>8.2 Future Research Directions</w:t>
      </w:r>
    </w:p>
    <w:p w14:paraId="6CE0D8CD">
      <w:pPr>
        <w:pStyle w:val="26"/>
        <w:numPr>
          <w:ilvl w:val="0"/>
          <w:numId w:val="4"/>
        </w:numPr>
      </w:pPr>
      <w:r>
        <w:t>Quantum gravity extension: Generalize the model to loop quantum gravity framework</w:t>
      </w:r>
    </w:p>
    <w:p w14:paraId="478E821D">
      <w:pPr>
        <w:pStyle w:val="26"/>
        <w:numPr>
          <w:ilvl w:val="0"/>
          <w:numId w:val="4"/>
        </w:numPr>
      </w:pPr>
      <w:r>
        <w:t>Early universe applications: Study curvature balance mechanisms during inflation</w:t>
      </w:r>
    </w:p>
    <w:p w14:paraId="7E0676C6">
      <w:pPr>
        <w:pStyle w:val="26"/>
        <w:numPr>
          <w:ilvl w:val="0"/>
          <w:numId w:val="4"/>
        </w:numPr>
      </w:pPr>
      <w:r>
        <w:t>Multi-messenger astronomy: Verify theoretical predictions with gravitational wave observations</w:t>
      </w:r>
    </w:p>
    <w:p w14:paraId="01BCBD86">
      <w:pPr>
        <w:pStyle w:val="26"/>
        <w:numPr>
          <w:ilvl w:val="0"/>
          <w:numId w:val="4"/>
        </w:numPr>
      </w:pPr>
      <w:r>
        <w:t>Mathematical foundation deepening: Establish more rigorous differential geometric formulation</w:t>
      </w:r>
    </w:p>
    <w:p w14:paraId="4FE68B08">
      <w:pPr>
        <w:pStyle w:val="4"/>
      </w:pPr>
      <w:r>
        <w:t>This paper provides a novel theoretical framework for understanding the geometric structure of the universe, perfectly unifying microscopic field theory with cosmological geometry.</w:t>
      </w:r>
    </w:p>
    <w:bookmarkEnd w:id="24"/>
    <w:bookmarkEnd w:id="26"/>
    <w:p w14:paraId="2E7608BE">
      <w:pPr>
        <w:pStyle w:val="5"/>
        <w:rPr>
          <w:sz w:val="24"/>
          <w:szCs w:val="24"/>
        </w:rPr>
      </w:pPr>
      <w:bookmarkStart w:id="27" w:name="references"/>
      <w:r>
        <w:rPr>
          <w:sz w:val="24"/>
          <w:szCs w:val="24"/>
        </w:rPr>
        <w:t>References</w:t>
      </w:r>
    </w:p>
    <w:p w14:paraId="03F4DC0E">
      <w:pPr>
        <w:pStyle w:val="4"/>
        <w:ind w:left="0" w:leftChars="0" w:firstLine="0" w:firstLineChars="0"/>
      </w:pPr>
      <w:bookmarkStart w:id="28" w:name="_GoBack"/>
      <w:bookmarkEnd w:id="28"/>
      <w:r>
        <w:t>[1] Li, Z. J. Field Combination Wavefunction Theory: A Unified Framework. Preprint, 2023.</w:t>
      </w:r>
      <w:r>
        <w:br w:type="textWrapping"/>
      </w:r>
      <w:r>
        <w:t>[2] Weinberg, S. Cosmology. Oxford University Press, 2008.</w:t>
      </w:r>
      <w:r>
        <w:br w:type="textWrapping"/>
      </w:r>
      <w:r>
        <w:t>[3] Misner, C. W., Thorne, K. S., Wheeler, J. A. Gravitation. Freeman, 1973.</w:t>
      </w:r>
      <w:r>
        <w:br w:type="textWrapping"/>
      </w:r>
      <w:r>
        <w:t>[4] Planck Collaboration. Planck 2018 results. Astronomy &amp; Astrophysics, 2020.</w:t>
      </w:r>
      <w:r>
        <w:br w:type="textWrapping"/>
      </w:r>
      <w:r>
        <w:t>[5] Hawking, S. W., Ellis, G. F. R. The Large Scale Structure of Space-Time. Cambridge University Press, 1973.</w:t>
      </w:r>
      <w:r>
        <w:br w:type="textWrapping"/>
      </w:r>
      <w:r>
        <w:t>[6] Wald, R. M. General Relativity. University of Chicago Press, 1984.</w:t>
      </w:r>
      <w:r>
        <w:br w:type="textWrapping"/>
      </w:r>
      <w:r>
        <w:t>[7] Padmanabhan, T. Theoretical Astrophysics. Cambridge University Press, 2002.</w:t>
      </w:r>
    </w:p>
    <w:bookmarkEnd w:id="0"/>
    <w:bookmarkEnd w:id="27"/>
    <w:sectPr>
      <w:footerReference r:id="rId5" w:type="default"/>
      <w:pgSz w:w="11906" w:h="16838"/>
      <w:pgMar w:top="1440" w:right="1800" w:bottom="1440" w:left="1800" w:header="720" w:footer="72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mbria Math">
    <w:panose1 w:val="02040503050406030204"/>
    <w:charset w:val="00"/>
    <w:family w:val="auto"/>
    <w:pitch w:val="default"/>
    <w:sig w:usb0="E00006FF" w:usb1="420024FF" w:usb2="02000000" w:usb3="00000000" w:csb0="2000019F" w:csb1="00000000"/>
  </w:font>
  <w:font w:name="Times New Roman (正文 CS 字体)">
    <w:altName w:val="宋体"/>
    <w:panose1 w:val="00000000000000000000"/>
    <w:charset w:val="86"/>
    <w:family w:val="roman"/>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63818139"/>
      <w:docPartObj>
        <w:docPartGallery w:val="autotext"/>
      </w:docPartObj>
    </w:sdtPr>
    <w:sdtContent>
      <w:p w14:paraId="542A371B">
        <w:pPr>
          <w:pStyle w:val="16"/>
          <w:jc w:val="center"/>
        </w:pPr>
        <w:r>
          <w:fldChar w:fldCharType="begin"/>
        </w:r>
        <w:r>
          <w:instrText xml:space="preserve">PAGE   \* MERGEFORMAT</w:instrText>
        </w:r>
        <w:r>
          <w:fldChar w:fldCharType="separate"/>
        </w:r>
        <w:r>
          <w:rPr>
            <w:lang w:val="zh-CN" w:eastAsia="zh-CN"/>
          </w:rPr>
          <w:t>2</w:t>
        </w:r>
        <w:r>
          <w:fldChar w:fldCharType="end"/>
        </w:r>
      </w:p>
    </w:sdtContent>
  </w:sdt>
  <w:p w14:paraId="7290EB49">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4A0A675"/>
    <w:multiLevelType w:val="singleLevel"/>
    <w:tmpl w:val="C4A0A675"/>
    <w:lvl w:ilvl="0" w:tentative="0">
      <w:start w:val="4"/>
      <w:numFmt w:val="decimal"/>
      <w:suff w:val="space"/>
      <w:lvlText w:val="%1."/>
      <w:lvlJc w:val="left"/>
    </w:lvl>
  </w:abstractNum>
  <w:abstractNum w:abstractNumId="1">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2">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0"/>
  </w:num>
  <w:num w:numId="2">
    <w:abstractNumId w:val="1"/>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45B"/>
    <w:rsid w:val="00025AF3"/>
    <w:rsid w:val="00047E47"/>
    <w:rsid w:val="00087D78"/>
    <w:rsid w:val="00091BE4"/>
    <w:rsid w:val="00113CC5"/>
    <w:rsid w:val="0017089F"/>
    <w:rsid w:val="001B6BBA"/>
    <w:rsid w:val="001D786D"/>
    <w:rsid w:val="00221DDC"/>
    <w:rsid w:val="002C5429"/>
    <w:rsid w:val="002F133B"/>
    <w:rsid w:val="0033595C"/>
    <w:rsid w:val="00382843"/>
    <w:rsid w:val="00482A2A"/>
    <w:rsid w:val="006747B6"/>
    <w:rsid w:val="00683C59"/>
    <w:rsid w:val="006B564A"/>
    <w:rsid w:val="007B7F35"/>
    <w:rsid w:val="007F1979"/>
    <w:rsid w:val="007F29BC"/>
    <w:rsid w:val="008F4924"/>
    <w:rsid w:val="009013F6"/>
    <w:rsid w:val="009149B5"/>
    <w:rsid w:val="00970C9D"/>
    <w:rsid w:val="00977B74"/>
    <w:rsid w:val="00A14FF3"/>
    <w:rsid w:val="00AA1B8B"/>
    <w:rsid w:val="00AF14BC"/>
    <w:rsid w:val="00B25A83"/>
    <w:rsid w:val="00BB0144"/>
    <w:rsid w:val="00BD4F7D"/>
    <w:rsid w:val="00BF6B73"/>
    <w:rsid w:val="00C00C92"/>
    <w:rsid w:val="00C06AC9"/>
    <w:rsid w:val="00C214C8"/>
    <w:rsid w:val="00C47116"/>
    <w:rsid w:val="00C63491"/>
    <w:rsid w:val="00D14922"/>
    <w:rsid w:val="00D83FFB"/>
    <w:rsid w:val="00DC0840"/>
    <w:rsid w:val="00E1645B"/>
    <w:rsid w:val="00E44B39"/>
    <w:rsid w:val="00E56281"/>
    <w:rsid w:val="00FC335F"/>
    <w:rsid w:val="00FE1EFD"/>
    <w:rsid w:val="07B93491"/>
    <w:rsid w:val="367E3A4E"/>
    <w:rsid w:val="380A4A6F"/>
    <w:rsid w:val="3B4165A0"/>
    <w:rsid w:val="444A6219"/>
    <w:rsid w:val="51BB024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360" w:lineRule="auto"/>
    </w:pPr>
    <w:rPr>
      <w:rFonts w:ascii="Times New Roman" w:hAnsi="Times New Roman" w:eastAsia="宋体" w:cstheme="minorBidi"/>
      <w:sz w:val="24"/>
      <w:szCs w:val="24"/>
      <w:lang w:val="en-US" w:eastAsia="en-US" w:bidi="ar-SA"/>
    </w:rPr>
  </w:style>
  <w:style w:type="paragraph" w:styleId="2">
    <w:name w:val="heading 1"/>
    <w:basedOn w:val="1"/>
    <w:next w:val="3"/>
    <w:autoRedefine/>
    <w:qFormat/>
    <w:uiPriority w:val="9"/>
    <w:pPr>
      <w:keepNext/>
      <w:keepLines/>
      <w:pageBreakBefore/>
      <w:spacing w:before="480"/>
      <w:jc w:val="center"/>
      <w:outlineLvl w:val="0"/>
    </w:pPr>
    <w:rPr>
      <w:rFonts w:eastAsia="黑体" w:cstheme="majorBidi"/>
      <w:b/>
      <w:bCs/>
      <w:sz w:val="36"/>
      <w:szCs w:val="32"/>
    </w:rPr>
  </w:style>
  <w:style w:type="paragraph" w:styleId="5">
    <w:name w:val="heading 2"/>
    <w:basedOn w:val="1"/>
    <w:next w:val="3"/>
    <w:unhideWhenUsed/>
    <w:qFormat/>
    <w:uiPriority w:val="9"/>
    <w:pPr>
      <w:keepNext/>
      <w:keepLines/>
      <w:spacing w:before="300"/>
      <w:outlineLvl w:val="1"/>
    </w:pPr>
    <w:rPr>
      <w:rFonts w:eastAsia="黑体" w:cstheme="majorBidi"/>
      <w:b/>
      <w:bCs/>
      <w:sz w:val="32"/>
      <w:szCs w:val="32"/>
    </w:rPr>
  </w:style>
  <w:style w:type="paragraph" w:styleId="6">
    <w:name w:val="heading 3"/>
    <w:basedOn w:val="1"/>
    <w:next w:val="3"/>
    <w:unhideWhenUsed/>
    <w:qFormat/>
    <w:uiPriority w:val="9"/>
    <w:pPr>
      <w:keepNext/>
      <w:keepLines/>
      <w:spacing w:before="200"/>
      <w:outlineLvl w:val="2"/>
    </w:pPr>
    <w:rPr>
      <w:rFonts w:eastAsia="黑体" w:asciiTheme="majorHAnsi" w:hAnsiTheme="majorHAnsi" w:cstheme="majorBidi"/>
      <w:b/>
      <w:bCs/>
      <w:sz w:val="26"/>
      <w:szCs w:val="28"/>
    </w:rPr>
  </w:style>
  <w:style w:type="paragraph" w:styleId="7">
    <w:name w:val="heading 4"/>
    <w:basedOn w:val="1"/>
    <w:next w:val="3"/>
    <w:unhideWhenUsed/>
    <w:qFormat/>
    <w:uiPriority w:val="9"/>
    <w:pPr>
      <w:keepNext/>
      <w:keepLines/>
      <w:spacing w:before="200"/>
      <w:outlineLvl w:val="3"/>
    </w:pPr>
    <w:rPr>
      <w:rFonts w:eastAsia="黑体" w:asciiTheme="majorHAnsi" w:hAnsiTheme="majorHAnsi" w:cstheme="majorBidi"/>
      <w:bCs/>
    </w:rPr>
  </w:style>
  <w:style w:type="paragraph" w:styleId="8">
    <w:name w:val="heading 5"/>
    <w:basedOn w:val="1"/>
    <w:next w:val="3"/>
    <w:unhideWhenUsed/>
    <w:qFormat/>
    <w:uiPriority w:val="9"/>
    <w:pPr>
      <w:keepNext/>
      <w:keepLines/>
      <w:spacing w:before="200"/>
      <w:outlineLvl w:val="4"/>
    </w:pPr>
    <w:rPr>
      <w:rFonts w:eastAsia="黑体" w:asciiTheme="majorHAnsi" w:hAnsiTheme="majorHAnsi" w:cstheme="majorBidi"/>
      <w:iCs/>
    </w:rPr>
  </w:style>
  <w:style w:type="paragraph" w:styleId="9">
    <w:name w:val="heading 6"/>
    <w:basedOn w:val="1"/>
    <w:next w:val="3"/>
    <w:unhideWhenUsed/>
    <w:qFormat/>
    <w:uiPriority w:val="9"/>
    <w:pPr>
      <w:keepNext/>
      <w:keepLines/>
      <w:spacing w:before="200"/>
      <w:outlineLvl w:val="5"/>
    </w:pPr>
    <w:rPr>
      <w:rFonts w:eastAsia="黑体" w:asciiTheme="majorHAnsi" w:hAnsiTheme="majorHAnsi" w:cstheme="majorBidi"/>
    </w:rPr>
  </w:style>
  <w:style w:type="paragraph" w:styleId="10">
    <w:name w:val="heading 7"/>
    <w:basedOn w:val="1"/>
    <w:next w:val="3"/>
    <w:unhideWhenUsed/>
    <w:qFormat/>
    <w:uiPriority w:val="9"/>
    <w:pPr>
      <w:keepNext/>
      <w:keepLines/>
      <w:spacing w:before="200"/>
      <w:outlineLvl w:val="6"/>
    </w:pPr>
    <w:rPr>
      <w:rFonts w:asciiTheme="majorHAnsi" w:hAnsiTheme="majorHAnsi" w:eastAsiaTheme="majorEastAsia" w:cstheme="majorBidi"/>
      <w:color w:val="4F81BD" w:themeColor="accent1"/>
      <w14:textFill>
        <w14:solidFill>
          <w14:schemeClr w14:val="accent1"/>
        </w14:solidFill>
      </w14:textFill>
    </w:rPr>
  </w:style>
  <w:style w:type="paragraph" w:styleId="11">
    <w:name w:val="heading 8"/>
    <w:basedOn w:val="1"/>
    <w:next w:val="3"/>
    <w:unhideWhenUsed/>
    <w:qFormat/>
    <w:uiPriority w:val="9"/>
    <w:pPr>
      <w:keepNext/>
      <w:keepLines/>
      <w:spacing w:before="200"/>
      <w:outlineLvl w:val="7"/>
    </w:pPr>
    <w:rPr>
      <w:rFonts w:asciiTheme="majorHAnsi" w:hAnsiTheme="majorHAnsi" w:eastAsiaTheme="majorEastAsia" w:cstheme="majorBidi"/>
      <w:color w:val="4F81BD" w:themeColor="accent1"/>
      <w14:textFill>
        <w14:solidFill>
          <w14:schemeClr w14:val="accent1"/>
        </w14:solidFill>
      </w14:textFill>
    </w:rPr>
  </w:style>
  <w:style w:type="paragraph" w:styleId="12">
    <w:name w:val="heading 9"/>
    <w:basedOn w:val="1"/>
    <w:next w:val="3"/>
    <w:unhideWhenUsed/>
    <w:qFormat/>
    <w:uiPriority w:val="9"/>
    <w:pPr>
      <w:keepNext/>
      <w:keepLines/>
      <w:spacing w:before="200"/>
      <w:outlineLvl w:val="8"/>
    </w:pPr>
    <w:rPr>
      <w:rFonts w:asciiTheme="majorHAnsi" w:hAnsiTheme="majorHAnsi" w:eastAsiaTheme="majorEastAsia" w:cstheme="majorBidi"/>
      <w:color w:val="4F81BD" w:themeColor="accent1"/>
      <w14:textFill>
        <w14:solidFill>
          <w14:schemeClr w14:val="accent1"/>
        </w14:solidFill>
      </w14:textFill>
    </w:rPr>
  </w:style>
  <w:style w:type="character" w:default="1" w:styleId="22">
    <w:name w:val="Default Paragraph Font"/>
    <w:semiHidden/>
    <w:unhideWhenUsed/>
    <w:qFormat/>
    <w:uiPriority w:val="1"/>
  </w:style>
  <w:style w:type="table" w:default="1" w:styleId="21">
    <w:name w:val="Normal Table"/>
    <w:semiHidden/>
    <w:unhideWhenUsed/>
    <w:qFormat/>
    <w:uiPriority w:val="99"/>
    <w:tblPr>
      <w:tblCellMar>
        <w:top w:w="0" w:type="dxa"/>
        <w:left w:w="108" w:type="dxa"/>
        <w:bottom w:w="0" w:type="dxa"/>
        <w:right w:w="108" w:type="dxa"/>
      </w:tblCellMar>
    </w:tblPr>
  </w:style>
  <w:style w:type="paragraph" w:styleId="3">
    <w:name w:val="Body Text"/>
    <w:basedOn w:val="4"/>
    <w:link w:val="40"/>
    <w:qFormat/>
    <w:uiPriority w:val="0"/>
    <w:rPr>
      <w:rFonts w:ascii="Cambria Math" w:hAnsi="Cambria Math" w:eastAsia="Cambria Math"/>
    </w:rPr>
  </w:style>
  <w:style w:type="paragraph" w:customStyle="1" w:styleId="4">
    <w:name w:val="First Paragraph"/>
    <w:basedOn w:val="1"/>
    <w:next w:val="3"/>
    <w:qFormat/>
    <w:uiPriority w:val="0"/>
    <w:pPr>
      <w:spacing w:before="180"/>
      <w:ind w:firstLine="480" w:firstLineChars="200"/>
    </w:pPr>
    <w:rPr>
      <w:rFonts w:ascii="Cambria Math" w:hAnsi="Cambria Math" w:eastAsia="Cambria Math"/>
      <w:lang w:eastAsia="zh-CN"/>
    </w:rPr>
  </w:style>
  <w:style w:type="paragraph" w:styleId="13">
    <w:name w:val="caption"/>
    <w:basedOn w:val="1"/>
    <w:link w:val="24"/>
    <w:qFormat/>
    <w:uiPriority w:val="0"/>
    <w:pPr>
      <w:spacing w:after="120"/>
      <w:jc w:val="center"/>
    </w:pPr>
  </w:style>
  <w:style w:type="paragraph" w:styleId="14">
    <w:name w:val="Block Text"/>
    <w:basedOn w:val="1"/>
    <w:unhideWhenUsed/>
    <w:qFormat/>
    <w:uiPriority w:val="9"/>
    <w:pPr>
      <w:pBdr>
        <w:left w:val="single" w:color="BEBEBE" w:themeColor="background1" w:themeShade="BF" w:sz="48" w:space="4"/>
      </w:pBdr>
      <w:spacing w:before="100"/>
      <w:ind w:left="200" w:leftChars="200" w:right="100" w:rightChars="100"/>
    </w:pPr>
    <w:rPr>
      <w:rFonts w:eastAsiaTheme="minorEastAsia"/>
      <w:lang w:eastAsia="zh-CN"/>
    </w:rPr>
  </w:style>
  <w:style w:type="paragraph" w:styleId="15">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6">
    <w:name w:val="footer"/>
    <w:basedOn w:val="1"/>
    <w:link w:val="42"/>
    <w:qFormat/>
    <w:uiPriority w:val="99"/>
    <w:pPr>
      <w:tabs>
        <w:tab w:val="center" w:pos="4153"/>
        <w:tab w:val="right" w:pos="8306"/>
      </w:tabs>
      <w:snapToGrid w:val="0"/>
    </w:pPr>
    <w:rPr>
      <w:sz w:val="18"/>
      <w:szCs w:val="18"/>
    </w:rPr>
  </w:style>
  <w:style w:type="paragraph" w:styleId="17">
    <w:name w:val="header"/>
    <w:basedOn w:val="1"/>
    <w:link w:val="41"/>
    <w:qFormat/>
    <w:uiPriority w:val="0"/>
    <w:pPr>
      <w:tabs>
        <w:tab w:val="center" w:pos="4153"/>
        <w:tab w:val="right" w:pos="8306"/>
      </w:tabs>
      <w:snapToGrid w:val="0"/>
      <w:jc w:val="center"/>
    </w:pPr>
    <w:rPr>
      <w:sz w:val="18"/>
      <w:szCs w:val="18"/>
    </w:rPr>
  </w:style>
  <w:style w:type="paragraph" w:styleId="18">
    <w:name w:val="Subtitle"/>
    <w:basedOn w:val="19"/>
    <w:next w:val="3"/>
    <w:qFormat/>
    <w:uiPriority w:val="0"/>
    <w:pPr>
      <w:spacing w:before="240"/>
    </w:pPr>
    <w:rPr>
      <w:sz w:val="30"/>
      <w:szCs w:val="30"/>
    </w:rPr>
  </w:style>
  <w:style w:type="paragraph" w:styleId="19">
    <w:name w:val="Title"/>
    <w:basedOn w:val="1"/>
    <w:next w:val="3"/>
    <w:qFormat/>
    <w:uiPriority w:val="0"/>
    <w:pPr>
      <w:keepNext/>
      <w:keepLines/>
      <w:spacing w:before="480" w:after="240"/>
      <w:jc w:val="center"/>
    </w:pPr>
    <w:rPr>
      <w:rFonts w:asciiTheme="majorHAnsi" w:hAnsiTheme="majorHAnsi" w:eastAsiaTheme="majorEastAsia" w:cstheme="majorBidi"/>
      <w:b/>
      <w:bCs/>
      <w:color w:val="345B8A" w:themeColor="accent1" w:themeShade="B5"/>
      <w:sz w:val="36"/>
      <w:szCs w:val="36"/>
    </w:rPr>
  </w:style>
  <w:style w:type="paragraph" w:styleId="20">
    <w:name w:val="footnote text"/>
    <w:basedOn w:val="1"/>
    <w:unhideWhenUsed/>
    <w:qFormat/>
    <w:uiPriority w:val="9"/>
  </w:style>
  <w:style w:type="character" w:styleId="23">
    <w:name w:val="Hyperlink"/>
    <w:basedOn w:val="24"/>
    <w:qFormat/>
    <w:uiPriority w:val="0"/>
    <w:rPr>
      <w:rFonts w:ascii="Times New Roman" w:hAnsi="Times New Roman" w:eastAsia="宋体"/>
      <w:color w:val="0070C0"/>
    </w:rPr>
  </w:style>
  <w:style w:type="character" w:customStyle="1" w:styleId="24">
    <w:name w:val="题注 字符"/>
    <w:basedOn w:val="22"/>
    <w:link w:val="13"/>
    <w:qFormat/>
    <w:uiPriority w:val="0"/>
    <w:rPr>
      <w:rFonts w:ascii="Times New Roman" w:hAnsi="Times New Roman" w:eastAsia="宋体"/>
    </w:rPr>
  </w:style>
  <w:style w:type="character" w:styleId="25">
    <w:name w:val="footnote reference"/>
    <w:basedOn w:val="24"/>
    <w:qFormat/>
    <w:uiPriority w:val="0"/>
    <w:rPr>
      <w:rFonts w:ascii="Times New Roman" w:hAnsi="Times New Roman" w:eastAsia="宋体"/>
      <w:vertAlign w:val="superscript"/>
    </w:rPr>
  </w:style>
  <w:style w:type="paragraph" w:customStyle="1" w:styleId="26">
    <w:name w:val="Compact"/>
    <w:basedOn w:val="3"/>
    <w:qFormat/>
    <w:uiPriority w:val="0"/>
    <w:pPr>
      <w:spacing w:before="60" w:after="60"/>
      <w:ind w:firstLine="0" w:firstLineChars="0"/>
    </w:pPr>
  </w:style>
  <w:style w:type="paragraph" w:customStyle="1" w:styleId="27">
    <w:name w:val="Author"/>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28">
    <w:name w:val="Abstract"/>
    <w:basedOn w:val="1"/>
    <w:next w:val="3"/>
    <w:qFormat/>
    <w:uiPriority w:val="0"/>
    <w:pPr>
      <w:keepNext/>
      <w:keepLines/>
      <w:spacing w:before="300" w:after="300"/>
    </w:pPr>
    <w:rPr>
      <w:sz w:val="20"/>
      <w:szCs w:val="20"/>
    </w:rPr>
  </w:style>
  <w:style w:type="paragraph" w:customStyle="1" w:styleId="29">
    <w:name w:val="Bibliography"/>
    <w:basedOn w:val="1"/>
    <w:qFormat/>
    <w:uiPriority w:val="0"/>
    <w:pPr>
      <w:tabs>
        <w:tab w:val="left" w:pos="384"/>
      </w:tabs>
      <w:spacing w:line="240" w:lineRule="auto"/>
      <w:ind w:left="200" w:hanging="200" w:hangingChars="200"/>
    </w:pPr>
    <w:rPr>
      <w:rFonts w:ascii="Cambria Math" w:hAnsi="Cambria Math"/>
    </w:rPr>
  </w:style>
  <w:style w:type="table" w:customStyle="1" w:styleId="30">
    <w:name w:val="Table"/>
    <w:semiHidden/>
    <w:unhideWhenUsed/>
    <w:qFormat/>
    <w:uiPriority w:val="0"/>
    <w:pPr>
      <w:jc w:val="center"/>
    </w:pPr>
    <w:rPr>
      <w:rFonts w:ascii="Times New Roman" w:hAnsi="Times New Roman" w:eastAsia="宋体"/>
      <w:sz w:val="20"/>
      <w:szCs w:val="20"/>
      <w:lang w:eastAsia="zh-CN"/>
    </w:rPr>
    <w:tblPr>
      <w:jc w:val="center"/>
      <w:tblBorders>
        <w:top w:val="single" w:color="auto" w:sz="12" w:space="0"/>
        <w:bottom w:val="single" w:color="auto" w:sz="12" w:space="0"/>
      </w:tblBorders>
      <w:tblCellMar>
        <w:top w:w="0" w:type="dxa"/>
        <w:left w:w="108" w:type="dxa"/>
        <w:bottom w:w="0" w:type="dxa"/>
        <w:right w:w="108" w:type="dxa"/>
      </w:tblCellMar>
    </w:tblPr>
    <w:trPr>
      <w:jc w:val="center"/>
    </w:trPr>
    <w:tcPr>
      <w:vAlign w:val="center"/>
    </w:tcPr>
    <w:tblStylePr w:type="firstRow">
      <w:rPr>
        <w:rFonts w:eastAsia="宋体"/>
        <w:b/>
        <w:i w:val="0"/>
      </w:rPr>
      <w:tcPr>
        <w:tcBorders>
          <w:bottom w:val="single" w:color="auto" w:sz="4" w:space="0"/>
        </w:tcBorders>
      </w:tcPr>
    </w:tblStylePr>
  </w:style>
  <w:style w:type="paragraph" w:customStyle="1" w:styleId="31">
    <w:name w:val="Definition Term"/>
    <w:basedOn w:val="1"/>
    <w:next w:val="32"/>
    <w:qFormat/>
    <w:uiPriority w:val="0"/>
    <w:pPr>
      <w:keepNext/>
      <w:keepLines/>
    </w:pPr>
    <w:rPr>
      <w:b/>
    </w:rPr>
  </w:style>
  <w:style w:type="paragraph" w:customStyle="1" w:styleId="32">
    <w:name w:val="Definition"/>
    <w:basedOn w:val="1"/>
    <w:qFormat/>
    <w:uiPriority w:val="0"/>
  </w:style>
  <w:style w:type="paragraph" w:customStyle="1" w:styleId="33">
    <w:name w:val="Table Caption"/>
    <w:basedOn w:val="13"/>
    <w:qFormat/>
    <w:uiPriority w:val="0"/>
    <w:pPr>
      <w:keepNext/>
    </w:pPr>
  </w:style>
  <w:style w:type="paragraph" w:customStyle="1" w:styleId="34">
    <w:name w:val="Image Caption"/>
    <w:basedOn w:val="13"/>
    <w:qFormat/>
    <w:uiPriority w:val="0"/>
  </w:style>
  <w:style w:type="paragraph" w:customStyle="1" w:styleId="35">
    <w:name w:val="Figure"/>
    <w:basedOn w:val="1"/>
    <w:qFormat/>
    <w:uiPriority w:val="0"/>
  </w:style>
  <w:style w:type="paragraph" w:customStyle="1" w:styleId="36">
    <w:name w:val="Captioned Figure"/>
    <w:basedOn w:val="35"/>
    <w:qFormat/>
    <w:uiPriority w:val="0"/>
    <w:pPr>
      <w:keepNext/>
    </w:pPr>
  </w:style>
  <w:style w:type="character" w:customStyle="1" w:styleId="37">
    <w:name w:val="Verbatim Char"/>
    <w:basedOn w:val="24"/>
    <w:link w:val="38"/>
    <w:qFormat/>
    <w:uiPriority w:val="0"/>
    <w:rPr>
      <w:rFonts w:ascii="宋体" w:hAnsi="宋体" w:eastAsia="宋体" w:cs="Times New Roman (正文 CS 字体)"/>
      <w:color w:val="404040" w:themeColor="text1" w:themeTint="BF"/>
      <w:sz w:val="21"/>
      <w:shd w:val="solid" w:color="F3F4F4" w:fill="F1F1F1" w:themeFill="background1" w:themeFillShade="F2"/>
      <w:lang w:eastAsia="zh-CN"/>
      <w14:textFill>
        <w14:solidFill>
          <w14:schemeClr w14:val="tx1">
            <w14:lumMod w14:val="75000"/>
            <w14:lumOff w14:val="25000"/>
          </w14:schemeClr>
        </w14:solidFill>
      </w14:textFill>
    </w:rPr>
  </w:style>
  <w:style w:type="paragraph" w:customStyle="1" w:styleId="38">
    <w:name w:val="Source Code"/>
    <w:basedOn w:val="1"/>
    <w:link w:val="37"/>
    <w:qFormat/>
    <w:uiPriority w:val="0"/>
    <w:pPr>
      <w:pBdr>
        <w:top w:val="single" w:color="BEBEBE" w:themeColor="background1" w:themeShade="BF" w:sz="8" w:space="10"/>
        <w:left w:val="single" w:color="BEBEBE" w:themeColor="background1" w:themeShade="BF" w:sz="8" w:space="10"/>
        <w:bottom w:val="single" w:color="BEBEBE" w:themeColor="background1" w:themeShade="BF" w:sz="8" w:space="10"/>
        <w:right w:val="single" w:color="BEBEBE" w:themeColor="background1" w:themeShade="BF" w:sz="8" w:space="10"/>
      </w:pBdr>
      <w:shd w:val="solid" w:color="F3F4F4" w:fill="F1F1F1" w:themeFill="background1" w:themeFillShade="F2"/>
      <w:wordWrap w:val="0"/>
      <w:ind w:left="300" w:leftChars="300"/>
    </w:pPr>
    <w:rPr>
      <w:rFonts w:ascii="宋体" w:hAnsi="宋体" w:cs="Times New Roman (正文 CS 字体)"/>
      <w:color w:val="404040" w:themeColor="text1" w:themeTint="BF"/>
      <w:sz w:val="21"/>
      <w:shd w:val="pct5" w:color="auto" w:fill="auto"/>
      <w:lang w:eastAsia="zh-CN"/>
      <w14:textFill>
        <w14:solidFill>
          <w14:schemeClr w14:val="tx1">
            <w14:lumMod w14:val="75000"/>
            <w14:lumOff w14:val="25000"/>
          </w14:schemeClr>
        </w14:solidFill>
      </w14:textFill>
    </w:rPr>
  </w:style>
  <w:style w:type="paragraph" w:customStyle="1" w:styleId="39">
    <w:name w:val="TOC Heading"/>
    <w:basedOn w:val="2"/>
    <w:next w:val="3"/>
    <w:unhideWhenUsed/>
    <w:qFormat/>
    <w:uiPriority w:val="39"/>
    <w:pPr>
      <w:spacing w:before="240" w:line="259" w:lineRule="auto"/>
      <w:outlineLvl w:val="9"/>
    </w:pPr>
    <w:rPr>
      <w:b w:val="0"/>
      <w:bCs w:val="0"/>
      <w:color w:val="376092" w:themeColor="accent1" w:themeShade="BF"/>
    </w:rPr>
  </w:style>
  <w:style w:type="character" w:customStyle="1" w:styleId="40">
    <w:name w:val="正文文本 字符"/>
    <w:basedOn w:val="22"/>
    <w:link w:val="3"/>
    <w:qFormat/>
    <w:uiPriority w:val="0"/>
    <w:rPr>
      <w:rFonts w:ascii="Cambria Math" w:hAnsi="Cambria Math" w:eastAsia="Cambria Math"/>
      <w:lang w:eastAsia="zh-CN"/>
    </w:rPr>
  </w:style>
  <w:style w:type="character" w:customStyle="1" w:styleId="41">
    <w:name w:val="页眉 字符"/>
    <w:basedOn w:val="22"/>
    <w:link w:val="17"/>
    <w:qFormat/>
    <w:uiPriority w:val="0"/>
    <w:rPr>
      <w:sz w:val="18"/>
      <w:szCs w:val="18"/>
    </w:rPr>
  </w:style>
  <w:style w:type="character" w:customStyle="1" w:styleId="42">
    <w:name w:val="页脚 字符"/>
    <w:basedOn w:val="22"/>
    <w:link w:val="16"/>
    <w:qFormat/>
    <w:uiPriority w:val="99"/>
    <w:rPr>
      <w:sz w:val="18"/>
      <w:szCs w:val="18"/>
    </w:rPr>
  </w:style>
  <w:style w:type="paragraph" w:customStyle="1" w:styleId="43">
    <w:name w:val="图片"/>
    <w:basedOn w:val="4"/>
    <w:qFormat/>
    <w:uiPriority w:val="0"/>
    <w:pPr>
      <w:keepNext/>
      <w:jc w:val="center"/>
    </w:pPr>
  </w:style>
  <w:style w:type="paragraph" w:customStyle="1" w:styleId="44">
    <w:name w:val="样式 Compact + 10 磅 首行缩进:  0.71 厘米"/>
    <w:basedOn w:val="26"/>
    <w:qFormat/>
    <w:uiPriority w:val="0"/>
    <w:rPr>
      <w:rFonts w:cs="宋体"/>
      <w:sz w:val="20"/>
      <w:szCs w:val="20"/>
    </w:rPr>
  </w:style>
  <w:style w:type="paragraph" w:customStyle="1" w:styleId="45">
    <w:name w:val="样式 Compact + 10 磅 加粗 首行缩进:  0.71 厘米"/>
    <w:basedOn w:val="26"/>
    <w:qFormat/>
    <w:uiPriority w:val="0"/>
    <w:rPr>
      <w:rFonts w:cs="宋体"/>
      <w:bCs/>
      <w:sz w:val="20"/>
      <w:szCs w:val="20"/>
    </w:rPr>
  </w:style>
  <w:style w:type="paragraph" w:customStyle="1" w:styleId="46">
    <w:name w:val="img"/>
    <w:basedOn w:val="1"/>
    <w:qFormat/>
    <w:uiPriority w:val="0"/>
    <w:pPr>
      <w:jc w:val="center"/>
    </w:pPr>
    <w:rPr>
      <w:lang w:eastAsia="zh-CN"/>
    </w:rPr>
  </w:style>
  <w:style w:type="character" w:customStyle="1" w:styleId="47">
    <w:name w:val="KeywordTok"/>
    <w:qFormat/>
    <w:uiPriority w:val="0"/>
    <w:rPr>
      <w:b/>
      <w:color w:val="007020"/>
    </w:rPr>
  </w:style>
  <w:style w:type="character" w:customStyle="1" w:styleId="48">
    <w:name w:val="DataTypeTok"/>
    <w:qFormat/>
    <w:uiPriority w:val="0"/>
    <w:rPr>
      <w:color w:val="902000"/>
    </w:rPr>
  </w:style>
  <w:style w:type="character" w:customStyle="1" w:styleId="49">
    <w:name w:val="DecValTok"/>
    <w:qFormat/>
    <w:uiPriority w:val="0"/>
    <w:rPr>
      <w:color w:val="40A070"/>
    </w:rPr>
  </w:style>
  <w:style w:type="character" w:customStyle="1" w:styleId="50">
    <w:name w:val="BaseNTok"/>
    <w:qFormat/>
    <w:uiPriority w:val="0"/>
    <w:rPr>
      <w:color w:val="40A070"/>
    </w:rPr>
  </w:style>
  <w:style w:type="character" w:customStyle="1" w:styleId="51">
    <w:name w:val="FloatTok"/>
    <w:qFormat/>
    <w:uiPriority w:val="0"/>
    <w:rPr>
      <w:color w:val="40A070"/>
    </w:rPr>
  </w:style>
  <w:style w:type="character" w:customStyle="1" w:styleId="52">
    <w:name w:val="ConstantTok"/>
    <w:qFormat/>
    <w:uiPriority w:val="0"/>
    <w:rPr>
      <w:color w:val="880000"/>
    </w:rPr>
  </w:style>
  <w:style w:type="character" w:customStyle="1" w:styleId="53">
    <w:name w:val="CharTok"/>
    <w:qFormat/>
    <w:uiPriority w:val="0"/>
    <w:rPr>
      <w:color w:val="4070A0"/>
    </w:rPr>
  </w:style>
  <w:style w:type="character" w:customStyle="1" w:styleId="54">
    <w:name w:val="SpecialCharTok"/>
    <w:qFormat/>
    <w:uiPriority w:val="0"/>
    <w:rPr>
      <w:color w:val="4070A0"/>
    </w:rPr>
  </w:style>
  <w:style w:type="character" w:customStyle="1" w:styleId="55">
    <w:name w:val="StringTok"/>
    <w:qFormat/>
    <w:uiPriority w:val="0"/>
    <w:rPr>
      <w:color w:val="4070A0"/>
    </w:rPr>
  </w:style>
  <w:style w:type="character" w:customStyle="1" w:styleId="56">
    <w:name w:val="VerbatimStringTok"/>
    <w:qFormat/>
    <w:uiPriority w:val="0"/>
    <w:rPr>
      <w:color w:val="4070A0"/>
    </w:rPr>
  </w:style>
  <w:style w:type="character" w:customStyle="1" w:styleId="57">
    <w:name w:val="SpecialStringTok"/>
    <w:qFormat/>
    <w:uiPriority w:val="0"/>
    <w:rPr>
      <w:color w:val="BB6688"/>
    </w:rPr>
  </w:style>
  <w:style w:type="character" w:customStyle="1" w:styleId="58">
    <w:name w:val="ImportTok"/>
    <w:qFormat/>
    <w:uiPriority w:val="0"/>
    <w:rPr>
      <w:b/>
      <w:color w:val="008000"/>
    </w:rPr>
  </w:style>
  <w:style w:type="character" w:customStyle="1" w:styleId="59">
    <w:name w:val="CommentTok"/>
    <w:qFormat/>
    <w:uiPriority w:val="0"/>
    <w:rPr>
      <w:i/>
      <w:color w:val="60A0B0"/>
    </w:rPr>
  </w:style>
  <w:style w:type="character" w:customStyle="1" w:styleId="60">
    <w:name w:val="DocumentationTok"/>
    <w:qFormat/>
    <w:uiPriority w:val="0"/>
    <w:rPr>
      <w:i/>
      <w:color w:val="BA2121"/>
    </w:rPr>
  </w:style>
  <w:style w:type="character" w:customStyle="1" w:styleId="61">
    <w:name w:val="AnnotationTok"/>
    <w:qFormat/>
    <w:uiPriority w:val="0"/>
    <w:rPr>
      <w:b/>
      <w:i/>
      <w:color w:val="60A0B0"/>
    </w:rPr>
  </w:style>
  <w:style w:type="character" w:customStyle="1" w:styleId="62">
    <w:name w:val="CommentVarTok"/>
    <w:qFormat/>
    <w:uiPriority w:val="0"/>
    <w:rPr>
      <w:b/>
      <w:i/>
      <w:color w:val="60A0B0"/>
    </w:rPr>
  </w:style>
  <w:style w:type="character" w:customStyle="1" w:styleId="63">
    <w:name w:val="OtherTok"/>
    <w:qFormat/>
    <w:uiPriority w:val="0"/>
    <w:rPr>
      <w:color w:val="007020"/>
    </w:rPr>
  </w:style>
  <w:style w:type="character" w:customStyle="1" w:styleId="64">
    <w:name w:val="FunctionTok"/>
    <w:qFormat/>
    <w:uiPriority w:val="0"/>
    <w:rPr>
      <w:color w:val="06287E"/>
    </w:rPr>
  </w:style>
  <w:style w:type="character" w:customStyle="1" w:styleId="65">
    <w:name w:val="VariableTok"/>
    <w:qFormat/>
    <w:uiPriority w:val="0"/>
    <w:rPr>
      <w:color w:val="19177C"/>
    </w:rPr>
  </w:style>
  <w:style w:type="character" w:customStyle="1" w:styleId="66">
    <w:name w:val="ControlFlowTok"/>
    <w:qFormat/>
    <w:uiPriority w:val="0"/>
    <w:rPr>
      <w:b/>
      <w:color w:val="007020"/>
    </w:rPr>
  </w:style>
  <w:style w:type="character" w:customStyle="1" w:styleId="67">
    <w:name w:val="OperatorTok"/>
    <w:qFormat/>
    <w:uiPriority w:val="0"/>
    <w:rPr>
      <w:color w:val="666666"/>
    </w:rPr>
  </w:style>
  <w:style w:type="character" w:customStyle="1" w:styleId="68">
    <w:name w:val="BuiltInTok"/>
    <w:qFormat/>
    <w:uiPriority w:val="0"/>
    <w:rPr>
      <w:color w:val="008000"/>
    </w:rPr>
  </w:style>
  <w:style w:type="character" w:customStyle="1" w:styleId="69">
    <w:name w:val="ExtensionTok"/>
    <w:qFormat/>
    <w:uiPriority w:val="0"/>
  </w:style>
  <w:style w:type="character" w:customStyle="1" w:styleId="70">
    <w:name w:val="PreprocessorTok"/>
    <w:qFormat/>
    <w:uiPriority w:val="0"/>
    <w:rPr>
      <w:color w:val="BC7A00"/>
    </w:rPr>
  </w:style>
  <w:style w:type="character" w:customStyle="1" w:styleId="71">
    <w:name w:val="AttributeTok"/>
    <w:qFormat/>
    <w:uiPriority w:val="0"/>
    <w:rPr>
      <w:color w:val="7D9029"/>
    </w:rPr>
  </w:style>
  <w:style w:type="character" w:customStyle="1" w:styleId="72">
    <w:name w:val="RegionMarkerTok"/>
    <w:qFormat/>
    <w:uiPriority w:val="0"/>
  </w:style>
  <w:style w:type="character" w:customStyle="1" w:styleId="73">
    <w:name w:val="InformationTok"/>
    <w:qFormat/>
    <w:uiPriority w:val="0"/>
    <w:rPr>
      <w:b/>
      <w:i/>
      <w:color w:val="60A0B0"/>
    </w:rPr>
  </w:style>
  <w:style w:type="character" w:customStyle="1" w:styleId="74">
    <w:name w:val="WarningTok"/>
    <w:qFormat/>
    <w:uiPriority w:val="0"/>
    <w:rPr>
      <w:b/>
      <w:i/>
      <w:color w:val="60A0B0"/>
    </w:rPr>
  </w:style>
  <w:style w:type="character" w:customStyle="1" w:styleId="75">
    <w:name w:val="AlertTok"/>
    <w:qFormat/>
    <w:uiPriority w:val="0"/>
    <w:rPr>
      <w:b/>
      <w:color w:val="FF0000"/>
    </w:rPr>
  </w:style>
  <w:style w:type="character" w:customStyle="1" w:styleId="76">
    <w:name w:val="ErrorTok"/>
    <w:qFormat/>
    <w:uiPriority w:val="0"/>
    <w:rPr>
      <w:b/>
      <w:color w:val="FF0000"/>
    </w:rPr>
  </w:style>
  <w:style w:type="character" w:customStyle="1" w:styleId="77">
    <w:name w:val="NormalTok"/>
    <w:qFormat/>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7</Pages>
  <Words>435</Words>
  <Characters>2280</Characters>
  <Lines>30</Lines>
  <Paragraphs>8</Paragraphs>
  <TotalTime>76</TotalTime>
  <ScaleCrop>false</ScaleCrop>
  <LinksUpToDate>false</LinksUpToDate>
  <CharactersWithSpaces>2578</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2025-12-31T03:19:00Z</dcterms:created>
  <dc:creator>迈斯纳效应</dc:creator>
  <cp:lastModifiedBy>迈斯纳效应</cp:lastModifiedBy>
  <dcterms:modified xsi:type="dcterms:W3CDTF">2025-12-31T03:24:09Z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eyJoZGlkIjoiOWE5MTdlOWY2MzQ5ZGJmN2ExZjEzOTY4ZDgxOTkzYjAiLCJ1c2VySWQiOiI0MzU1MzU1MTQifQ==</vt:lpwstr>
  </property>
  <property fmtid="{D5CDD505-2E9C-101B-9397-08002B2CF9AE}" pid="3" name="KSOProductBuildVer">
    <vt:lpwstr>2052-12.1.0.24034</vt:lpwstr>
  </property>
  <property fmtid="{D5CDD505-2E9C-101B-9397-08002B2CF9AE}" pid="4" name="ICV">
    <vt:lpwstr>9D2041800047408F82C48D30DC648259_12</vt:lpwstr>
  </property>
</Properties>
</file>