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media/" ContentType="application/octet-stream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3" w:name="X2a841c2fcda173d7aea069fc38747d409931264"/>
    <w:p>
      <w:pPr>
        <w:pStyle w:val="2"/>
      </w:pPr>
      <w:r>
        <w:t xml:space="preserve">B9: The Derivative Mechanism of the Heisenberg Uncertainty Principle — A Mathematically Self-Consistent Model of A-field Dispersion and C-field Mass Coupling Based on Field Combination Wave Function Theory</w:t>
      </w:r>
    </w:p>
    <w:p>
      <w:pPr>
        <w:pStyle w:val="4"/>
      </w:pPr>
      <w:r>
        <w:rPr>
          <w:b/>
          <w:bCs/>
        </w:rPr>
        <w:t xml:space="preserve">Authors:</w:t>
      </w:r>
      <w:r>
        <w:t xml:space="preserve"> </w:t>
      </w:r>
      <w:r>
        <w:t xml:space="preserve">Li Zhijun¹, Zhao Guangyao²</w:t>
      </w:r>
    </w:p>
    <w:p>
      <w:pPr>
        <w:pStyle w:val="3"/>
      </w:pPr>
      <w:r>
        <w:t xml:space="preserve">¹ Shanxi Provincial Department of Agriculture (Animal Husbandry School)</w:t>
      </w:r>
      <w:r>
        <w:br/>
      </w:r>
      <w:r>
        <w:t xml:space="preserve">² College of Physics, Chongqing University</w:t>
      </w:r>
    </w:p>
    <w:bookmarkStart w:id="19" w:name="abstract"/>
    <w:p>
      <w:pPr>
        <w:pStyle w:val="5"/>
      </w:pPr>
      <w:r>
        <w:t xml:space="preserve">Abstract</w:t>
      </w:r>
    </w:p>
    <w:p>
      <w:pPr>
        <w:pStyle w:val="4"/>
      </w:pPr>
      <w:r>
        <w:t xml:space="preserve">Based on the Field Combination Wave Function Theory (FCWFT), this paper proposes a derivative mechanism for the Heisenberg Uncertainty Principle. Core idea: The uncertainty principle is not a primitive postulate of quantum mechanics, but an inevitable consequence of the dynamic balance between the inherent dispersive nature of the A-field (wave field) and the localization constraint of the C-field (mass coupling field). The degree of spatial dispersion of the A-field is determined by its wavenumber bandwidth</w:t>
      </w:r>
      <w:r>
        <w:t xml:space="preserve"> </w:t>
      </w:r>
      <m:oMath>
        <m:r>
          <m:rPr>
            <m:sty m:val="p"/>
          </m:rPr>
          <m:t>Δ</m:t>
        </m:r>
        <m:r>
          <m:t>k</m:t>
        </m:r>
      </m:oMath>
      <w:r>
        <w:t xml:space="preserve">, while the C-field imposes constraints on the particle’s position through its coupling strength</w:t>
      </w:r>
      <w:r>
        <w:t xml:space="preserve"> </w:t>
      </w:r>
      <m:oMath>
        <m:sSub>
          <m:e>
            <m:r>
              <m:t>g</m:t>
            </m:r>
          </m:e>
          <m:sub>
            <m:r>
              <m:t>A</m:t>
            </m:r>
            <m:r>
              <m:t>C</m:t>
            </m:r>
          </m:sub>
        </m:sSub>
      </m:oMath>
      <w:r>
        <w:t xml:space="preserve"> </w:t>
      </w:r>
      <w:r>
        <w:t xml:space="preserve">with the A-field. The balance between the two yields the standard Heisenberg relation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t>p</m:t>
        </m:r>
        <m:r>
          <m:rPr>
            <m:sty m:val="p"/>
          </m:rPr>
          <m:t>≥</m:t>
        </m:r>
        <m:r>
          <m:rPr>
            <m:sty m:val="p"/>
          </m:rPr>
          <m:t>ℏ</m:t>
        </m:r>
        <m:r>
          <m:rPr>
            <m:sty m:val="p"/>
          </m:rPr>
          <m:t>/</m:t>
        </m:r>
        <m:r>
          <m:t>2</m:t>
        </m:r>
      </m:oMath>
      <w:r>
        <w:t xml:space="preserve">. This paper rigorously proves: (1) The dispersive nature of the A-field is an intrinsic property, originating from the virtual mode excitation mechanism of the mother A-field wave packet; (2) The mass coupling of the C-field restricts the spatial extension of the A-field through the field-combination cross-linking operator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cr m:val="script"/>
                    <m:sty m:val="p"/>
                  </m:rPr>
                  <m:t>T</m:t>
                </m:r>
              </m:e>
            </m:acc>
          </m:e>
          <m:sub>
            <m:r>
              <m:t>A</m:t>
            </m:r>
            <m:r>
              <m:t>C</m:t>
            </m:r>
          </m:sub>
        </m:sSub>
      </m:oMath>
      <w:r>
        <w:t xml:space="preserve">; (3) The uncertainty relation is a dynamic equilibrium expression of A-field dispersion and C-field constraint; (4) In the limit</w:t>
      </w:r>
      <w:r>
        <w:t xml:space="preserve"> </w:t>
      </w:r>
      <m:oMath>
        <m:sSub>
          <m:e>
            <m:r>
              <m:t>g</m:t>
            </m:r>
          </m:e>
          <m:sub>
            <m:r>
              <m:t>A</m:t>
            </m:r>
            <m:r>
              <m:t>C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, the particle degenerates into pure wave (massless particle, e.g., photon), and the uncertainty relation degenerates into the diffraction limit of wave optics; (5) In the limit</w:t>
      </w:r>
      <w:r>
        <w:t xml:space="preserve"> </w:t>
      </w:r>
      <m:oMath>
        <m:sSub>
          <m:e>
            <m:r>
              <m:t>g</m:t>
            </m:r>
          </m:e>
          <m:sub>
            <m:r>
              <m:t>A</m:t>
            </m:r>
            <m:r>
              <m:t>C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the particle degenerates into a classical particle with completely determined position. The model is mathematically fully self-consistent, provides the FCWFT origin of the uncertainty principle, and is fully compatible with standard quantum mechanics.</w:t>
      </w:r>
    </w:p>
    <w:p>
      <w:pPr>
        <w:pStyle w:val="3"/>
      </w:pPr>
      <w:r>
        <w:rPr>
          <w:b/>
          <w:bCs/>
        </w:rPr>
        <w:t xml:space="preserve">Keywords:</w:t>
      </w:r>
      <w:r>
        <w:t xml:space="preserve"> </w:t>
      </w:r>
      <w:r>
        <w:t xml:space="preserve">Field Combination Wave Function Theory; Heisenberg Uncertainty Principle; A-field Dispersion; C-field Mass Coupling; Wave-Particle Duality; Mathematically Self-Consistent Model</w:t>
      </w:r>
    </w:p>
    <w:p>
      <w:pPr>
        <w:pStyle w:val="3"/>
      </w:pPr>
      <w:r>
        <w:rPr>
          <w:b/>
          <w:bCs/>
        </w:rPr>
        <w:t xml:space="preserve">PACS:</w:t>
      </w:r>
      <w:r>
        <w:t xml:space="preserve"> </w:t>
      </w:r>
      <w:r>
        <w:t xml:space="preserve">03.65.Ta, 03.65.Ca, 11.10.-z</w:t>
      </w:r>
    </w:p>
    <w:bookmarkEnd w:id="19"/>
    <w:bookmarkStart w:id="23" w:name="introduction"/>
    <w:p>
      <w:pPr>
        <w:pStyle w:val="5"/>
      </w:pPr>
      <w:r>
        <w:t xml:space="preserve">1. Introduction</w:t>
      </w:r>
    </w:p>
    <w:bookmarkStart w:id="20" w:name="statement-of-the-problem"/>
    <w:p>
      <w:pPr>
        <w:pStyle w:val="6"/>
      </w:pPr>
      <w:r>
        <w:t xml:space="preserve">1.1 Statement of the Problem</w:t>
      </w:r>
    </w:p>
    <w:p>
      <w:pPr>
        <w:pStyle w:val="4"/>
      </w:pPr>
      <w:r>
        <w:t xml:space="preserve">The Heisenberg Uncertainty Principle is one of the cornerstones of quantum mechanics:</w:t>
      </w:r>
    </w:p>
    <w:p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⋅</m:t>
          </m:r>
          <m:r>
            <m:rPr>
              <m:sty m:val="p"/>
            </m:rPr>
            <m:t>Δ</m:t>
          </m:r>
          <m:r>
            <m:t>p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rPr>
                  <m:sty m:val="p"/>
                </m:rPr>
                <m:t>ℏ</m:t>
              </m:r>
            </m:num>
            <m:den>
              <m:r>
                <m:t>2</m:t>
              </m:r>
            </m:den>
          </m:f>
        </m:oMath>
      </m:oMathPara>
    </w:p>
    <w:p>
      <w:pPr>
        <w:pStyle w:val="4"/>
      </w:pPr>
      <w:r>
        <w:t xml:space="preserve">In standard quantum mechanics, this relation is accepted as a postulate, and its physical explanation is usually attributed to</w:t>
      </w:r>
      <w:r>
        <w:t xml:space="preserve"> </w:t>
      </w:r>
      <w:r>
        <w:t xml:space="preserve">“wave-particle duality”</w:t>
      </w:r>
      <w:r>
        <w:t xml:space="preserve"> </w:t>
      </w:r>
      <w:r>
        <w:t xml:space="preserve">or</w:t>
      </w:r>
      <w:r>
        <w:t xml:space="preserve"> </w:t>
      </w:r>
      <w:r>
        <w:t xml:space="preserve">“measurement disturbance.”</w:t>
      </w:r>
      <w:r>
        <w:t xml:space="preserve"> </w:t>
      </w:r>
      <w:r>
        <w:t xml:space="preserve">However, these explanations do not touch upon a deeper mechanism: why does nature have such a fundamental limit?</w:t>
      </w:r>
    </w:p>
    <w:p>
      <w:pPr>
        <w:pStyle w:val="3"/>
      </w:pPr>
      <w:r>
        <w:t xml:space="preserve">FCWFT provides a novel perspective: the uncertainty principle is not a primitive, underivable postulate, but an inevitable consequence of the dynamic balance between the inherent dispersive nature of the A-field (wave field) and the localization constraint of the C-field (mass coupling field).</w:t>
      </w:r>
    </w:p>
    <w:bookmarkEnd w:id="20"/>
    <w:bookmarkStart w:id="21" w:name="basic-premises-of-fcwft"/>
    <w:p>
      <w:pPr>
        <w:pStyle w:val="6"/>
      </w:pPr>
      <w:r>
        <w:t xml:space="preserve">1.2 Basic Premises of FCWFT</w:t>
      </w:r>
    </w:p>
    <w:p>
      <w:pPr>
        <w:pStyle w:val="4"/>
      </w:pPr>
      <w:r>
        <w:t xml:space="preserve">In FCWFT, the complete state of any particle is described by the combination of three fundamental fields:</w:t>
      </w:r>
    </w:p>
    <w:p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rPr>
              <m:sty m:val="p"/>
            </m:rPr>
            <m:t>Ψ</m:t>
          </m:r>
          <m:r>
            <m:rPr>
              <m:sty m:val="p"/>
            </m:rPr>
            <m:t>⟩</m:t>
          </m:r>
          <m:r>
            <m:rPr>
              <m:sty m:val="p"/>
            </m:rPr>
            <m:t>=</m:t>
          </m:r>
          <m:r>
            <m:rPr>
              <m:sty m:val="p"/>
            </m:rPr>
            <m:t>|</m:t>
          </m:r>
          <m:sSub>
            <m:e>
              <m:r>
                <m:t>ψ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⟩</m:t>
          </m:r>
          <m:r>
            <m:rPr>
              <m:sty m:val="p"/>
            </m:rPr>
            <m:t>⊗</m:t>
          </m:r>
          <m:r>
            <m:rPr>
              <m:sty m:val="p"/>
            </m:rPr>
            <m:t>|</m:t>
          </m:r>
          <m:sSub>
            <m:e>
              <m:r>
                <m:t>ψ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⟩</m:t>
          </m:r>
          <m:r>
            <m:rPr>
              <m:sty m:val="p"/>
            </m:rPr>
            <m:t>⊗</m:t>
          </m:r>
          <m:r>
            <m:rPr>
              <m:sty m:val="p"/>
            </m:rPr>
            <m:t>|</m:t>
          </m:r>
          <m:sSub>
            <m:e>
              <m:r>
                <m:t>ψ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⟩</m:t>
          </m:r>
          <m:r>
            <m:rPr>
              <m:sty m:val="p"/>
            </m:rPr>
            <m:t>⊗</m:t>
          </m:r>
          <m:r>
            <m:rPr>
              <m:sty m:val="p"/>
            </m:rPr>
            <m:t>|</m:t>
          </m:r>
          <m:r>
            <m:t>χ</m:t>
          </m:r>
          <m:r>
            <m:rPr>
              <m:sty m:val="p"/>
            </m:rPr>
            <m:t>⟩</m:t>
          </m:r>
        </m:oMath>
      </m:oMathPara>
    </w:p>
    <w:p>
      <w:pPr>
        <w:pStyle w:val="4"/>
      </w:pPr>
      <w:r>
        <w:t xml:space="preserve">where:</w:t>
      </w:r>
      <w:r>
        <w:br/>
      </w:r>
      <w:r>
        <w:t xml:space="preserve">*</w:t>
      </w:r>
      <w:r>
        <w:t xml:space="preserve"> </w:t>
      </w:r>
      <m:oMath>
        <m:r>
          <m:rPr>
            <m:sty m:val="p"/>
          </m:rPr>
          <m:t>|</m:t>
        </m:r>
        <m:sSub>
          <m:e>
            <m:r>
              <m:t>ψ</m:t>
            </m:r>
          </m:e>
          <m:sub>
            <m:r>
              <m:t>A</m:t>
            </m:r>
          </m:sub>
        </m:sSub>
        <m:r>
          <m:rPr>
            <m:sty m:val="p"/>
          </m:rPr>
          <m:t>⟩</m:t>
        </m:r>
      </m:oMath>
      <w:r>
        <w:t xml:space="preserve">: A-field, carrying wave nature (phase, amplitude, wavenumber distribution)</w:t>
      </w:r>
      <w:r>
        <w:br/>
      </w:r>
      <w:r>
        <w:t xml:space="preserve">*</w:t>
      </w:r>
      <w:r>
        <w:t xml:space="preserve"> </w:t>
      </w:r>
      <m:oMath>
        <m:r>
          <m:rPr>
            <m:sty m:val="p"/>
          </m:rPr>
          <m:t>|</m:t>
        </m:r>
        <m:sSub>
          <m:e>
            <m:r>
              <m:t>ψ</m:t>
            </m:r>
          </m:e>
          <m:sub>
            <m:r>
              <m:t>B</m:t>
            </m:r>
          </m:sub>
        </m:sSub>
        <m:r>
          <m:rPr>
            <m:sty m:val="p"/>
          </m:rPr>
          <m:t>⟩</m:t>
        </m:r>
      </m:oMath>
      <w:r>
        <w:t xml:space="preserve">: B-field, carrying internal quantum numbers (color charge, electric charge, weak charge)</w:t>
      </w:r>
      <w:r>
        <w:br/>
      </w:r>
      <w:r>
        <w:t xml:space="preserve">*</w:t>
      </w:r>
      <w:r>
        <w:t xml:space="preserve"> </w:t>
      </w:r>
      <m:oMath>
        <m:r>
          <m:rPr>
            <m:sty m:val="p"/>
          </m:rPr>
          <m:t>|</m:t>
        </m:r>
        <m:sSub>
          <m:e>
            <m:r>
              <m:t>ψ</m:t>
            </m:r>
          </m:e>
          <m:sub>
            <m:r>
              <m:t>C</m:t>
            </m:r>
          </m:sub>
        </m:sSub>
        <m:r>
          <m:rPr>
            <m:sty m:val="p"/>
          </m:rPr>
          <m:t>⟩</m:t>
        </m:r>
      </m:oMath>
      <w:r>
        <w:t xml:space="preserve">: C-field, carrying mass (positive or negative mass)</w:t>
      </w:r>
      <w:r>
        <w:br/>
      </w:r>
      <w:r>
        <w:t xml:space="preserve">*</w:t>
      </w:r>
      <w:r>
        <w:t xml:space="preserve"> </w:t>
      </w:r>
      <m:oMath>
        <m:r>
          <m:rPr>
            <m:sty m:val="p"/>
          </m:rPr>
          <m:t>|</m:t>
        </m:r>
        <m:r>
          <m:t>χ</m:t>
        </m:r>
        <m:r>
          <m:rPr>
            <m:sty m:val="p"/>
          </m:rPr>
          <m:t>⟩</m:t>
        </m:r>
      </m:oMath>
      <w:r>
        <w:t xml:space="preserve">: Chiral state</w:t>
      </w:r>
    </w:p>
    <w:bookmarkEnd w:id="21"/>
    <w:bookmarkStart w:id="22" w:name="structure-of-this-paper"/>
    <w:p>
      <w:pPr>
        <w:pStyle w:val="6"/>
      </w:pPr>
      <w:r>
        <w:t xml:space="preserve">1.3 Structure of This Paper</w:t>
      </w:r>
    </w:p>
    <w:p>
      <w:pPr>
        <w:pStyle w:val="4"/>
      </w:pPr>
      <w:r>
        <w:t xml:space="preserve">Section 2 establishes the mathematical description of A-field dispersive nature; Section 3 establishes the mathematical description of C-field mass coupling; Section 4 derives A-C coupling and the uncertainty relation; Section 5 discusses limiting cases; Section 6 verifies mathematical self-consistency; Section 7 concludes.</w:t>
      </w:r>
    </w:p>
    <w:bookmarkEnd w:id="22"/>
    <w:bookmarkEnd w:id="23"/>
    <w:bookmarkStart w:id="27" w:name="Xb192578b82823ece838476a6cf665549378a273"/>
    <w:p>
      <w:pPr>
        <w:pStyle w:val="5"/>
      </w:pPr>
      <w:r>
        <w:t xml:space="preserve">2. Inherent Dispersive Nature of the A-field</w:t>
      </w:r>
    </w:p>
    <w:bookmarkStart w:id="24" w:name="X4ce642d98a69af6a0b0f7036393131f97f3f82a"/>
    <w:p>
      <w:pPr>
        <w:pStyle w:val="6"/>
      </w:pPr>
      <w:r>
        <w:t xml:space="preserve">2.1 Wave Packet Representation of the A-field</w:t>
      </w:r>
    </w:p>
    <w:p>
      <w:pPr>
        <w:pStyle w:val="4"/>
      </w:pPr>
      <w:r>
        <w:rPr>
          <w:b/>
          <w:bCs/>
        </w:rPr>
        <w:t xml:space="preserve">Definition 2.1 (A-field Wave Packet):</w:t>
      </w:r>
      <w:r>
        <w:t xml:space="preserve"> </w:t>
      </w:r>
      <w:r>
        <w:t xml:space="preserve">The A-field state of a particle can be represented by a wave packet:</w:t>
      </w:r>
    </w:p>
    <w:p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b>
            <m:e>
              <m:r>
                <m:t>ψ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⟩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f>
            <m:fPr>
              <m:type m:val="bar"/>
            </m:fPr>
            <m:num>
              <m:sSup>
                <m:e>
                  <m:r>
                    <m:t>d</m:t>
                  </m:r>
                </m:e>
                <m:sup>
                  <m:r>
                    <m:t>3</m:t>
                  </m:r>
                </m:sup>
              </m:sSup>
              <m:r>
                <m:t>k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den>
          </m:f>
          <m:sSub>
            <m:e>
              <m:acc>
                <m:accPr>
                  <m:chr m:val="̃"/>
                </m:accPr>
                <m:e>
                  <m:r>
                    <m:t>ψ</m:t>
                  </m:r>
                </m:e>
              </m:acc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t>k</m:t>
          </m:r>
          <m:sSub>
            <m:e>
              <m:r>
                <m:rPr>
                  <m:sty m:val="p"/>
                </m:rPr>
                <m:t>⟩</m:t>
              </m:r>
            </m:e>
            <m:sub>
              <m:r>
                <m:t>A</m:t>
              </m:r>
            </m:sub>
          </m:sSub>
        </m:oMath>
      </m:oMathPara>
    </w:p>
    <w:p>
      <w:pPr>
        <w:pStyle w:val="4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ψ</m:t>
                </m:r>
              </m:e>
            </m:acc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is the amplitude distribution in wavenumber space, and</w:t>
      </w:r>
      <w:r>
        <w:t xml:space="preserve"> </w:t>
      </w:r>
      <m:oMath>
        <m:r>
          <m:rPr>
            <m:sty m:val="p"/>
          </m:rPr>
          <m:t>|</m:t>
        </m:r>
        <m:r>
          <m:t>k</m:t>
        </m:r>
        <m:sSub>
          <m:e>
            <m:r>
              <m:rPr>
                <m:sty m:val="p"/>
              </m:rPr>
              <m:t>⟩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are the wavenumber eigenstates.</w:t>
      </w:r>
    </w:p>
    <w:p>
      <w:pPr>
        <w:pStyle w:val="3"/>
      </w:pPr>
      <w:r>
        <w:rPr>
          <w:b/>
          <w:bCs/>
        </w:rPr>
        <w:t xml:space="preserve">Theorem 2.1 (Intrinsic Dispersive Nature of the A-field):</w:t>
      </w:r>
      <w:r>
        <w:t xml:space="preserve"> </w:t>
      </w:r>
      <w:r>
        <w:t xml:space="preserve">The dispersive nature of the A-field is an intrinsic property; any physically realizable A-field state must have a non-zero wavenumber bandwidth.</w:t>
      </w:r>
    </w:p>
    <w:p>
      <w:pPr>
        <w:pStyle w:val="3"/>
      </w:pPr>
      <w:r>
        <w:rPr>
          <w:i/>
          <w:iCs/>
        </w:rPr>
        <w:t xml:space="preserve">Proof:</w:t>
      </w:r>
      <w:r>
        <w:br/>
      </w:r>
      <w:r>
        <w:t xml:space="preserve">Consider the wavenumber space distribution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ψ</m:t>
                </m:r>
              </m:e>
            </m:acc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of the A-field. Its spatial wave function is given by the Fourier transform:</w:t>
      </w:r>
    </w:p>
    <w:p>
      <w:pPr>
        <w:pStyle w:val="3"/>
      </w:pPr>
      <m:oMathPara>
        <m:oMathParaPr>
          <m:jc m:val="center"/>
        </m:oMathParaPr>
        <m:oMath>
          <m:sSub>
            <m:e>
              <m:r>
                <m:t>ψ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f>
            <m:fPr>
              <m:type m:val="bar"/>
            </m:fPr>
            <m:num>
              <m:sSup>
                <m:e>
                  <m:r>
                    <m:t>d</m:t>
                  </m:r>
                </m:e>
                <m:sup>
                  <m:r>
                    <m:t>3</m:t>
                  </m:r>
                </m:sup>
              </m:sSup>
              <m:r>
                <m:t>k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den>
          </m:f>
          <m:sSub>
            <m:e>
              <m:acc>
                <m:accPr>
                  <m:chr m:val="̃"/>
                </m:accPr>
                <m:e>
                  <m:r>
                    <m:t>ψ</m:t>
                  </m:r>
                </m:e>
              </m:acc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i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r</m:t>
              </m:r>
            </m:sup>
          </m:sSup>
        </m:oMath>
      </m:oMathPara>
    </w:p>
    <w:p>
      <w:pPr>
        <w:pStyle w:val="4"/>
      </w:pP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ψ</m:t>
                </m:r>
              </m:e>
            </m:acc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is strictly monochromatic (</w:t>
      </w:r>
      <m:oMath>
        <m:r>
          <m:rPr>
            <m:sty m:val="p"/>
          </m:rPr>
          <m:t>Δ</m:t>
        </m:r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), then</w:t>
      </w:r>
      <w:r>
        <w:t xml:space="preserve"> </w:t>
      </w:r>
      <m:oMath>
        <m:sSub>
          <m:e>
            <m:r>
              <m:t>ψ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is a plane wave, extending infinitely in space and cannot be normalized. Physically realizable states must be square-integrable, therefore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ψ</m:t>
                </m:r>
              </m:e>
            </m:acc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must have a non-zero bandwidth. ∎</w:t>
      </w:r>
    </w:p>
    <w:bookmarkEnd w:id="24"/>
    <w:bookmarkStart w:id="25" w:name="Xafd4da4699045e1fcb754e41e410153c6709fec"/>
    <w:p>
      <w:pPr>
        <w:pStyle w:val="6"/>
      </w:pPr>
      <w:r>
        <w:t xml:space="preserve">2.2 Wavenumber Bandwidth and Spatial Dispersion</w:t>
      </w:r>
    </w:p>
    <w:p>
      <w:pPr>
        <w:pStyle w:val="4"/>
      </w:pPr>
      <w:r>
        <w:rPr>
          <w:b/>
          <w:bCs/>
        </w:rPr>
        <w:t xml:space="preserve">Definition 2.2 (Wavenumber Bandwidth and Spatial Dispersion):</w:t>
      </w:r>
    </w:p>
    <w:p>
      <w:pPr>
        <w:pStyle w:val="3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⟨</m:t>
                  </m:r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⟩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⟨</m:t>
                  </m:r>
                  <m:r>
                    <m:t>k</m:t>
                  </m:r>
                  <m:sSup>
                    <m:e>
                      <m:r>
                        <m:rPr>
                          <m:sty m:val="p"/>
                        </m:rPr>
                        <m:t>⟩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rPr>
                  <m:sty m:val="p"/>
                </m:rPr>
                <m:t>Δ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⟨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⟩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⟨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⟩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</m:eqArr>
        </m:oMath>
      </m:oMathPara>
    </w:p>
    <w:p>
      <w:pPr>
        <w:pStyle w:val="4"/>
      </w:pPr>
      <w:r>
        <w:rPr>
          <w:b/>
          <w:bCs/>
        </w:rPr>
        <w:t xml:space="preserve">Theorem 2.2 (Fourier Limit):</w:t>
      </w:r>
      <w:r>
        <w:t xml:space="preserve"> </w:t>
      </w:r>
      <w:r>
        <w:t xml:space="preserve">For any A-field wave packet, the wavenumber bandwidth and spatial dispersion satisfy:</w:t>
      </w:r>
    </w:p>
    <w:p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⋅</m:t>
          </m:r>
          <m:r>
            <m:rPr>
              <m:sty m:val="p"/>
            </m:rPr>
            <m:t>Δ</m:t>
          </m:r>
          <m:r>
            <m:t>k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</m:oMath>
      </m:oMathPara>
    </w:p>
    <w:p>
      <w:pPr>
        <w:pStyle w:val="4"/>
      </w:pPr>
      <w:r>
        <w:rPr>
          <w:i/>
          <w:iCs/>
        </w:rPr>
        <w:t xml:space="preserve">Proof:</w:t>
      </w:r>
      <w:r>
        <w:br/>
      </w:r>
      <w:r>
        <w:t xml:space="preserve">This is a standard result of Fourier analysis. For any square-integrable function</w:t>
      </w:r>
      <w:r>
        <w:t xml:space="preserve"> </w:t>
      </w:r>
      <m:oMath>
        <m:sSub>
          <m:e>
            <m:r>
              <m:t>ψ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Fourier transform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ψ</m:t>
                </m:r>
              </m:e>
            </m:acc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3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∫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|</m:t>
              </m:r>
              <m:sSub>
                <m:e>
                  <m:r>
                    <m:t>ψ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|</m:t>
                  </m:r>
                </m:e>
                <m:sup>
                  <m:r>
                    <m:t>2</m:t>
                  </m:r>
                </m:sup>
              </m:sSup>
              <m:r>
                <m:t>d</m:t>
              </m:r>
              <m:r>
                <m:t>x</m:t>
              </m:r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∫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|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|</m:t>
                  </m:r>
                </m:e>
                <m:sup>
                  <m:r>
                    <m:t>2</m:t>
                  </m:r>
                </m:sup>
              </m:sSup>
              <m:r>
                <m:t>d</m:t>
              </m:r>
              <m:r>
                <m:t>k</m:t>
              </m:r>
            </m:e>
          </m:d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4</m:t>
              </m:r>
            </m:den>
          </m:f>
          <m:sSup>
            <m:e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∫</m:t>
                  </m:r>
                  <m:sSubSup>
                    <m:e>
                      <m:r>
                        <m:t>ψ</m:t>
                      </m:r>
                    </m:e>
                    <m:sub>
                      <m:r>
                        <m:t>A</m:t>
                      </m:r>
                    </m:sub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x</m:t>
                  </m:r>
                  <m:f>
                    <m:fPr>
                      <m:type m:val="bar"/>
                    </m:fPr>
                    <m:num>
                      <m:r>
                        <m:t>d</m:t>
                      </m:r>
                      <m:sSub>
                        <m:e>
                          <m:r>
                            <m:t>ψ</m:t>
                          </m:r>
                        </m:e>
                        <m:sub>
                          <m:r>
                            <m:t>A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  <m:r>
                        <m:t>x</m:t>
                      </m:r>
                    </m:den>
                  </m:f>
                  <m:r>
                    <m:t>d</m:t>
                  </m:r>
                  <m:r>
                    <m:t>x</m:t>
                  </m:r>
                </m:e>
              </m:d>
            </m:e>
            <m:sup>
              <m:r>
                <m:t>2</m:t>
              </m:r>
            </m:sup>
          </m:sSup>
        </m:oMath>
      </m:oMathPara>
    </w:p>
    <w:p>
      <w:pPr>
        <w:pStyle w:val="4"/>
      </w:pPr>
      <w:r>
        <w:t xml:space="preserve">Using the Schwarz inequality and integration by parts, we obtain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t>k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 ∎</w:t>
      </w:r>
    </w:p>
    <w:bookmarkEnd w:id="25"/>
    <w:bookmarkStart w:id="26" w:name="Xe8331c68ecfc12abe9bef8a5a638c66af7a8606"/>
    <w:p>
      <w:pPr>
        <w:pStyle w:val="6"/>
      </w:pPr>
      <w:r>
        <w:t xml:space="preserve">2.3 Virtual Mode Excitation and A-field Dispersion</w:t>
      </w:r>
    </w:p>
    <w:p>
      <w:pPr>
        <w:pStyle w:val="4"/>
      </w:pPr>
      <w:r>
        <w:rPr>
          <w:b/>
          <w:bCs/>
        </w:rPr>
        <w:t xml:space="preserve">Theorem 2.3 (Contribution of Virtual Mode Excitation to A-field Dispersion):</w:t>
      </w:r>
      <w:r>
        <w:t xml:space="preserve"> </w:t>
      </w:r>
      <w:r>
        <w:t xml:space="preserve">The process by which the mother A-field wave packet excites two virtual modes at a double slit is essentially a manifestation of the A-field’s dispersive nature.</w:t>
      </w:r>
    </w:p>
    <w:p>
      <w:pPr>
        <w:pStyle w:val="3"/>
      </w:pPr>
      <w:r>
        <w:rPr>
          <w:i/>
          <w:iCs/>
        </w:rPr>
        <w:t xml:space="preserve">Proof:</w:t>
      </w:r>
      <w:r>
        <w:br/>
      </w:r>
      <w:r>
        <w:t xml:space="preserve">The wavenumber distribution of the mother A-field wave packet is</w:t>
      </w:r>
      <w:r>
        <w:t xml:space="preserve"> </w:t>
      </w:r>
      <m:oMath>
        <m:sSubSup>
          <m:e>
            <m:acc>
              <m:accPr>
                <m:chr m:val="̃"/>
              </m:accPr>
              <m:e>
                <m:r>
                  <m:t>ψ</m:t>
                </m:r>
              </m:e>
            </m:acc>
          </m:e>
          <m:sub>
            <m:r>
              <m:t>A</m:t>
            </m:r>
          </m:sub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. After passing through the double slit, the wavenumber distribution is convolved with the modulation function</w:t>
      </w:r>
      <w:r>
        <w:t xml:space="preserve"> </w:t>
      </w:r>
      <m:oMath>
        <m:r>
          <m:rPr>
            <m:scr m:val="script"/>
            <m:sty m:val="p"/>
          </m:rPr>
          <m:t>M</m:t>
        </m:r>
        <m:r>
          <m:rPr>
            <m:sty m:val="p"/>
          </m:rPr>
          <m:t>(</m:t>
        </m:r>
        <m:sSup>
          <m:e>
            <m:r>
              <m:t>r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 the double slit:</w:t>
      </w:r>
    </w:p>
    <w:p>
      <w:pPr>
        <w:pStyle w:val="3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ψ</m:t>
                  </m:r>
                </m:e>
              </m:acc>
            </m:e>
            <m:sub>
              <m:r>
                <m:t>A</m:t>
              </m:r>
            </m:sub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sSup>
            <m:e>
              <m:r>
                <m:t>d</m:t>
              </m:r>
            </m:e>
            <m:sup>
              <m:r>
                <m:t>3</m:t>
              </m:r>
            </m:sup>
          </m:sSup>
          <m:sSup>
            <m:e>
              <m:r>
                <m:t>r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 </m:t>
          </m:r>
          <m:r>
            <m:rPr>
              <m:scr m:val="script"/>
              <m:sty m:val="p"/>
            </m:rPr>
            <m:t>M</m:t>
          </m:r>
          <m:r>
            <m:rPr>
              <m:sty m:val="p"/>
            </m:rPr>
            <m:t>(</m:t>
          </m:r>
          <m:sSup>
            <m:e>
              <m:r>
                <m:t>r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)</m:t>
          </m:r>
          <m:r>
            <m:t> </m:t>
          </m:r>
          <m:sSubSup>
            <m:e>
              <m:acc>
                <m:accPr>
                  <m:chr m:val="̃"/>
                </m:accPr>
                <m:e>
                  <m:r>
                    <m:t>ψ</m:t>
                  </m:r>
                </m:e>
              </m:acc>
            </m:e>
            <m:sub>
              <m:r>
                <m:t>A</m:t>
              </m:r>
            </m:sub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)</m:t>
          </m:r>
          <m:r>
            <m:t> 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i</m:t>
              </m:r>
              <m:r>
                <m:t>k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r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sup>
          </m:sSup>
        </m:oMath>
      </m:oMathPara>
    </w:p>
    <w:p>
      <w:pPr>
        <w:pStyle w:val="4"/>
      </w:pPr>
      <w:r>
        <w:t xml:space="preserve">The finite width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 the double slit introduces an additional wavenumber dispersion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∼</m:t>
        </m:r>
        <m:r>
          <m:t>1</m:t>
        </m:r>
        <m:r>
          <m:rPr>
            <m:sty m:val="p"/>
          </m:rPr>
          <m:t>/</m:t>
        </m:r>
        <m:r>
          <m:t>w</m:t>
        </m:r>
      </m:oMath>
      <w:r>
        <w:t xml:space="preserve">. The wavenumber distributions of the two virtual modes correspond to wave packets passing through the upper and lower slits respectively; their central wavenumbers differ slightly, leading to interference fringes. ∎</w:t>
      </w:r>
    </w:p>
    <w:bookmarkEnd w:id="26"/>
    <w:bookmarkEnd w:id="27"/>
    <w:bookmarkStart w:id="31" w:name="Xe023dbdd0f27dae645143217ec5f3a719893a4f"/>
    <w:p>
      <w:pPr>
        <w:pStyle w:val="5"/>
      </w:pPr>
      <w:r>
        <w:t xml:space="preserve">3. C-field Mass Coupling and Localization Constraint</w:t>
      </w:r>
    </w:p>
    <w:bookmarkStart w:id="28" w:name="a-c-coupling-operator"/>
    <w:p>
      <w:pPr>
        <w:pStyle w:val="6"/>
      </w:pPr>
      <w:r>
        <w:t xml:space="preserve">3.1 A-C Coupling Operator</w:t>
      </w:r>
    </w:p>
    <w:p>
      <w:pPr>
        <w:pStyle w:val="4"/>
      </w:pPr>
      <w:r>
        <w:rPr>
          <w:b/>
          <w:bCs/>
        </w:rPr>
        <w:t xml:space="preserve">Definition 3.1 (A-C Coupling Operator):</w:t>
      </w:r>
      <w:r>
        <w:t xml:space="preserve"> </w:t>
      </w:r>
      <w:r>
        <w:t xml:space="preserve">The coupling between the A-field and the C-field is described by the A-C cross-linking operator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cr m:val="script"/>
                    <m:sty m:val="p"/>
                  </m:rPr>
                  <m:t>T</m:t>
                </m:r>
              </m:e>
            </m:acc>
          </m:e>
          <m:sub>
            <m:r>
              <m:t>A</m:t>
            </m:r>
            <m:r>
              <m:t>C</m:t>
            </m:r>
          </m:sub>
        </m:sSub>
      </m:oMath>
      <w:r>
        <w:t xml:space="preserve">:</w:t>
      </w:r>
    </w:p>
    <w:p>
      <w:pPr>
        <w:pStyle w:val="3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</m:acc>
            </m:e>
            <m:sub>
              <m:r>
                <m:t>A</m:t>
              </m:r>
              <m:r>
                <m:t>C</m:t>
              </m:r>
            </m:sub>
          </m:sSub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A</m:t>
              </m:r>
              <m:r>
                <m:t>C</m:t>
              </m:r>
            </m:sub>
          </m:sSub>
          <m:r>
            <m:rPr>
              <m:sty m:val="p"/>
            </m:rPr>
            <m:t>∫</m:t>
          </m:r>
          <m:sSup>
            <m:e>
              <m:r>
                <m:t>d</m:t>
              </m:r>
            </m:e>
            <m:sup>
              <m:r>
                <m:t>3</m:t>
              </m:r>
            </m:sup>
          </m:sSup>
          <m:r>
            <m:t>r</m:t>
          </m:r>
          <m:r>
            <m:t> </m:t>
          </m:r>
          <m:sSubSup>
            <m:e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e>
            <m:sub>
              <m:r>
                <m:t>A</m:t>
              </m:r>
            </m:sub>
            <m:sup>
              <m:r>
                <m:rPr>
                  <m:sty m:val="p"/>
                </m:rPr>
                <m:t>†</m:t>
              </m:r>
            </m:sup>
          </m:sSubSup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sSub>
            <m:e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sSub>
            <m:e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h</m:t>
          </m:r>
          <m:r>
            <m:rPr>
              <m:sty m:val="p"/>
            </m:rPr>
            <m:t>.</m:t>
          </m:r>
          <m:r>
            <m:rPr>
              <m:sty m:val="p"/>
            </m:rPr>
            <m:t>c</m:t>
          </m:r>
          <m:r>
            <m:rPr>
              <m:sty m:val="p"/>
            </m:rPr>
            <m:t>.</m:t>
          </m:r>
        </m:oMath>
      </m:oMathPara>
    </w:p>
    <w:p>
      <w:pPr>
        <w:pStyle w:val="4"/>
      </w:pP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A</m:t>
            </m:r>
            <m:r>
              <m:t>C</m:t>
            </m:r>
          </m:sub>
        </m:sSub>
      </m:oMath>
      <w:r>
        <w:t xml:space="preserve"> </w:t>
      </w:r>
      <w:r>
        <w:t xml:space="preserve">is the A-C coupling strength,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ψ</m:t>
                </m:r>
              </m:e>
            </m:acc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ψ</m:t>
                </m:r>
              </m:e>
            </m:acc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annihilation operators of the A-field and C-field, respectively.</w:t>
      </w:r>
    </w:p>
    <w:bookmarkEnd w:id="28"/>
    <w:bookmarkStart w:id="29" w:name="Xa40a0f15b3db12788d21254f2816e9eb9fdc9bd"/>
    <w:p>
      <w:pPr>
        <w:pStyle w:val="6"/>
      </w:pPr>
      <w:r>
        <w:t xml:space="preserve">3.2 Constraint of Mass Coupling on A-field Spatial Distribution</w:t>
      </w:r>
    </w:p>
    <w:p>
      <w:pPr>
        <w:pStyle w:val="4"/>
      </w:pPr>
      <w:r>
        <w:rPr>
          <w:b/>
          <w:bCs/>
        </w:rPr>
        <w:t xml:space="preserve">Theorem 3.1 (Mass Coupling Constraint):</w:t>
      </w:r>
      <w:r>
        <w:t xml:space="preserve"> </w:t>
      </w:r>
      <w:r>
        <w:t xml:space="preserve">The mass coupling of the C-field imposes a constraint on the spatial distribution of the A-field, with the constraint strength proportional to the particle mass.</w:t>
      </w:r>
    </w:p>
    <w:p>
      <w:pPr>
        <w:pStyle w:val="3"/>
      </w:pPr>
      <w:r>
        <w:rPr>
          <w:i/>
          <w:iCs/>
        </w:rPr>
        <w:t xml:space="preserve">Proof:</w:t>
      </w:r>
      <w:r>
        <w:br/>
      </w:r>
      <w:r>
        <w:t xml:space="preserve">Consider a particle with rest mass</w:t>
      </w:r>
      <w:r>
        <w:t xml:space="preserve"> </w:t>
      </w:r>
      <m:oMath>
        <m:r>
          <m:t>m</m:t>
        </m:r>
      </m:oMath>
      <w:r>
        <w:t xml:space="preserve">. Its C-field state is</w:t>
      </w:r>
      <w:r>
        <w:t xml:space="preserve"> </w:t>
      </w:r>
      <m:oMath>
        <m:r>
          <m:rPr>
            <m:sty m:val="p"/>
          </m:rPr>
          <m:t>|</m:t>
        </m:r>
        <m:sSubSup>
          <m:e>
            <m:r>
              <m:t>ψ</m:t>
            </m:r>
          </m:e>
          <m:sub>
            <m:r>
              <m:t>C</m:t>
            </m:r>
          </m:sub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⟩</m:t>
        </m:r>
      </m:oMath>
      <w:r>
        <w:t xml:space="preserve">. The effective potential energy of the A-C coupling is:</w:t>
      </w:r>
    </w:p>
    <w:p>
      <w:pPr>
        <w:pStyle w:val="3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A</m:t>
              </m:r>
              <m:r>
                <m:t>C</m:t>
              </m:r>
            </m:sub>
          </m:sSub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A</m:t>
              </m:r>
              <m:r>
                <m:t>C</m:t>
              </m:r>
            </m:sub>
          </m:sSub>
          <m:d>
            <m:dPr>
              <m:begChr m:val="⟨"/>
              <m:sepChr m:val=""/>
              <m:endChr m:val="⟩"/>
              <m:grow/>
            </m:dPr>
            <m:e>
              <m:sSubSup>
                <m:e>
                  <m:r>
                    <m:t>ψ</m:t>
                  </m:r>
                </m:e>
                <m:sub>
                  <m:r>
                    <m:t>C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d>
                <m:dPr>
                  <m:begChr m:val="|"/>
                  <m:sepChr m:val=""/>
                  <m:endChr m:val="|"/>
                  <m:grow/>
                </m:dPr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ψ</m:t>
                          </m:r>
                        </m:e>
                      </m:acc>
                    </m:e>
                    <m:sub>
                      <m:r>
                        <m:t>C</m:t>
                      </m:r>
                    </m:sub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ψ</m:t>
                          </m:r>
                        </m:e>
                      </m:acc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ψ</m:t>
                  </m:r>
                </m:e>
                <m:sub>
                  <m:r>
                    <m:t>C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e>
          </m:d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A</m:t>
              </m:r>
              <m:r>
                <m:t>C</m:t>
              </m:r>
            </m:sub>
          </m:sSub>
          <m:sSub>
            <m:e>
              <m:r>
                <m:t>ρ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</m:oMath>
      </m:oMathPara>
    </w:p>
    <w:p>
      <w:pPr>
        <w:pStyle w:val="4"/>
      </w:pPr>
      <w:r>
        <w:t xml:space="preserve">where</w:t>
      </w:r>
      <w:r>
        <w:t xml:space="preserve"> </w:t>
      </w:r>
      <m:oMath>
        <m:sSub>
          <m:e>
            <m:r>
              <m:t>ρ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mass density distribution of the C-field. For a point particle,</w:t>
      </w:r>
      <w:r>
        <w:t xml:space="preserve"> </w:t>
      </w:r>
      <m:oMath>
        <m:sSub>
          <m:e>
            <m:r>
              <m:t>ρ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sSup>
          <m:e>
            <m:r>
              <m:t>δ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 therefore:</w:t>
      </w:r>
    </w:p>
    <w:p>
      <w:pPr>
        <w:pStyle w:val="3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A</m:t>
              </m:r>
              <m:r>
                <m:t>C</m:t>
              </m:r>
            </m:sub>
          </m:sSub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A</m:t>
              </m:r>
              <m:r>
                <m:t>C</m:t>
              </m:r>
            </m:sub>
          </m:sSub>
          <m:r>
            <m:t>m</m:t>
          </m:r>
          <m:sSup>
            <m:e>
              <m:r>
                <m:t>δ</m:t>
              </m:r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4"/>
      </w:pPr>
      <w:r>
        <w:t xml:space="preserve">This potential localizes the A-field near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</m:oMath>
      <w:r>
        <w:t xml:space="preserve">. The effective Hamiltonian of the A-field is:</w:t>
      </w:r>
    </w:p>
    <w:p>
      <w:pPr>
        <w:pStyle w:val="3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H</m:t>
                  </m:r>
                </m:e>
              </m:acc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sSub>
                <m:e>
                  <m:r>
                    <m:t>m</m:t>
                  </m:r>
                </m:e>
                <m:sub>
                  <m:r>
                    <m:t>A</m:t>
                  </m:r>
                </m:sub>
              </m:sSub>
            </m:den>
          </m:f>
          <m:r>
            <m:rPr>
              <m:sty m:val="p"/>
            </m:rPr>
            <m:t>+</m:t>
          </m:r>
          <m:sSub>
            <m:e>
              <m:r>
                <m:t>V</m:t>
              </m:r>
            </m:e>
            <m:sub>
              <m:r>
                <m:t>A</m:t>
              </m:r>
              <m:r>
                <m:t>C</m:t>
              </m:r>
            </m:sub>
          </m:sSub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</m:oMath>
      </m:oMathPara>
    </w:p>
    <w:p>
      <w:pPr>
        <w:pStyle w:val="4"/>
      </w:pPr>
      <w:r>
        <w:t xml:space="preserve">where</w:t>
      </w:r>
      <w:r>
        <w:t xml:space="preserve"> </w:t>
      </w:r>
      <m:oMath>
        <m:sSub>
          <m:e>
            <m:r>
              <m:t>m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the effective mass of the A-field. The spatial dispersion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</m:oMath>
      <w:r>
        <w:t xml:space="preserve"> </w:t>
      </w:r>
      <w:r>
        <w:t xml:space="preserve">of the ground state wave function is determined by</w:t>
      </w:r>
      <w:r>
        <w:t xml:space="preserve"> </w:t>
      </w:r>
      <m:oMath>
        <m:sSub>
          <m:e>
            <m:r>
              <m:t>g</m:t>
            </m:r>
          </m:e>
          <m:sub>
            <m:r>
              <m:t>A</m:t>
            </m:r>
            <m:r>
              <m:t>C</m:t>
            </m:r>
          </m:sub>
        </m:sSub>
        <m:r>
          <m:t>m</m:t>
        </m:r>
      </m:oMath>
      <w:r>
        <w:t xml:space="preserve">. ∎</w:t>
      </w:r>
    </w:p>
    <w:bookmarkEnd w:id="29"/>
    <w:bookmarkStart w:id="30" w:name="X40e30592ebf2f4f5a0aea4e50de41f8335130d5"/>
    <w:p>
      <w:pPr>
        <w:pStyle w:val="6"/>
      </w:pPr>
      <w:r>
        <w:t xml:space="preserve">3.3 Relationship Between Mass and A-field Dispersion</w:t>
      </w:r>
    </w:p>
    <w:p>
      <w:pPr>
        <w:pStyle w:val="4"/>
      </w:pPr>
      <w:r>
        <w:rPr>
          <w:b/>
          <w:bCs/>
        </w:rPr>
        <w:t xml:space="preserve">Theorem 3.2 (Mass-Dispersion Relation):</w:t>
      </w:r>
      <w:r>
        <w:t xml:space="preserve"> </w:t>
      </w:r>
      <w:r>
        <w:t xml:space="preserve">The larger the particle mass, the smaller the spatial dispersion of the A-field:</w:t>
      </w:r>
    </w:p>
    <w:p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∝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A</m:t>
                      </m:r>
                      <m:r>
                        <m:t>C</m:t>
                      </m:r>
                    </m:sub>
                  </m:sSub>
                  <m:r>
                    <m:t>m</m:t>
                  </m:r>
                </m:e>
              </m:rad>
            </m:den>
          </m:f>
        </m:oMath>
      </m:oMathPara>
    </w:p>
    <w:p>
      <w:pPr>
        <w:pStyle w:val="4"/>
      </w:pPr>
      <w:r>
        <w:rPr>
          <w:i/>
          <w:iCs/>
        </w:rPr>
        <w:t xml:space="preserve">Proof:</w:t>
      </w:r>
      <w:r>
        <w:br/>
      </w:r>
      <w:r>
        <w:t xml:space="preserve">Under the A-C coupling potential</w:t>
      </w:r>
      <w:r>
        <w:t xml:space="preserve"> </w:t>
      </w:r>
      <m:oMath>
        <m:sSub>
          <m:e>
            <m:r>
              <m:t>V</m:t>
            </m:r>
          </m:e>
          <m:sub>
            <m:r>
              <m:t>A</m:t>
            </m:r>
            <m:r>
              <m:t>C</m:t>
            </m:r>
          </m:sub>
        </m:sSub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t>g</m:t>
            </m:r>
          </m:e>
          <m:sub>
            <m:r>
              <m:t>A</m:t>
            </m:r>
            <m:r>
              <m:t>C</m:t>
            </m:r>
          </m:sub>
        </m:sSub>
        <m:r>
          <m:t>m</m:t>
        </m:r>
        <m:sSubSup>
          <m:e>
            <m:r>
              <m:t>ω</m:t>
            </m:r>
          </m:e>
          <m:sub>
            <m:r>
              <m:t>0</m:t>
            </m:r>
          </m:sub>
          <m:sup>
            <m:r>
              <m:t>2</m:t>
            </m:r>
          </m:sup>
        </m:sSubSup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(harmonic oscillator approximation), the A-field ground state wave function is:</w:t>
      </w:r>
    </w:p>
    <w:p>
      <w:pPr>
        <w:pStyle w:val="3"/>
      </w:pPr>
      <m:oMathPara>
        <m:oMathParaPr>
          <m:jc m:val="center"/>
        </m:oMathParaPr>
        <m:oMath>
          <m:sSubSup>
            <m:e>
              <m:r>
                <m:t>ψ</m:t>
              </m:r>
            </m:e>
            <m:sub>
              <m:r>
                <m:t>A</m:t>
              </m:r>
            </m:sub>
            <m: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A</m:t>
                          </m:r>
                          <m:r>
                            <m:t>C</m:t>
                          </m:r>
                        </m:sub>
                      </m:sSub>
                      <m:r>
                        <m:t>m</m:t>
                      </m:r>
                      <m:sSub>
                        <m:e>
                          <m:r>
                            <m:t>ω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num>
                    <m:den>
                      <m:r>
                        <m:t>π</m:t>
                      </m:r>
                      <m:r>
                        <m:rPr>
                          <m:sty m:val="p"/>
                        </m:rPr>
                        <m:t>ℏ</m:t>
                      </m:r>
                    </m:den>
                  </m:f>
                </m:e>
              </m:d>
            </m:e>
            <m:sup>
              <m:r>
                <m:t>3</m:t>
              </m:r>
              <m:r>
                <m:rPr>
                  <m:sty m:val="p"/>
                </m:rPr>
                <m:t>/</m:t>
              </m:r>
              <m:r>
                <m:t>4</m:t>
              </m:r>
            </m:sup>
          </m:sSup>
          <m:r>
            <m:rPr>
              <m:sty m:val="p"/>
            </m:rPr>
            <m:t>exp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g</m:t>
                      </m:r>
                    </m:e>
                    <m:sub>
                      <m:r>
                        <m:t>A</m:t>
                      </m:r>
                      <m:r>
                        <m:t>C</m:t>
                      </m:r>
                    </m:sub>
                  </m:sSub>
                  <m:r>
                    <m:t>m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ℏ</m:t>
                  </m:r>
                </m:den>
              </m:f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e>
          </m:d>
        </m:oMath>
      </m:oMathPara>
    </w:p>
    <w:p>
      <w:pPr>
        <w:pStyle w:val="4"/>
      </w:pPr>
      <w:r>
        <w:t xml:space="preserve">Spatial dispersion:</w:t>
      </w:r>
    </w:p>
    <w:p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ℏ</m:t>
                  </m:r>
                </m:num>
                <m:den>
                  <m:r>
                    <m:t>2</m:t>
                  </m:r>
                  <m:sSub>
                    <m:e>
                      <m:r>
                        <m:t>g</m:t>
                      </m:r>
                    </m:e>
                    <m:sub>
                      <m:r>
                        <m:t>A</m:t>
                      </m:r>
                      <m:r>
                        <m:t>C</m:t>
                      </m:r>
                    </m:sub>
                  </m:sSub>
                  <m:r>
                    <m:t>m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∝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A</m:t>
                      </m:r>
                      <m:r>
                        <m:t>C</m:t>
                      </m:r>
                    </m:sub>
                  </m:sSub>
                  <m:r>
                    <m:t>m</m:t>
                  </m:r>
                </m:e>
              </m:rad>
            </m:den>
          </m:f>
        </m:oMath>
      </m:oMathPara>
    </w:p>
    <w:p>
      <w:pPr>
        <w:pStyle w:val="4"/>
      </w:pPr>
      <w:r>
        <w:t xml:space="preserve">∎</w:t>
      </w:r>
    </w:p>
    <w:bookmarkEnd w:id="30"/>
    <w:bookmarkEnd w:id="31"/>
    <w:bookmarkStart w:id="36" w:name="X05e622337f05c8924952b3e3eb9499ebc437e0d"/>
    <w:p>
      <w:pPr>
        <w:pStyle w:val="5"/>
      </w:pPr>
      <w:r>
        <w:t xml:space="preserve">4. A-C Coupling and the Uncertainty Principle</w:t>
      </w:r>
    </w:p>
    <w:bookmarkStart w:id="32" w:name="X8b1fea31edecc249a9d8107cb434d97738567ff"/>
    <w:p>
      <w:pPr>
        <w:pStyle w:val="6"/>
      </w:pPr>
      <w:r>
        <w:t xml:space="preserve">4.1 A-field Representation of the Momentum Operator</w:t>
      </w:r>
    </w:p>
    <w:p>
      <w:pPr>
        <w:pStyle w:val="4"/>
      </w:pPr>
      <w:r>
        <w:rPr>
          <w:b/>
          <w:bCs/>
        </w:rPr>
        <w:t xml:space="preserve">Definition 4.1 (A-field Momentum Operator):</w:t>
      </w:r>
      <w:r>
        <w:t xml:space="preserve"> </w:t>
      </w:r>
      <w:r>
        <w:t xml:space="preserve">The momentum operator of a particle is given by the wavenumber operator of the A-field:</w:t>
      </w:r>
    </w:p>
    <w:p>
      <w:pPr>
        <w:pStyle w:val="3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ℏ</m:t>
          </m:r>
          <m:acc>
            <m:accPr>
              <m:chr m:val="̂"/>
            </m:accPr>
            <m:e>
              <m:r>
                <m:t>k</m:t>
              </m:r>
            </m:e>
          </m:acc>
        </m:oMath>
      </m:oMathPara>
    </w:p>
    <w:p>
      <w:pPr>
        <w:pStyle w:val="4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wavenumber operator of the A-field, acting on the A-field state.</w:t>
      </w:r>
    </w:p>
    <w:bookmarkEnd w:id="32"/>
    <w:bookmarkStart w:id="33" w:name="X303ba6ba4044d4d42c8e53479cc338a1b8b67f3"/>
    <w:p>
      <w:pPr>
        <w:pStyle w:val="6"/>
      </w:pPr>
      <w:r>
        <w:t xml:space="preserve">4.2 FCWFT Derivation of the Uncertainty Relation</w:t>
      </w:r>
    </w:p>
    <w:p>
      <w:pPr>
        <w:pStyle w:val="4"/>
      </w:pPr>
      <w:r>
        <w:rPr>
          <w:b/>
          <w:bCs/>
        </w:rPr>
        <w:t xml:space="preserve">Theorem 4.1 (FCWFT Origin of the Uncertainty Principle):</w:t>
      </w:r>
      <w:r>
        <w:t xml:space="preserve"> </w:t>
      </w:r>
      <w:r>
        <w:t xml:space="preserve">The Heisenberg Uncertainty Principle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t>p</m:t>
        </m:r>
        <m:r>
          <m:rPr>
            <m:sty m:val="p"/>
          </m:rPr>
          <m:t>≥</m:t>
        </m:r>
        <m:r>
          <m:rPr>
            <m:sty m:val="p"/>
          </m:rPr>
          <m:t>ℏ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an inevitable consequence of the dynamic balance between A-field dispersive nature and C-field mass coupling constraint.</w:t>
      </w:r>
    </w:p>
    <w:p>
      <w:pPr>
        <w:pStyle w:val="3"/>
      </w:pPr>
      <w:r>
        <w:rPr>
          <w:i/>
          <w:iCs/>
        </w:rPr>
        <w:t xml:space="preserve">Proof:</w:t>
      </w:r>
      <w:r>
        <w:br/>
      </w:r>
      <w:r>
        <w:t xml:space="preserve">From Theorem 2.2, the wavenumber dispersion and spatial dispersion of the A-field satisfy the Fourier limit:</w:t>
      </w:r>
    </w:p>
    <w:p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⋅</m:t>
          </m:r>
          <m:r>
            <m:rPr>
              <m:sty m:val="p"/>
            </m:rPr>
            <m:t>Δ</m:t>
          </m:r>
          <m:sSub>
            <m:e>
              <m:r>
                <m:t>k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</m:oMath>
      </m:oMathPara>
    </w:p>
    <w:p>
      <w:pPr>
        <w:pStyle w:val="4"/>
      </w:pPr>
      <w:r>
        <w:t xml:space="preserve">Multiplying by</w:t>
      </w:r>
      <w:r>
        <w:t xml:space="preserve"> </w:t>
      </w:r>
      <m:oMath>
        <m:r>
          <m:rPr>
            <m:sty m:val="p"/>
          </m:rPr>
          <m:t>ℏ</m:t>
        </m:r>
      </m:oMath>
      <w:r>
        <w:t xml:space="preserve">:</w:t>
      </w:r>
    </w:p>
    <w:p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⋅</m:t>
          </m:r>
          <m:r>
            <m:rPr>
              <m:sty m:val="p"/>
            </m:rPr>
            <m:t>Δ</m:t>
          </m:r>
          <m:sSub>
            <m:e>
              <m:r>
                <m:t>p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rPr>
                  <m:sty m:val="p"/>
                </m:rPr>
                <m:t>ℏ</m:t>
              </m:r>
            </m:num>
            <m:den>
              <m:r>
                <m:t>2</m:t>
              </m:r>
            </m:den>
          </m:f>
        </m:oMath>
      </m:oMathPara>
    </w:p>
    <w:p>
      <w:pPr>
        <w:pStyle w:val="4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p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ℏ</m:t>
        </m:r>
        <m:r>
          <m:rPr>
            <m:sty m:val="p"/>
          </m:rPr>
          <m:t>Δ</m:t>
        </m:r>
        <m:sSub>
          <m:e>
            <m:r>
              <m:t>k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the momentum dispersion of the A-field.</w:t>
      </w:r>
    </w:p>
    <w:p>
      <w:pPr>
        <w:pStyle w:val="3"/>
      </w:pPr>
      <w:r>
        <w:t xml:space="preserve">From Theorem 3.2, the mass coupling of the C-field imposes a spatial constraint on the A-field:</w:t>
      </w:r>
    </w:p>
    <w:p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⋅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(</m:t>
          </m:r>
          <m:sSub>
            <m:e>
              <m:r>
                <m:t>g</m:t>
              </m:r>
            </m:e>
            <m:sub>
              <m:r>
                <m:t>A</m:t>
              </m:r>
              <m:r>
                <m:t>C</m:t>
              </m:r>
            </m:sub>
          </m:sSub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)</m:t>
          </m:r>
        </m:oMath>
      </m:oMathPara>
    </w:p>
    <w:p>
      <w:pPr>
        <w:pStyle w:val="4"/>
      </w:pP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is the constraint factor, satisfying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3"/>
      </w:pPr>
      <w:r>
        <w:t xml:space="preserve">The total momentum dispersion</w:t>
      </w:r>
      <w:r>
        <w:t xml:space="preserve"> </w:t>
      </w:r>
      <m:oMath>
        <m:r>
          <m:rPr>
            <m:sty m:val="p"/>
          </m:rPr>
          <m:t>Δ</m:t>
        </m:r>
        <m:r>
          <m:t>p</m:t>
        </m:r>
      </m:oMath>
      <w:r>
        <w:t xml:space="preserve"> </w:t>
      </w:r>
      <w:r>
        <w:t xml:space="preserve">of the particle includes the A-field momentum dispersion and the C-field coupling contribution:</w:t>
      </w:r>
    </w:p>
    <w:p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p>
            <m:e>
              <m: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Δ</m:t>
          </m:r>
          <m:sSubSup>
            <m:e>
              <m:r>
                <m:t>p</m:t>
              </m:r>
            </m:e>
            <m:sub>
              <m:r>
                <m:t>A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rPr>
              <m:sty m:val="p"/>
            </m:rPr>
            <m:t>Δ</m:t>
          </m:r>
          <m:sSubSup>
            <m:e>
              <m:r>
                <m:t>p</m:t>
              </m:r>
            </m:e>
            <m:sub>
              <m:r>
                <m:t>C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4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the momentum dispersion introduced by the C-field coupling. At the lowest order approximation,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≪</m:t>
        </m:r>
        <m:r>
          <m:rPr>
            <m:sty m:val="p"/>
          </m:rPr>
          <m:t>Δ</m:t>
        </m:r>
        <m:sSub>
          <m:e>
            <m:r>
              <m:t>p</m:t>
            </m:r>
          </m:e>
          <m:sub>
            <m:r>
              <m:t>A</m:t>
            </m:r>
          </m:sub>
        </m:sSub>
      </m:oMath>
      <w:r>
        <w:t xml:space="preserve">, therefore</w:t>
      </w:r>
      <w:r>
        <w:t xml:space="preserve"> </w:t>
      </w:r>
      <m:oMath>
        <m:r>
          <m:rPr>
            <m:sty m:val="p"/>
          </m:rPr>
          <m:t>Δ</m:t>
        </m:r>
        <m:r>
          <m:t>p</m:t>
        </m:r>
        <m:r>
          <m:rPr>
            <m:sty m:val="p"/>
          </m:rPr>
          <m:t>≈</m:t>
        </m:r>
        <m:r>
          <m:rPr>
            <m:sty m:val="p"/>
          </m:rPr>
          <m:t>Δ</m:t>
        </m:r>
        <m:sSub>
          <m:e>
            <m:r>
              <m:t>p</m:t>
            </m:r>
          </m:e>
          <m:sub>
            <m:r>
              <m:t>A</m:t>
            </m:r>
          </m:sub>
        </m:sSub>
      </m:oMath>
      <w:r>
        <w:t xml:space="preserve">.</w:t>
      </w:r>
    </w:p>
    <w:p>
      <w:pPr>
        <w:pStyle w:val="3"/>
      </w:pPr>
      <w:r>
        <w:t xml:space="preserve">Combining the above, we obtain:</w:t>
      </w:r>
    </w:p>
    <w:p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⋅</m:t>
          </m:r>
          <m:r>
            <m:rPr>
              <m:sty m:val="p"/>
            </m:rPr>
            <m:t>Δ</m:t>
          </m:r>
          <m:r>
            <m:t>p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rPr>
                  <m:sty m:val="p"/>
                </m:rPr>
                <m:t>ℏ</m:t>
              </m:r>
            </m:num>
            <m:den>
              <m:r>
                <m:t>2</m:t>
              </m:r>
            </m:den>
          </m:f>
        </m:oMath>
      </m:oMathPara>
    </w:p>
    <w:p>
      <w:pPr>
        <w:pStyle w:val="4"/>
      </w:pPr>
      <w:r>
        <w:t xml:space="preserve">∎</w:t>
      </w:r>
    </w:p>
    <w:bookmarkEnd w:id="33"/>
    <w:bookmarkStart w:id="34" w:name="derivation-of-the-exact-relation"/>
    <w:p>
      <w:pPr>
        <w:pStyle w:val="6"/>
      </w:pPr>
      <w:r>
        <w:t xml:space="preserve">4.3 Derivation of the Exact Relation</w:t>
      </w:r>
    </w:p>
    <w:p>
      <w:pPr>
        <w:pStyle w:val="4"/>
      </w:pPr>
      <w:r>
        <w:rPr>
          <w:b/>
          <w:bCs/>
        </w:rPr>
        <w:t xml:space="preserve">Theorem 4.2 (Exact Uncertainty Relation):</w:t>
      </w:r>
      <w:r>
        <w:t xml:space="preserve"> </w:t>
      </w:r>
      <w:r>
        <w:t xml:space="preserve">In FCWFT, the exact form of the uncertainty relation is:</w:t>
      </w:r>
    </w:p>
    <w:p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⋅</m:t>
          </m:r>
          <m:r>
            <m:rPr>
              <m:sty m:val="p"/>
            </m:rPr>
            <m:t>Δ</m:t>
          </m:r>
          <m:r>
            <m:t>p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rPr>
                  <m:sty m:val="p"/>
                </m:rPr>
                <m:t>ℏ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η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4"/>
      </w:pPr>
      <w:r>
        <w:t xml:space="preserve">where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g</m:t>
                </m:r>
              </m:e>
              <m:sub>
                <m:r>
                  <m:t>A</m:t>
                </m:r>
                <m:r>
                  <m:t>C</m:t>
                </m:r>
              </m:sub>
            </m:sSub>
            <m:r>
              <m:t>m</m:t>
            </m:r>
          </m:num>
          <m:den>
            <m:r>
              <m:rPr>
                <m:sty m:val="p"/>
              </m:rPr>
              <m:t>ℏ</m:t>
            </m:r>
            <m:sSub>
              <m:e>
                <m:r>
                  <m:t>ω</m:t>
                </m:r>
              </m:e>
              <m:sub>
                <m:r>
                  <m:t>0</m:t>
                </m:r>
              </m:sub>
            </m:sSub>
          </m:den>
        </m:f>
      </m:oMath>
      <w:r>
        <w:t xml:space="preserve"> </w:t>
      </w:r>
      <w:r>
        <w:t xml:space="preserve">is the dimensionless parameter of the A-C coupling strength.</w:t>
      </w:r>
    </w:p>
    <w:p>
      <w:pPr>
        <w:pStyle w:val="3"/>
      </w:pPr>
      <w:r>
        <w:rPr>
          <w:i/>
          <w:iCs/>
        </w:rPr>
        <w:t xml:space="preserve">Proof:</w:t>
      </w:r>
      <w:r>
        <w:br/>
      </w:r>
      <w:r>
        <w:t xml:space="preserve">Consider the complete Hamiltonian of the A-C coupled system:</w:t>
      </w:r>
    </w:p>
    <w:p>
      <w:pPr>
        <w:pStyle w:val="3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H</m:t>
                  </m:r>
                </m:e>
              </m:acc>
            </m:e>
            <m:sub>
              <m:r>
                <m:t>A</m:t>
              </m:r>
            </m:sub>
          </m:sSub>
          <m:r>
            <m:rPr>
              <m:sty m:val="p"/>
            </m:rPr>
            <m:t>+</m:t>
          </m:r>
          <m:sSub>
            <m:e>
              <m:acc>
                <m:accPr>
                  <m:chr m:val="̂"/>
                </m:accPr>
                <m:e>
                  <m:r>
                    <m:t>H</m:t>
                  </m:r>
                </m:e>
              </m:acc>
            </m:e>
            <m:sub>
              <m:r>
                <m:t>C</m:t>
              </m:r>
            </m:sub>
          </m:sSub>
          <m:r>
            <m:rPr>
              <m:sty m:val="p"/>
            </m:rPr>
            <m:t>+</m:t>
          </m:r>
          <m:sSub>
            <m:e>
              <m:acc>
                <m:accPr>
                  <m:chr m:val="̂"/>
                </m:accPr>
                <m:e>
                  <m:r>
                    <m:t>H</m:t>
                  </m:r>
                </m:e>
              </m:acc>
            </m:e>
            <m:sub>
              <m:r>
                <m:t>A</m:t>
              </m:r>
              <m:r>
                <m:t>C</m:t>
              </m:r>
            </m:sub>
          </m:sSub>
        </m:oMath>
      </m:oMathPara>
    </w:p>
    <w:p>
      <w:pPr>
        <w:pStyle w:val="4"/>
      </w:pPr>
      <w:r>
        <w:t xml:space="preserve">where:</w:t>
      </w:r>
    </w:p>
    <w:p>
      <w:pPr>
        <w:pStyle w:val="3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H</m:t>
                      </m:r>
                    </m:e>
                  </m:acc>
                </m:e>
                <m:sub>
                  <m: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p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A</m:t>
                      </m:r>
                    </m:sub>
                  </m:sSub>
                </m:den>
              </m:f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H</m:t>
                      </m:r>
                    </m:e>
                  </m:acc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H</m:t>
                      </m:r>
                    </m:e>
                  </m:acc>
                </m:e>
                <m:sub>
                  <m:r>
                    <m:t>A</m:t>
                  </m:r>
                  <m:r>
                    <m:t>C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A</m:t>
                  </m:r>
                  <m:r>
                    <m:t>C</m:t>
                  </m:r>
                </m:sub>
              </m:sSub>
              <m:r>
                <m:rPr>
                  <m:sty m:val="p"/>
                </m:rPr>
                <m:t>∫</m:t>
              </m:r>
              <m:sSup>
                <m:e>
                  <m:r>
                    <m:t>d</m:t>
                  </m:r>
                </m:e>
                <m:sup>
                  <m:r>
                    <m:t>3</m:t>
                  </m:r>
                </m:sup>
              </m:sSup>
              <m:r>
                <m:t>r</m:t>
              </m:r>
              <m:r>
                <m:t> 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t>A</m:t>
                  </m:r>
                </m:sub>
                <m:sup>
                  <m:r>
                    <m:rPr>
                      <m:sty m:val="p"/>
                    </m:rPr>
                    <m:t>†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4"/>
      </w:pPr>
      <w:r>
        <w:t xml:space="preserve">The ground state wave function of the system is:</w:t>
      </w:r>
    </w:p>
    <w:p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Ψ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,</m:t>
          </m:r>
          <m:sSub>
            <m:e>
              <m:r>
                <m:t>r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ψ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⊗</m:t>
          </m:r>
          <m:sSub>
            <m:e>
              <m:r>
                <m:t>ψ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sSub>
            <m:e>
              <m:r>
                <m:t>r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⊗</m:t>
          </m:r>
          <m:r>
            <m:t>χ</m:t>
          </m:r>
        </m:oMath>
      </m:oMathPara>
    </w:p>
    <w:p>
      <w:pPr>
        <w:pStyle w:val="4"/>
      </w:pPr>
      <w:r>
        <w:t xml:space="preserve">where</w:t>
      </w:r>
      <w:r>
        <w:t xml:space="preserve"> </w:t>
      </w:r>
      <m:oMath>
        <m:sSub>
          <m:e>
            <m:r>
              <m:t>ψ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ψ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C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respectively satisfy:</w:t>
      </w:r>
    </w:p>
    <w:p>
      <w:pPr>
        <w:pStyle w:val="3"/>
      </w:pPr>
      <m:oMathPara>
        <m:oMathParaPr>
          <m:jc m:val="center"/>
        </m:oMathParaPr>
        <m:oMath>
          <m:eqArr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ℏ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A</m:t>
                          </m:r>
                        </m:sub>
                      </m:sSub>
                    </m:den>
                  </m:f>
                  <m:sSup>
                    <m:e>
                      <m:r>
                        <m:rPr>
                          <m:sty m:val="p"/>
                        </m:rPr>
                        <m:t>∇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g</m:t>
                      </m:r>
                    </m:e>
                    <m:sub>
                      <m:r>
                        <m:t>A</m:t>
                      </m:r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|</m:t>
                  </m:r>
                  <m:sSub>
                    <m:e>
                      <m:r>
                        <m:t>ψ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|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>
                <m:e>
                  <m:r>
                    <m:t>ψ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sSub>
                <m:e>
                  <m:r>
                    <m:t>ψ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e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g</m:t>
                      </m:r>
                    </m:e>
                    <m:sub>
                      <m:r>
                        <m:t>A</m:t>
                      </m:r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|</m:t>
                  </m:r>
                  <m:sSub>
                    <m:e>
                      <m:r>
                        <m:t>ψ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|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>
                <m:e>
                  <m:r>
                    <m:t>ψ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E</m:t>
                  </m:r>
                </m:e>
                <m:sub>
                  <m:r>
                    <m:t>C</m:t>
                  </m:r>
                </m:sub>
              </m:sSub>
              <m:sSub>
                <m:e>
                  <m:r>
                    <m:t>ψ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4"/>
      </w:pPr>
      <w:r>
        <w:t xml:space="preserve">These are a set of coupled Schrödinger equations. Solving them yields:</w:t>
      </w:r>
    </w:p>
    <w:p>
      <w:pPr>
        <w:pStyle w:val="3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ℏ</m:t>
                      </m:r>
                    </m:num>
                    <m:den>
                      <m:r>
                        <m:t>2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A</m:t>
                          </m:r>
                        </m:sub>
                      </m:sSub>
                      <m:r>
                        <m:t>ω</m:t>
                      </m:r>
                    </m:den>
                  </m:f>
                </m:e>
              </m:ra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η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</m:e>
            <m:e>
              <m:r>
                <m:rPr>
                  <m:sty m:val="p"/>
                </m:rPr>
                <m:t>Δ</m:t>
              </m:r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ℏ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A</m:t>
                          </m:r>
                        </m:sub>
                      </m:sSub>
                      <m:r>
                        <m:t>ω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rad>
              <m:r>
                <m:rPr>
                  <m:sty m:val="p"/>
                </m:rPr>
                <m:t>⋅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η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</m:eqArr>
        </m:oMath>
      </m:oMathPara>
    </w:p>
    <w:p>
      <w:pPr>
        <w:pStyle w:val="4"/>
      </w:pPr>
      <w:r>
        <w:t xml:space="preserve">where</w:t>
      </w:r>
      <w:r>
        <w:t xml:space="preserve"> </w:t>
      </w:r>
      <m:oMath>
        <m:r>
          <m:t>ω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g</m:t>
                </m:r>
              </m:e>
              <m:sub>
                <m:r>
                  <m:t>A</m:t>
                </m:r>
                <m:r>
                  <m:t>C</m:t>
                </m:r>
              </m:sub>
            </m:sSub>
            <m:r>
              <m:t>m</m:t>
            </m:r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A</m:t>
                </m:r>
              </m:sub>
            </m:sSub>
          </m:e>
        </m:rad>
      </m:oMath>
      <w:r>
        <w:t xml:space="preserve">. Multiplying them:</w:t>
      </w:r>
    </w:p>
    <w:p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⋅</m:t>
          </m:r>
          <m:r>
            <m:rPr>
              <m:sty m:val="p"/>
            </m:rPr>
            <m:t>Δ</m:t>
          </m:r>
          <m:r>
            <m:t>p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ℏ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η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⋅</m:t>
          </m:r>
          <m:rad>
            <m:radPr>
              <m:degHide m:val="on"/>
            </m:radPr>
            <m:deg/>
            <m:e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η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ℏ</m:t>
              </m:r>
            </m:num>
            <m:den>
              <m:r>
                <m:t>2</m:t>
              </m:r>
            </m:den>
          </m:f>
        </m:oMath>
      </m:oMathPara>
    </w:p>
    <w:p>
      <w:pPr>
        <w:pStyle w:val="4"/>
      </w:pPr>
      <w:r>
        <w:t xml:space="preserve">Therefore the exact relation is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t>p</m:t>
        </m:r>
        <m:r>
          <m:rPr>
            <m:sty m:val="p"/>
          </m:rPr>
          <m:t>≥</m:t>
        </m:r>
        <m:r>
          <m:rPr>
            <m:sty m:val="p"/>
          </m:rPr>
          <m:t>ℏ</m:t>
        </m:r>
        <m:r>
          <m:rPr>
            <m:sty m:val="p"/>
          </m:rPr>
          <m:t>/</m:t>
        </m:r>
        <m:r>
          <m:t>2</m:t>
        </m:r>
      </m:oMath>
      <w:r>
        <w:t xml:space="preserve">, consistent with standard quantum mechanics. ∎</w:t>
      </w:r>
    </w:p>
    <w:bookmarkEnd w:id="34"/>
    <w:bookmarkStart w:id="35" w:name="X5b08f756b142a40901d20d25278e9bfcd6d2a89"/>
    <w:p>
      <w:pPr>
        <w:pStyle w:val="6"/>
      </w:pPr>
      <w:r>
        <w:t xml:space="preserve">4.4 Physical Picture of the Uncertainty Relation</w:t>
      </w:r>
    </w:p>
    <w:p>
      <w:pPr>
        <w:pStyle w:val="4"/>
      </w:pPr>
      <w:r>
        <w:rPr>
          <w:b/>
          <w:bCs/>
        </w:rPr>
        <w:t xml:space="preserve">Theorem 4.3 (FCWFT Physical Picture of the Uncertainty Principle):</w:t>
      </w:r>
      <w:r>
        <w:t xml:space="preserve"> </w:t>
      </w:r>
      <w:r>
        <w:t xml:space="preserve">The physical essence of the uncertainty principle is the tension balance between A-field dispersion and C-field constraint.</w:t>
      </w:r>
    </w:p>
    <w:p>
      <w:pPr>
        <w:pStyle w:val="3"/>
      </w:pPr>
      <w:r>
        <w:rPr>
          <w:i/>
          <w:iCs/>
        </w:rPr>
        <w:t xml:space="preserve">Proof:</w:t>
      </w:r>
      <w:r>
        <w:br/>
      </w:r>
      <w:r>
        <w:t xml:space="preserve">Consider the following two extreme cases:</w:t>
      </w:r>
    </w:p>
    <w:p>
      <w:pPr>
        <w:pStyle w:val="26"/>
        <w:numPr>
          <w:ilvl w:val="0"/>
          <w:numId w:val="1001"/>
        </w:numPr>
      </w:pPr>
      <w:r>
        <w:rPr>
          <w:b/>
          <w:bCs/>
        </w:rPr>
        <w:t xml:space="preserve">Pure A-field limit</w:t>
      </w:r>
      <w:r>
        <w:t xml:space="preserve"> </w:t>
      </w:r>
      <w:r>
        <w:t xml:space="preserve">(</w:t>
      </w:r>
      <m:oMath>
        <m:sSub>
          <m:e>
            <m:r>
              <m:t>g</m:t>
            </m:r>
          </m:e>
          <m:sub>
            <m:r>
              <m:t>A</m:t>
            </m:r>
            <m:r>
              <m:t>C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, massless particle):</w:t>
      </w:r>
    </w:p>
    <w:p>
      <w:pPr>
        <w:pStyle w:val="26"/>
        <w:numPr>
          <w:ilvl w:val="1"/>
          <w:numId w:val="1002"/>
        </w:numPr>
      </w:pPr>
      <w:r>
        <w:t xml:space="preserve">The C-field imposes no constraint on the A-field</w:t>
      </w:r>
    </w:p>
    <w:p>
      <w:pPr>
        <w:pStyle w:val="26"/>
        <w:numPr>
          <w:ilvl w:val="1"/>
          <w:numId w:val="1002"/>
        </w:numPr>
      </w:pPr>
      <w:r>
        <w:t xml:space="preserve">The A-field disperses freely,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</w:p>
    <w:p>
      <w:pPr>
        <w:pStyle w:val="26"/>
        <w:numPr>
          <w:ilvl w:val="1"/>
          <w:numId w:val="1002"/>
        </w:numPr>
      </w:pPr>
      <m:oMath>
        <m:r>
          <m:rPr>
            <m:sty m:val="p"/>
          </m:rPr>
          <m:t>Δ</m:t>
        </m:r>
        <m:r>
          <m:t>p</m:t>
        </m:r>
      </m:oMath>
      <w:r>
        <w:t xml:space="preserve"> </w:t>
      </w:r>
      <w:r>
        <w:t xml:space="preserve">is determined by the intrinsic wavenumber bandwidth of the A-field</w:t>
      </w:r>
    </w:p>
    <w:p>
      <w:pPr>
        <w:pStyle w:val="26"/>
        <w:numPr>
          <w:ilvl w:val="1"/>
          <w:numId w:val="1002"/>
        </w:numPr>
      </w:pPr>
      <w:r>
        <w:t xml:space="preserve">The uncertainty relation degenerates into the diffraction limit of wave optics</w:t>
      </w:r>
    </w:p>
    <w:p>
      <w:pPr>
        <w:pStyle w:val="26"/>
        <w:numPr>
          <w:ilvl w:val="0"/>
          <w:numId w:val="1001"/>
        </w:numPr>
      </w:pPr>
      <w:r>
        <w:rPr>
          <w:b/>
          <w:bCs/>
        </w:rPr>
        <w:t xml:space="preserve">Strong coupling limit</w:t>
      </w:r>
      <w:r>
        <w:t xml:space="preserve"> </w:t>
      </w:r>
      <w:r>
        <w:t xml:space="preserve">(</w:t>
      </w:r>
      <m:oMath>
        <m:sSub>
          <m:e>
            <m:r>
              <m:t>g</m:t>
            </m:r>
          </m:e>
          <m:sub>
            <m:r>
              <m:t>A</m:t>
            </m:r>
            <m:r>
              <m:t>C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massive particle):</w:t>
      </w:r>
    </w:p>
    <w:p>
      <w:pPr>
        <w:pStyle w:val="26"/>
        <w:numPr>
          <w:ilvl w:val="1"/>
          <w:numId w:val="1003"/>
        </w:numPr>
      </w:pPr>
      <w:r>
        <w:t xml:space="preserve">The C-field imposes a strong constraint on the A-field</w:t>
      </w:r>
    </w:p>
    <w:p>
      <w:pPr>
        <w:pStyle w:val="26"/>
        <w:numPr>
          <w:ilvl w:val="1"/>
          <w:numId w:val="1003"/>
        </w:numPr>
      </w:pPr>
      <w:r>
        <w:t xml:space="preserve">The A-field is localized in an extremely small space,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→</m:t>
        </m:r>
        <m:r>
          <m:t>0</m:t>
        </m:r>
      </m:oMath>
    </w:p>
    <w:p>
      <w:pPr>
        <w:pStyle w:val="26"/>
        <w:numPr>
          <w:ilvl w:val="1"/>
          <w:numId w:val="1003"/>
        </w:numPr>
      </w:pPr>
      <w:r>
        <w:t xml:space="preserve">According to the uncertainty relation,</w:t>
      </w:r>
      <w:r>
        <w:t xml:space="preserve"> </w:t>
      </w:r>
      <m:oMath>
        <m:r>
          <m:rPr>
            <m:sty m:val="p"/>
          </m:rPr>
          <m:t>Δ</m:t>
        </m:r>
        <m:r>
          <m:t>p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</w:p>
    <w:p>
      <w:pPr>
        <w:pStyle w:val="26"/>
        <w:numPr>
          <w:ilvl w:val="1"/>
          <w:numId w:val="1003"/>
        </w:numPr>
      </w:pPr>
      <w:r>
        <w:t xml:space="preserve">The particle exhibits classical particle behavior</w:t>
      </w:r>
    </w:p>
    <w:p>
      <w:pPr>
        <w:pStyle w:val="4"/>
      </w:pPr>
      <w:r>
        <w:t xml:space="preserve">Between these two limits, the A-field dispersion and C-field constraint reach a dynamic balance, and the uncertainty relation naturally holds. ∎</w:t>
      </w:r>
    </w:p>
    <w:bookmarkEnd w:id="35"/>
    <w:bookmarkEnd w:id="36"/>
    <w:bookmarkStart w:id="40" w:name="Xed6cf887ee6b3aa993629887991da7ddd9290c1"/>
    <w:p>
      <w:pPr>
        <w:pStyle w:val="5"/>
      </w:pPr>
      <w:r>
        <w:t xml:space="preserve">5. Limiting Cases and Degeneration to Standard Quantum Mechanics</w:t>
      </w:r>
    </w:p>
    <w:bookmarkStart w:id="37" w:name="massless-particle-limit-m-rightarrow-0"/>
    <w:p>
      <w:pPr>
        <w:pStyle w:val="6"/>
      </w:pPr>
      <w:r>
        <w:t xml:space="preserve">5.1 Massless Particle Limit (</w:t>
      </w:r>
      <m:oMath>
        <m:r>
          <m:t>m</m:t>
        </m:r>
        <m:r>
          <m:rPr>
            <m:sty m:val="p"/>
          </m:rPr>
          <m:t>→</m:t>
        </m:r>
        <m:r>
          <m:t>0</m:t>
        </m:r>
      </m:oMath>
      <w:r>
        <w:t xml:space="preserve">)</w:t>
      </w:r>
    </w:p>
    <w:p>
      <w:pPr>
        <w:pStyle w:val="4"/>
      </w:pPr>
      <w:r>
        <w:rPr>
          <w:b/>
          <w:bCs/>
        </w:rPr>
        <w:t xml:space="preserve">Theorem 5.1 (Massless Particle Limit):</w:t>
      </w:r>
      <w:r>
        <w:t xml:space="preserve"> </w:t>
      </w:r>
      <w:r>
        <w:t xml:space="preserve">In the limit</w:t>
      </w:r>
      <w:r>
        <w:t xml:space="preserve"> </w:t>
      </w:r>
      <m:oMath>
        <m:r>
          <m:t>m</m:t>
        </m:r>
        <m:r>
          <m:rPr>
            <m:sty m:val="p"/>
          </m:rPr>
          <m:t>→</m:t>
        </m:r>
        <m:r>
          <m:t>0</m:t>
        </m:r>
      </m:oMath>
      <w:r>
        <w:t xml:space="preserve">, the uncertainty relation degenerates into the diffraction limit of wave optics.</w:t>
      </w:r>
    </w:p>
    <w:p>
      <w:pPr>
        <w:pStyle w:val="3"/>
      </w:pPr>
      <w:r>
        <w:rPr>
          <w:i/>
          <w:iCs/>
        </w:rPr>
        <w:t xml:space="preserve">Proof:</w:t>
      </w:r>
      <w:r>
        <w:br/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A</m:t>
            </m:r>
            <m:r>
              <m:t>C</m:t>
            </m:r>
          </m:sub>
        </m:sSub>
        <m:r>
          <m:t>m</m:t>
        </m:r>
        <m:r>
          <m:rPr>
            <m:sty m:val="p"/>
          </m:rPr>
          <m:t>→</m:t>
        </m:r>
        <m:r>
          <m:t>0</m:t>
        </m:r>
      </m:oMath>
      <w:r>
        <w:t xml:space="preserve">, the constraint of the C-field on the A-field disappears. The A-field disperses completely freely:</w:t>
      </w:r>
    </w:p>
    <w:p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⋅</m:t>
          </m:r>
          <m:r>
            <m:rPr>
              <m:sty m:val="p"/>
            </m:rPr>
            <m:t>Δ</m:t>
          </m:r>
          <m:r>
            <m:t>k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</m:oMath>
      </m:oMathPara>
    </w:p>
    <w:p>
      <w:pPr>
        <w:pStyle w:val="4"/>
      </w:pPr>
      <w:r>
        <w:t xml:space="preserve">Multiplying by</w:t>
      </w:r>
      <w:r>
        <w:t xml:space="preserve"> </w:t>
      </w:r>
      <m:oMath>
        <m:r>
          <m:rPr>
            <m:sty m:val="p"/>
          </m:rPr>
          <m:t>ℏ</m:t>
        </m:r>
      </m:oMath>
      <w:r>
        <w:t xml:space="preserve">:</w:t>
      </w:r>
    </w:p>
    <w:p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⋅</m:t>
          </m:r>
          <m:r>
            <m:rPr>
              <m:sty m:val="p"/>
            </m:rPr>
            <m:t>Δ</m:t>
          </m:r>
          <m:r>
            <m:t>p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rPr>
                  <m:sty m:val="p"/>
                </m:rPr>
                <m:t>ℏ</m:t>
              </m:r>
            </m:num>
            <m:den>
              <m:r>
                <m:t>2</m:t>
              </m:r>
            </m:den>
          </m:f>
        </m:oMath>
      </m:oMathPara>
    </w:p>
    <w:p>
      <w:pPr>
        <w:pStyle w:val="4"/>
      </w:pPr>
      <w:r>
        <w:t xml:space="preserve">For photons,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ℏ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ℏ</m:t>
        </m:r>
        <m:r>
          <m:t>ω</m:t>
        </m:r>
        <m:r>
          <m:rPr>
            <m:sty m:val="p"/>
          </m:rPr>
          <m:t>/</m:t>
        </m:r>
        <m:r>
          <m:t>c</m:t>
        </m:r>
      </m:oMath>
      <w:r>
        <w:t xml:space="preserve">, therefore:</w:t>
      </w:r>
    </w:p>
    <w:p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⋅</m:t>
          </m:r>
          <m:r>
            <m:rPr>
              <m:sty m:val="p"/>
            </m:rPr>
            <m:t>Δ</m:t>
          </m:r>
          <m:r>
            <m:t>ω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c</m:t>
              </m:r>
            </m:num>
            <m:den>
              <m:r>
                <m:t>2</m:t>
              </m:r>
            </m:den>
          </m:f>
        </m:oMath>
      </m:oMathPara>
    </w:p>
    <w:p>
      <w:pPr>
        <w:pStyle w:val="4"/>
      </w:pPr>
      <w:r>
        <w:t xml:space="preserve">This is precisely the time-bandwidth limit in wave optics. ∎</w:t>
      </w:r>
    </w:p>
    <w:bookmarkEnd w:id="37"/>
    <w:bookmarkStart w:id="38" w:name="classical-limit-m-rightarrow-infty"/>
    <w:p>
      <w:pPr>
        <w:pStyle w:val="6"/>
      </w:pPr>
      <w:r>
        <w:t xml:space="preserve">5.2 Classical Limit (</w:t>
      </w:r>
      <m:oMath>
        <m:r>
          <m:t>m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)</w:t>
      </w:r>
    </w:p>
    <w:p>
      <w:pPr>
        <w:pStyle w:val="4"/>
      </w:pPr>
      <w:r>
        <w:rPr>
          <w:b/>
          <w:bCs/>
        </w:rPr>
        <w:t xml:space="preserve">Theorem 5.2 (Classical Limit):</w:t>
      </w:r>
      <w:r>
        <w:t xml:space="preserve"> </w:t>
      </w:r>
      <w:r>
        <w:t xml:space="preserve">In the limit</w:t>
      </w:r>
      <w:r>
        <w:t xml:space="preserve"> </w:t>
      </w:r>
      <m:oMath>
        <m:r>
          <m:t>m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the uncertainty relation allows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, and the particle exhibits classical deterministic behavior.</w:t>
      </w:r>
    </w:p>
    <w:p>
      <w:pPr>
        <w:pStyle w:val="3"/>
      </w:pPr>
      <w:r>
        <w:rPr>
          <w:i/>
          <w:iCs/>
        </w:rPr>
        <w:t xml:space="preserve">Proof:</w:t>
      </w:r>
      <w:r>
        <w:br/>
      </w:r>
      <w:r>
        <w:t xml:space="preserve">From Theorem 3.2,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∝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. When</w:t>
      </w:r>
      <w:r>
        <w:t xml:space="preserve"> </w:t>
      </w:r>
      <m:oMath>
        <m:r>
          <m:t>m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. At this point,</w:t>
      </w:r>
      <w:r>
        <w:t xml:space="preserve"> </w:t>
      </w:r>
      <m:oMath>
        <m:r>
          <m:rPr>
            <m:sty m:val="p"/>
          </m:rPr>
          <m:t>Δ</m:t>
        </m:r>
        <m:r>
          <m:t>p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but the divergence of</w:t>
      </w:r>
      <w:r>
        <w:t xml:space="preserve"> </w:t>
      </w:r>
      <m:oMath>
        <m:r>
          <m:rPr>
            <m:sty m:val="p"/>
          </m:rPr>
          <m:t>Δ</m:t>
        </m:r>
        <m:r>
          <m:t>p</m:t>
        </m:r>
      </m:oMath>
      <w:r>
        <w:t xml:space="preserve"> </w:t>
      </w:r>
      <w:r>
        <w:t xml:space="preserve">does not affect the classical behavior of macroscopic objects, because the momentum dispersion of a macroscopic object is negligible compared to its macroscopic momentum:</w:t>
      </w:r>
    </w:p>
    <w:p>
      <w:pPr>
        <w:pStyle w:val="3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r>
                <m:t>p</m:t>
              </m:r>
            </m:num>
            <m:den>
              <m:r>
                <m:rPr>
                  <m:sty m:val="p"/>
                </m:rPr>
                <m:t>⟨</m:t>
              </m:r>
              <m:r>
                <m:t>p</m:t>
              </m:r>
              <m:r>
                <m:rPr>
                  <m:sty m:val="p"/>
                </m:rPr>
                <m:t>⟩</m:t>
              </m:r>
            </m:den>
          </m:f>
          <m:r>
            <m:rPr>
              <m:sty m:val="p"/>
            </m:rPr>
            <m:t>∼</m:t>
          </m:r>
          <m:f>
            <m:fPr>
              <m:type m:val="bar"/>
            </m:fPr>
            <m:num>
              <m:r>
                <m:rPr>
                  <m:sty m:val="p"/>
                </m:rPr>
                <m:t>ℏ</m:t>
              </m:r>
            </m:num>
            <m:den>
              <m:r>
                <m:t>2</m:t>
              </m:r>
              <m:r>
                <m:rPr>
                  <m:sty m:val="p"/>
                </m:rPr>
                <m:t>Δ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⟨</m:t>
              </m:r>
              <m:r>
                <m:t>p</m:t>
              </m:r>
              <m:r>
                <m:rPr>
                  <m:sty m:val="p"/>
                </m:rPr>
                <m:t>⟩</m:t>
              </m:r>
            </m:den>
          </m:f>
          <m:r>
            <m:rPr>
              <m:sty m:val="p"/>
            </m:rPr>
            <m:t>→</m:t>
          </m:r>
          <m:r>
            <m:t>0</m:t>
          </m:r>
        </m:oMath>
      </m:oMathPara>
    </w:p>
    <w:p>
      <w:pPr>
        <w:pStyle w:val="4"/>
      </w:pPr>
      <w:r>
        <w:t xml:space="preserve">Therefore, macroscopic objects can simultaneously have definite position and momentum; classical mechanics is the effective theory of FCWFT in the limit</w:t>
      </w:r>
      <w:r>
        <w:t xml:space="preserve"> </w:t>
      </w:r>
      <m:oMath>
        <m:r>
          <m:t>m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 ∎</w:t>
      </w:r>
    </w:p>
    <w:bookmarkEnd w:id="38"/>
    <w:bookmarkStart w:id="39" w:name="X1ca837b4d50c1dacbdc49d90fa06e162d7460e3"/>
    <w:p>
      <w:pPr>
        <w:pStyle w:val="6"/>
      </w:pPr>
      <w:r>
        <w:t xml:space="preserve">5.3 Complete Equivalence with Standard Quantum Mechanics</w:t>
      </w:r>
    </w:p>
    <w:p>
      <w:pPr>
        <w:pStyle w:val="4"/>
      </w:pPr>
      <w:r>
        <w:rPr>
          <w:b/>
          <w:bCs/>
        </w:rPr>
        <w:t xml:space="preserve">Theorem 5.3 (Equivalence of FCWFT Uncertainty Relation and Standard Quantum Mechanics):</w:t>
      </w:r>
      <w:r>
        <w:t xml:space="preserve"> </w:t>
      </w:r>
      <w:r>
        <w:t xml:space="preserve">The uncertainty relation derived by FCWFT is mathematically completely equivalent to standard quantum mechanics.</w:t>
      </w:r>
    </w:p>
    <w:p>
      <w:pPr>
        <w:pStyle w:val="3"/>
      </w:pPr>
      <w:r>
        <w:rPr>
          <w:i/>
          <w:iCs/>
        </w:rPr>
        <w:t xml:space="preserve">Proof:</w:t>
      </w:r>
      <w:r>
        <w:br/>
      </w:r>
      <w:r>
        <w:t xml:space="preserve">In standard quantum mechanics, the uncertainty relation is derived from the commutator:</w:t>
      </w:r>
    </w:p>
    <w:p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acc>
            <m:accPr>
              <m:chr m:val="̂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p</m:t>
              </m:r>
            </m:e>
          </m:acc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ℏ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⋅</m:t>
          </m:r>
          <m:r>
            <m:rPr>
              <m:sty m:val="p"/>
            </m:rPr>
            <m:t>Δ</m:t>
          </m:r>
          <m:r>
            <m:t>p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rPr>
                  <m:sty m:val="p"/>
                </m:rPr>
                <m:t>ℏ</m:t>
              </m:r>
            </m:num>
            <m:den>
              <m:r>
                <m:t>2</m:t>
              </m:r>
            </m:den>
          </m:f>
        </m:oMath>
      </m:oMathPara>
    </w:p>
    <w:p>
      <w:pPr>
        <w:pStyle w:val="4"/>
      </w:pPr>
      <w:r>
        <w:t xml:space="preserve">In FCWFT, the position operator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 momentum operator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of the A-field satisfy the same commutation relation:</w:t>
      </w:r>
    </w:p>
    <w:p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sSubSup>
            <m:e>
              <m:acc>
                <m:accPr>
                  <m:chr m:val="̂"/>
                </m:accPr>
                <m:e>
                  <m:r>
                    <m:t>r</m:t>
                  </m:r>
                </m:e>
              </m:acc>
            </m:e>
            <m:sub>
              <m:r>
                <m:t>A</m:t>
              </m:r>
            </m:sub>
            <m:sup>
              <m:r>
                <m:t>i</m:t>
              </m:r>
            </m:sup>
          </m:sSubSup>
          <m:r>
            <m:rPr>
              <m:sty m:val="p"/>
            </m:rPr>
            <m:t>,</m:t>
          </m:r>
          <m:sSubSup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A</m:t>
              </m:r>
            </m:sub>
            <m:sup>
              <m:r>
                <m:t>j</m:t>
              </m:r>
            </m:sup>
          </m:sSub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ℏ</m:t>
          </m:r>
          <m:sSup>
            <m:e>
              <m:r>
                <m:t>δ</m:t>
              </m:r>
            </m:e>
            <m:sup>
              <m:r>
                <m:t>i</m:t>
              </m:r>
              <m:r>
                <m:t>j</m:t>
              </m:r>
            </m:sup>
          </m:sSup>
        </m:oMath>
      </m:oMathPara>
    </w:p>
    <w:p>
      <w:pPr>
        <w:pStyle w:val="4"/>
      </w:pPr>
      <w:r>
        <w:t xml:space="preserve">This is because the wave function representation of the A-field state</w:t>
      </w:r>
      <w:r>
        <w:t xml:space="preserve"> </w:t>
      </w:r>
      <m:oMath>
        <m:r>
          <m:rPr>
            <m:sty m:val="p"/>
          </m:rPr>
          <m:t>|</m:t>
        </m:r>
        <m:sSub>
          <m:e>
            <m:r>
              <m:t>ψ</m:t>
            </m:r>
          </m:e>
          <m:sub>
            <m:r>
              <m:t>A</m:t>
            </m:r>
          </m:sub>
        </m:sSub>
        <m:r>
          <m:rPr>
            <m:sty m:val="p"/>
          </m:rPr>
          <m:t>⟩</m:t>
        </m:r>
      </m:oMath>
      <w:r>
        <w:t xml:space="preserve"> </w:t>
      </w:r>
      <w:r>
        <w:t xml:space="preserve">is mathematically isomorphic to the wave function of standard quantum mechanics. Therefore, all derivations of the standard uncertainty relation hold equally in FCWFT. ∎</w:t>
      </w:r>
    </w:p>
    <w:bookmarkEnd w:id="39"/>
    <w:bookmarkEnd w:id="40"/>
    <w:bookmarkStart w:id="46" w:name="Xbf223b72f2f8ecd04f7ae1a4d1b817a7b2061e3"/>
    <w:p>
      <w:pPr>
        <w:pStyle w:val="5"/>
      </w:pPr>
      <w:r>
        <w:t xml:space="preserve">6. Mathematical Self-Consistency Verification</w:t>
      </w:r>
    </w:p>
    <w:bookmarkStart w:id="41" w:name="consistency-of-commutation-relations"/>
    <w:p>
      <w:pPr>
        <w:pStyle w:val="6"/>
      </w:pPr>
      <w:r>
        <w:t xml:space="preserve">6.1 Consistency of Commutation Relations</w:t>
      </w:r>
    </w:p>
    <w:p>
      <w:pPr>
        <w:pStyle w:val="4"/>
      </w:pPr>
      <w:r>
        <w:rPr>
          <w:b/>
          <w:bCs/>
        </w:rPr>
        <w:t xml:space="preserve">Theorem 6.1 (Consistency of Commutation Relations):</w:t>
      </w:r>
      <w:r>
        <w:t xml:space="preserve"> </w:t>
      </w:r>
      <w:r>
        <w:t xml:space="preserve">The commutation relations of the A-field operators are consistent with standard quantum mechanics.</w:t>
      </w:r>
    </w:p>
    <w:p>
      <w:pPr>
        <w:pStyle w:val="3"/>
      </w:pPr>
      <w:r>
        <w:rPr>
          <w:i/>
          <w:iCs/>
        </w:rPr>
        <w:t xml:space="preserve">Proof:</w:t>
      </w:r>
      <w:r>
        <w:br/>
      </w:r>
      <w:r>
        <w:t xml:space="preserve">The position and momentum operators of the A-field satisfy:</w:t>
      </w:r>
    </w:p>
    <w:p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sSub>
            <m:e>
              <m:acc>
                <m:accPr>
                  <m:chr m:val="̂"/>
                </m:accPr>
                <m:e>
                  <m:r>
                    <m:t>x</m:t>
                  </m:r>
                </m:e>
              </m:acc>
            </m:e>
            <m:sub>
              <m:r>
                <m:t>A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A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ℏ</m:t>
          </m:r>
        </m:oMath>
      </m:oMathPara>
    </w:p>
    <w:p>
      <w:pPr>
        <w:pStyle w:val="4"/>
      </w:pPr>
      <w:r>
        <w:t xml:space="preserve">The A-field and C-field operators commute with each other:</w:t>
      </w:r>
    </w:p>
    <w:p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sSub>
            <m:e>
              <m:acc>
                <m:accPr>
                  <m:chr m:val="̂"/>
                </m:accPr>
                <m:e>
                  <m:r>
                    <m:t>x</m:t>
                  </m:r>
                </m:e>
              </m:acc>
            </m:e>
            <m:sub>
              <m:r>
                <m:t>A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x</m:t>
                  </m:r>
                </m:e>
              </m:acc>
            </m:e>
            <m:sub>
              <m:r>
                <m:t>C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[</m:t>
          </m:r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A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C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[</m:t>
          </m:r>
          <m:sSub>
            <m:e>
              <m:acc>
                <m:accPr>
                  <m:chr m:val="̂"/>
                </m:accPr>
                <m:e>
                  <m:r>
                    <m:t>x</m:t>
                  </m:r>
                </m:e>
              </m:acc>
            </m:e>
            <m:sub>
              <m:r>
                <m:t>A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C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4"/>
      </w:pPr>
      <w:r>
        <w:t xml:space="preserve">Therefore, the commutation relations of the total system are completely consistent with standard quantum mechanics. ∎</w:t>
      </w:r>
    </w:p>
    <w:bookmarkEnd w:id="41"/>
    <w:bookmarkStart w:id="42" w:name="energy-time-uncertainty-relation"/>
    <w:p>
      <w:pPr>
        <w:pStyle w:val="6"/>
      </w:pPr>
      <w:r>
        <w:t xml:space="preserve">6.2 Energy-Time Uncertainty Relation</w:t>
      </w:r>
    </w:p>
    <w:p>
      <w:pPr>
        <w:pStyle w:val="4"/>
      </w:pPr>
      <w:r>
        <w:rPr>
          <w:b/>
          <w:bCs/>
        </w:rPr>
        <w:t xml:space="preserve">Theorem 6.2 (Energy-Time Uncertainty Relation):</w:t>
      </w:r>
      <w:r>
        <w:t xml:space="preserve"> </w:t>
      </w:r>
      <w:r>
        <w:t xml:space="preserve">FCWFT also derives the energy-time uncertainty relation.</w:t>
      </w:r>
    </w:p>
    <w:p>
      <w:pPr>
        <w:pStyle w:val="3"/>
      </w:pPr>
      <w:r>
        <w:rPr>
          <w:i/>
          <w:iCs/>
        </w:rPr>
        <w:t xml:space="preserve">Proof:</w:t>
      </w:r>
      <w:r>
        <w:br/>
      </w:r>
      <w:r>
        <w:t xml:space="preserve">The energy operator</w:t>
      </w:r>
      <w:r>
        <w:t xml:space="preserve"> </w:t>
      </w:r>
      <m:oMath>
        <m:acc>
          <m:accPr>
            <m:chr m:val="̂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t>i</m:t>
        </m:r>
        <m:r>
          <m:rPr>
            <m:sty m:val="p"/>
          </m:rPr>
          <m:t>ℏ</m:t>
        </m:r>
        <m:sSub>
          <m:e>
            <m:r>
              <m:rPr>
                <m:sty m:val="p"/>
              </m:rPr>
              <m:t>∂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the time operator</w:t>
      </w:r>
      <w:r>
        <w:t xml:space="preserve"> </w:t>
      </w:r>
      <m:oMath>
        <m:acc>
          <m:accPr>
            <m:chr m:val="̂"/>
          </m:accPr>
          <m:e>
            <m:r>
              <m:t>t</m:t>
            </m:r>
          </m:e>
        </m:acc>
      </m:oMath>
      <w:r>
        <w:t xml:space="preserve"> </w:t>
      </w:r>
      <w:r>
        <w:t xml:space="preserve">satisfy:</w:t>
      </w:r>
    </w:p>
    <w:p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acc>
            <m:accPr>
              <m:chr m:val="̂"/>
            </m:accPr>
            <m:e>
              <m:r>
                <m:t>t</m:t>
              </m:r>
            </m:e>
          </m:acc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E</m:t>
              </m:r>
            </m:e>
          </m:acc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ℏ</m:t>
          </m:r>
        </m:oMath>
      </m:oMathPara>
    </w:p>
    <w:p>
      <w:pPr>
        <w:pStyle w:val="4"/>
      </w:pPr>
      <w:r>
        <w:t xml:space="preserve">Therefore:</w:t>
      </w:r>
    </w:p>
    <w:p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E</m:t>
          </m:r>
          <m:r>
            <m:rPr>
              <m:sty m:val="p"/>
            </m:rPr>
            <m:t>⋅</m:t>
          </m:r>
          <m:r>
            <m:rPr>
              <m:sty m:val="p"/>
            </m:rPr>
            <m:t>Δ</m:t>
          </m:r>
          <m:r>
            <m:t>t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rPr>
                  <m:sty m:val="p"/>
                </m:rPr>
                <m:t>ℏ</m:t>
              </m:r>
            </m:num>
            <m:den>
              <m:r>
                <m:t>2</m:t>
              </m:r>
            </m:den>
          </m:f>
        </m:oMath>
      </m:oMathPara>
    </w:p>
    <w:p>
      <w:pPr>
        <w:pStyle w:val="4"/>
      </w:pPr>
      <w:r>
        <w:t xml:space="preserve">In FCWFT, the energy-time uncertainty relation corresponds to the relationship between the frequency bandwidth and the lifetime of the A-field wave packet. ∎</w:t>
      </w:r>
    </w:p>
    <w:bookmarkEnd w:id="42"/>
    <w:bookmarkStart w:id="43" w:name="angular-momentum-uncertainty-relation"/>
    <w:p>
      <w:pPr>
        <w:pStyle w:val="6"/>
      </w:pPr>
      <w:r>
        <w:t xml:space="preserve">6.3 Angular Momentum Uncertainty Relation</w:t>
      </w:r>
    </w:p>
    <w:p>
      <w:pPr>
        <w:pStyle w:val="4"/>
      </w:pPr>
      <w:r>
        <w:rPr>
          <w:b/>
          <w:bCs/>
        </w:rPr>
        <w:t xml:space="preserve">Theorem 6.3 (Angular Momentum Uncertainty Relation):</w:t>
      </w:r>
      <w:r>
        <w:t xml:space="preserve"> </w:t>
      </w:r>
      <w:r>
        <w:t xml:space="preserve">FCWFT also derives the angular momentum uncertainty relation.</w:t>
      </w:r>
    </w:p>
    <w:p>
      <w:pPr>
        <w:pStyle w:val="3"/>
      </w:pPr>
      <w:r>
        <w:rPr>
          <w:i/>
          <w:iCs/>
        </w:rPr>
        <w:t xml:space="preserve">Proof:</w:t>
      </w:r>
      <w:r>
        <w:br/>
      </w:r>
      <w:r>
        <w:t xml:space="preserve">The angular momentum operator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L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ϵ</m:t>
            </m:r>
          </m:e>
          <m:sub>
            <m:r>
              <m:t>i</m:t>
            </m:r>
            <m:r>
              <m:t>j</m:t>
            </m:r>
            <m:r>
              <m:t>k</m:t>
            </m:r>
          </m:sub>
        </m:sSub>
        <m:sSub>
          <m:e>
            <m:acc>
              <m:accPr>
                <m:chr m:val="̂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satisfies:</w:t>
      </w:r>
    </w:p>
    <w:p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sSub>
            <m:e>
              <m:acc>
                <m:accPr>
                  <m:chr m:val="̂"/>
                </m:accPr>
                <m:e>
                  <m:r>
                    <m:t>L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L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ℏ</m:t>
          </m:r>
          <m:sSub>
            <m:e>
              <m:r>
                <m:t>ϵ</m:t>
              </m:r>
            </m:e>
            <m:sub>
              <m:r>
                <m:t>i</m:t>
              </m:r>
              <m:r>
                <m:t>j</m:t>
              </m:r>
              <m:r>
                <m:t>k</m:t>
              </m:r>
            </m:sub>
          </m:sSub>
          <m:sSub>
            <m:e>
              <m:acc>
                <m:accPr>
                  <m:chr m:val="̂"/>
                </m:accPr>
                <m:e>
                  <m:r>
                    <m:t>L</m:t>
                  </m:r>
                </m:e>
              </m:acc>
            </m:e>
            <m:sub>
              <m:r>
                <m:t>k</m:t>
              </m:r>
            </m:sub>
          </m:sSub>
        </m:oMath>
      </m:oMathPara>
    </w:p>
    <w:p>
      <w:pPr>
        <w:pStyle w:val="4"/>
      </w:pPr>
      <w:r>
        <w:t xml:space="preserve">Therefore:</w:t>
      </w:r>
    </w:p>
    <w:p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e>
              <m: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r>
            <m:rPr>
              <m:sty m:val="p"/>
            </m:rPr>
            <m:t>Δ</m:t>
          </m:r>
          <m:sSub>
            <m:e>
              <m:r>
                <m:t>L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rPr>
                  <m:sty m:val="p"/>
                </m:rPr>
                <m:t>ℏ</m:t>
              </m:r>
            </m:num>
            <m:den>
              <m:r>
                <m:t>2</m:t>
              </m:r>
            </m:den>
          </m:f>
          <m:d>
            <m:dPr>
              <m:begChr m:val="|"/>
              <m:sepChr m:val=""/>
              <m:endChr m:val="|"/>
              <m:grow/>
            </m:dPr>
            <m:e>
              <m:r>
                <m:rPr>
                  <m:sty m:val="p"/>
                </m:rPr>
                <m:t>⟨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⟩</m:t>
              </m:r>
            </m:e>
          </m:d>
        </m:oMath>
      </m:oMathPara>
    </w:p>
    <w:p>
      <w:pPr>
        <w:pStyle w:val="4"/>
      </w:pPr>
      <w:r>
        <w:t xml:space="preserve">∎</w:t>
      </w:r>
    </w:p>
    <w:bookmarkEnd w:id="43"/>
    <w:bookmarkStart w:id="44" w:name="Xad91b2a98c33147c86517ab8bfd95a5a2d9ccf2"/>
    <w:p>
      <w:pPr>
        <w:pStyle w:val="6"/>
      </w:pPr>
      <w:r>
        <w:t xml:space="preserve">6.4 Saturation Condition of the Uncertainty Relation</w:t>
      </w:r>
    </w:p>
    <w:p>
      <w:pPr>
        <w:pStyle w:val="4"/>
      </w:pPr>
      <w:r>
        <w:rPr>
          <w:b/>
          <w:bCs/>
        </w:rPr>
        <w:t xml:space="preserve">Theorem 6.4 (Saturation Condition of the Uncertainty Relation):</w:t>
      </w:r>
      <w:r>
        <w:t xml:space="preserve"> </w:t>
      </w:r>
      <w:r>
        <w:t xml:space="preserve">The condition for the uncertainty relation to attain equality is that the A-field wave packet is a Gaussian wave packet.</w:t>
      </w:r>
    </w:p>
    <w:p>
      <w:pPr>
        <w:pStyle w:val="3"/>
      </w:pPr>
      <w:r>
        <w:rPr>
          <w:i/>
          <w:iCs/>
        </w:rPr>
        <w:t xml:space="preserve">Proof:</w:t>
      </w:r>
      <w:r>
        <w:br/>
      </w:r>
      <w:r>
        <w:t xml:space="preserve">In Fourier analysis,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attains equality if and only if</w:t>
      </w:r>
      <w:r>
        <w:t xml:space="preserve"> </w:t>
      </w:r>
      <m:oMath>
        <m:sSub>
          <m:e>
            <m:r>
              <m:t>ψ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Gaussian function:</w:t>
      </w:r>
    </w:p>
    <w:p>
      <w:pPr>
        <w:pStyle w:val="3"/>
      </w:pPr>
      <m:oMathPara>
        <m:oMathParaPr>
          <m:jc m:val="center"/>
        </m:oMathParaPr>
        <m:oMath>
          <m:sSub>
            <m:e>
              <m:r>
                <m:t>ψ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sup>
          </m:sSup>
          <m:r>
            <m:rPr>
              <m:sty m:val="p"/>
            </m:rPr>
            <m:t>exp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</m:oMath>
      </m:oMathPara>
    </w:p>
    <w:p>
      <w:pPr>
        <w:pStyle w:val="4"/>
      </w:pPr>
      <w:r>
        <w:t xml:space="preserve">At this point,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σ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σ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 Multiplying by</w:t>
      </w:r>
      <w:r>
        <w:t xml:space="preserve"> </w:t>
      </w:r>
      <m:oMath>
        <m:r>
          <m:rPr>
            <m:sty m:val="p"/>
          </m:rPr>
          <m:t>ℏ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t>p</m:t>
        </m:r>
        <m:r>
          <m:rPr>
            <m:sty m:val="p"/>
          </m:rPr>
          <m:t>=</m:t>
        </m:r>
        <m:r>
          <m:rPr>
            <m:sty m:val="p"/>
          </m:rPr>
          <m:t>ℏ</m:t>
        </m:r>
        <m:r>
          <m:rPr>
            <m:sty m:val="p"/>
          </m:rPr>
          <m:t>/</m:t>
        </m:r>
        <m:r>
          <m:t>2</m:t>
        </m:r>
      </m:oMath>
      <w:r>
        <w:t xml:space="preserve">. ∎</w:t>
      </w:r>
    </w:p>
    <w:bookmarkEnd w:id="44"/>
    <w:bookmarkStart w:id="45" w:name="equivalence-with-path-integrals"/>
    <w:p>
      <w:pPr>
        <w:pStyle w:val="6"/>
      </w:pPr>
      <w:r>
        <w:t xml:space="preserve">6.5 Equivalence with Path Integrals</w:t>
      </w:r>
    </w:p>
    <w:p>
      <w:pPr>
        <w:pStyle w:val="4"/>
      </w:pPr>
      <w:r>
        <w:rPr>
          <w:b/>
          <w:bCs/>
        </w:rPr>
        <w:t xml:space="preserve">Theorem 6.5 (Equivalence of FCWFT Uncertainty Relation and Path Integrals):</w:t>
      </w:r>
      <w:r>
        <w:t xml:space="preserve"> </w:t>
      </w:r>
      <w:r>
        <w:t xml:space="preserve">The FCWFT uncertainty relation can be derived from Feynman path integrals, and vice versa.</w:t>
      </w:r>
    </w:p>
    <w:p>
      <w:pPr>
        <w:pStyle w:val="3"/>
      </w:pPr>
      <w:r>
        <w:rPr>
          <w:i/>
          <w:iCs/>
        </w:rPr>
        <w:t xml:space="preserve">Proof:</w:t>
      </w:r>
      <w:r>
        <w:br/>
      </w:r>
      <w:r>
        <w:t xml:space="preserve">In Feynman path integrals, the propagator is:</w:t>
      </w:r>
    </w:p>
    <w:p>
      <w:pPr>
        <w:pStyle w:val="3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(</m:t>
          </m:r>
          <m:sSup>
            <m:e>
              <m:r>
                <m:t>r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,</m:t>
          </m:r>
          <m:sSup>
            <m:e>
              <m:r>
                <m:t>t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;</m:t>
          </m:r>
          <m:r>
            <m:t>r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cr m:val="script"/>
              <m:sty m:val="p"/>
            </m:rPr>
            <m:t>D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]</m:t>
          </m:r>
          <m:r>
            <m:rPr>
              <m:sty m:val="p"/>
            </m:rPr>
            <m:t>exp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rPr>
                      <m:sty m:val="p"/>
                    </m:rPr>
                    <m:t>ℏ</m:t>
                  </m:r>
                </m:den>
              </m:f>
              <m:r>
                <m:t>S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</m:e>
          </m:d>
        </m:oMath>
      </m:oMathPara>
    </w:p>
    <w:p>
      <w:pPr>
        <w:pStyle w:val="4"/>
      </w:pPr>
      <w:r>
        <w:t xml:space="preserve">The path integral sums over all possible paths, and the fluctuations of these paths determine the uncertainty relation. In FCWFT, the virtual mode excitation of the A-field corresponds to different paths in the path integral. The mathematical structures of the two are completely equivalent. ∎</w:t>
      </w:r>
    </w:p>
    <w:bookmarkEnd w:id="45"/>
    <w:bookmarkEnd w:id="46"/>
    <w:bookmarkStart w:id="51" w:name="conclusion"/>
    <w:p>
      <w:pPr>
        <w:pStyle w:val="5"/>
      </w:pPr>
      <w:r>
        <w:t xml:space="preserve">7. Conclusion</w:t>
      </w:r>
    </w:p>
    <w:p>
      <w:pPr>
        <w:pStyle w:val="4"/>
      </w:pPr>
      <w:r>
        <w:t xml:space="preserve">Based on FCWFT, this paper has established a derivative mechanism for the Heisenberg Uncertainty Principle. The core conclusions are as follows:</w:t>
      </w:r>
    </w:p>
    <w:bookmarkStart w:id="47" w:name="Xca4982b4dbbb594a7a541b8db9cd73dc6a0913d"/>
    <w:p>
      <w:pPr>
        <w:pStyle w:val="6"/>
      </w:pPr>
      <w:r>
        <w:t xml:space="preserve">7.1 FCWFT Origin of the Uncertainty Principle</w:t>
      </w:r>
    </w:p>
    <w:p>
      <w:pPr>
        <w:pStyle w:val="4"/>
      </w:pPr>
      <w:r>
        <w:t xml:space="preserve">The uncertainty principle is not a primitive postulate of quantum mechanics, but an inevitable consequence of the dynamic balance between the inherent dispersive nature of the A-field and the mass coupling constraint of the C-field:</w:t>
      </w:r>
    </w:p>
    <w:p>
      <w:pPr>
        <w:pStyle w:val="3"/>
      </w:pPr>
      <m:oMathPara>
        <m:oMathParaPr>
          <m:jc m:val="center"/>
        </m:oMathParaPr>
        <m:oMath>
          <m:borderBox>
            <m:e>
              <m:r>
                <m:rPr>
                  <m:sty m:val="p"/>
                </m:rPr>
                <m:t>Δ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Δ</m:t>
              </m:r>
              <m:r>
                <m:t>p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ℏ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y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e</m:t>
              </m:r>
            </m:e>
          </m:borderBox>
        </m:oMath>
      </m:oMathPara>
    </w:p>
    <w:bookmarkEnd w:id="47"/>
    <w:bookmarkStart w:id="48" w:name="physical-picture"/>
    <w:p>
      <w:pPr>
        <w:pStyle w:val="6"/>
      </w:pPr>
      <w:r>
        <w:t xml:space="preserve">7.2 Physical Picture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26"/>
              <w:jc w:val="left"/>
            </w:pPr>
            <w:r>
              <w:t xml:space="preserve">Limiting Case</w:t>
            </w:r>
          </w:p>
        </w:tc>
        <w:tc>
          <w:tcPr/>
          <w:p>
            <w:pPr>
              <w:pStyle w:val="26"/>
              <w:jc w:val="left"/>
            </w:pPr>
            <w:r>
              <w:t xml:space="preserve">Condition</w:t>
            </w:r>
          </w:p>
        </w:tc>
        <w:tc>
          <w:tcPr/>
          <w:p>
            <w:pPr>
              <w:pStyle w:val="26"/>
              <w:jc w:val="left"/>
            </w:pPr>
            <w:r>
              <w:t xml:space="preserve">A-field Behavior</w:t>
            </w:r>
          </w:p>
        </w:tc>
        <w:tc>
          <w:tcPr/>
          <w:p>
            <w:pPr>
              <w:pStyle w:val="26"/>
              <w:jc w:val="left"/>
            </w:pPr>
            <w:r>
              <w:t xml:space="preserve">C-field Behavior</w:t>
            </w:r>
          </w:p>
        </w:tc>
        <w:tc>
          <w:tcPr/>
          <w:p>
            <w:pPr>
              <w:pStyle w:val="26"/>
              <w:jc w:val="left"/>
            </w:pPr>
            <w:r>
              <w:t xml:space="preserve">Uncertainty Relation</w:t>
            </w:r>
          </w:p>
        </w:tc>
      </w:tr>
      <w:tr>
        <w:tc>
          <w:tcPr/>
          <w:p>
            <w:pPr>
              <w:pStyle w:val="26"/>
              <w:jc w:val="left"/>
            </w:pPr>
            <w:r>
              <w:t xml:space="preserve">Massless particle</w:t>
            </w:r>
          </w:p>
        </w:tc>
        <w:tc>
          <w:tcPr/>
          <w:p>
            <w:pPr>
              <w:pStyle w:val="26"/>
              <w:jc w:val="left"/>
            </w:pPr>
            <m:oMath>
              <m:r>
                <m:t>m</m:t>
              </m:r>
              <m:r>
                <m:rPr>
                  <m:sty m:val="p"/>
                </m:rPr>
                <m:t>→</m:t>
              </m:r>
              <m:r>
                <m:t>0</m:t>
              </m:r>
            </m:oMath>
          </w:p>
        </w:tc>
        <w:tc>
          <w:tcPr/>
          <w:p>
            <w:pPr>
              <w:pStyle w:val="26"/>
              <w:jc w:val="left"/>
            </w:pPr>
            <w:r>
              <w:t xml:space="preserve">Free dispersion</w:t>
            </w:r>
          </w:p>
        </w:tc>
        <w:tc>
          <w:tcPr/>
          <w:p>
            <w:pPr>
              <w:pStyle w:val="26"/>
              <w:jc w:val="left"/>
            </w:pPr>
            <w:r>
              <w:t xml:space="preserve">No constraint</w:t>
            </w:r>
          </w:p>
        </w:tc>
        <w:tc>
          <w:tcPr/>
          <w:p>
            <w:pPr>
              <w:pStyle w:val="26"/>
              <w:jc w:val="left"/>
            </w:pPr>
            <w:r>
              <w:t xml:space="preserve">Degenerates to diffraction limit</w:t>
            </w:r>
          </w:p>
        </w:tc>
      </w:tr>
      <w:tr>
        <w:tc>
          <w:tcPr/>
          <w:p>
            <w:pPr>
              <w:pStyle w:val="26"/>
              <w:jc w:val="left"/>
            </w:pPr>
            <w:r>
              <w:t xml:space="preserve">Massive particle</w:t>
            </w:r>
          </w:p>
        </w:tc>
        <w:tc>
          <w:tcPr/>
          <w:p>
            <w:pPr>
              <w:pStyle w:val="26"/>
              <w:jc w:val="left"/>
            </w:pPr>
            <m:oMath>
              <m:r>
                <m:t>m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oMath>
          </w:p>
        </w:tc>
        <w:tc>
          <w:tcPr/>
          <w:p>
            <w:pPr>
              <w:pStyle w:val="26"/>
              <w:jc w:val="left"/>
            </w:pPr>
            <w:r>
              <w:t xml:space="preserve">Localized</w:t>
            </w:r>
          </w:p>
        </w:tc>
        <w:tc>
          <w:tcPr/>
          <w:p>
            <w:pPr>
              <w:pStyle w:val="26"/>
              <w:jc w:val="left"/>
            </w:pPr>
            <w:r>
              <w:t xml:space="preserve">Strong constraint</w:t>
            </w:r>
          </w:p>
        </w:tc>
        <w:tc>
          <w:tcPr/>
          <w:p>
            <w:pPr>
              <w:pStyle w:val="26"/>
              <w:jc w:val="left"/>
            </w:pPr>
            <w:r>
              <w:t xml:space="preserve">Classical determinism</w:t>
            </w:r>
          </w:p>
        </w:tc>
      </w:tr>
      <w:tr>
        <w:tc>
          <w:tcPr/>
          <w:p>
            <w:pPr>
              <w:pStyle w:val="26"/>
              <w:jc w:val="left"/>
            </w:pPr>
            <w:r>
              <w:t xml:space="preserve">General case</w:t>
            </w:r>
          </w:p>
        </w:tc>
        <w:tc>
          <w:tcPr/>
          <w:p>
            <w:pPr>
              <w:pStyle w:val="26"/>
              <w:jc w:val="left"/>
            </w:pPr>
            <m:oMath>
              <m:r>
                <m:t>0</m:t>
              </m:r>
              <m:r>
                <m:rPr>
                  <m:sty m:val="p"/>
                </m:rPr>
                <m:t>&lt;</m:t>
              </m:r>
              <m:r>
                <m:t>m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</w:p>
        </w:tc>
        <w:tc>
          <w:tcPr/>
          <w:p>
            <w:pPr>
              <w:pStyle w:val="26"/>
              <w:jc w:val="left"/>
            </w:pPr>
            <w:r>
              <w:t xml:space="preserve">Balance of dispersion and constraint</w:t>
            </w:r>
          </w:p>
        </w:tc>
        <w:tc>
          <w:tcPr/>
          <w:p>
            <w:pPr>
              <w:pStyle w:val="26"/>
              <w:jc w:val="left"/>
            </w:pPr>
            <w:r>
              <w:t xml:space="preserve">Coupled</w:t>
            </w:r>
          </w:p>
        </w:tc>
        <w:tc>
          <w:tcPr/>
          <w:p>
            <w:pPr>
              <w:pStyle w:val="26"/>
              <w:jc w:val="left"/>
            </w:pPr>
            <w:r>
              <w:t xml:space="preserve">Standard uncertainty relation</w:t>
            </w:r>
          </w:p>
        </w:tc>
      </w:tr>
    </w:tbl>
    <w:bookmarkEnd w:id="48"/>
    <w:bookmarkStart w:id="49" w:name="summary-of-mathematical-self-consistency"/>
    <w:p>
      <w:pPr>
        <w:pStyle w:val="6"/>
      </w:pPr>
      <w:r>
        <w:t xml:space="preserve">7.3 Summary of Mathematical Self-Consistency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26"/>
              <w:jc w:val="left"/>
            </w:pPr>
            <w:r>
              <w:t xml:space="preserve">Theorem Number</w:t>
            </w:r>
          </w:p>
        </w:tc>
        <w:tc>
          <w:tcPr/>
          <w:p>
            <w:pPr>
              <w:pStyle w:val="26"/>
              <w:jc w:val="left"/>
            </w:pPr>
            <w:r>
              <w:t xml:space="preserve">Content</w:t>
            </w:r>
          </w:p>
        </w:tc>
        <w:tc>
          <w:tcPr/>
          <w:p>
            <w:pPr>
              <w:pStyle w:val="26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26"/>
              <w:jc w:val="left"/>
            </w:pPr>
            <w:r>
              <w:t xml:space="preserve">2.1</w:t>
            </w:r>
          </w:p>
        </w:tc>
        <w:tc>
          <w:tcPr/>
          <w:p>
            <w:pPr>
              <w:pStyle w:val="26"/>
              <w:jc w:val="left"/>
            </w:pPr>
            <w:r>
              <w:t xml:space="preserve">Intrinsic dispersive nature of the A-field</w:t>
            </w:r>
          </w:p>
        </w:tc>
        <w:tc>
          <w:tcPr/>
          <w:p>
            <w:pPr>
              <w:pStyle w:val="26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26"/>
              <w:jc w:val="left"/>
            </w:pPr>
            <w:r>
              <w:t xml:space="preserve">2.2</w:t>
            </w:r>
          </w:p>
        </w:tc>
        <w:tc>
          <w:tcPr/>
          <w:p>
            <w:pPr>
              <w:pStyle w:val="26"/>
              <w:jc w:val="left"/>
            </w:pPr>
            <w:r>
              <w:t xml:space="preserve">Fourier limit</w:t>
            </w:r>
          </w:p>
        </w:tc>
        <w:tc>
          <w:tcPr/>
          <w:p>
            <w:pPr>
              <w:pStyle w:val="26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26"/>
              <w:jc w:val="left"/>
            </w:pPr>
            <w:r>
              <w:t xml:space="preserve">2.3</w:t>
            </w:r>
          </w:p>
        </w:tc>
        <w:tc>
          <w:tcPr/>
          <w:p>
            <w:pPr>
              <w:pStyle w:val="26"/>
              <w:jc w:val="left"/>
            </w:pPr>
            <w:r>
              <w:t xml:space="preserve">Virtual mode excitation and A-field dispersion</w:t>
            </w:r>
          </w:p>
        </w:tc>
        <w:tc>
          <w:tcPr/>
          <w:p>
            <w:pPr>
              <w:pStyle w:val="26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26"/>
              <w:jc w:val="left"/>
            </w:pPr>
            <w:r>
              <w:t xml:space="preserve">3.1</w:t>
            </w:r>
          </w:p>
        </w:tc>
        <w:tc>
          <w:tcPr/>
          <w:p>
            <w:pPr>
              <w:pStyle w:val="26"/>
              <w:jc w:val="left"/>
            </w:pPr>
            <w:r>
              <w:t xml:space="preserve">Mass coupling constraint</w:t>
            </w:r>
          </w:p>
        </w:tc>
        <w:tc>
          <w:tcPr/>
          <w:p>
            <w:pPr>
              <w:pStyle w:val="26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26"/>
              <w:jc w:val="left"/>
            </w:pPr>
            <w:r>
              <w:t xml:space="preserve">3.2</w:t>
            </w:r>
          </w:p>
        </w:tc>
        <w:tc>
          <w:tcPr/>
          <w:p>
            <w:pPr>
              <w:pStyle w:val="26"/>
              <w:jc w:val="left"/>
            </w:pPr>
            <w:r>
              <w:t xml:space="preserve">Mass-dispersion relation</w:t>
            </w:r>
          </w:p>
        </w:tc>
        <w:tc>
          <w:tcPr/>
          <w:p>
            <w:pPr>
              <w:pStyle w:val="26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26"/>
              <w:jc w:val="left"/>
            </w:pPr>
            <w:r>
              <w:t xml:space="preserve">4.1</w:t>
            </w:r>
          </w:p>
        </w:tc>
        <w:tc>
          <w:tcPr/>
          <w:p>
            <w:pPr>
              <w:pStyle w:val="26"/>
              <w:jc w:val="left"/>
            </w:pPr>
            <w:r>
              <w:t xml:space="preserve">FCWFT origin of the uncertainty relation</w:t>
            </w:r>
          </w:p>
        </w:tc>
        <w:tc>
          <w:tcPr/>
          <w:p>
            <w:pPr>
              <w:pStyle w:val="26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26"/>
              <w:jc w:val="left"/>
            </w:pPr>
            <w:r>
              <w:t xml:space="preserve">4.2</w:t>
            </w:r>
          </w:p>
        </w:tc>
        <w:tc>
          <w:tcPr/>
          <w:p>
            <w:pPr>
              <w:pStyle w:val="26"/>
              <w:jc w:val="left"/>
            </w:pPr>
            <w:r>
              <w:t xml:space="preserve">Exact uncertainty relation</w:t>
            </w:r>
          </w:p>
        </w:tc>
        <w:tc>
          <w:tcPr/>
          <w:p>
            <w:pPr>
              <w:pStyle w:val="26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26"/>
              <w:jc w:val="left"/>
            </w:pPr>
            <w:r>
              <w:t xml:space="preserve">4.3</w:t>
            </w:r>
          </w:p>
        </w:tc>
        <w:tc>
          <w:tcPr/>
          <w:p>
            <w:pPr>
              <w:pStyle w:val="26"/>
              <w:jc w:val="left"/>
            </w:pPr>
            <w:r>
              <w:t xml:space="preserve">Physical picture of the uncertainty relation</w:t>
            </w:r>
          </w:p>
        </w:tc>
        <w:tc>
          <w:tcPr/>
          <w:p>
            <w:pPr>
              <w:pStyle w:val="26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26"/>
              <w:jc w:val="left"/>
            </w:pPr>
            <w:r>
              <w:t xml:space="preserve">5.1</w:t>
            </w:r>
          </w:p>
        </w:tc>
        <w:tc>
          <w:tcPr/>
          <w:p>
            <w:pPr>
              <w:pStyle w:val="26"/>
              <w:jc w:val="left"/>
            </w:pPr>
            <w:r>
              <w:t xml:space="preserve">Massless particle limit</w:t>
            </w:r>
          </w:p>
        </w:tc>
        <w:tc>
          <w:tcPr/>
          <w:p>
            <w:pPr>
              <w:pStyle w:val="26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26"/>
              <w:jc w:val="left"/>
            </w:pPr>
            <w:r>
              <w:t xml:space="preserve">5.2</w:t>
            </w:r>
          </w:p>
        </w:tc>
        <w:tc>
          <w:tcPr/>
          <w:p>
            <w:pPr>
              <w:pStyle w:val="26"/>
              <w:jc w:val="left"/>
            </w:pPr>
            <w:r>
              <w:t xml:space="preserve">Classical limit</w:t>
            </w:r>
          </w:p>
        </w:tc>
        <w:tc>
          <w:tcPr/>
          <w:p>
            <w:pPr>
              <w:pStyle w:val="26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26"/>
              <w:jc w:val="left"/>
            </w:pPr>
            <w:r>
              <w:t xml:space="preserve">5.3</w:t>
            </w:r>
          </w:p>
        </w:tc>
        <w:tc>
          <w:tcPr/>
          <w:p>
            <w:pPr>
              <w:pStyle w:val="26"/>
              <w:jc w:val="left"/>
            </w:pPr>
            <w:r>
              <w:t xml:space="preserve">Equivalence with standard quantum mechanics</w:t>
            </w:r>
          </w:p>
        </w:tc>
        <w:tc>
          <w:tcPr/>
          <w:p>
            <w:pPr>
              <w:pStyle w:val="26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26"/>
              <w:jc w:val="left"/>
            </w:pPr>
            <w:r>
              <w:t xml:space="preserve">6.1-6.5</w:t>
            </w:r>
          </w:p>
        </w:tc>
        <w:tc>
          <w:tcPr/>
          <w:p>
            <w:pPr>
              <w:pStyle w:val="26"/>
              <w:jc w:val="left"/>
            </w:pPr>
            <w:r>
              <w:t xml:space="preserve">Mathematical self-consistency verification</w:t>
            </w:r>
          </w:p>
        </w:tc>
        <w:tc>
          <w:tcPr/>
          <w:p>
            <w:pPr>
              <w:pStyle w:val="26"/>
              <w:jc w:val="left"/>
            </w:pPr>
            <w:r>
              <w:t xml:space="preserve">✓</w:t>
            </w:r>
          </w:p>
        </w:tc>
      </w:tr>
    </w:tbl>
    <w:bookmarkEnd w:id="49"/>
    <w:bookmarkStart w:id="50" w:name="unifying-significance"/>
    <w:p>
      <w:pPr>
        <w:pStyle w:val="6"/>
      </w:pPr>
      <w:r>
        <w:t xml:space="preserve">7.4 Unifying Significance</w:t>
      </w:r>
    </w:p>
    <w:p>
      <w:pPr>
        <w:pStyle w:val="4"/>
      </w:pPr>
      <w:r>
        <w:t xml:space="preserve">This paper demonstrates how FCWFT derives a core postulate of quantum mechanics from more fundamental field-combination principles. This further consolidates the position of FCWFT as a unified theoretical framework: all fundamental features of quantum mechanics — uncertainty, wave-particle duality, probability amplitudes — can be traced back to the interactions and dynamic balances among the A-field, B-field, and C-field.</w:t>
      </w:r>
    </w:p>
    <w:bookmarkEnd w:id="50"/>
    <w:bookmarkEnd w:id="51"/>
    <w:bookmarkStart w:id="52" w:name="references"/>
    <w:p>
      <w:pPr>
        <w:pStyle w:val="5"/>
      </w:pPr>
      <w:r>
        <w:t xml:space="preserve">References</w:t>
      </w:r>
    </w:p>
    <w:p>
      <w:pPr>
        <w:pStyle w:val="4"/>
      </w:pPr>
      <w:r>
        <w:t xml:space="preserve">[1] Li Z.J. Introduction to Field Combination Wave Function Theory. Acta Physica Sinica, 2023.</w:t>
      </w:r>
    </w:p>
    <w:p>
      <w:pPr>
        <w:pStyle w:val="3"/>
      </w:pPr>
      <w:r>
        <w:t xml:space="preserve">[2] Li Z.J., Zhao G.Y. Unified Model of Interactions Based on Field Combination Wave Function Theory: Color Charge Residue, Dark Matter Pure Gravity, and Virtual Mode Excitation. Acta Physica Sinica, 2026.</w:t>
      </w:r>
    </w:p>
    <w:p>
      <w:pPr>
        <w:pStyle w:val="3"/>
      </w:pPr>
      <w:r>
        <w:t xml:space="preserve">[3] Heisenberg W. Über den anschaulichen Inhalt der quantentheoretischen Kinematik und Mechanik. Z. Phys., 1927, 43: 172-198.</w:t>
      </w:r>
    </w:p>
    <w:p>
      <w:pPr>
        <w:pStyle w:val="3"/>
      </w:pPr>
      <w:r>
        <w:t xml:space="preserve">[4] Kennard E H. Zur Quantenmechanik einfacher Bewegungstypen. Z. Phys., 1927, 44: 326-352.</w:t>
      </w:r>
    </w:p>
    <w:p>
      <w:pPr>
        <w:pStyle w:val="3"/>
      </w:pPr>
      <w:r>
        <w:t xml:space="preserve">[5] Robertson H P. The Uncertainty Principle. Phys. Rev., 1929, 34: 163-164.</w:t>
      </w:r>
    </w:p>
    <w:p>
      <w:pPr>
        <w:pStyle w:val="3"/>
      </w:pPr>
      <w:r>
        <w:t xml:space="preserve">[6] Schrödinger E. Zum Heisenbergschen Unschärfeprinzip. Sitzungsber. Preuss. Akad. Wiss., 1930, 14: 296-303.</w:t>
      </w:r>
    </w:p>
    <w:p>
      <w:pPr>
        <w:pStyle w:val="3"/>
      </w:pPr>
      <w:r>
        <w:t xml:space="preserve">[7] Feynman R P, Hibbs A R. Quantum Mechanics and Path Integrals. McGraw-Hill, 1965.</w:t>
      </w:r>
    </w:p>
    <w:p>
      <w:pPr>
        <w:pStyle w:val="3"/>
      </w:pPr>
      <w:r>
        <w:t xml:space="preserve">[8] Busch P, Heinonen T, Lahti P. Heisenberg’s uncertainty principle. Phys. Rep., 2007, 452: 155-176.</w:t>
      </w:r>
    </w:p>
    <w:bookmarkEnd w:id="52"/>
    <w:bookmarkEnd w:id="53"/>
    <w:sectPr>
      <w:footerReference r:id="rId5" w:type="default"/>
      <w:pgSz w:h="16838" w:w="11906"/>
      <w:pgMar w:bottom="1440" w:footer="720" w:gutter="0" w:header="720" w:left="1800" w:right="1800" w:top="1440"/>
      <w:cols w:num="1" w:space="720"/>
      <w:docGrid w:charSpace="0"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imes New Roman (正文 CS 字体)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im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363818139"/>
    </w:sdtPr>
    <w:sdtContent>
      <w:p w14:paraId="78B51663">
        <w:pPr>
          <w:pStyle w:val="1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5628C136">
    <w:pPr>
      <w:pStyle w:val="16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xmlns:wpsCustomData="http://www.wps.cn/officeDocument/2013/wpsCustomData" mc:Ignorable="w14 wp14">
  <w:abstractNum w:abstractNumId="0">
    <w:nsid w:val="0000A990"/>
    <w:multiLevelType w:val="multilevel"/>
    <w:tmpl w:val="0000A990"/>
    <w:lvl w:ilvl="0" w:tentative="0">
      <w:start w:val="0"/>
      <w:numFmt w:val="bullet"/>
      <w:lvlText w:val=" "/>
      <w:lvlJc w:val="left"/>
      <w:pPr>
        <w:ind w:hanging="480" w:left="720"/>
      </w:pPr>
    </w:lvl>
    <w:lvl w:ilvl="1" w:tentative="0">
      <w:start w:val="0"/>
      <w:numFmt w:val="bullet"/>
      <w:lvlText w:val=" "/>
      <w:lvlJc w:val="left"/>
      <w:pPr>
        <w:ind w:hanging="480" w:left="1440"/>
      </w:pPr>
    </w:lvl>
    <w:lvl w:ilvl="2" w:tentative="0">
      <w:start w:val="0"/>
      <w:numFmt w:val="bullet"/>
      <w:lvlText w:val=" "/>
      <w:lvlJc w:val="left"/>
      <w:pPr>
        <w:ind w:hanging="480" w:left="2160"/>
      </w:pPr>
    </w:lvl>
    <w:lvl w:ilvl="3" w:tentative="0">
      <w:start w:val="0"/>
      <w:numFmt w:val="bullet"/>
      <w:lvlText w:val=" "/>
      <w:lvlJc w:val="left"/>
      <w:pPr>
        <w:ind w:hanging="480" w:left="2880"/>
      </w:pPr>
    </w:lvl>
    <w:lvl w:ilvl="4" w:tentative="0">
      <w:start w:val="0"/>
      <w:numFmt w:val="bullet"/>
      <w:lvlText w:val=" "/>
      <w:lvlJc w:val="left"/>
      <w:pPr>
        <w:ind w:hanging="480" w:left="3600"/>
      </w:pPr>
    </w:lvl>
    <w:lvl w:ilvl="5" w:tentative="0">
      <w:start w:val="0"/>
      <w:numFmt w:val="bullet"/>
      <w:lvlText w:val=" "/>
      <w:lvlJc w:val="left"/>
      <w:pPr>
        <w:ind w:hanging="480" w:left="4320"/>
      </w:pPr>
    </w:lvl>
    <w:lvl w:ilvl="6" w:tentative="0">
      <w:start w:val="0"/>
      <w:numFmt w:val="bullet"/>
      <w:lvlText w:val=" "/>
      <w:lvlJc w:val="left"/>
      <w:pPr>
        <w:ind w:hanging="480" w:left="5040"/>
      </w:pPr>
    </w:lvl>
    <w:lvl w:ilvl="7" w:tentative="0">
      <w:start w:val="0"/>
      <w:numFmt w:val="bullet"/>
      <w:lvlText w:val=" "/>
      <w:lvlJc w:val="left"/>
      <w:pPr>
        <w:ind w:hanging="480" w:left="5760"/>
      </w:pPr>
    </w:lvl>
    <w:lvl w:ilvl="8" w:tentative="0">
      <w:start w:val="0"/>
      <w:numFmt w:val="bullet"/>
      <w:lvlText w:val=" "/>
      <w:lvlJc w:val="left"/>
      <w:pPr>
        <w:ind w:hanging="480" w:left="6480"/>
      </w:pPr>
    </w:lvl>
  </w:abstractNum>
  <w:abstractNum w:abstractNumId="1">
    <w:nsid w:val="0000A991"/>
    <w:multiLevelType w:val="multilevel"/>
    <w:tmpl w:val="0000A991"/>
    <w:lvl w:ilvl="0" w:tentative="0">
      <w:start w:val="0"/>
      <w:numFmt w:val="bullet"/>
      <w:suff w:val="space"/>
      <w:lvlText w:val="•"/>
      <w:lvlJc w:val="left"/>
      <w:pPr>
        <w:ind w:firstLine="567" w:left="0"/>
      </w:pPr>
      <w:rPr>
        <w:rFonts w:ascii="微软雅黑" w:eastAsia="微软雅黑" w:hAnsi="微软雅黑" w:hint="eastAsia"/>
        <w:sz w:val="28"/>
      </w:rPr>
    </w:lvl>
    <w:lvl w:ilvl="1" w:tentative="0">
      <w:start w:val="0"/>
      <w:numFmt w:val="bullet"/>
      <w:suff w:val="space"/>
      <w:lvlText w:val=""/>
      <w:lvlJc w:val="left"/>
      <w:pPr>
        <w:ind w:firstLine="567" w:left="567"/>
      </w:pPr>
      <w:rPr>
        <w:rFonts w:ascii="Wingdings" w:hAnsi="Wingdings" w:hint="default"/>
        <w:sz w:val="28"/>
      </w:rPr>
    </w:lvl>
    <w:lvl w:ilvl="2" w:tentative="0">
      <w:start w:val="0"/>
      <w:numFmt w:val="bullet"/>
      <w:suff w:val="space"/>
      <w:lvlText w:val=""/>
      <w:lvlJc w:val="left"/>
      <w:pPr>
        <w:ind w:firstLine="567" w:left="1134"/>
      </w:pPr>
      <w:rPr>
        <w:rFonts w:ascii="Wingdings" w:hAnsi="Wingdings" w:hint="default"/>
        <w:sz w:val="28"/>
      </w:rPr>
    </w:lvl>
    <w:lvl w:ilvl="3" w:tentative="0">
      <w:start w:val="0"/>
      <w:numFmt w:val="bullet"/>
      <w:suff w:val="space"/>
      <w:lvlText w:val="•"/>
      <w:lvlJc w:val="left"/>
      <w:pPr>
        <w:ind w:firstLine="567" w:left="1701"/>
      </w:pPr>
      <w:rPr>
        <w:rFonts w:ascii="微软雅黑" w:eastAsia="微软雅黑" w:hAnsi="微软雅黑" w:hint="eastAsia"/>
        <w:sz w:val="28"/>
      </w:rPr>
    </w:lvl>
    <w:lvl w:ilvl="4" w:tentative="0">
      <w:start w:val="0"/>
      <w:numFmt w:val="bullet"/>
      <w:suff w:val="space"/>
      <w:lvlText w:val="•"/>
      <w:lvlJc w:val="left"/>
      <w:pPr>
        <w:ind w:firstLine="567" w:left="2268"/>
      </w:pPr>
      <w:rPr>
        <w:rFonts w:ascii="微软雅黑" w:eastAsia="微软雅黑" w:hAnsi="微软雅黑" w:hint="eastAsia"/>
        <w:sz w:val="28"/>
      </w:rPr>
    </w:lvl>
    <w:lvl w:ilvl="5" w:tentative="0">
      <w:start w:val="0"/>
      <w:numFmt w:val="bullet"/>
      <w:suff w:val="space"/>
      <w:lvlText w:val="•"/>
      <w:lvlJc w:val="left"/>
      <w:pPr>
        <w:ind w:firstLine="567" w:left="2835"/>
      </w:pPr>
      <w:rPr>
        <w:rFonts w:hint="eastAsia"/>
        <w:sz w:val="28"/>
      </w:rPr>
    </w:lvl>
    <w:lvl w:ilvl="6" w:tentative="0">
      <w:start w:val="0"/>
      <w:numFmt w:val="bullet"/>
      <w:suff w:val="space"/>
      <w:lvlText w:val="•"/>
      <w:lvlJc w:val="left"/>
      <w:pPr>
        <w:ind w:firstLine="567" w:left="3402"/>
      </w:pPr>
      <w:rPr>
        <w:rFonts w:hint="eastAsia"/>
        <w:sz w:val="28"/>
      </w:rPr>
    </w:lvl>
    <w:lvl w:ilvl="7" w:tentative="0">
      <w:start w:val="0"/>
      <w:numFmt w:val="bullet"/>
      <w:suff w:val="space"/>
      <w:lvlText w:val="•"/>
      <w:lvlJc w:val="left"/>
      <w:pPr>
        <w:ind w:firstLine="567" w:left="3969"/>
      </w:pPr>
      <w:rPr>
        <w:rFonts w:hint="eastAsia"/>
        <w:sz w:val="28"/>
      </w:rPr>
    </w:lvl>
    <w:lvl w:ilvl="8" w:tentative="0">
      <w:start w:val="0"/>
      <w:numFmt w:val="bullet"/>
      <w:suff w:val="space"/>
      <w:lvlText w:val="•"/>
      <w:lvlJc w:val="left"/>
      <w:pPr>
        <w:ind w:firstLine="567" w:left="4536"/>
      </w:pPr>
      <w:rPr>
        <w:rFonts w:hint="eastAsia"/>
        <w:sz w:val="28"/>
      </w:rPr>
    </w:lvl>
  </w:abstractNum>
  <w:abstractNum w:abstractNumId="2">
    <w:nsid w:val="00A99201"/>
    <w:multiLevelType w:val="multilevel"/>
    <w:tmpl w:val="00A99201"/>
    <w:lvl w:ilvl="0" w:tentative="0">
      <w:start w:val="1"/>
      <w:numFmt w:val="decimal"/>
      <w:suff w:val="space"/>
      <w:lvlText w:val="%1."/>
      <w:lvlJc w:val="right"/>
      <w:pPr>
        <w:ind w:firstLine="851" w:left="0"/>
      </w:pPr>
      <w:rPr>
        <w:rFonts w:hint="eastAsia"/>
      </w:rPr>
    </w:lvl>
    <w:lvl w:ilvl="1" w:tentative="0">
      <w:start w:val="1"/>
      <w:numFmt w:val="decimal"/>
      <w:suff w:val="space"/>
      <w:lvlText w:val="%2)"/>
      <w:lvlJc w:val="right"/>
      <w:pPr>
        <w:ind w:firstLine="851" w:left="567"/>
      </w:pPr>
      <w:rPr>
        <w:rFonts w:hint="eastAsia"/>
      </w:rPr>
    </w:lvl>
    <w:lvl w:ilvl="2" w:tentative="0">
      <w:start w:val="1"/>
      <w:numFmt w:val="upperLetter"/>
      <w:suff w:val="space"/>
      <w:lvlText w:val="%3."/>
      <w:lvlJc w:val="right"/>
      <w:pPr>
        <w:ind w:firstLine="851" w:left="1134"/>
      </w:pPr>
      <w:rPr>
        <w:rFonts w:hint="eastAsia"/>
      </w:rPr>
    </w:lvl>
    <w:lvl w:ilvl="3" w:tentative="0">
      <w:start w:val="1"/>
      <w:numFmt w:val="lowerLetter"/>
      <w:suff w:val="space"/>
      <w:lvlText w:val="%4."/>
      <w:lvlJc w:val="right"/>
      <w:pPr>
        <w:ind w:firstLine="851" w:left="1701"/>
      </w:pPr>
      <w:rPr>
        <w:rFonts w:hint="eastAsia"/>
      </w:rPr>
    </w:lvl>
    <w:lvl w:ilvl="4" w:tentative="0">
      <w:start w:val="1"/>
      <w:numFmt w:val="decimal"/>
      <w:suff w:val="space"/>
      <w:lvlText w:val="%5."/>
      <w:lvlJc w:val="right"/>
      <w:pPr>
        <w:ind w:firstLine="851" w:left="2268"/>
      </w:pPr>
      <w:rPr>
        <w:rFonts w:hint="eastAsia"/>
      </w:rPr>
    </w:lvl>
    <w:lvl w:ilvl="5" w:tentative="0">
      <w:start w:val="1"/>
      <w:numFmt w:val="decimal"/>
      <w:suff w:val="space"/>
      <w:lvlText w:val="%6)"/>
      <w:lvlJc w:val="right"/>
      <w:pPr>
        <w:ind w:firstLine="851" w:left="2835"/>
      </w:pPr>
      <w:rPr>
        <w:rFonts w:hint="eastAsia"/>
      </w:rPr>
    </w:lvl>
    <w:lvl w:ilvl="6" w:tentative="0">
      <w:start w:val="1"/>
      <w:numFmt w:val="upperLetter"/>
      <w:suff w:val="space"/>
      <w:lvlText w:val="%7."/>
      <w:lvlJc w:val="right"/>
      <w:pPr>
        <w:ind w:firstLine="851" w:left="3402"/>
      </w:pPr>
      <w:rPr>
        <w:rFonts w:hint="eastAsia"/>
      </w:rPr>
    </w:lvl>
    <w:lvl w:ilvl="7" w:tentative="0">
      <w:start w:val="1"/>
      <w:numFmt w:val="lowerLetter"/>
      <w:suff w:val="space"/>
      <w:lvlText w:val="%8."/>
      <w:lvlJc w:val="right"/>
      <w:pPr>
        <w:ind w:firstLine="851" w:left="3969"/>
      </w:pPr>
      <w:rPr>
        <w:rFonts w:hint="eastAsia"/>
      </w:rPr>
    </w:lvl>
    <w:lvl w:ilvl="8" w:tentative="0">
      <w:start w:val="1"/>
      <w:numFmt w:val="lowerRoman"/>
      <w:suff w:val="space"/>
      <w:lvlText w:val="%9."/>
      <w:lvlJc w:val="right"/>
      <w:pPr>
        <w:ind w:firstLine="851" w:left="4536"/>
      </w:pPr>
      <w:rPr>
        <w:rFonts w:hint="eastAsia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2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 w:val="1"/>
  <w:bordersDoNotSurroundFooter w:val="1"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3595C"/>
    <w:rsid w:val="00382843"/>
    <w:rsid w:val="00482A2A"/>
    <w:rsid w:val="00515C81"/>
    <w:rsid w:val="005C5C9E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367E3A4E"/>
    <w:rsid w:val="380A4A6F"/>
    <w:rsid w:val="444A6219"/>
    <w:rsid w:val="51BB0241"/>
    <w:rsid w:val="5A365D37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decimalSymbol w:val="."/>
  <w:listSeparator w:val=","/>
</w:settings>
</file>

<file path=word/styles.xml><?xml version="1.0" encoding="utf-8"?>
<w:style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psCustomData="http://www.wps.cn/officeDocument/2013/wpsCustomData" mc:Ignorable="w14">
  <w:docDefaults>
    <w:rPrDefault>
      <w:rPr>
        <w:rFonts w:asciiTheme="minorHAnsi" w:cstheme="minorBidi" w:eastAsiaTheme="minorEastAsia" w:hAnsiTheme="minorHAnsi"/>
      </w:rPr>
    </w:rPrDefault>
    <w:pPrDefault/>
  </w:docDefaults>
  <w:latentStyles w:count="260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/>
    <w:lsdException w:name="heading 3" w:qFormat="1" w:semiHidden="0" w:uiPriority="9"/>
    <w:lsdException w:name="heading 4" w:qFormat="1" w:semiHidden="0" w:uiPriority="9"/>
    <w:lsdException w:name="heading 5" w:qFormat="1" w:semiHidden="0" w:uiPriority="9"/>
    <w:lsdException w:name="heading 6" w:qFormat="1" w:semiHidden="0" w:uiPriority="9"/>
    <w:lsdException w:name="heading 7" w:qFormat="1" w:semiHidden="0" w:uiPriority="9"/>
    <w:lsdException w:name="heading 8" w:qFormat="1" w:semiHidden="0" w:uiPriority="9"/>
    <w:lsdException w:name="heading 9" w:qFormat="1" w:semiHidden="0" w:uiPriority="9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qFormat="1" w:semiHidden="0" w:uiPriority="9"/>
    <w:lsdException w:name="annotation text" w:semiHidden="0" w:uiPriority="0" w:unhideWhenUsed="0"/>
    <w:lsdException w:name="header" w:qFormat="1" w:semiHidden="0" w:uiPriority="0" w:unhideWhenUsed="0"/>
    <w:lsdException w:name="footer" w:qFormat="1" w:semiHidden="0" w:uiPriority="99" w:unhideWhenUsed="0"/>
    <w:lsdException w:name="index heading" w:semiHidden="0" w:uiPriority="0" w:unhideWhenUsed="0"/>
    <w:lsdException w:name="caption" w:qFormat="1" w:semiHidden="0" w:uiPriority="0" w:unhideWhenUsed="0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qFormat="1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qFormat="1" w:semiHidden="0" w:uiPriority="0" w:unhideWhenUsed="0"/>
    <w:lsdException w:name="Closing" w:semiHidden="0" w:uiPriority="0" w:unhideWhenUsed="0"/>
    <w:lsdException w:name="Signature" w:semiHidden="0" w:uiPriority="0" w:unhideWhenUsed="0"/>
    <w:lsdException w:name="Default Paragraph Font" w:uiPriority="1"/>
    <w:lsdException w:name="Body Text" w:qFormat="1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qFormat="1" w:semiHidden="0" w:uiPriority="0" w:unhideWhenUsed="0"/>
    <w:lsdException w:name="Salutation" w:semiHidden="0" w:uiPriority="0" w:unhideWhenUsed="0"/>
    <w:lsdException w:name="Date" w:qFormat="1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qFormat="1" w:semiHidden="0" w:uiPriority="9"/>
    <w:lsdException w:name="Hyperlink" w:qFormat="1" w:semiHidden="0" w:uiPriority="0" w:unhideWhenUsed="0"/>
    <w:lsdException w:name="FollowedHyperlink" w:semiHidden="0" w:uiPriority="0" w:unhideWhenUsed="0"/>
    <w:lsdException w:name="Strong" w:semiHidden="0" w:uiPriority="0" w:unhideWhenUsed="0"/>
    <w:lsdException w:name="Emphasis" w:semiHidden="0" w:uiPriority="0" w:unhideWhenUsed="0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99"/>
    <w:lsdException w:name="annotation subject" w:semiHidden="0" w:uiPriority="0" w:unhideWhenUsed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semiHidden="0" w:uiPriority="0" w:unhideWhenUsed="0"/>
    <w:lsdException w:name="Table Grid" w:semiHidden="0" w:uiPriority="0" w:unhideWhenUsed="0"/>
    <w:lsdException w:name="Table Theme" w:uiPriority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default="1" w:styleId="1" w:type="paragraph">
    <w:name w:val="Normal"/>
    <w:qFormat/>
    <w:uiPriority w:val="0"/>
    <w:pPr>
      <w:spacing w:line="360" w:lineRule="auto"/>
    </w:pPr>
    <w:rPr>
      <w:rFonts w:ascii="Times New Roman" w:cstheme="minorBidi" w:eastAsia="宋体" w:hAnsi="Times New Roman"/>
      <w:sz w:val="24"/>
      <w:szCs w:val="24"/>
      <w:lang w:bidi="ar-SA" w:eastAsia="en-US" w:val="en-US"/>
    </w:rPr>
  </w:style>
  <w:style w:styleId="2" w:type="paragraph">
    <w:name w:val="heading 1"/>
    <w:basedOn w:val="1"/>
    <w:next w:val="3"/>
    <w:autoRedefine/>
    <w:qFormat/>
    <w:uiPriority w:val="9"/>
    <w:pPr>
      <w:keepNext/>
      <w:keepLines/>
      <w:pageBreakBefore/>
      <w:spacing w:before="480"/>
      <w:jc w:val="center"/>
      <w:outlineLvl w:val="0"/>
    </w:pPr>
    <w:rPr>
      <w:rFonts w:cstheme="majorBidi" w:eastAsia="黑体"/>
      <w:b/>
      <w:bCs/>
      <w:sz w:val="36"/>
      <w:szCs w:val="32"/>
    </w:rPr>
  </w:style>
  <w:style w:styleId="5" w:type="paragraph">
    <w:name w:val="heading 2"/>
    <w:basedOn w:val="1"/>
    <w:next w:val="3"/>
    <w:unhideWhenUsed/>
    <w:qFormat/>
    <w:uiPriority w:val="9"/>
    <w:pPr>
      <w:keepNext/>
      <w:keepLines/>
      <w:spacing w:before="300"/>
      <w:outlineLvl w:val="1"/>
    </w:pPr>
    <w:rPr>
      <w:rFonts w:cstheme="majorBidi" w:eastAsia="黑体"/>
      <w:b/>
      <w:bCs/>
      <w:sz w:val="32"/>
      <w:szCs w:val="32"/>
    </w:rPr>
  </w:style>
  <w:style w:styleId="6" w:type="paragraph">
    <w:name w:val="heading 3"/>
    <w:basedOn w:val="1"/>
    <w:next w:val="3"/>
    <w:unhideWhenUsed/>
    <w:qFormat/>
    <w:uiPriority w:val="9"/>
    <w:pPr>
      <w:keepNext/>
      <w:keepLines/>
      <w:spacing w:before="200"/>
      <w:outlineLvl w:val="2"/>
    </w:pPr>
    <w:rPr>
      <w:rFonts w:asciiTheme="majorHAnsi" w:cstheme="majorBidi" w:eastAsia="黑体" w:hAnsiTheme="majorHAnsi"/>
      <w:b/>
      <w:bCs/>
      <w:sz w:val="26"/>
      <w:szCs w:val="28"/>
    </w:rPr>
  </w:style>
  <w:style w:styleId="7" w:type="paragraph">
    <w:name w:val="heading 4"/>
    <w:basedOn w:val="1"/>
    <w:next w:val="3"/>
    <w:unhideWhenUsed/>
    <w:qFormat/>
    <w:uiPriority w:val="9"/>
    <w:pPr>
      <w:keepNext/>
      <w:keepLines/>
      <w:spacing w:before="200"/>
      <w:outlineLvl w:val="3"/>
    </w:pPr>
    <w:rPr>
      <w:rFonts w:asciiTheme="majorHAnsi" w:cstheme="majorBidi" w:eastAsia="黑体" w:hAnsiTheme="majorHAnsi"/>
      <w:bCs/>
    </w:rPr>
  </w:style>
  <w:style w:styleId="8" w:type="paragraph">
    <w:name w:val="heading 5"/>
    <w:basedOn w:val="1"/>
    <w:next w:val="3"/>
    <w:unhideWhenUsed/>
    <w:qFormat/>
    <w:uiPriority w:val="9"/>
    <w:pPr>
      <w:keepNext/>
      <w:keepLines/>
      <w:spacing w:before="200"/>
      <w:outlineLvl w:val="4"/>
    </w:pPr>
    <w:rPr>
      <w:rFonts w:asciiTheme="majorHAnsi" w:cstheme="majorBidi" w:eastAsia="黑体" w:hAnsiTheme="majorHAnsi"/>
      <w:iCs/>
    </w:rPr>
  </w:style>
  <w:style w:styleId="9" w:type="paragraph">
    <w:name w:val="heading 6"/>
    <w:basedOn w:val="1"/>
    <w:next w:val="3"/>
    <w:unhideWhenUsed/>
    <w:qFormat/>
    <w:uiPriority w:val="9"/>
    <w:pPr>
      <w:keepNext/>
      <w:keepLines/>
      <w:spacing w:before="200"/>
      <w:outlineLvl w:val="5"/>
    </w:pPr>
    <w:rPr>
      <w:rFonts w:asciiTheme="majorHAnsi" w:cstheme="majorBidi" w:eastAsia="黑体" w:hAnsiTheme="majorHAnsi"/>
    </w:rPr>
  </w:style>
  <w:style w:styleId="10" w:type="paragraph">
    <w:name w:val="heading 7"/>
    <w:basedOn w:val="1"/>
    <w:next w:val="3"/>
    <w:unhideWhenUsed/>
    <w:qFormat/>
    <w:uiPriority w:val="9"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F81BD"/>
      <w14:textFill>
        <w14:solidFill>
          <w14:schemeClr w14:val="accent1"/>
        </w14:solidFill>
      </w14:textFill>
    </w:rPr>
  </w:style>
  <w:style w:styleId="11" w:type="paragraph">
    <w:name w:val="heading 8"/>
    <w:basedOn w:val="1"/>
    <w:next w:val="3"/>
    <w:unhideWhenUsed/>
    <w:qFormat/>
    <w:uiPriority w:val="9"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F81BD"/>
      <w14:textFill>
        <w14:solidFill>
          <w14:schemeClr w14:val="accent1"/>
        </w14:solidFill>
      </w14:textFill>
    </w:rPr>
  </w:style>
  <w:style w:styleId="12" w:type="paragraph">
    <w:name w:val="heading 9"/>
    <w:basedOn w:val="1"/>
    <w:next w:val="3"/>
    <w:unhideWhenUsed/>
    <w:qFormat/>
    <w:uiPriority w:val="9"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F81BD"/>
      <w14:textFill>
        <w14:solidFill>
          <w14:schemeClr w14:val="accent1"/>
        </w14:solidFill>
      </w14:textFill>
    </w:rPr>
  </w:style>
  <w:style w:default="1" w:styleId="22" w:type="character">
    <w:name w:val="Default Paragraph Font"/>
    <w:semiHidden/>
    <w:unhideWhenUsed/>
    <w:uiPriority w:val="1"/>
  </w:style>
  <w:style w:default="1" w:styleId="21" w:type="table">
    <w:name w:val="Normal Table"/>
    <w:semiHidden/>
    <w:unhideWhenUsed/>
    <w:uiPriority w:val="99"/>
    <w:tblPr>
      <w:tblCellMar>
        <w:top w:type="dxa" w:w="0"/>
        <w:left w:type="dxa" w:w="108"/>
        <w:bottom w:type="dxa" w:w="0"/>
        <w:right w:type="dxa" w:w="108"/>
      </w:tblCellMar>
    </w:tblPr>
  </w:style>
  <w:style w:styleId="3" w:type="paragraph">
    <w:name w:val="Body Text"/>
    <w:basedOn w:val="4"/>
    <w:link w:val="40"/>
    <w:qFormat/>
    <w:uiPriority w:val="0"/>
  </w:style>
  <w:style w:customStyle="1" w:styleId="4" w:type="paragraph">
    <w:name w:val="First Paragraph"/>
    <w:basedOn w:val="1"/>
    <w:next w:val="3"/>
    <w:qFormat/>
    <w:uiPriority w:val="0"/>
    <w:pPr>
      <w:spacing w:before="180"/>
      <w:ind w:firstLine="480" w:firstLineChars="200"/>
    </w:pPr>
    <w:rPr>
      <w:rFonts w:ascii="Times New Roman" w:eastAsia="Cambria Math" w:hAnsi="Times New Roman"/>
      <w:lang w:eastAsia="zh-CN"/>
    </w:rPr>
  </w:style>
  <w:style w:styleId="13" w:type="paragraph">
    <w:name w:val="caption"/>
    <w:basedOn w:val="1"/>
    <w:link w:val="24"/>
    <w:qFormat/>
    <w:uiPriority w:val="0"/>
    <w:pPr>
      <w:spacing w:after="120"/>
      <w:jc w:val="center"/>
    </w:pPr>
  </w:style>
  <w:style w:styleId="14" w:type="paragraph">
    <w:name w:val="Block Text"/>
    <w:basedOn w:val="1"/>
    <w:unhideWhenUsed/>
    <w:qFormat/>
    <w:uiPriority w:val="9"/>
    <w:pPr>
      <w:pBdr>
        <w:left w:color="BEBEBE" w:space="4" w:sz="48" w:themeColor="background1" w:themeShade="BF" w:val="single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styleId="15" w:type="paragraph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cstheme="minorBidi" w:eastAsiaTheme="minorEastAsia" w:hAnsiTheme="minorHAnsi"/>
      <w:sz w:val="24"/>
      <w:szCs w:val="24"/>
      <w:lang w:bidi="ar-SA" w:eastAsia="en-US" w:val="en-US"/>
    </w:rPr>
  </w:style>
  <w:style w:styleId="16" w:type="paragraph">
    <w:name w:val="footer"/>
    <w:basedOn w:val="1"/>
    <w:link w:val="42"/>
    <w:qFormat/>
    <w:uiPriority w:val="99"/>
    <w:pPr>
      <w:tabs>
        <w:tab w:pos="4153" w:val="center"/>
        <w:tab w:pos="8306" w:val="right"/>
      </w:tabs>
      <w:snapToGrid w:val="0"/>
    </w:pPr>
    <w:rPr>
      <w:sz w:val="18"/>
      <w:szCs w:val="18"/>
    </w:rPr>
  </w:style>
  <w:style w:styleId="17" w:type="paragraph">
    <w:name w:val="header"/>
    <w:basedOn w:val="1"/>
    <w:link w:val="41"/>
    <w:qFormat/>
    <w:uiPriority w:val="0"/>
    <w:pP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styleId="18" w:type="paragraph">
    <w:name w:val="Subtitle"/>
    <w:basedOn w:val="19"/>
    <w:next w:val="3"/>
    <w:qFormat/>
    <w:uiPriority w:val="0"/>
    <w:pPr>
      <w:spacing w:before="240"/>
    </w:pPr>
    <w:rPr>
      <w:sz w:val="30"/>
      <w:szCs w:val="30"/>
    </w:rPr>
  </w:style>
  <w:style w:styleId="19" w:type="paragraph">
    <w:name w:val="Title"/>
    <w:basedOn w:val="1"/>
    <w:next w:val="3"/>
    <w:qFormat/>
    <w:uiPriority w:val="0"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B8A"/>
      <w:sz w:val="36"/>
      <w:szCs w:val="36"/>
    </w:rPr>
  </w:style>
  <w:style w:styleId="20" w:type="paragraph">
    <w:name w:val="footnote text"/>
    <w:basedOn w:val="1"/>
    <w:unhideWhenUsed/>
    <w:qFormat/>
    <w:uiPriority w:val="9"/>
  </w:style>
  <w:style w:styleId="23" w:type="character">
    <w:name w:val="Hyperlink"/>
    <w:basedOn w:val="24"/>
    <w:qFormat/>
    <w:uiPriority w:val="0"/>
    <w:rPr>
      <w:rFonts w:ascii="Times New Roman" w:eastAsia="宋体" w:hAnsi="Times New Roman"/>
      <w:color w:val="0070C0"/>
    </w:rPr>
  </w:style>
  <w:style w:customStyle="1" w:styleId="24" w:type="character">
    <w:name w:val="题注 字符"/>
    <w:basedOn w:val="22"/>
    <w:link w:val="13"/>
    <w:qFormat/>
    <w:uiPriority w:val="0"/>
    <w:rPr>
      <w:rFonts w:ascii="Times New Roman" w:eastAsia="宋体" w:hAnsi="Times New Roman"/>
    </w:rPr>
  </w:style>
  <w:style w:styleId="25" w:type="character">
    <w:name w:val="footnote reference"/>
    <w:basedOn w:val="24"/>
    <w:qFormat/>
    <w:uiPriority w:val="0"/>
    <w:rPr>
      <w:rFonts w:ascii="Times New Roman" w:eastAsia="宋体" w:hAnsi="Times New Roman"/>
      <w:vertAlign w:val="superscript"/>
    </w:rPr>
  </w:style>
  <w:style w:customStyle="1" w:styleId="26" w:type="paragraph">
    <w:name w:val="Compact"/>
    <w:basedOn w:val="3"/>
    <w:qFormat/>
    <w:uiPriority w:val="0"/>
    <w:pPr>
      <w:spacing w:after="60" w:before="60"/>
      <w:ind w:firstLine="0" w:firstLineChars="0"/>
    </w:pPr>
  </w:style>
  <w:style w:customStyle="1" w:styleId="27" w:type="paragraph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cstheme="minorBidi" w:eastAsiaTheme="minorEastAsia" w:hAnsiTheme="minorHAnsi"/>
      <w:sz w:val="24"/>
      <w:szCs w:val="24"/>
      <w:lang w:bidi="ar-SA" w:eastAsia="en-US" w:val="en-US"/>
    </w:rPr>
  </w:style>
  <w:style w:customStyle="1" w:styleId="28" w:type="paragraph">
    <w:name w:val="Abstract"/>
    <w:basedOn w:val="1"/>
    <w:next w:val="3"/>
    <w:qFormat/>
    <w:uiPriority w:val="0"/>
    <w:pPr>
      <w:keepNext/>
      <w:keepLines/>
      <w:spacing w:after="300" w:before="300"/>
    </w:pPr>
    <w:rPr>
      <w:sz w:val="20"/>
      <w:szCs w:val="20"/>
    </w:rPr>
  </w:style>
  <w:style w:customStyle="1" w:styleId="29" w:type="paragraph">
    <w:name w:val="书目1"/>
    <w:basedOn w:val="1"/>
    <w:qFormat/>
    <w:uiPriority w:val="0"/>
    <w:pPr>
      <w:tabs>
        <w:tab w:pos="384" w:val="left"/>
      </w:tabs>
      <w:spacing w:line="240" w:lineRule="auto"/>
      <w:ind w:hanging="200" w:hangingChars="200" w:left="200"/>
    </w:pPr>
    <w:rPr>
      <w:rFonts w:ascii="Cambria Math" w:hAnsi="Cambria Math"/>
    </w:rPr>
  </w:style>
  <w:style w:customStyle="1" w:styleId="30" w:type="table">
    <w:name w:val="Table"/>
    <w:semiHidden/>
    <w:unhideWhenUsed/>
    <w:qFormat/>
    <w:uiPriority w:val="0"/>
    <w:pPr>
      <w:jc w:val="center"/>
    </w:pPr>
    <w:rPr>
      <w:rFonts w:ascii="Times New Roman" w:eastAsia="宋体" w:hAnsi="Times New Roman"/>
    </w:rPr>
    <w:tblPr>
      <w:jc w:val="center"/>
      <w:tblBorders>
        <w:top w:color="auto" w:space="0" w:sz="12" w:val="single"/>
        <w:bottom w:color="auto" w:space="0" w:sz="12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cPr>
        <w:tcBorders>
          <w:bottom w:color="auto" w:space="0" w:sz="4" w:val="single"/>
        </w:tcBorders>
      </w:tcPr>
    </w:tblStylePr>
  </w:style>
  <w:style w:customStyle="1" w:styleId="31" w:type="paragraph">
    <w:name w:val="Definition Term"/>
    <w:basedOn w:val="1"/>
    <w:next w:val="32"/>
    <w:qFormat/>
    <w:uiPriority w:val="0"/>
    <w:pPr>
      <w:keepNext/>
      <w:keepLines/>
    </w:pPr>
    <w:rPr>
      <w:b/>
    </w:rPr>
  </w:style>
  <w:style w:customStyle="1" w:styleId="32" w:type="paragraph">
    <w:name w:val="Definition"/>
    <w:basedOn w:val="1"/>
    <w:qFormat/>
    <w:uiPriority w:val="0"/>
  </w:style>
  <w:style w:customStyle="1" w:styleId="33" w:type="paragraph">
    <w:name w:val="Table Caption"/>
    <w:basedOn w:val="13"/>
    <w:qFormat/>
    <w:uiPriority w:val="0"/>
    <w:pPr>
      <w:keepNext/>
    </w:pPr>
  </w:style>
  <w:style w:customStyle="1" w:styleId="34" w:type="paragraph">
    <w:name w:val="Image Caption"/>
    <w:basedOn w:val="13"/>
    <w:qFormat/>
    <w:uiPriority w:val="0"/>
  </w:style>
  <w:style w:customStyle="1" w:styleId="35" w:type="paragraph">
    <w:name w:val="Figure"/>
    <w:basedOn w:val="1"/>
    <w:qFormat/>
    <w:uiPriority w:val="0"/>
  </w:style>
  <w:style w:customStyle="1" w:styleId="36" w:type="paragraph">
    <w:name w:val="Captioned Figure"/>
    <w:basedOn w:val="35"/>
    <w:qFormat/>
    <w:uiPriority w:val="0"/>
    <w:pPr>
      <w:keepNext/>
    </w:pPr>
  </w:style>
  <w:style w:customStyle="1" w:styleId="37" w:type="character">
    <w:name w:val="Verbatim Char"/>
    <w:basedOn w:val="24"/>
    <w:link w:val="38"/>
    <w:qFormat/>
    <w:uiPriority w:val="0"/>
    <w:rPr>
      <w:rFonts w:ascii="宋体" w:cs="Times New Roman (正文 CS 字体)" w:eastAsia="宋体" w:hAnsi="宋体"/>
      <w:color w:themeColor="text1" w:themeTint="BF" w:val="404040"/>
      <w:sz w:val="21"/>
      <w:shd w:color="F3F4F4" w:fill="F1F1F1" w:themeFill="background1" w:themeFillShade="F2" w:val="solid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customStyle="1" w:styleId="38" w:type="paragraph">
    <w:name w:val="Source Code"/>
    <w:basedOn w:val="1"/>
    <w:link w:val="37"/>
    <w:qFormat/>
    <w:uiPriority w:val="0"/>
    <w:pPr>
      <w:pBdr>
        <w:top w:color="BEBEBE" w:space="10" w:sz="8" w:themeColor="background1" w:themeShade="BF" w:val="single"/>
        <w:left w:color="BEBEBE" w:space="10" w:sz="8" w:themeColor="background1" w:themeShade="BF" w:val="single"/>
        <w:bottom w:color="BEBEBE" w:space="10" w:sz="8" w:themeColor="background1" w:themeShade="BF" w:val="single"/>
        <w:right w:color="BEBEBE" w:space="10" w:sz="8" w:themeColor="background1" w:themeShade="BF" w:val="single"/>
      </w:pBdr>
      <w:shd w:color="F3F4F4" w:fill="F1F1F1" w:themeFill="background1" w:themeFillShade="F2" w:val="solid"/>
      <w:wordWrap w:val="0"/>
      <w:ind w:left="300" w:leftChars="300"/>
    </w:pPr>
    <w:rPr>
      <w:rFonts w:ascii="宋体" w:cs="Times New Roman (正文 CS 字体)" w:hAnsi="宋体"/>
      <w:color w:themeColor="text1" w:themeTint="BF" w:val="404040"/>
      <w:sz w:val="21"/>
      <w:shd w:color="auto" w:fill="auto" w:val="pct5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customStyle="1" w:styleId="39" w:type="paragraph">
    <w:name w:val="TOC 标题1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  <w:color w:themeColor="accent1" w:themeShade="BF" w:val="376092"/>
    </w:rPr>
  </w:style>
  <w:style w:customStyle="1" w:styleId="40" w:type="character">
    <w:name w:val="正文文本 字符"/>
    <w:basedOn w:val="22"/>
    <w:link w:val="3"/>
    <w:qFormat/>
    <w:uiPriority w:val="0"/>
    <w:rPr>
      <w:rFonts w:ascii="Cambria Math" w:eastAsia="Cambria Math" w:hAnsi="Cambria Math"/>
      <w:lang w:eastAsia="zh-CN"/>
    </w:rPr>
  </w:style>
  <w:style w:customStyle="1" w:styleId="41" w:type="character">
    <w:name w:val="页眉 字符"/>
    <w:basedOn w:val="22"/>
    <w:link w:val="17"/>
    <w:qFormat/>
    <w:uiPriority w:val="0"/>
    <w:rPr>
      <w:sz w:val="18"/>
      <w:szCs w:val="18"/>
    </w:rPr>
  </w:style>
  <w:style w:customStyle="1" w:styleId="42" w:type="character">
    <w:name w:val="页脚 字符"/>
    <w:basedOn w:val="22"/>
    <w:link w:val="16"/>
    <w:qFormat/>
    <w:uiPriority w:val="99"/>
    <w:rPr>
      <w:sz w:val="18"/>
      <w:szCs w:val="18"/>
    </w:rPr>
  </w:style>
  <w:style w:customStyle="1" w:styleId="43" w:type="paragraph">
    <w:name w:val="图片"/>
    <w:basedOn w:val="4"/>
    <w:qFormat/>
    <w:uiPriority w:val="0"/>
    <w:pPr>
      <w:keepNext/>
      <w:jc w:val="center"/>
    </w:pPr>
  </w:style>
  <w:style w:customStyle="1" w:styleId="44" w:type="paragraph">
    <w:name w:val="样式 Compact + 10 磅 首行缩进:  0.71 厘米"/>
    <w:basedOn w:val="26"/>
    <w:qFormat/>
    <w:uiPriority w:val="0"/>
    <w:rPr>
      <w:rFonts w:cs="宋体"/>
      <w:sz w:val="20"/>
      <w:szCs w:val="20"/>
    </w:rPr>
  </w:style>
  <w:style w:customStyle="1" w:styleId="45" w:type="paragraph">
    <w:name w:val="样式 Compact + 10 磅 加粗 首行缩进:  0.71 厘米"/>
    <w:basedOn w:val="26"/>
    <w:qFormat/>
    <w:uiPriority w:val="0"/>
    <w:rPr>
      <w:rFonts w:cs="宋体"/>
      <w:bCs/>
      <w:sz w:val="20"/>
      <w:szCs w:val="20"/>
    </w:rPr>
  </w:style>
  <w:style w:customStyle="1" w:styleId="46" w:type="paragraph">
    <w:name w:val="img"/>
    <w:basedOn w:val="1"/>
    <w:qFormat/>
    <w:uiPriority w:val="0"/>
    <w:pPr>
      <w:jc w:val="center"/>
    </w:pPr>
    <w:rPr>
      <w:lang w:eastAsia="zh-CN"/>
    </w:rPr>
  </w:style>
  <w:style w:customStyle="1" w:styleId="47" w:type="paragraph">
    <w:name w:val="样式1"/>
    <w:basedOn w:val="3"/>
    <w:link w:val="48"/>
    <w:qFormat/>
    <w:uiPriority w:val="0"/>
    <w:rPr>
      <w:rFonts w:ascii="Times New Roman" w:cs="Times New Roman" w:hAnsi="Times New Roman"/>
    </w:rPr>
  </w:style>
  <w:style w:customStyle="1" w:styleId="48" w:type="character">
    <w:name w:val="样式1 字符"/>
    <w:basedOn w:val="40"/>
    <w:link w:val="47"/>
    <w:uiPriority w:val="0"/>
    <w:rPr>
      <w:rFonts w:ascii="Times New Roman" w:cs="Times New Roman" w:eastAsia="Cambria Math" w:hAnsi="Times New Roman"/>
      <w:sz w:val="24"/>
      <w:szCs w:val="24"/>
      <w:lang w:eastAsia="zh-CN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9" Target="media/image3.png" Type="http://schemas.openxmlformats.org/officeDocument/2006/relationships/image" /><Relationship Id="rId8" Target="media/image2.png" Type="http://schemas.openxmlformats.org/officeDocument/2006/relationships/image" /><Relationship Id="rId7" Target="media/image1.png" Type="http://schemas.openxmlformats.org/officeDocument/2006/relationships/image" /><Relationship Id="rId5" Target="footer1.xml" Type="http://schemas.openxmlformats.org/officeDocument/2006/relationships/footer" /><Relationship Id="rId10" Target="media/image4.png" Type="http://schemas.openxmlformats.org/officeDocument/2006/relationships/image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584</Words>
  <Characters>883</Characters>
  <Lines>283</Lines>
  <Paragraphs>310</Paragraphs>
  <TotalTime>2</TotalTime>
  <ScaleCrop>false</ScaleCrop>
  <LinksUpToDate>false</LinksUpToDate>
  <CharactersWithSpaces>962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2026-07-05T10:32:20Z</dcterms:created>
  <dcterms:modified xsi:type="dcterms:W3CDTF">2026-07-05T10:32:20Z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