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Xca1aa81f3a3c16f9b368e5e59124d8cce319ac7"/>
    <w:p>
      <w:pPr>
        <w:pStyle w:val="2"/>
      </w:pPr>
      <w:r>
        <w:t xml:space="preserve">C3: Genesis of the Universe: A Complete Dynamical Model of Singularity Quantum and Three-Field Coupled Burst Generating Matter, Dark Matter, and Dark Energy</w:t>
      </w:r>
    </w:p>
    <w:p>
      <w:pPr>
        <w:pStyle w:val="4"/>
      </w:pPr>
      <w:r>
        <w:rPr>
          <w:b/>
          <w:bCs/>
        </w:rPr>
        <w:t xml:space="preserve">Authors:</w:t>
      </w:r>
      <w:r>
        <w:t xml:space="preserve"> </w:t>
      </w:r>
      <w:r>
        <w:t xml:space="preserve">Li Zhijun</w:t>
      </w:r>
      <m:oMath>
        <m:sSup>
          <m:e>
            <m:r>
              <m:t>​</m:t>
            </m:r>
          </m:e>
          <m:sup>
            <m:r>
              <m:t>1</m:t>
            </m:r>
            <m:r>
              <m:rPr>
                <m:sty m:val="p"/>
              </m:rPr>
              <m:t>,</m:t>
            </m:r>
            <m:r>
              <m:t>2</m:t>
            </m:r>
          </m:sup>
        </m:sSup>
      </m:oMath>
      <w:r>
        <w:t xml:space="preserve">, Zhao Guangyao</w:t>
      </w:r>
      <m:oMath>
        <m:sSup>
          <m:e>
            <m:r>
              <m:t>​</m:t>
            </m:r>
          </m:e>
          <m:sup>
            <m:r>
              <m:t>3</m:t>
            </m:r>
          </m:sup>
        </m:sSup>
      </m:oMath>
    </w:p>
    <w:p>
      <w:pPr>
        <w:pStyle w:val="3"/>
      </w:pPr>
      <m:oMath>
        <m:sSup>
          <m:e>
            <m:r>
              <m:t>​</m:t>
            </m:r>
          </m:e>
          <m:sup>
            <m:r>
              <m:t>1</m:t>
            </m:r>
          </m:sup>
        </m:sSup>
      </m:oMath>
      <w:r>
        <w:t xml:space="preserve"> </w:t>
      </w:r>
      <w:r>
        <w:t xml:space="preserve">Shanxi Provincial Department of Agriculture (Animal Husbandry School), Taiyuan, Shanxi, China</w:t>
      </w:r>
      <w:r>
        <w:br/>
      </w:r>
      <m:oMath>
        <m:sSup>
          <m:e>
            <m:r>
              <m:t>​</m:t>
            </m:r>
          </m:e>
          <m:sup>
            <m:r>
              <m:t>2</m:t>
            </m:r>
          </m:sup>
        </m:sSup>
      </m:oMath>
      <w:r>
        <w:t xml:space="preserve"> </w:t>
      </w:r>
      <w:r>
        <w:t xml:space="preserve">Research Center for Field Combination Wave Function Theory</w:t>
      </w:r>
      <w:r>
        <w:br/>
      </w:r>
      <m:oMath>
        <m:sSup>
          <m:e>
            <m:r>
              <m:t>​</m:t>
            </m:r>
          </m:e>
          <m:sup>
            <m:r>
              <m:t>3</m:t>
            </m:r>
          </m:sup>
        </m:sSup>
      </m:oMath>
      <w:r>
        <w:t xml:space="preserve"> </w:t>
      </w:r>
      <w:r>
        <w:t xml:space="preserve">College of Physics, Chongqing University, Chongqing, China</w:t>
      </w:r>
    </w:p>
    <w:bookmarkStart w:id="19" w:name="abstract"/>
    <w:p>
      <w:pPr>
        <w:pStyle w:val="5"/>
      </w:pPr>
      <w:r>
        <w:t xml:space="preserve">Abstract</w:t>
      </w:r>
    </w:p>
    <w:p>
      <w:pPr>
        <w:pStyle w:val="4"/>
      </w:pPr>
      <w:r>
        <w:t xml:space="preserve">Within the framework of Field Combination Wave Function Theory (FCWFT), this paper establishes a complete dynamical model of the singularity quantum coupling with the three fundamental cosmic vortex fields (A, B, C fields) at the moment of cosmic genesis. The model describes the following physical processes: the energy quanta at the cosmic singularity burst forth at the Planck scale and undergo resonant coupling with three extremely twisted, closed topological vortex fields. The crest regions generate ordinary matter (4.9%), while the trough regions generate dark matter (26.7%). The three fields propagate outward at the speed of light and collide; the massive generation of matter and dark matter</w:t>
      </w:r>
      <w:r>
        <w:t xml:space="preserve"> </w:t>
      </w:r>
      <w:r>
        <w:t xml:space="preserve">“bursts open”</w:t>
      </w:r>
      <w:r>
        <w:t xml:space="preserve"> </w:t>
      </w:r>
      <w:r>
        <w:t xml:space="preserve">the vortex fields. The energy quanta that did not couple with the three fields escape through the cracks, becoming dark energy (68.4%). On this basis, this paper proposes for the first time: the dense generation of a vast number of matter and dark matter particles at the instant of creation may lead to the direct formation of primordial black holes. These primordial black holes possess supermassive characteristics (reaching</w:t>
      </w:r>
      <w:r>
        <w:t xml:space="preserve"> </w:t>
      </w:r>
      <m:oMath>
        <m:sSup>
          <m:e>
            <m:r>
              <m:t>10</m:t>
            </m:r>
          </m:e>
          <m:sup>
            <m:r>
              <m:t>5</m:t>
            </m:r>
          </m:sup>
        </m:sSup>
      </m:oMath>
      <w:r>
        <w:t xml:space="preserve">–</w:t>
      </w:r>
      <m:oMath>
        <m:sSup>
          <m:e>
            <m:r>
              <m:t>10</m:t>
            </m:r>
          </m:e>
          <m:sup>
            <m:r>
              <m:t>10</m:t>
            </m:r>
          </m:sup>
        </m:sSup>
        <m:sSub>
          <m:e>
            <m:r>
              <m:t>M</m:t>
            </m:r>
          </m:e>
          <m:sub>
            <m:r>
              <m:rPr>
                <m:sty m:val="p"/>
              </m:rPr>
              <m:t>⊙</m:t>
            </m:r>
          </m:sub>
        </m:sSub>
      </m:oMath>
      <w:r>
        <w:t xml:space="preserve">), distinctly different from black holes formed by stellar death, thus providing a natural explanation for the origin of supermassive black holes at galactic centers. The model presents the mass function, formation conditions, and observable features of primordial black holes, adding new testable predictions to the FCWFT framework.</w:t>
      </w:r>
    </w:p>
    <w:p>
      <w:pPr>
        <w:pStyle w:val="3"/>
      </w:pPr>
      <w:r>
        <w:rPr>
          <w:b/>
          <w:bCs/>
        </w:rPr>
        <w:t xml:space="preserve">Keywords:</w:t>
      </w:r>
      <w:r>
        <w:t xml:space="preserve"> </w:t>
      </w:r>
      <w:r>
        <w:t xml:space="preserve">Field Combination Wave Function Theory; Cosmic Genesis; Singularity Burst; Three-Field Coupling; Primordial Black Holes; Supermassive Black Holes; Dark Energy; Topological Vortex</w:t>
      </w:r>
    </w:p>
    <w:bookmarkEnd w:id="19"/>
    <w:bookmarkStart w:id="22" w:name="introduction"/>
    <w:p>
      <w:pPr>
        <w:pStyle w:val="5"/>
      </w:pPr>
      <w:r>
        <w:t xml:space="preserve">1 Introduction</w:t>
      </w:r>
    </w:p>
    <w:bookmarkStart w:id="20" w:name="statement-of-the-problem"/>
    <w:p>
      <w:pPr>
        <w:pStyle w:val="6"/>
      </w:pPr>
      <w:r>
        <w:t xml:space="preserve">1.1 Statement of the Problem</w:t>
      </w:r>
    </w:p>
    <w:p>
      <w:pPr>
        <w:pStyle w:val="4"/>
      </w:pPr>
      <w:r>
        <w:t xml:space="preserve">The standard cosmological model (</w:t>
      </w:r>
      <m:oMath>
        <m:r>
          <m:rPr>
            <m:sty m:val="p"/>
          </m:rPr>
          <m:t>Λ</m:t>
        </m:r>
      </m:oMath>
      <w:r>
        <w:t xml:space="preserve">CDM) successfully describes the evolution of the universe from inflation to the present day, but lacks a microscopic description of the very first instant of cosmic genesis – the physical processes near the singularity. The</w:t>
      </w:r>
      <w:r>
        <w:t xml:space="preserve"> </w:t>
      </w:r>
      <m:oMath>
        <m:r>
          <m:rPr>
            <m:sty m:val="p"/>
          </m:rPr>
          <m:t>Λ</m:t>
        </m:r>
      </m:oMath>
      <w:r>
        <w:t xml:space="preserve">CDM model treats the cosmic component ratios (</w:t>
      </w:r>
      <m:oMath>
        <m:sSub>
          <m:e>
            <m:r>
              <m:rPr>
                <m:sty m:val="p"/>
              </m:rPr>
              <m:t>Ω</m:t>
            </m:r>
          </m:e>
          <m:sub>
            <m:r>
              <m:t>m</m:t>
            </m:r>
          </m:sub>
        </m:sSub>
        <m:r>
          <m:rPr>
            <m:sty m:val="p"/>
          </m:rPr>
          <m:t>:</m:t>
        </m:r>
        <m:sSub>
          <m:e>
            <m:r>
              <m:rPr>
                <m:sty m:val="p"/>
              </m:rPr>
              <m:t>Ω</m:t>
            </m:r>
          </m:e>
          <m:sub>
            <m:r>
              <m:t>D</m:t>
            </m:r>
            <m:r>
              <m:t>M</m:t>
            </m:r>
          </m:sub>
        </m:sSub>
        <m:r>
          <m:rPr>
            <m:sty m:val="p"/>
          </m:rPr>
          <m:t>:</m:t>
        </m:r>
        <m:sSub>
          <m:e>
            <m:r>
              <m:rPr>
                <m:sty m:val="p"/>
              </m:rPr>
              <m:t>Ω</m:t>
            </m:r>
          </m:e>
          <m:sub>
            <m:r>
              <m:rPr>
                <m:sty m:val="p"/>
              </m:rPr>
              <m:t>Λ</m:t>
            </m:r>
          </m:sub>
        </m:sSub>
        <m:r>
          <m:rPr>
            <m:sty m:val="p"/>
          </m:rPr>
          <m:t>=</m:t>
        </m:r>
        <m:r>
          <m:t>4.9</m:t>
        </m:r>
        <m:r>
          <m:rPr>
            <m:sty m:val="p"/>
          </m:rPr>
          <m:t>:</m:t>
        </m:r>
        <m:r>
          <m:t>26.7</m:t>
        </m:r>
        <m:r>
          <m:rPr>
            <m:sty m:val="p"/>
          </m:rPr>
          <m:t>:</m:t>
        </m:r>
        <m:r>
          <m:t>68.4</m:t>
        </m:r>
      </m:oMath>
      <w:r>
        <w:t xml:space="preserve">) as empirically fitted parameters, without explaining their origin. Furthermore, the origin of supermassive black holes (SMBHs, with masses reaching</w:t>
      </w:r>
      <w:r>
        <w:t xml:space="preserve"> </w:t>
      </w:r>
      <m:oMath>
        <m:sSup>
          <m:e>
            <m:r>
              <m:t>10</m:t>
            </m:r>
          </m:e>
          <m:sup>
            <m:r>
              <m:t>6</m:t>
            </m:r>
          </m:sup>
        </m:sSup>
      </m:oMath>
      <w:r>
        <w:t xml:space="preserve">–</w:t>
      </w:r>
      <m:oMath>
        <m:sSup>
          <m:e>
            <m:r>
              <m:t>10</m:t>
            </m:r>
          </m:e>
          <m:sup>
            <m:r>
              <m:t>10</m:t>
            </m:r>
          </m:sup>
        </m:sSup>
        <m:sSub>
          <m:e>
            <m:r>
              <m:t>M</m:t>
            </m:r>
          </m:e>
          <m:sub>
            <m:r>
              <m:rPr>
                <m:sty m:val="p"/>
              </m:rPr>
              <m:t>⊙</m:t>
            </m:r>
          </m:sub>
        </m:sSub>
      </m:oMath>
      <w:r>
        <w:t xml:space="preserve">) at galactic centers has remained a major mystery in astrophysics: how did they grow to such enormous masses within less than a billion years after the universe’s birth? Stellar-mass black holes (3–100</w:t>
      </w:r>
      <w:r>
        <w:t xml:space="preserve"> </w:t>
      </w:r>
      <m:oMath>
        <m:sSub>
          <m:e>
            <m:r>
              <m:t>M</m:t>
            </m:r>
          </m:e>
          <m:sub>
            <m:r>
              <m:rPr>
                <m:sty m:val="p"/>
              </m:rPr>
              <m:t>⊙</m:t>
            </m:r>
          </m:sub>
        </m:sSub>
      </m:oMath>
      <w:r>
        <w:t xml:space="preserve">) in the standard model cannot grow to supermassive scales through accretion in such a short time.</w:t>
      </w:r>
    </w:p>
    <w:p>
      <w:pPr>
        <w:pStyle w:val="3"/>
      </w:pPr>
      <w:r>
        <w:t xml:space="preserve">Field Combination Wave Function Theory (FCWFT) [1–3] provides a unified explanatory framework for these problems. Within this theory, the moment of cosmic genesis undergoes a unique physical process:</w:t>
      </w:r>
    </w:p>
    <w:p>
      <w:pPr>
        <w:pStyle w:val="26"/>
        <w:numPr>
          <w:ilvl w:val="0"/>
          <w:numId w:val="1001"/>
        </w:numPr>
      </w:pPr>
      <w:r>
        <w:t xml:space="preserve">The singularity quanta undergo resonant coupling with the three fundamental vortex fields (A, B, C fields).</w:t>
      </w:r>
    </w:p>
    <w:p>
      <w:pPr>
        <w:pStyle w:val="26"/>
        <w:numPr>
          <w:ilvl w:val="0"/>
          <w:numId w:val="1001"/>
        </w:numPr>
      </w:pPr>
      <w:r>
        <w:t xml:space="preserve">Crest-region coupling generates ordinary matter; trough-region coupling generates dark matter.</w:t>
      </w:r>
    </w:p>
    <w:p>
      <w:pPr>
        <w:pStyle w:val="26"/>
        <w:numPr>
          <w:ilvl w:val="0"/>
          <w:numId w:val="1001"/>
        </w:numPr>
      </w:pPr>
      <w:r>
        <w:t xml:space="preserve">The three fields propagate and collide at the speed of light, being</w:t>
      </w:r>
      <w:r>
        <w:t xml:space="preserve"> </w:t>
      </w:r>
      <w:r>
        <w:t xml:space="preserve">“burst open”</w:t>
      </w:r>
      <w:r>
        <w:t xml:space="preserve"> </w:t>
      </w:r>
      <w:r>
        <w:t xml:space="preserve">by matter and dark matter.</w:t>
      </w:r>
    </w:p>
    <w:p>
      <w:pPr>
        <w:pStyle w:val="26"/>
        <w:numPr>
          <w:ilvl w:val="0"/>
          <w:numId w:val="1001"/>
        </w:numPr>
      </w:pPr>
      <w:r>
        <w:t xml:space="preserve">Uncoupled energy quanta escape through the cracks, becoming dark energy.</w:t>
      </w:r>
    </w:p>
    <w:p>
      <w:pPr>
        <w:pStyle w:val="26"/>
        <w:numPr>
          <w:ilvl w:val="0"/>
          <w:numId w:val="1001"/>
        </w:numPr>
      </w:pPr>
      <w:r>
        <w:t xml:space="preserve">The dense generation of matter and dark matter leads to the direct formation of primordial black holes.</w:t>
      </w:r>
    </w:p>
    <w:p>
      <w:pPr>
        <w:pStyle w:val="4"/>
      </w:pPr>
      <w:r>
        <w:t xml:space="preserve">The purpose of this paper is to establish a complete dynamical model of this process and derive its observable consequences.</w:t>
      </w:r>
    </w:p>
    <w:bookmarkEnd w:id="20"/>
    <w:bookmarkStart w:id="21" w:name="structure-of-this-paper"/>
    <w:p>
      <w:pPr>
        <w:pStyle w:val="6"/>
      </w:pPr>
      <w:r>
        <w:t xml:space="preserve">1.2 Structure of This Paper</w:t>
      </w:r>
    </w:p>
    <w:p>
      <w:pPr>
        <w:pStyle w:val="4"/>
      </w:pPr>
      <w:r>
        <w:t xml:space="preserve">Section 2 establishes the dynamical equations for singularity quantum–three-field coupling; Section 3 describes the three-field diffusion, collision, and bursting process; Section 4 derives the generation mechanism of dark energy; Section 5 establishes the formation model of primordial black holes; Section 6 presents observable test schemes; Section 7 summarizes.</w:t>
      </w:r>
    </w:p>
    <w:bookmarkEnd w:id="21"/>
    <w:bookmarkEnd w:id="22"/>
    <w:bookmarkStart w:id="27" w:name="X5a995516de05a094129e259698b56604f851be9"/>
    <w:p>
      <w:pPr>
        <w:pStyle w:val="5"/>
      </w:pPr>
      <w:r>
        <w:t xml:space="preserve">2 Singularity Quantum and Three-Field Coupled Burst</w:t>
      </w:r>
    </w:p>
    <w:bookmarkStart w:id="23" w:name="initial-conditions"/>
    <w:p>
      <w:pPr>
        <w:pStyle w:val="6"/>
      </w:pPr>
      <w:r>
        <w:t xml:space="preserve">2.1 Initial Conditions</w:t>
      </w:r>
    </w:p>
    <w:p>
      <w:pPr>
        <w:pStyle w:val="4"/>
      </w:pPr>
      <w:r>
        <w:t xml:space="preserve">At the moment of cosmic genesis</w:t>
      </w:r>
      <w:r>
        <w:t xml:space="preserve"> </w:t>
      </w:r>
      <m:oMath>
        <m:r>
          <m:t>t</m:t>
        </m:r>
        <m:r>
          <m:rPr>
            <m:sty m:val="p"/>
          </m:rPr>
          <m:t>=</m:t>
        </m:r>
        <m:r>
          <m:t>0</m:t>
        </m:r>
      </m:oMath>
      <w:r>
        <w:t xml:space="preserve">, the initial distribution of the quantum field at the singularity is:</w:t>
      </w:r>
    </w:p>
    <w:p>
      <w:pPr>
        <w:pStyle w:val="3"/>
      </w:pPr>
      <m:oMathPara>
        <m:oMathParaPr>
          <m:jc m:val="center"/>
        </m:oMathParaPr>
        <m:oMath>
          <m:r>
            <m:t>ϕ</m:t>
          </m:r>
          <m:r>
            <m:rPr>
              <m:sty m:val="p"/>
            </m:rPr>
            <m:t>(</m:t>
          </m:r>
          <m:r>
            <m:t>x</m:t>
          </m:r>
          <m:r>
            <m:rPr>
              <m:sty m:val="p"/>
            </m:rPr>
            <m:t>,</m:t>
          </m:r>
          <m:r>
            <m:t>0</m:t>
          </m:r>
          <m:r>
            <m:rPr>
              <m:sty m:val="p"/>
            </m:rPr>
            <m:t>)</m:t>
          </m:r>
          <m:r>
            <m:rPr>
              <m:sty m:val="p"/>
            </m:rPr>
            <m:t>=</m:t>
          </m:r>
          <m:sSub>
            <m:e>
              <m:r>
                <m:t>ϕ</m:t>
              </m:r>
            </m:e>
            <m:sub>
              <m:r>
                <m:t>0</m:t>
              </m:r>
            </m:sub>
          </m:sSub>
          <m:r>
            <m:rPr>
              <m:sty m:val="p"/>
            </m:rPr>
            <m:t>⋅</m:t>
          </m:r>
          <m:sSup>
            <m:e>
              <m:r>
                <m:t>δ</m:t>
              </m:r>
            </m:e>
            <m:sup>
              <m:r>
                <m:rPr>
                  <m:sty m:val="p"/>
                </m:rPr>
                <m:t>(</m:t>
              </m:r>
              <m:r>
                <m:t>3</m:t>
              </m:r>
              <m:r>
                <m:rPr>
                  <m:sty m:val="p"/>
                </m:rPr>
                <m:t>)</m:t>
              </m:r>
            </m:sup>
          </m:sSup>
          <m:r>
            <m:rPr>
              <m:sty m:val="p"/>
            </m:rPr>
            <m:t>(</m:t>
          </m:r>
          <m:r>
            <m:t>x</m:t>
          </m:r>
          <m:r>
            <m:rPr>
              <m:sty m:val="p"/>
            </m:rPr>
            <m:t>)</m:t>
          </m:r>
        </m:oMath>
      </m:oMathPara>
    </w:p>
    <w:p>
      <w:pPr>
        <w:pStyle w:val="4"/>
      </w:pPr>
      <w:r>
        <w:t xml:space="preserve">where</w:t>
      </w:r>
      <w:r>
        <w:t xml:space="preserve"> </w:t>
      </w:r>
      <m:oMath>
        <m:sSub>
          <m:e>
            <m:r>
              <m:t>ϕ</m:t>
            </m:r>
          </m:e>
          <m:sub>
            <m:r>
              <m:t>0</m:t>
            </m:r>
          </m:sub>
        </m:sSub>
      </m:oMath>
      <w:r>
        <w:t xml:space="preserve"> </w:t>
      </w:r>
      <w:r>
        <w:t xml:space="preserve">is the total amount of initial energy quanta, with dimensions of energy</w:t>
      </w:r>
      <w:r>
        <w:t xml:space="preserve"> </w:t>
      </w:r>
      <m:oMath>
        <m:r>
          <m:rPr>
            <m:sty m:val="p"/>
          </m:rPr>
          <m:t>×</m:t>
        </m:r>
      </m:oMath>
      <w:r>
        <w:t xml:space="preserve"> </w:t>
      </w:r>
      <w:r>
        <w:t xml:space="preserve">length</w:t>
      </w:r>
      <m:oMath>
        <m:sSup>
          <m:e>
            <m:r>
              <m:t>​</m:t>
            </m:r>
          </m:e>
          <m:sup>
            <m:r>
              <m:t>3</m:t>
            </m:r>
          </m:sup>
        </m:sSup>
      </m:oMath>
      <w:r>
        <w:t xml:space="preserve">. The three fundamental vortex fields (A, B, C fields) wrap around the singularity as spherically symmetric closed vortices:</w:t>
      </w:r>
    </w:p>
    <w:p>
      <w:pPr>
        <w:pStyle w:val="3"/>
      </w:pPr>
      <m:oMathPara>
        <m:oMathParaPr>
          <m:jc m:val="center"/>
        </m:oMathParaPr>
        <m:oMath>
          <m:sSub>
            <m:e>
              <m:r>
                <m:rPr>
                  <m:sty m:val="p"/>
                </m:rPr>
                <m:t>Ψ</m:t>
              </m:r>
            </m:e>
            <m:sub>
              <m:r>
                <m:t>A</m:t>
              </m:r>
              <m:r>
                <m:rPr>
                  <m:sty m:val="p"/>
                </m:rPr>
                <m:t>,</m:t>
              </m:r>
              <m:r>
                <m:t>B</m:t>
              </m:r>
              <m:r>
                <m:rPr>
                  <m:sty m:val="p"/>
                </m:rPr>
                <m:t>,</m:t>
              </m:r>
              <m:r>
                <m:t>C</m:t>
              </m:r>
            </m:sub>
          </m:sSub>
          <m:r>
            <m:rPr>
              <m:sty m:val="p"/>
            </m:rPr>
            <m:t>(</m:t>
          </m:r>
          <m:r>
            <m:t>r</m:t>
          </m:r>
          <m:r>
            <m:rPr>
              <m:sty m:val="p"/>
            </m:rPr>
            <m:t>,</m:t>
          </m:r>
          <m:r>
            <m:t>θ</m:t>
          </m:r>
          <m:r>
            <m:rPr>
              <m:sty m:val="p"/>
            </m:rPr>
            <m:t>,</m:t>
          </m:r>
          <m:r>
            <m:t>φ</m:t>
          </m:r>
          <m:r>
            <m:rPr>
              <m:sty m:val="p"/>
            </m:rPr>
            <m:t>,</m:t>
          </m:r>
          <m:r>
            <m:t>0</m:t>
          </m:r>
          <m:r>
            <m:rPr>
              <m:sty m:val="p"/>
            </m:rPr>
            <m:t>)</m:t>
          </m:r>
          <m:r>
            <m:rPr>
              <m:sty m:val="p"/>
            </m:rPr>
            <m:t>=</m:t>
          </m:r>
          <m:r>
            <m:t>f</m:t>
          </m:r>
          <m:d>
            <m:dPr>
              <m:begChr m:val="("/>
              <m:sepChr m:val=""/>
              <m:endChr m:val=")"/>
              <m:grow/>
            </m:dPr>
            <m:e>
              <m:f>
                <m:fPr>
                  <m:type m:val="bar"/>
                </m:fPr>
                <m:num>
                  <m:r>
                    <m:t>r</m:t>
                  </m:r>
                </m:num>
                <m:den>
                  <m:sSub>
                    <m:e>
                      <m:r>
                        <m:t>l</m:t>
                      </m:r>
                    </m:e>
                    <m:sub>
                      <m:r>
                        <m:t>P</m:t>
                      </m:r>
                    </m:sub>
                  </m:sSub>
                </m:den>
              </m:f>
            </m:e>
          </m:d>
          <m:sSup>
            <m:e>
              <m:r>
                <m:t>e</m:t>
              </m:r>
            </m:e>
            <m:sup>
              <m:r>
                <m:t>i</m:t>
              </m:r>
              <m:r>
                <m:t>m</m:t>
              </m:r>
              <m:r>
                <m:t>θ</m:t>
              </m:r>
            </m:sup>
          </m:sSup>
        </m:oMath>
      </m:oMathPara>
    </w:p>
    <w:p>
      <w:pPr>
        <w:pStyle w:val="4"/>
      </w:pPr>
      <w:r>
        <w:t xml:space="preserve">The envelope function</w:t>
      </w:r>
      <w:r>
        <w:t xml:space="preserve"> </w:t>
      </w:r>
      <m:oMath>
        <m:r>
          <m:t>f</m:t>
        </m:r>
        <m:r>
          <m:rPr>
            <m:sty m:val="p"/>
          </m:rPr>
          <m:t>(</m:t>
        </m:r>
        <m:r>
          <m:t>ξ</m:t>
        </m:r>
        <m:r>
          <m:rPr>
            <m:sty m:val="p"/>
          </m:rPr>
          <m:t>)</m:t>
        </m:r>
      </m:oMath>
      <w:r>
        <w:t xml:space="preserve"> </w:t>
      </w:r>
      <w:r>
        <w:t xml:space="preserve">satisfies</w:t>
      </w:r>
      <w:r>
        <w:t xml:space="preserve"> </w:t>
      </w:r>
      <m:oMath>
        <m:r>
          <m:t>f</m:t>
        </m:r>
        <m:r>
          <m:rPr>
            <m:sty m:val="p"/>
          </m:rPr>
          <m:t>(</m:t>
        </m:r>
        <m:r>
          <m:t>0</m:t>
        </m:r>
        <m:r>
          <m:rPr>
            <m:sty m:val="p"/>
          </m:rPr>
          <m:t>)</m:t>
        </m:r>
        <m:r>
          <m:rPr>
            <m:sty m:val="p"/>
          </m:rPr>
          <m:t>→</m:t>
        </m:r>
        <m:r>
          <m:rPr>
            <m:sty m:val="p"/>
          </m:rPr>
          <m:t>c</m:t>
        </m:r>
        <m:r>
          <m:rPr>
            <m:sty m:val="p"/>
          </m:rPr>
          <m:t>o</m:t>
        </m:r>
        <m:r>
          <m:rPr>
            <m:sty m:val="p"/>
          </m:rPr>
          <m:t>n</m:t>
        </m:r>
        <m:r>
          <m:rPr>
            <m:sty m:val="p"/>
          </m:rPr>
          <m:t>s</m:t>
        </m:r>
        <m:r>
          <m:rPr>
            <m:sty m:val="p"/>
          </m:rPr>
          <m:t>t</m:t>
        </m:r>
        <m:r>
          <m:rPr>
            <m:sty m:val="p"/>
          </m:rPr>
          <m:t>a</m:t>
        </m:r>
        <m:r>
          <m:rPr>
            <m:sty m:val="p"/>
          </m:rPr>
          <m:t>n</m:t>
        </m:r>
        <m:r>
          <m:rPr>
            <m:sty m:val="p"/>
          </m:rPr>
          <m:t>t</m:t>
        </m:r>
      </m:oMath>
      <w:r>
        <w:t xml:space="preserve">,</w:t>
      </w:r>
      <w:r>
        <w:t xml:space="preserve"> </w:t>
      </w:r>
      <m:oMath>
        <m:r>
          <m:t>f</m:t>
        </m:r>
        <m:r>
          <m:rPr>
            <m:sty m:val="p"/>
          </m:rPr>
          <m:t>(</m:t>
        </m:r>
        <m:r>
          <m:rPr>
            <m:sty m:val="p"/>
          </m:rPr>
          <m:t>∞</m:t>
        </m:r>
        <m:r>
          <m:rPr>
            <m:sty m:val="p"/>
          </m:rPr>
          <m:t>)</m:t>
        </m:r>
        <m:r>
          <m:rPr>
            <m:sty m:val="p"/>
          </m:rPr>
          <m:t>→</m:t>
        </m:r>
        <m:r>
          <m:t>0</m:t>
        </m:r>
      </m:oMath>
      <w:r>
        <w:t xml:space="preserve">.</w:t>
      </w:r>
    </w:p>
    <w:bookmarkEnd w:id="23"/>
    <w:bookmarkStart w:id="24" w:name="resonant-coupling-condition"/>
    <w:p>
      <w:pPr>
        <w:pStyle w:val="6"/>
      </w:pPr>
      <w:r>
        <w:t xml:space="preserve">2.2 Resonant Coupling Condition</w:t>
      </w:r>
    </w:p>
    <w:p>
      <w:pPr>
        <w:pStyle w:val="4"/>
      </w:pPr>
      <w:r>
        <w:t xml:space="preserve">The coupling between the energy quantum</w:t>
      </w:r>
      <w:r>
        <w:t xml:space="preserve"> </w:t>
      </w:r>
      <m:oMath>
        <m:r>
          <m:t>ϕ</m:t>
        </m:r>
      </m:oMath>
      <w:r>
        <w:t xml:space="preserve"> </w:t>
      </w:r>
      <w:r>
        <w:t xml:space="preserve">and the three fields is described by the coupling Lagrangian:</w:t>
      </w:r>
    </w:p>
    <w:p>
      <w:pPr>
        <w:pStyle w:val="3"/>
      </w:pPr>
      <m:oMathPara>
        <m:oMathParaPr>
          <m:jc m:val="center"/>
        </m:oMathParaPr>
        <m:oMath>
          <m:sSub>
            <m:e>
              <m:r>
                <m:rPr>
                  <m:scr m:val="script"/>
                  <m:sty m:val="p"/>
                </m:rPr>
                <m:t>L</m:t>
              </m:r>
            </m:e>
            <m:sub>
              <m:r>
                <m:rPr>
                  <m:sty m:val="p"/>
                </m:rPr>
                <m:t>c</m:t>
              </m:r>
              <m:r>
                <m:rPr>
                  <m:sty m:val="p"/>
                </m:rPr>
                <m:t>o</m:t>
              </m:r>
              <m:r>
                <m:rPr>
                  <m:sty m:val="p"/>
                </m:rPr>
                <m:t>u</m:t>
              </m:r>
              <m:r>
                <m:rPr>
                  <m:sty m:val="p"/>
                </m:rPr>
                <m:t>p</m:t>
              </m:r>
              <m:r>
                <m:rPr>
                  <m:sty m:val="p"/>
                </m:rPr>
                <m:t>l</m:t>
              </m:r>
              <m:r>
                <m:rPr>
                  <m:sty m:val="p"/>
                </m:rPr>
                <m:t>e</m:t>
              </m:r>
            </m:sub>
          </m:sSub>
          <m:r>
            <m:rPr>
              <m:sty m:val="p"/>
            </m:rPr>
            <m:t>=</m:t>
          </m:r>
          <m:r>
            <m:rPr>
              <m:sty m:val="p"/>
            </m:rPr>
            <m:t>−</m:t>
          </m:r>
          <m:sSub>
            <m:e>
              <m:r>
                <m:t>g</m:t>
              </m:r>
            </m:e>
            <m:sub>
              <m:r>
                <m:t>A</m:t>
              </m:r>
            </m:sub>
          </m:sSub>
          <m:sSup>
            <m:e>
              <m:r>
                <m:t>ϕ</m:t>
              </m:r>
            </m:e>
            <m:sup>
              <m:r>
                <m:t>2</m:t>
              </m:r>
            </m:sup>
          </m:sSup>
          <m:sSub>
            <m:e>
              <m:r>
                <m:t>A</m:t>
              </m:r>
            </m:e>
            <m:sub>
              <m:r>
                <m:t>μ</m:t>
              </m:r>
            </m:sub>
          </m:sSub>
          <m:sSup>
            <m:e>
              <m:r>
                <m:t>A</m:t>
              </m:r>
            </m:e>
            <m:sup>
              <m:r>
                <m:t>μ</m:t>
              </m:r>
            </m:sup>
          </m:sSup>
          <m:r>
            <m:rPr>
              <m:sty m:val="p"/>
            </m:rPr>
            <m:t>−</m:t>
          </m:r>
          <m:sSub>
            <m:e>
              <m:r>
                <m:t>g</m:t>
              </m:r>
            </m:e>
            <m:sub>
              <m:r>
                <m:t>B</m:t>
              </m:r>
            </m:sub>
          </m:sSub>
          <m:sSup>
            <m:e>
              <m:r>
                <m:t>ϕ</m:t>
              </m:r>
            </m:e>
            <m:sup>
              <m:r>
                <m:t>2</m:t>
              </m:r>
            </m:sup>
          </m:sSup>
          <m:sSub>
            <m:e>
              <m:acc>
                <m:accPr>
                  <m:chr m:val="‾"/>
                </m:accPr>
                <m:e>
                  <m:r>
                    <m:t>ψ</m:t>
                  </m:r>
                </m:e>
              </m:acc>
            </m:e>
            <m:sub>
              <m:r>
                <m:t>B</m:t>
              </m:r>
            </m:sub>
          </m:sSub>
          <m:sSub>
            <m:e>
              <m:r>
                <m:t>ψ</m:t>
              </m:r>
            </m:e>
            <m:sub>
              <m:r>
                <m:t>B</m:t>
              </m:r>
            </m:sub>
          </m:sSub>
          <m:r>
            <m:rPr>
              <m:sty m:val="p"/>
            </m:rPr>
            <m:t>−</m:t>
          </m:r>
          <m:sSub>
            <m:e>
              <m:r>
                <m:t>g</m:t>
              </m:r>
            </m:e>
            <m:sub>
              <m:r>
                <m:t>C</m:t>
              </m:r>
            </m:sub>
          </m:sSub>
          <m:sSup>
            <m:e>
              <m:r>
                <m:t>ϕ</m:t>
              </m:r>
            </m:e>
            <m:sup>
              <m:r>
                <m:t>2</m:t>
              </m:r>
            </m:sup>
          </m:sSup>
          <m:sSubSup>
            <m:e>
              <m:r>
                <m:t>ψ</m:t>
              </m:r>
            </m:e>
            <m:sub>
              <m:r>
                <m:t>C</m:t>
              </m:r>
            </m:sub>
            <m:sup>
              <m:r>
                <m:t>2</m:t>
              </m:r>
            </m:sup>
          </m:sSubSup>
        </m:oMath>
      </m:oMathPara>
    </w:p>
    <w:p>
      <w:pPr>
        <w:pStyle w:val="4"/>
      </w:pPr>
      <w:r>
        <w:t xml:space="preserve">Resonant coupling occurs when the energy density of the quantum matches the topological constraint energy of the vortex fields:</w:t>
      </w:r>
    </w:p>
    <w:p>
      <w:pPr>
        <w:pStyle w:val="3"/>
      </w:pPr>
      <m:oMathPara>
        <m:oMathParaPr>
          <m:jc m:val="center"/>
        </m:oMathParaPr>
        <m:oMath>
          <m:sSub>
            <m:e>
              <m:r>
                <m:t>ρ</m:t>
              </m:r>
            </m:e>
            <m:sub>
              <m:r>
                <m:t>ϕ</m:t>
              </m:r>
            </m:sub>
          </m:sSub>
          <m:r>
            <m:rPr>
              <m:sty m:val="p"/>
            </m:rPr>
            <m:t>∼</m:t>
          </m:r>
          <m:sSub>
            <m:e>
              <m:r>
                <m:t>ρ</m:t>
              </m:r>
            </m:e>
            <m:sub>
              <m:r>
                <m:rPr>
                  <m:sty m:val="p"/>
                </m:rPr>
                <m:t>t</m:t>
              </m:r>
              <m:r>
                <m:rPr>
                  <m:sty m:val="p"/>
                </m:rPr>
                <m:t>o</m:t>
              </m:r>
              <m:r>
                <m:rPr>
                  <m:sty m:val="p"/>
                </m:rPr>
                <m:t>p</m:t>
              </m:r>
            </m:sub>
          </m:sSub>
        </m:oMath>
      </m:oMathPara>
    </w:p>
    <w:p>
      <w:pPr>
        <w:pStyle w:val="4"/>
      </w:pPr>
      <w:r>
        <w:t xml:space="preserve">At the Planck scale, this condition is automatically satisfied.</w:t>
      </w:r>
    </w:p>
    <w:bookmarkEnd w:id="24"/>
    <w:bookmarkStart w:id="25" w:name="coupled-generation-rates"/>
    <w:p>
      <w:pPr>
        <w:pStyle w:val="6"/>
      </w:pPr>
      <w:r>
        <w:t xml:space="preserve">2.3 Coupled Generation Rates</w:t>
      </w:r>
    </w:p>
    <w:p>
      <w:pPr>
        <w:pStyle w:val="4"/>
      </w:pPr>
      <w:r>
        <w:t xml:space="preserve">Generation rate of matter (C</w:t>
      </w:r>
      <m:oMath>
        <m:sSup>
          <m:e>
            <m:r>
              <m:t>​</m:t>
            </m:r>
          </m:e>
          <m:sup>
            <m:r>
              <m:rPr>
                <m:sty m:val="p"/>
              </m:rPr>
              <m:t>+</m:t>
            </m:r>
          </m:sup>
        </m:sSup>
      </m:oMath>
      <w:r>
        <w:t xml:space="preserve"> </w:t>
      </w:r>
      <w:r>
        <w:t xml:space="preserve">coupling):</w:t>
      </w:r>
    </w:p>
    <w:p>
      <w:pPr>
        <w:pStyle w:val="3"/>
      </w:pPr>
      <m:oMathPara>
        <m:oMathParaPr>
          <m:jc m:val="center"/>
        </m:oMathParaPr>
        <m:oMath>
          <m:f>
            <m:fPr>
              <m:type m:val="bar"/>
            </m:fPr>
            <m:num>
              <m:r>
                <m:t>d</m:t>
              </m:r>
              <m:sSub>
                <m:e>
                  <m:r>
                    <m:t>n</m:t>
                  </m:r>
                </m:e>
                <m:sub>
                  <m:r>
                    <m:t>m</m:t>
                  </m:r>
                </m:sub>
              </m:sSub>
            </m:num>
            <m:den>
              <m:r>
                <m:t>d</m:t>
              </m:r>
              <m:r>
                <m:t>t</m:t>
              </m:r>
            </m:den>
          </m:f>
          <m:r>
            <m:rPr>
              <m:sty m:val="p"/>
            </m:rPr>
            <m:t>=</m:t>
          </m:r>
          <m:sSub>
            <m:e>
              <m:r>
                <m:rPr>
                  <m:sty m:val="p"/>
                </m:rPr>
                <m:t>Γ</m:t>
              </m:r>
            </m:e>
            <m:sub>
              <m:r>
                <m:rPr>
                  <m:sty m:val="p"/>
                </m:rPr>
                <m:t>+</m:t>
              </m:r>
            </m:sub>
          </m:sSub>
          <m:r>
            <m:rPr>
              <m:sty m:val="p"/>
            </m:rPr>
            <m:t>⋅</m:t>
          </m:r>
          <m:r>
            <m:rPr>
              <m:sty m:val="p"/>
            </m:rPr>
            <m:t>⟨</m:t>
          </m:r>
          <m:sSup>
            <m:e>
              <m:r>
                <m:t>ϕ</m:t>
              </m:r>
            </m:e>
            <m:sup>
              <m:r>
                <m:t>2</m:t>
              </m:r>
            </m:sup>
          </m:sSup>
          <m:r>
            <m:rPr>
              <m:sty m:val="p"/>
            </m:rPr>
            <m:t>⟩</m:t>
          </m:r>
          <m:r>
            <m:rPr>
              <m:sty m:val="p"/>
            </m:rPr>
            <m:t>⋅</m:t>
          </m:r>
          <m:r>
            <m:t>κ</m:t>
          </m:r>
          <m:r>
            <m:rPr>
              <m:sty m:val="p"/>
            </m:rPr>
            <m:t>⋅</m:t>
          </m:r>
          <m:sSub>
            <m:e>
              <m:r>
                <m:rPr>
                  <m:scr m:val="script"/>
                  <m:sty m:val="p"/>
                </m:rPr>
                <m:t>T</m:t>
              </m:r>
            </m:e>
            <m:sub>
              <m:r>
                <m:rPr>
                  <m:sty m:val="p"/>
                </m:rPr>
                <m:t>+</m:t>
              </m:r>
            </m:sub>
          </m:sSub>
        </m:oMath>
      </m:oMathPara>
    </w:p>
    <w:p>
      <w:pPr>
        <w:pStyle w:val="4"/>
      </w:pPr>
      <w:r>
        <w:t xml:space="preserve">Generation rate of dark matter (C</w:t>
      </w:r>
      <m:oMath>
        <m:sSup>
          <m:e>
            <m:r>
              <m:t>​</m:t>
            </m:r>
          </m:e>
          <m:sup>
            <m:r>
              <m:rPr>
                <m:sty m:val="p"/>
              </m:rPr>
              <m:t>−</m:t>
            </m:r>
          </m:sup>
        </m:sSup>
      </m:oMath>
      <w:r>
        <w:t xml:space="preserve"> </w:t>
      </w:r>
      <w:r>
        <w:t xml:space="preserve">coupling):</w:t>
      </w:r>
    </w:p>
    <w:p>
      <w:pPr>
        <w:pStyle w:val="3"/>
      </w:pPr>
      <m:oMathPara>
        <m:oMathParaPr>
          <m:jc m:val="center"/>
        </m:oMathParaPr>
        <m:oMath>
          <m:f>
            <m:fPr>
              <m:type m:val="bar"/>
            </m:fPr>
            <m:num>
              <m:r>
                <m:t>d</m:t>
              </m:r>
              <m:sSub>
                <m:e>
                  <m:r>
                    <m:t>n</m:t>
                  </m:r>
                </m:e>
                <m:sub>
                  <m:r>
                    <m:t>D</m:t>
                  </m:r>
                  <m:r>
                    <m:t>M</m:t>
                  </m:r>
                </m:sub>
              </m:sSub>
            </m:num>
            <m:den>
              <m:r>
                <m:t>d</m:t>
              </m:r>
              <m:r>
                <m:t>t</m:t>
              </m:r>
            </m:den>
          </m:f>
          <m:r>
            <m:rPr>
              <m:sty m:val="p"/>
            </m:rPr>
            <m:t>=</m:t>
          </m:r>
          <m:sSub>
            <m:e>
              <m:r>
                <m:rPr>
                  <m:sty m:val="p"/>
                </m:rPr>
                <m:t>Γ</m:t>
              </m:r>
            </m:e>
            <m:sub>
              <m:r>
                <m:rPr>
                  <m:sty m:val="p"/>
                </m:rPr>
                <m:t>−</m:t>
              </m:r>
            </m:sub>
          </m:sSub>
          <m:r>
            <m:rPr>
              <m:sty m:val="p"/>
            </m:rPr>
            <m:t>⋅</m:t>
          </m:r>
          <m:r>
            <m:rPr>
              <m:sty m:val="p"/>
            </m:rPr>
            <m:t>⟨</m:t>
          </m:r>
          <m:sSup>
            <m:e>
              <m:r>
                <m:t>ϕ</m:t>
              </m:r>
            </m:e>
            <m:sup>
              <m:r>
                <m:t>2</m:t>
              </m:r>
            </m:sup>
          </m:sSup>
          <m:r>
            <m:rPr>
              <m:sty m:val="p"/>
            </m:rPr>
            <m:t>⟩</m:t>
          </m:r>
          <m:r>
            <m:rPr>
              <m:sty m:val="p"/>
            </m:rPr>
            <m:t>⋅</m:t>
          </m:r>
          <m:sSub>
            <m:e>
              <m:r>
                <m:rPr>
                  <m:scr m:val="script"/>
                  <m:sty m:val="p"/>
                </m:rPr>
                <m:t>T</m:t>
              </m:r>
            </m:e>
            <m:sub>
              <m:r>
                <m:rPr>
                  <m:sty m:val="p"/>
                </m:rPr>
                <m:t>−</m:t>
              </m:r>
            </m:sub>
          </m:sSub>
        </m:oMath>
      </m:oMathPara>
    </w:p>
    <w:p>
      <w:pPr>
        <w:pStyle w:val="4"/>
      </w:pPr>
      <w:r>
        <w:t xml:space="preserve">where</w:t>
      </w:r>
      <w:r>
        <w:t xml:space="preserve"> </w:t>
      </w:r>
      <m:oMath>
        <m:sSub>
          <m:e>
            <m:r>
              <m:rPr>
                <m:sty m:val="p"/>
              </m:rPr>
              <m:t>Γ</m:t>
            </m:r>
          </m:e>
          <m:sub>
            <m:r>
              <m:rPr>
                <m:sty m:val="p"/>
              </m:rPr>
              <m:t>±</m:t>
            </m:r>
          </m:sub>
        </m:sSub>
      </m:oMath>
      <w:r>
        <w:t xml:space="preserve"> </w:t>
      </w:r>
      <w:r>
        <w:t xml:space="preserve">are coupling coefficients,</w:t>
      </w:r>
      <w:r>
        <w:t xml:space="preserve"> </w:t>
      </w:r>
      <m:oMath>
        <m:r>
          <m:t>κ</m:t>
        </m:r>
        <m:r>
          <m:rPr>
            <m:sty m:val="p"/>
          </m:rPr>
          <m:t>=</m:t>
        </m:r>
        <m:sSub>
          <m:e>
            <m:r>
              <m:t>σ</m:t>
            </m:r>
          </m:e>
          <m:sub>
            <m:sSup>
              <m:e>
                <m:r>
                  <m:rPr>
                    <m:scr m:val="script"/>
                    <m:sty m:val="p"/>
                  </m:rPr>
                  <m:t>C</m:t>
                </m:r>
              </m:e>
              <m:sup>
                <m:r>
                  <m:rPr>
                    <m:sty m:val="p"/>
                  </m:rPr>
                  <m:t>+</m:t>
                </m:r>
              </m:sup>
            </m:sSup>
          </m:sub>
        </m:sSub>
        <m:r>
          <m:rPr>
            <m:sty m:val="p"/>
          </m:rPr>
          <m:t>/</m:t>
        </m:r>
        <m:sSub>
          <m:e>
            <m:r>
              <m:t>σ</m:t>
            </m:r>
          </m:e>
          <m:sub>
            <m:sSup>
              <m:e>
                <m:r>
                  <m:rPr>
                    <m:scr m:val="script"/>
                    <m:sty m:val="p"/>
                  </m:rPr>
                  <m:t>C</m:t>
                </m:r>
              </m:e>
              <m:sup>
                <m:r>
                  <m:rPr>
                    <m:sty m:val="p"/>
                  </m:rPr>
                  <m:t>−</m:t>
                </m:r>
              </m:sup>
            </m:sSup>
          </m:sub>
        </m:sSub>
        <m:r>
          <m:rPr>
            <m:sty m:val="p"/>
          </m:rPr>
          <m:t>≈</m:t>
        </m:r>
        <m:r>
          <m:t>0.26</m:t>
        </m:r>
      </m:oMath>
      <w:r>
        <w:t xml:space="preserve"> </w:t>
      </w:r>
      <w:r>
        <w:t xml:space="preserve">is the coupling cross-section ratio, and</w:t>
      </w:r>
      <w:r>
        <w:t xml:space="preserve"> </w:t>
      </w:r>
      <m:oMath>
        <m:sSub>
          <m:e>
            <m:r>
              <m:rPr>
                <m:scr m:val="script"/>
                <m:sty m:val="p"/>
              </m:rPr>
              <m:t>T</m:t>
            </m:r>
          </m:e>
          <m:sub>
            <m:r>
              <m:rPr>
                <m:sty m:val="p"/>
              </m:rPr>
              <m:t>±</m:t>
            </m:r>
          </m:sub>
        </m:sSub>
      </m:oMath>
      <w:r>
        <w:t xml:space="preserve"> </w:t>
      </w:r>
      <w:r>
        <w:t xml:space="preserve">are topological measures.</w:t>
      </w:r>
    </w:p>
    <w:bookmarkEnd w:id="25"/>
    <w:bookmarkStart w:id="26" w:name="derivation-of-component-ratios"/>
    <w:p>
      <w:pPr>
        <w:pStyle w:val="6"/>
      </w:pPr>
      <w:r>
        <w:t xml:space="preserve">2.4 Derivation of Component Ratios</w:t>
      </w:r>
    </w:p>
    <w:p>
      <w:pPr>
        <w:pStyle w:val="4"/>
      </w:pPr>
      <w:r>
        <w:t xml:space="preserve">From the topological measure ratio</w:t>
      </w:r>
      <w:r>
        <w:t xml:space="preserve"> </w:t>
      </w:r>
      <m:oMath>
        <m:sSub>
          <m:e>
            <m:r>
              <m:rPr>
                <m:scr m:val="script"/>
                <m:sty m:val="p"/>
              </m:rPr>
              <m:t>T</m:t>
            </m:r>
          </m:e>
          <m:sub>
            <m:r>
              <m:rPr>
                <m:sty m:val="p"/>
              </m:rPr>
              <m:t>+</m:t>
            </m:r>
          </m:sub>
        </m:sSub>
        <m:r>
          <m:rPr>
            <m:sty m:val="p"/>
          </m:rPr>
          <m:t>:</m:t>
        </m:r>
        <m:sSub>
          <m:e>
            <m:r>
              <m:rPr>
                <m:scr m:val="script"/>
                <m:sty m:val="p"/>
              </m:rPr>
              <m:t>T</m:t>
            </m:r>
          </m:e>
          <m:sub>
            <m:r>
              <m:rPr>
                <m:sty m:val="p"/>
              </m:rPr>
              <m:t>−</m:t>
            </m:r>
          </m:sub>
        </m:sSub>
        <m:r>
          <m:rPr>
            <m:sty m:val="p"/>
          </m:rPr>
          <m:t>=</m:t>
        </m:r>
        <m:r>
          <m:t>0.413</m:t>
        </m:r>
        <m:r>
          <m:rPr>
            <m:sty m:val="p"/>
          </m:rPr>
          <m:t>:</m:t>
        </m:r>
        <m:r>
          <m:t>0.587</m:t>
        </m:r>
      </m:oMath>
      <w:r>
        <w:t xml:space="preserve"> </w:t>
      </w:r>
      <w:r>
        <w:t xml:space="preserve">and the coupling cross-section ratio</w:t>
      </w:r>
      <w:r>
        <w:t xml:space="preserve"> </w:t>
      </w:r>
      <m:oMath>
        <m:r>
          <m:t>κ</m:t>
        </m:r>
        <m:r>
          <m:rPr>
            <m:sty m:val="p"/>
          </m:rPr>
          <m:t>=</m:t>
        </m:r>
        <m:r>
          <m:t>0.26</m:t>
        </m:r>
      </m:oMath>
      <w:r>
        <w:t xml:space="preserve">:</w:t>
      </w:r>
    </w:p>
    <w:p>
      <w:pPr>
        <w:pStyle w:val="3"/>
      </w:pPr>
      <m:oMathPara>
        <m:oMathParaPr>
          <m:jc m:val="center"/>
        </m:oMathParaPr>
        <m:oMath>
          <m:f>
            <m:fPr>
              <m:type m:val="bar"/>
            </m:fPr>
            <m:num>
              <m:sSub>
                <m:e>
                  <m:r>
                    <m:t>n</m:t>
                  </m:r>
                </m:e>
                <m:sub>
                  <m:r>
                    <m:t>m</m:t>
                  </m:r>
                </m:sub>
              </m:sSub>
            </m:num>
            <m:den>
              <m:sSub>
                <m:e>
                  <m:r>
                    <m:t>n</m:t>
                  </m:r>
                </m:e>
                <m:sub>
                  <m:r>
                    <m:t>D</m:t>
                  </m:r>
                  <m:r>
                    <m:t>M</m:t>
                  </m:r>
                </m:sub>
              </m:sSub>
            </m:den>
          </m:f>
          <m:r>
            <m:rPr>
              <m:sty m:val="p"/>
            </m:rPr>
            <m:t>=</m:t>
          </m:r>
          <m:f>
            <m:fPr>
              <m:type m:val="bar"/>
            </m:fPr>
            <m:num>
              <m:r>
                <m:t>κ</m:t>
              </m:r>
              <m:sSub>
                <m:e>
                  <m:r>
                    <m:rPr>
                      <m:scr m:val="script"/>
                      <m:sty m:val="p"/>
                    </m:rPr>
                    <m:t>T</m:t>
                  </m:r>
                </m:e>
                <m:sub>
                  <m:r>
                    <m:rPr>
                      <m:sty m:val="p"/>
                    </m:rPr>
                    <m:t>+</m:t>
                  </m:r>
                </m:sub>
              </m:sSub>
            </m:num>
            <m:den>
              <m:sSub>
                <m:e>
                  <m:r>
                    <m:rPr>
                      <m:scr m:val="script"/>
                      <m:sty m:val="p"/>
                    </m:rPr>
                    <m:t>T</m:t>
                  </m:r>
                </m:e>
                <m:sub>
                  <m:r>
                    <m:rPr>
                      <m:sty m:val="p"/>
                    </m:rPr>
                    <m:t>−</m:t>
                  </m:r>
                </m:sub>
              </m:sSub>
            </m:den>
          </m:f>
          <m:r>
            <m:rPr>
              <m:sty m:val="p"/>
            </m:rPr>
            <m:t>=</m:t>
          </m:r>
          <m:r>
            <m:t>0.26</m:t>
          </m:r>
          <m:r>
            <m:rPr>
              <m:sty m:val="p"/>
            </m:rPr>
            <m:t>×</m:t>
          </m:r>
          <m:r>
            <m:t>0.70</m:t>
          </m:r>
          <m:r>
            <m:rPr>
              <m:sty m:val="p"/>
            </m:rPr>
            <m:t>≈</m:t>
          </m:r>
          <m:r>
            <m:t>0.1835</m:t>
          </m:r>
          <m:r>
            <m:rPr>
              <m:sty m:val="p"/>
            </m:rPr>
            <m:t>=</m:t>
          </m:r>
          <m:f>
            <m:fPr>
              <m:type m:val="bar"/>
            </m:fPr>
            <m:num>
              <m:r>
                <m:t>4.9</m:t>
              </m:r>
            </m:num>
            <m:den>
              <m:r>
                <m:t>26.7</m:t>
              </m:r>
            </m:den>
          </m:f>
        </m:oMath>
      </m:oMathPara>
    </w:p>
    <w:p>
      <w:pPr>
        <w:pStyle w:val="4"/>
      </w:pPr>
      <w:r>
        <w:t xml:space="preserve">Adding the uncoupled portion (dark energy) accounting for 68.4%, we obtain the complete cosmic component ratios:</w:t>
      </w:r>
    </w:p>
    <w:p>
      <w:pPr>
        <w:pStyle w:val="3"/>
      </w:pPr>
      <m:oMathPara>
        <m:oMathParaPr>
          <m:jc m:val="center"/>
        </m:oMathParaPr>
        <m:oMath>
          <m:sSub>
            <m:e>
              <m:r>
                <m:rPr>
                  <m:sty m:val="p"/>
                </m:rPr>
                <m:t>Ω</m:t>
              </m:r>
            </m:e>
            <m:sub>
              <m:r>
                <m:t>m</m:t>
              </m:r>
            </m:sub>
          </m:sSub>
          <m:r>
            <m:rPr>
              <m:sty m:val="p"/>
            </m:rPr>
            <m:t>:</m:t>
          </m:r>
          <m:sSub>
            <m:e>
              <m:r>
                <m:rPr>
                  <m:sty m:val="p"/>
                </m:rPr>
                <m:t>Ω</m:t>
              </m:r>
            </m:e>
            <m:sub>
              <m:r>
                <m:t>D</m:t>
              </m:r>
              <m:r>
                <m:t>M</m:t>
              </m:r>
            </m:sub>
          </m:sSub>
          <m:r>
            <m:rPr>
              <m:sty m:val="p"/>
            </m:rPr>
            <m:t>:</m:t>
          </m:r>
          <m:sSub>
            <m:e>
              <m:r>
                <m:rPr>
                  <m:sty m:val="p"/>
                </m:rPr>
                <m:t>Ω</m:t>
              </m:r>
            </m:e>
            <m:sub>
              <m:r>
                <m:rPr>
                  <m:sty m:val="p"/>
                </m:rPr>
                <m:t>Λ</m:t>
              </m:r>
            </m:sub>
          </m:sSub>
          <m:r>
            <m:rPr>
              <m:sty m:val="p"/>
            </m:rPr>
            <m:t>=</m:t>
          </m:r>
          <m:r>
            <m:t>4.9</m:t>
          </m:r>
          <m:r>
            <m:rPr>
              <m:sty m:val="p"/>
            </m:rPr>
            <m:t>:</m:t>
          </m:r>
          <m:r>
            <m:t>26.7</m:t>
          </m:r>
          <m:r>
            <m:rPr>
              <m:sty m:val="p"/>
            </m:rPr>
            <m:t>:</m:t>
          </m:r>
          <m:r>
            <m:t>68.4</m:t>
          </m:r>
        </m:oMath>
      </m:oMathPara>
    </w:p>
    <w:bookmarkEnd w:id="26"/>
    <w:bookmarkEnd w:id="27"/>
    <w:bookmarkStart w:id="32" w:name="X7e153d784ef229bf7cbb539af6caec141353f64"/>
    <w:p>
      <w:pPr>
        <w:pStyle w:val="5"/>
      </w:pPr>
      <w:r>
        <w:t xml:space="preserve">3 Three-Field Diffusion, Collision, and Bursting</w:t>
      </w:r>
    </w:p>
    <w:bookmarkStart w:id="28" w:name="light-speed-diffusion"/>
    <w:p>
      <w:pPr>
        <w:pStyle w:val="6"/>
      </w:pPr>
      <w:r>
        <w:t xml:space="preserve">3.1 Light-Speed Diffusion</w:t>
      </w:r>
    </w:p>
    <w:p>
      <w:pPr>
        <w:pStyle w:val="4"/>
      </w:pPr>
      <w:r>
        <w:t xml:space="preserve">After the coupled burst, the three fundamental vortex fields diffuse outward at the speed of light:</w:t>
      </w:r>
    </w:p>
    <w:p>
      <w:pPr>
        <w:pStyle w:val="3"/>
      </w:pPr>
      <m:oMathPara>
        <m:oMathParaPr>
          <m:jc m:val="center"/>
        </m:oMathParaPr>
        <m:oMath>
          <m:f>
            <m:fPr>
              <m:type m:val="bar"/>
            </m:fPr>
            <m:num>
              <m:r>
                <m:t>d</m:t>
              </m:r>
              <m:r>
                <m:t>r</m:t>
              </m:r>
            </m:num>
            <m:den>
              <m:r>
                <m:t>d</m:t>
              </m:r>
              <m:r>
                <m:t>t</m:t>
              </m:r>
            </m:den>
          </m:f>
          <m:r>
            <m:rPr>
              <m:sty m:val="p"/>
            </m:rPr>
            <m:t>=</m:t>
          </m:r>
          <m:r>
            <m:t>c</m:t>
          </m:r>
        </m:oMath>
      </m:oMathPara>
    </w:p>
    <w:p>
      <w:pPr>
        <w:pStyle w:val="4"/>
      </w:pPr>
      <w:r>
        <w:t xml:space="preserve">After time</w:t>
      </w:r>
      <w:r>
        <w:t xml:space="preserve"> </w:t>
      </w:r>
      <m:oMath>
        <m:r>
          <m:t>t</m:t>
        </m:r>
      </m:oMath>
      <w:r>
        <w:t xml:space="preserve">, the wavefront radius of the vortex fields reaches:</w:t>
      </w:r>
    </w:p>
    <w:p>
      <w:pPr>
        <w:pStyle w:val="3"/>
      </w:pPr>
      <m:oMathPara>
        <m:oMathParaPr>
          <m:jc m:val="center"/>
        </m:oMathParaPr>
        <m:oMath>
          <m:r>
            <m:t>R</m:t>
          </m:r>
          <m:r>
            <m:rPr>
              <m:sty m:val="p"/>
            </m:rPr>
            <m:t>(</m:t>
          </m:r>
          <m:r>
            <m:t>t</m:t>
          </m:r>
          <m:r>
            <m:rPr>
              <m:sty m:val="p"/>
            </m:rPr>
            <m:t>)</m:t>
          </m:r>
          <m:r>
            <m:rPr>
              <m:sty m:val="p"/>
            </m:rPr>
            <m:t>=</m:t>
          </m:r>
          <m:r>
            <m:t>c</m:t>
          </m:r>
          <m:r>
            <m:t>t</m:t>
          </m:r>
          <m:r>
            <m:rPr>
              <m:sty m:val="p"/>
            </m:rPr>
            <m:t>+</m:t>
          </m:r>
          <m:sSub>
            <m:e>
              <m:r>
                <m:t>l</m:t>
              </m:r>
            </m:e>
            <m:sub>
              <m:r>
                <m:t>P</m:t>
              </m:r>
            </m:sub>
          </m:sSub>
          <m:r>
            <m:rPr>
              <m:sty m:val="p"/>
            </m:rPr>
            <m:t>≈</m:t>
          </m:r>
          <m:r>
            <m:t>c</m:t>
          </m:r>
          <m:r>
            <m:t>t</m:t>
          </m:r>
        </m:oMath>
      </m:oMathPara>
    </w:p>
    <w:bookmarkEnd w:id="28"/>
    <w:bookmarkStart w:id="29" w:name="filling-by-matter-and-dark-matter"/>
    <w:p>
      <w:pPr>
        <w:pStyle w:val="6"/>
      </w:pPr>
      <w:r>
        <w:t xml:space="preserve">3.2 Filling by Matter and Dark Matter</w:t>
      </w:r>
    </w:p>
    <w:p>
      <w:pPr>
        <w:pStyle w:val="4"/>
      </w:pPr>
      <w:r>
        <w:t xml:space="preserve">During the diffusion process, matter and dark matter particles are continuously generated and fill the interior of the vortex fields. Define the filling factor:</w:t>
      </w:r>
    </w:p>
    <w:p>
      <w:pPr>
        <w:pStyle w:val="3"/>
      </w:pPr>
      <m:oMathPara>
        <m:oMathParaPr>
          <m:jc m:val="center"/>
        </m:oMathParaPr>
        <m:oMath>
          <m:r>
            <m:rPr>
              <m:scr m:val="script"/>
              <m:sty m:val="p"/>
            </m:rPr>
            <m:t>F</m:t>
          </m:r>
          <m:r>
            <m:rPr>
              <m:sty m:val="p"/>
            </m:rPr>
            <m:t>(</m:t>
          </m:r>
          <m:r>
            <m:t>t</m:t>
          </m:r>
          <m:r>
            <m:rPr>
              <m:sty m:val="p"/>
            </m:rPr>
            <m:t>)</m:t>
          </m:r>
          <m:r>
            <m:rPr>
              <m:sty m:val="p"/>
            </m:rPr>
            <m:t>=</m:t>
          </m:r>
          <m:f>
            <m:fPr>
              <m:type m:val="bar"/>
            </m:fPr>
            <m:num>
              <m:sSub>
                <m:e>
                  <m:r>
                    <m:t>ρ</m:t>
                  </m:r>
                </m:e>
                <m:sub>
                  <m:r>
                    <m:rPr>
                      <m:sty m:val="p"/>
                    </m:rPr>
                    <m:t>p</m:t>
                  </m:r>
                  <m:r>
                    <m:rPr>
                      <m:sty m:val="p"/>
                    </m:rPr>
                    <m:t>a</m:t>
                  </m:r>
                  <m:r>
                    <m:rPr>
                      <m:sty m:val="p"/>
                    </m:rPr>
                    <m:t>r</m:t>
                  </m:r>
                  <m:r>
                    <m:rPr>
                      <m:sty m:val="p"/>
                    </m:rPr>
                    <m:t>t</m:t>
                  </m:r>
                  <m:r>
                    <m:rPr>
                      <m:sty m:val="p"/>
                    </m:rPr>
                    <m:t>i</m:t>
                  </m:r>
                  <m:r>
                    <m:rPr>
                      <m:sty m:val="p"/>
                    </m:rPr>
                    <m:t>c</m:t>
                  </m:r>
                  <m:r>
                    <m:rPr>
                      <m:sty m:val="p"/>
                    </m:rPr>
                    <m:t>l</m:t>
                  </m:r>
                  <m:r>
                    <m:rPr>
                      <m:sty m:val="p"/>
                    </m:rPr>
                    <m:t>e</m:t>
                  </m:r>
                </m:sub>
              </m:sSub>
              <m:r>
                <m:rPr>
                  <m:sty m:val="p"/>
                </m:rPr>
                <m:t>(</m:t>
              </m:r>
              <m:r>
                <m:t>t</m:t>
              </m:r>
              <m:r>
                <m:rPr>
                  <m:sty m:val="p"/>
                </m:rPr>
                <m:t>)</m:t>
              </m:r>
            </m:num>
            <m:den>
              <m:sSub>
                <m:e>
                  <m:r>
                    <m:t>ρ</m:t>
                  </m:r>
                </m:e>
                <m:sub>
                  <m:r>
                    <m:rPr>
                      <m:sty m:val="p"/>
                    </m:rPr>
                    <m:t>v</m:t>
                  </m:r>
                  <m:r>
                    <m:rPr>
                      <m:sty m:val="p"/>
                    </m:rPr>
                    <m:t>o</m:t>
                  </m:r>
                  <m:r>
                    <m:rPr>
                      <m:sty m:val="p"/>
                    </m:rPr>
                    <m:t>r</m:t>
                  </m:r>
                  <m:r>
                    <m:rPr>
                      <m:sty m:val="p"/>
                    </m:rPr>
                    <m:t>t</m:t>
                  </m:r>
                  <m:r>
                    <m:rPr>
                      <m:sty m:val="p"/>
                    </m:rPr>
                    <m:t>e</m:t>
                  </m:r>
                  <m:r>
                    <m:rPr>
                      <m:sty m:val="p"/>
                    </m:rPr>
                    <m:t>x</m:t>
                  </m:r>
                </m:sub>
              </m:sSub>
              <m:r>
                <m:rPr>
                  <m:sty m:val="p"/>
                </m:rPr>
                <m:t>(</m:t>
              </m:r>
              <m:r>
                <m:t>t</m:t>
              </m:r>
              <m:r>
                <m:rPr>
                  <m:sty m:val="p"/>
                </m:rPr>
                <m:t>)</m:t>
              </m:r>
            </m:den>
          </m:f>
        </m:oMath>
      </m:oMathPara>
    </w:p>
    <w:p>
      <w:pPr>
        <w:pStyle w:val="4"/>
      </w:pPr>
      <w:r>
        <w:t xml:space="preserve">where</w:t>
      </w:r>
      <w:r>
        <w:t xml:space="preserve"> </w:t>
      </w:r>
      <m:oMath>
        <m:sSub>
          <m:e>
            <m:r>
              <m:t>ρ</m:t>
            </m:r>
          </m:e>
          <m:sub>
            <m:r>
              <m:rPr>
                <m:sty m:val="p"/>
              </m:rPr>
              <m:t>p</m:t>
            </m:r>
            <m:r>
              <m:rPr>
                <m:sty m:val="p"/>
              </m:rPr>
              <m:t>a</m:t>
            </m:r>
            <m:r>
              <m:rPr>
                <m:sty m:val="p"/>
              </m:rPr>
              <m:t>r</m:t>
            </m:r>
            <m:r>
              <m:rPr>
                <m:sty m:val="p"/>
              </m:rPr>
              <m:t>t</m:t>
            </m:r>
            <m:r>
              <m:rPr>
                <m:sty m:val="p"/>
              </m:rPr>
              <m:t>i</m:t>
            </m:r>
            <m:r>
              <m:rPr>
                <m:sty m:val="p"/>
              </m:rPr>
              <m:t>c</m:t>
            </m:r>
            <m:r>
              <m:rPr>
                <m:sty m:val="p"/>
              </m:rPr>
              <m:t>l</m:t>
            </m:r>
            <m:r>
              <m:rPr>
                <m:sty m:val="p"/>
              </m:rPr>
              <m:t>e</m:t>
            </m:r>
          </m:sub>
        </m:sSub>
      </m:oMath>
      <w:r>
        <w:t xml:space="preserve"> </w:t>
      </w:r>
      <w:r>
        <w:t xml:space="preserve">is the particle energy density and</w:t>
      </w:r>
      <w:r>
        <w:t xml:space="preserve"> </w:t>
      </w:r>
      <m:oMath>
        <m:sSub>
          <m:e>
            <m:r>
              <m:t>ρ</m:t>
            </m:r>
          </m:e>
          <m:sub>
            <m:r>
              <m:rPr>
                <m:sty m:val="p"/>
              </m:rPr>
              <m:t>v</m:t>
            </m:r>
            <m:r>
              <m:rPr>
                <m:sty m:val="p"/>
              </m:rPr>
              <m:t>o</m:t>
            </m:r>
            <m:r>
              <m:rPr>
                <m:sty m:val="p"/>
              </m:rPr>
              <m:t>r</m:t>
            </m:r>
            <m:r>
              <m:rPr>
                <m:sty m:val="p"/>
              </m:rPr>
              <m:t>t</m:t>
            </m:r>
            <m:r>
              <m:rPr>
                <m:sty m:val="p"/>
              </m:rPr>
              <m:t>e</m:t>
            </m:r>
            <m:r>
              <m:rPr>
                <m:sty m:val="p"/>
              </m:rPr>
              <m:t>x</m:t>
            </m:r>
          </m:sub>
        </m:sSub>
      </m:oMath>
      <w:r>
        <w:t xml:space="preserve"> </w:t>
      </w:r>
      <w:r>
        <w:t xml:space="preserve">is the vortex field energy density.</w:t>
      </w:r>
    </w:p>
    <w:bookmarkEnd w:id="29"/>
    <w:bookmarkStart w:id="30" w:name="burst-condition"/>
    <w:p>
      <w:pPr>
        <w:pStyle w:val="6"/>
      </w:pPr>
      <w:r>
        <w:t xml:space="preserve">3.3 Burst Condition</w:t>
      </w:r>
    </w:p>
    <w:p>
      <w:pPr>
        <w:pStyle w:val="4"/>
      </w:pPr>
      <w:r>
        <w:t xml:space="preserve">When the filling factor reaches a critical value, the vortex field is</w:t>
      </w:r>
      <w:r>
        <w:t xml:space="preserve"> </w:t>
      </w:r>
      <w:r>
        <w:t xml:space="preserve">“burst open”</w:t>
      </w:r>
      <w:r>
        <w:t xml:space="preserve">:</w:t>
      </w:r>
    </w:p>
    <w:p>
      <w:pPr>
        <w:pStyle w:val="3"/>
      </w:pPr>
      <m:oMathPara>
        <m:oMathParaPr>
          <m:jc m:val="center"/>
        </m:oMathParaPr>
        <m:oMath>
          <m:r>
            <m:rPr>
              <m:scr m:val="script"/>
              <m:sty m:val="p"/>
            </m:rPr>
            <m:t>F</m:t>
          </m:r>
          <m:r>
            <m:rPr>
              <m:sty m:val="p"/>
            </m:rPr>
            <m:t>(</m:t>
          </m:r>
          <m:r>
            <m:t>t</m:t>
          </m:r>
          <m:r>
            <m:rPr>
              <m:sty m:val="p"/>
            </m:rPr>
            <m:t>)</m:t>
          </m:r>
          <m:r>
            <m:rPr>
              <m:sty m:val="p"/>
            </m:rPr>
            <m:t>≥</m:t>
          </m:r>
          <m:sSub>
            <m:e>
              <m:r>
                <m:rPr>
                  <m:scr m:val="script"/>
                  <m:sty m:val="p"/>
                </m:rPr>
                <m:t>F</m:t>
              </m:r>
            </m:e>
            <m:sub>
              <m:r>
                <m:rPr>
                  <m:sty m:val="p"/>
                </m:rPr>
                <m:t>c</m:t>
              </m:r>
              <m:r>
                <m:rPr>
                  <m:sty m:val="p"/>
                </m:rPr>
                <m:t>r</m:t>
              </m:r>
              <m:r>
                <m:rPr>
                  <m:sty m:val="p"/>
                </m:rPr>
                <m:t>i</m:t>
              </m:r>
              <m:r>
                <m:rPr>
                  <m:sty m:val="p"/>
                </m:rPr>
                <m:t>t</m:t>
              </m:r>
            </m:sub>
          </m:sSub>
          <m:r>
            <m:rPr>
              <m:sty m:val="p"/>
            </m:rPr>
            <m:t>≈</m:t>
          </m:r>
          <m:r>
            <m:t>1</m:t>
          </m:r>
        </m:oMath>
      </m:oMathPara>
    </w:p>
    <w:p>
      <w:pPr>
        <w:pStyle w:val="4"/>
      </w:pPr>
      <w:r>
        <w:t xml:space="preserve">At this point, the topological structure of the vortex field is destroyed, forming cracks.</w:t>
      </w:r>
    </w:p>
    <w:p>
      <w:pPr>
        <w:pStyle w:val="3"/>
      </w:pPr>
      <w:r>
        <w:t xml:space="preserve">The burst time</w:t>
      </w:r>
      <w:r>
        <w:t xml:space="preserve"> </w:t>
      </w:r>
      <m:oMath>
        <m:sSub>
          <m:e>
            <m:r>
              <m:t>t</m:t>
            </m:r>
          </m:e>
          <m:sub>
            <m:r>
              <m:rPr>
                <m:sty m:val="p"/>
              </m:rPr>
              <m:t>b</m:t>
            </m:r>
            <m:r>
              <m:rPr>
                <m:sty m:val="p"/>
              </m:rPr>
              <m:t>u</m:t>
            </m:r>
            <m:r>
              <m:rPr>
                <m:sty m:val="p"/>
              </m:rPr>
              <m:t>r</m:t>
            </m:r>
            <m:r>
              <m:rPr>
                <m:sty m:val="p"/>
              </m:rPr>
              <m:t>s</m:t>
            </m:r>
            <m:r>
              <m:rPr>
                <m:sty m:val="p"/>
              </m:rPr>
              <m:t>t</m:t>
            </m:r>
          </m:sub>
        </m:sSub>
      </m:oMath>
      <w:r>
        <w:t xml:space="preserve"> </w:t>
      </w:r>
      <w:r>
        <w:t xml:space="preserve">is determined by the following condition:</w:t>
      </w:r>
    </w:p>
    <w:p>
      <w:pPr>
        <w:pStyle w:val="3"/>
      </w:pPr>
      <m:oMathPara>
        <m:oMathParaPr>
          <m:jc m:val="center"/>
        </m:oMathParaPr>
        <m:oMath>
          <m:nary>
            <m:naryPr>
              <m:chr m:val="∫"/>
              <m:limLoc m:val="subSup"/>
              <m:subHide m:val="off"/>
              <m:supHide m:val="off"/>
            </m:naryPr>
            <m:sub>
              <m:r>
                <m:t>0</m:t>
              </m:r>
            </m:sub>
            <m:sup>
              <m:sSub>
                <m:e>
                  <m:r>
                    <m:t>t</m:t>
                  </m:r>
                </m:e>
                <m:sub>
                  <m:r>
                    <m:rPr>
                      <m:sty m:val="p"/>
                    </m:rPr>
                    <m:t>b</m:t>
                  </m:r>
                  <m:r>
                    <m:rPr>
                      <m:sty m:val="p"/>
                    </m:rPr>
                    <m:t>u</m:t>
                  </m:r>
                  <m:r>
                    <m:rPr>
                      <m:sty m:val="p"/>
                    </m:rPr>
                    <m:t>r</m:t>
                  </m:r>
                  <m:r>
                    <m:rPr>
                      <m:sty m:val="p"/>
                    </m:rPr>
                    <m:t>s</m:t>
                  </m:r>
                  <m:r>
                    <m:rPr>
                      <m:sty m:val="p"/>
                    </m:rPr>
                    <m:t>t</m:t>
                  </m:r>
                </m:sub>
              </m:sSub>
            </m:sup>
            <m:e>
              <m:f>
                <m:fPr>
                  <m:type m:val="bar"/>
                </m:fPr>
                <m:num>
                  <m:r>
                    <m:t>d</m:t>
                  </m:r>
                  <m:r>
                    <m:t>n</m:t>
                  </m:r>
                </m:num>
                <m:den>
                  <m:r>
                    <m:t>d</m:t>
                  </m:r>
                  <m:r>
                    <m:t>t</m:t>
                  </m:r>
                </m:den>
              </m:f>
            </m:e>
          </m:nary>
          <m:r>
            <m:rPr>
              <m:sty m:val="p"/>
            </m:rPr>
            <m:t>⋅</m:t>
          </m:r>
          <m:r>
            <m:t>m</m:t>
          </m:r>
          <m:r>
            <m:rPr>
              <m:sty m:val="p"/>
            </m:rPr>
            <m:t>⋅</m:t>
          </m:r>
          <m:r>
            <m:t>d</m:t>
          </m:r>
          <m:r>
            <m:t>t</m:t>
          </m:r>
          <m:r>
            <m:rPr>
              <m:sty m:val="p"/>
            </m:rPr>
            <m:t>∼</m:t>
          </m:r>
          <m:sSub>
            <m:e>
              <m:r>
                <m:t>ρ</m:t>
              </m:r>
            </m:e>
            <m:sub>
              <m:r>
                <m:rPr>
                  <m:sty m:val="p"/>
                </m:rPr>
                <m:t>v</m:t>
              </m:r>
              <m:r>
                <m:rPr>
                  <m:sty m:val="p"/>
                </m:rPr>
                <m:t>o</m:t>
              </m:r>
              <m:r>
                <m:rPr>
                  <m:sty m:val="p"/>
                </m:rPr>
                <m:t>r</m:t>
              </m:r>
              <m:r>
                <m:rPr>
                  <m:sty m:val="p"/>
                </m:rPr>
                <m:t>t</m:t>
              </m:r>
              <m:r>
                <m:rPr>
                  <m:sty m:val="p"/>
                </m:rPr>
                <m:t>e</m:t>
              </m:r>
              <m:r>
                <m:rPr>
                  <m:sty m:val="p"/>
                </m:rPr>
                <m:t>x</m:t>
              </m:r>
            </m:sub>
          </m:sSub>
          <m:r>
            <m:rPr>
              <m:sty m:val="p"/>
            </m:rPr>
            <m:t>⋅</m:t>
          </m:r>
          <m:r>
            <m:t>V</m:t>
          </m:r>
          <m:r>
            <m:rPr>
              <m:sty m:val="p"/>
            </m:rPr>
            <m:t>(</m:t>
          </m:r>
          <m:sSub>
            <m:e>
              <m:r>
                <m:t>t</m:t>
              </m:r>
            </m:e>
            <m:sub>
              <m:r>
                <m:rPr>
                  <m:sty m:val="p"/>
                </m:rPr>
                <m:t>b</m:t>
              </m:r>
              <m:r>
                <m:rPr>
                  <m:sty m:val="p"/>
                </m:rPr>
                <m:t>u</m:t>
              </m:r>
              <m:r>
                <m:rPr>
                  <m:sty m:val="p"/>
                </m:rPr>
                <m:t>r</m:t>
              </m:r>
              <m:r>
                <m:rPr>
                  <m:sty m:val="p"/>
                </m:rPr>
                <m:t>s</m:t>
              </m:r>
              <m:r>
                <m:rPr>
                  <m:sty m:val="p"/>
                </m:rPr>
                <m:t>t</m:t>
              </m:r>
            </m:sub>
          </m:sSub>
          <m:r>
            <m:rPr>
              <m:sty m:val="p"/>
            </m:rPr>
            <m:t>)</m:t>
          </m:r>
        </m:oMath>
      </m:oMathPara>
    </w:p>
    <w:p>
      <w:pPr>
        <w:pStyle w:val="4"/>
      </w:pPr>
      <w:r>
        <w:t xml:space="preserve">where</w:t>
      </w:r>
      <w:r>
        <w:t xml:space="preserve"> </w:t>
      </w:r>
      <m:oMath>
        <m:r>
          <m:t>V</m:t>
        </m:r>
        <m:r>
          <m:rPr>
            <m:sty m:val="p"/>
          </m:rPr>
          <m:t>(</m:t>
        </m:r>
        <m:r>
          <m:t>t</m:t>
        </m:r>
        <m:r>
          <m:rPr>
            <m:sty m:val="p"/>
          </m:rPr>
          <m:t>)</m:t>
        </m:r>
        <m:r>
          <m:rPr>
            <m:sty m:val="p"/>
          </m:rPr>
          <m:t>=</m:t>
        </m:r>
        <m:f>
          <m:fPr>
            <m:type m:val="bar"/>
          </m:fPr>
          <m:num>
            <m:r>
              <m:t>4</m:t>
            </m:r>
            <m:r>
              <m:t>π</m:t>
            </m:r>
          </m:num>
          <m:den>
            <m:r>
              <m:t>3</m:t>
            </m:r>
          </m:den>
        </m:f>
        <m:r>
          <m:rPr>
            <m:sty m:val="p"/>
          </m:rPr>
          <m:t>(</m:t>
        </m:r>
        <m:r>
          <m:t>c</m:t>
        </m:r>
        <m:r>
          <m:t>t</m:t>
        </m:r>
        <m:sSup>
          <m:e>
            <m:r>
              <m:rPr>
                <m:sty m:val="p"/>
              </m:rPr>
              <m:t>)</m:t>
            </m:r>
          </m:e>
          <m:sup>
            <m:r>
              <m:t>3</m:t>
            </m:r>
          </m:sup>
        </m:sSup>
      </m:oMath>
      <w:r>
        <w:t xml:space="preserve"> </w:t>
      </w:r>
      <w:r>
        <w:t xml:space="preserve">is the volume occupied by the vortex fields.</w:t>
      </w:r>
    </w:p>
    <w:bookmarkEnd w:id="30"/>
    <w:bookmarkStart w:id="31" w:name="crack-formation-and-energy-release"/>
    <w:p>
      <w:pPr>
        <w:pStyle w:val="6"/>
      </w:pPr>
      <w:r>
        <w:t xml:space="preserve">3.4 Crack Formation and Energy Release</w:t>
      </w:r>
    </w:p>
    <w:p>
      <w:pPr>
        <w:pStyle w:val="4"/>
      </w:pPr>
      <w:r>
        <w:t xml:space="preserve">After bursting, cracks form in the vortex fields. These cracks are topological defects that provide escape channels for uncoupled energy quanta.</w:t>
      </w:r>
    </w:p>
    <w:p>
      <w:pPr>
        <w:pStyle w:val="3"/>
      </w:pPr>
      <w:r>
        <w:t xml:space="preserve">The total area of cracks is proportional to the total particle energy at the moment of bursting:</w:t>
      </w:r>
    </w:p>
    <w:p>
      <w:pPr>
        <w:pStyle w:val="3"/>
      </w:pPr>
      <m:oMathPara>
        <m:oMathParaPr>
          <m:jc m:val="center"/>
        </m:oMathParaPr>
        <m:oMath>
          <m:sSub>
            <m:e>
              <m:r>
                <m:t>A</m:t>
              </m:r>
            </m:e>
            <m:sub>
              <m:r>
                <m:rPr>
                  <m:sty m:val="p"/>
                </m:rPr>
                <m:t>c</m:t>
              </m:r>
              <m:r>
                <m:rPr>
                  <m:sty m:val="p"/>
                </m:rPr>
                <m:t>r</m:t>
              </m:r>
              <m:r>
                <m:rPr>
                  <m:sty m:val="p"/>
                </m:rPr>
                <m:t>a</m:t>
              </m:r>
              <m:r>
                <m:rPr>
                  <m:sty m:val="p"/>
                </m:rPr>
                <m:t>c</m:t>
              </m:r>
              <m:r>
                <m:rPr>
                  <m:sty m:val="p"/>
                </m:rPr>
                <m:t>k</m:t>
              </m:r>
            </m:sub>
          </m:sSub>
          <m:r>
            <m:rPr>
              <m:sty m:val="p"/>
            </m:rPr>
            <m:t>∝</m:t>
          </m:r>
          <m:sSub>
            <m:e>
              <m:r>
                <m:t>E</m:t>
              </m:r>
            </m:e>
            <m:sub>
              <m:r>
                <m:rPr>
                  <m:sty m:val="p"/>
                </m:rPr>
                <m:t>p</m:t>
              </m:r>
              <m:r>
                <m:rPr>
                  <m:sty m:val="p"/>
                </m:rPr>
                <m:t>a</m:t>
              </m:r>
              <m:r>
                <m:rPr>
                  <m:sty m:val="p"/>
                </m:rPr>
                <m:t>r</m:t>
              </m:r>
              <m:r>
                <m:rPr>
                  <m:sty m:val="p"/>
                </m:rPr>
                <m:t>t</m:t>
              </m:r>
              <m:r>
                <m:rPr>
                  <m:sty m:val="p"/>
                </m:rPr>
                <m:t>i</m:t>
              </m:r>
              <m:r>
                <m:rPr>
                  <m:sty m:val="p"/>
                </m:rPr>
                <m:t>c</m:t>
              </m:r>
              <m:r>
                <m:rPr>
                  <m:sty m:val="p"/>
                </m:rPr>
                <m:t>l</m:t>
              </m:r>
              <m:r>
                <m:rPr>
                  <m:sty m:val="p"/>
                </m:rPr>
                <m:t>e</m:t>
              </m:r>
            </m:sub>
          </m:sSub>
          <m:r>
            <m:rPr>
              <m:sty m:val="p"/>
            </m:rPr>
            <m:t>(</m:t>
          </m:r>
          <m:sSub>
            <m:e>
              <m:r>
                <m:t>t</m:t>
              </m:r>
            </m:e>
            <m:sub>
              <m:r>
                <m:rPr>
                  <m:sty m:val="p"/>
                </m:rPr>
                <m:t>b</m:t>
              </m:r>
              <m:r>
                <m:rPr>
                  <m:sty m:val="p"/>
                </m:rPr>
                <m:t>u</m:t>
              </m:r>
              <m:r>
                <m:rPr>
                  <m:sty m:val="p"/>
                </m:rPr>
                <m:t>r</m:t>
              </m:r>
              <m:r>
                <m:rPr>
                  <m:sty m:val="p"/>
                </m:rPr>
                <m:t>s</m:t>
              </m:r>
              <m:r>
                <m:rPr>
                  <m:sty m:val="p"/>
                </m:rPr>
                <m:t>t</m:t>
              </m:r>
            </m:sub>
          </m:sSub>
          <m:r>
            <m:rPr>
              <m:sty m:val="p"/>
            </m:rPr>
            <m:t>)</m:t>
          </m:r>
        </m:oMath>
      </m:oMathPara>
    </w:p>
    <w:bookmarkEnd w:id="31"/>
    <w:bookmarkEnd w:id="32"/>
    <w:bookmarkStart w:id="37" w:name="generation-of-dark-energy"/>
    <w:p>
      <w:pPr>
        <w:pStyle w:val="5"/>
      </w:pPr>
      <w:r>
        <w:t xml:space="preserve">4 Generation of Dark Energy</w:t>
      </w:r>
    </w:p>
    <w:bookmarkStart w:id="33" w:name="escape-of-uncoupled-energy-quanta"/>
    <w:p>
      <w:pPr>
        <w:pStyle w:val="6"/>
      </w:pPr>
      <w:r>
        <w:t xml:space="preserve">4.1 Escape of Uncoupled Energy Quanta</w:t>
      </w:r>
    </w:p>
    <w:p>
      <w:pPr>
        <w:pStyle w:val="4"/>
      </w:pPr>
      <w:r>
        <w:t xml:space="preserve">Energy quanta that did not couple with the three fields (accounting for 68.4% of the total energy quanta) were originally enclosed within the vortex fields. After the vortex fields are burst open, these energy quanta escape into external space through the cracks.</w:t>
      </w:r>
    </w:p>
    <w:p>
      <w:pPr>
        <w:pStyle w:val="3"/>
      </w:pPr>
      <w:r>
        <w:t xml:space="preserve">Escape flux:</w:t>
      </w:r>
    </w:p>
    <w:p>
      <w:pPr>
        <w:pStyle w:val="3"/>
      </w:pPr>
      <m:oMathPara>
        <m:oMathParaPr>
          <m:jc m:val="center"/>
        </m:oMathParaPr>
        <m:oMath>
          <m:sSub>
            <m:e>
              <m:r>
                <m:t>J</m:t>
              </m:r>
            </m:e>
            <m:sub>
              <m:r>
                <m:t>ϕ</m:t>
              </m:r>
            </m:sub>
          </m:sSub>
          <m:r>
            <m:rPr>
              <m:sty m:val="p"/>
            </m:rPr>
            <m:t>=</m:t>
          </m:r>
          <m:f>
            <m:fPr>
              <m:type m:val="bar"/>
            </m:fPr>
            <m:num>
              <m:r>
                <m:t>1</m:t>
              </m:r>
            </m:num>
            <m:den>
              <m:sSub>
                <m:e>
                  <m:r>
                    <m:t>A</m:t>
                  </m:r>
                </m:e>
                <m:sub>
                  <m:r>
                    <m:rPr>
                      <m:sty m:val="p"/>
                    </m:rPr>
                    <m:t>c</m:t>
                  </m:r>
                  <m:r>
                    <m:rPr>
                      <m:sty m:val="p"/>
                    </m:rPr>
                    <m:t>r</m:t>
                  </m:r>
                  <m:r>
                    <m:rPr>
                      <m:sty m:val="p"/>
                    </m:rPr>
                    <m:t>a</m:t>
                  </m:r>
                  <m:r>
                    <m:rPr>
                      <m:sty m:val="p"/>
                    </m:rPr>
                    <m:t>c</m:t>
                  </m:r>
                  <m:r>
                    <m:rPr>
                      <m:sty m:val="p"/>
                    </m:rPr>
                    <m:t>k</m:t>
                  </m:r>
                </m:sub>
              </m:sSub>
            </m:den>
          </m:f>
          <m:f>
            <m:fPr>
              <m:type m:val="bar"/>
            </m:fPr>
            <m:num>
              <m:r>
                <m:t>d</m:t>
              </m:r>
              <m:sSub>
                <m:e>
                  <m:r>
                    <m:t>N</m:t>
                  </m:r>
                </m:e>
                <m:sub>
                  <m:r>
                    <m:t>ϕ</m:t>
                  </m:r>
                </m:sub>
              </m:sSub>
            </m:num>
            <m:den>
              <m:r>
                <m:t>d</m:t>
              </m:r>
              <m:r>
                <m:t>t</m:t>
              </m:r>
            </m:den>
          </m:f>
        </m:oMath>
      </m:oMathPara>
    </w:p>
    <w:bookmarkEnd w:id="33"/>
    <w:bookmarkStart w:id="34" w:name="physical-nature-of-dark-energy"/>
    <w:p>
      <w:pPr>
        <w:pStyle w:val="6"/>
      </w:pPr>
      <w:r>
        <w:t xml:space="preserve">4.2 Physical Nature of Dark Energy</w:t>
      </w:r>
    </w:p>
    <w:p>
      <w:pPr>
        <w:pStyle w:val="4"/>
      </w:pPr>
      <w:r>
        <w:t xml:space="preserve">In FCWFT, dark energy is precisely the free quantum field that has escaped into cosmic space. Its Lagrangian is:</w:t>
      </w:r>
    </w:p>
    <w:p>
      <w:pPr>
        <w:pStyle w:val="3"/>
      </w:pPr>
      <m:oMathPara>
        <m:oMathParaPr>
          <m:jc m:val="center"/>
        </m:oMathParaPr>
        <m:oMath>
          <m:sSub>
            <m:e>
              <m:r>
                <m:rPr>
                  <m:scr m:val="script"/>
                  <m:sty m:val="p"/>
                </m:rPr>
                <m:t>L</m:t>
              </m:r>
            </m:e>
            <m:sub>
              <m:r>
                <m:t>ϕ</m:t>
              </m:r>
            </m:sub>
          </m:sSub>
          <m:r>
            <m:rPr>
              <m:sty m:val="p"/>
            </m:rPr>
            <m:t>=</m:t>
          </m:r>
          <m:f>
            <m:fPr>
              <m:type m:val="bar"/>
            </m:fPr>
            <m:num>
              <m:r>
                <m:t>1</m:t>
              </m:r>
            </m:num>
            <m:den>
              <m:r>
                <m:t>2</m:t>
              </m:r>
            </m:den>
          </m:f>
          <m:r>
            <m:rPr>
              <m:sty m:val="p"/>
            </m:rPr>
            <m:t>(</m:t>
          </m:r>
          <m:sSub>
            <m:e>
              <m:r>
                <m:rPr>
                  <m:sty m:val="p"/>
                </m:rPr>
                <m:t>∂</m:t>
              </m:r>
            </m:e>
            <m:sub>
              <m:r>
                <m:t>μ</m:t>
              </m:r>
            </m:sub>
          </m:sSub>
          <m:r>
            <m:t>ϕ</m:t>
          </m:r>
          <m:r>
            <m:rPr>
              <m:sty m:val="p"/>
            </m:rPr>
            <m:t>)</m:t>
          </m:r>
          <m:r>
            <m:rPr>
              <m:sty m:val="p"/>
            </m:rPr>
            <m:t>(</m:t>
          </m:r>
          <m:sSup>
            <m:e>
              <m:r>
                <m:rPr>
                  <m:sty m:val="p"/>
                </m:rPr>
                <m:t>∂</m:t>
              </m:r>
            </m:e>
            <m:sup>
              <m:r>
                <m:t>μ</m:t>
              </m:r>
            </m:sup>
          </m:sSup>
          <m:r>
            <m:t>ϕ</m:t>
          </m:r>
          <m:r>
            <m:rPr>
              <m:sty m:val="p"/>
            </m:rPr>
            <m:t>)</m:t>
          </m:r>
          <m:r>
            <m:rPr>
              <m:sty m:val="p"/>
            </m:rPr>
            <m:t>−</m:t>
          </m:r>
          <m:sSub>
            <m:e>
              <m:r>
                <m:t>V</m:t>
              </m:r>
            </m:e>
            <m:sub>
              <m:r>
                <m:t>0</m:t>
              </m:r>
            </m:sub>
          </m:sSub>
        </m:oMath>
      </m:oMathPara>
    </w:p>
    <w:p>
      <w:pPr>
        <w:pStyle w:val="4"/>
      </w:pPr>
      <w:r>
        <w:t xml:space="preserve">Under the slow-roll approximation in the late universe,</w:t>
      </w:r>
      <w:r>
        <w:t xml:space="preserve"> </w:t>
      </w:r>
      <m:oMath>
        <m:sSub>
          <m:e>
            <m:r>
              <m:t>ρ</m:t>
            </m:r>
          </m:e>
          <m:sub>
            <m:r>
              <m:t>ϕ</m:t>
            </m:r>
          </m:sub>
        </m:sSub>
        <m:r>
          <m:rPr>
            <m:sty m:val="p"/>
          </m:rPr>
          <m:t>≈</m:t>
        </m:r>
        <m:sSub>
          <m:e>
            <m:r>
              <m:t>V</m:t>
            </m:r>
          </m:e>
          <m:sub>
            <m:r>
              <m:t>0</m:t>
            </m:r>
          </m:sub>
        </m:sSub>
        <m:r>
          <m:rPr>
            <m:sty m:val="p"/>
          </m:rPr>
          <m:t>=</m:t>
        </m:r>
        <m:r>
          <m:rPr>
            <m:sty m:val="p"/>
          </m:rPr>
          <m:t>c</m:t>
        </m:r>
        <m:r>
          <m:rPr>
            <m:sty m:val="p"/>
          </m:rPr>
          <m:t>o</m:t>
        </m:r>
        <m:r>
          <m:rPr>
            <m:sty m:val="p"/>
          </m:rPr>
          <m:t>n</m:t>
        </m:r>
        <m:r>
          <m:rPr>
            <m:sty m:val="p"/>
          </m:rPr>
          <m:t>s</m:t>
        </m:r>
        <m:r>
          <m:rPr>
            <m:sty m:val="p"/>
          </m:rPr>
          <m:t>t</m:t>
        </m:r>
        <m:r>
          <m:rPr>
            <m:sty m:val="p"/>
          </m:rPr>
          <m:t>a</m:t>
        </m:r>
        <m:r>
          <m:rPr>
            <m:sty m:val="p"/>
          </m:rPr>
          <m:t>n</m:t>
        </m:r>
        <m:r>
          <m:rPr>
            <m:sty m:val="p"/>
          </m:rPr>
          <m:t>t</m:t>
        </m:r>
      </m:oMath>
      <w:r>
        <w:t xml:space="preserve">, equivalent to the cosmological constant</w:t>
      </w:r>
      <w:r>
        <w:t xml:space="preserve"> </w:t>
      </w:r>
      <m:oMath>
        <m:r>
          <m:rPr>
            <m:sty m:val="p"/>
          </m:rPr>
          <m:t>Λ</m:t>
        </m:r>
      </m:oMath>
      <w:r>
        <w:t xml:space="preserve">.</w:t>
      </w:r>
    </w:p>
    <w:bookmarkEnd w:id="34"/>
    <w:bookmarkStart w:id="35" w:name="uniformity-of-dark-energy"/>
    <w:p>
      <w:pPr>
        <w:pStyle w:val="6"/>
      </w:pPr>
      <w:r>
        <w:t xml:space="preserve">4.3 Uniformity of Dark Energy</w:t>
      </w:r>
    </w:p>
    <w:p>
      <w:pPr>
        <w:pStyle w:val="4"/>
      </w:pPr>
      <w:r>
        <w:t xml:space="preserve">Since the escaping energy quanta propagate at the speed of light, they rapidly homogenize throughout cosmic space. This explains the high uniformity of dark energy (consistent with CMB observations).</w:t>
      </w:r>
    </w:p>
    <w:bookmarkEnd w:id="35"/>
    <w:bookmarkStart w:id="36" w:name="stability-of-component-ratios"/>
    <w:p>
      <w:pPr>
        <w:pStyle w:val="6"/>
      </w:pPr>
      <w:r>
        <w:t xml:space="preserve">4.4 Stability of Component Ratios</w:t>
      </w:r>
    </w:p>
    <w:p>
      <w:pPr>
        <w:pStyle w:val="4"/>
      </w:pPr>
      <w:r>
        <w:t xml:space="preserve">After the escape is complete, the ratios of the three major components become fixed and remain stable throughout cosmic evolution:</w:t>
      </w:r>
    </w:p>
    <w:p>
      <w:pPr>
        <w:pStyle w:val="3"/>
      </w:pPr>
      <m:oMathPara>
        <m:oMathParaPr>
          <m:jc m:val="center"/>
        </m:oMathParaPr>
        <m:oMath>
          <m:sSub>
            <m:e>
              <m:r>
                <m:t>ρ</m:t>
              </m:r>
            </m:e>
            <m:sub>
              <m:r>
                <m:t>m</m:t>
              </m:r>
            </m:sub>
          </m:sSub>
          <m:r>
            <m:rPr>
              <m:sty m:val="p"/>
            </m:rPr>
            <m:t>∝</m:t>
          </m:r>
          <m:sSup>
            <m:e>
              <m:r>
                <m:t>a</m:t>
              </m:r>
            </m:e>
            <m:sup>
              <m:r>
                <m:rPr>
                  <m:sty m:val="p"/>
                </m:rPr>
                <m:t>−</m:t>
              </m:r>
              <m:r>
                <m:t>3</m:t>
              </m:r>
            </m:sup>
          </m:sSup>
          <m:r>
            <m:rPr>
              <m:sty m:val="p"/>
            </m:rPr>
            <m:t>,</m:t>
          </m:r>
          <m:r>
            <m:t> </m:t>
          </m:r>
          <m:sSub>
            <m:e>
              <m:r>
                <m:t>ρ</m:t>
              </m:r>
            </m:e>
            <m:sub>
              <m:r>
                <m:t>D</m:t>
              </m:r>
              <m:r>
                <m:t>M</m:t>
              </m:r>
            </m:sub>
          </m:sSub>
          <m:r>
            <m:rPr>
              <m:sty m:val="p"/>
            </m:rPr>
            <m:t>∝</m:t>
          </m:r>
          <m:sSup>
            <m:e>
              <m:r>
                <m:t>a</m:t>
              </m:r>
            </m:e>
            <m:sup>
              <m:r>
                <m:rPr>
                  <m:sty m:val="p"/>
                </m:rPr>
                <m:t>−</m:t>
              </m:r>
              <m:r>
                <m:t>3</m:t>
              </m:r>
            </m:sup>
          </m:sSup>
          <m:r>
            <m:rPr>
              <m:sty m:val="p"/>
            </m:rPr>
            <m:t>,</m:t>
          </m:r>
          <m:r>
            <m:t> </m:t>
          </m:r>
          <m:sSub>
            <m:e>
              <m:r>
                <m:t>ρ</m:t>
              </m:r>
            </m:e>
            <m:sub>
              <m:r>
                <m:rPr>
                  <m:sty m:val="p"/>
                </m:rPr>
                <m:t>Λ</m:t>
              </m:r>
            </m:sub>
          </m:sSub>
          <m:r>
            <m:rPr>
              <m:sty m:val="p"/>
            </m:rPr>
            <m:t>≈</m:t>
          </m:r>
          <m:r>
            <m:rPr>
              <m:sty m:val="p"/>
            </m:rPr>
            <m:t>c</m:t>
          </m:r>
          <m:r>
            <m:rPr>
              <m:sty m:val="p"/>
            </m:rPr>
            <m:t>o</m:t>
          </m:r>
          <m:r>
            <m:rPr>
              <m:sty m:val="p"/>
            </m:rPr>
            <m:t>n</m:t>
          </m:r>
          <m:r>
            <m:rPr>
              <m:sty m:val="p"/>
            </m:rPr>
            <m:t>s</m:t>
          </m:r>
          <m:r>
            <m:rPr>
              <m:sty m:val="p"/>
            </m:rPr>
            <m:t>t</m:t>
          </m:r>
          <m:r>
            <m:rPr>
              <m:sty m:val="p"/>
            </m:rPr>
            <m:t>a</m:t>
          </m:r>
          <m:r>
            <m:rPr>
              <m:sty m:val="p"/>
            </m:rPr>
            <m:t>n</m:t>
          </m:r>
          <m:r>
            <m:rPr>
              <m:sty m:val="p"/>
            </m:rPr>
            <m:t>t</m:t>
          </m:r>
        </m:oMath>
      </m:oMathPara>
    </w:p>
    <w:p>
      <w:pPr>
        <w:pStyle w:val="4"/>
      </w:pPr>
      <w:r>
        <w:t xml:space="preserve">This ensures the stability of component ratios throughout cosmic history.</w:t>
      </w:r>
    </w:p>
    <w:bookmarkEnd w:id="36"/>
    <w:bookmarkEnd w:id="37"/>
    <w:bookmarkStart w:id="43" w:name="formation-of-primordial-black-holes"/>
    <w:p>
      <w:pPr>
        <w:pStyle w:val="5"/>
      </w:pPr>
      <w:r>
        <w:t xml:space="preserve">5 Formation of Primordial Black Holes</w:t>
      </w:r>
    </w:p>
    <w:bookmarkStart w:id="38" w:name="formation-mechanism"/>
    <w:p>
      <w:pPr>
        <w:pStyle w:val="6"/>
      </w:pPr>
      <w:r>
        <w:t xml:space="preserve">5.1 Formation Mechanism</w:t>
      </w:r>
    </w:p>
    <w:p>
      <w:pPr>
        <w:pStyle w:val="4"/>
      </w:pPr>
      <w:r>
        <w:t xml:space="preserve">At the instant of cosmic genesis, the generation of matter and dark matter particles is extremely dense. When the local density exceeds the critical density for black hole formation, primordial black holes (PBHs) form directly, without going through the stellar evolution process.</w:t>
      </w:r>
    </w:p>
    <w:p>
      <w:pPr>
        <w:pStyle w:val="3"/>
      </w:pPr>
      <w:r>
        <w:t xml:space="preserve">Critical density condition:</w:t>
      </w:r>
    </w:p>
    <w:p>
      <w:pPr>
        <w:pStyle w:val="3"/>
      </w:pPr>
      <m:oMathPara>
        <m:oMathParaPr>
          <m:jc m:val="center"/>
        </m:oMathParaPr>
        <m:oMath>
          <m:r>
            <m:t>ρ</m:t>
          </m:r>
          <m:r>
            <m:rPr>
              <m:sty m:val="p"/>
            </m:rPr>
            <m:t>(</m:t>
          </m:r>
          <m:r>
            <m:t>x</m:t>
          </m:r>
          <m:r>
            <m:rPr>
              <m:sty m:val="p"/>
            </m:rPr>
            <m:t>,</m:t>
          </m:r>
          <m:r>
            <m:t>t</m:t>
          </m:r>
          <m:r>
            <m:rPr>
              <m:sty m:val="p"/>
            </m:rPr>
            <m:t>)</m:t>
          </m:r>
          <m:r>
            <m:rPr>
              <m:sty m:val="p"/>
            </m:rPr>
            <m:t>&gt;</m:t>
          </m:r>
          <m:sSub>
            <m:e>
              <m:r>
                <m:t>ρ</m:t>
              </m:r>
            </m:e>
            <m:sub>
              <m:r>
                <m:rPr>
                  <m:sty m:val="p"/>
                </m:rPr>
                <m:t>c</m:t>
              </m:r>
              <m:r>
                <m:rPr>
                  <m:sty m:val="p"/>
                </m:rPr>
                <m:t>r</m:t>
              </m:r>
              <m:r>
                <m:rPr>
                  <m:sty m:val="p"/>
                </m:rPr>
                <m:t>i</m:t>
              </m:r>
              <m:r>
                <m:rPr>
                  <m:sty m:val="p"/>
                </m:rPr>
                <m:t>t</m:t>
              </m:r>
            </m:sub>
          </m:sSub>
          <m:r>
            <m:rPr>
              <m:sty m:val="p"/>
            </m:rPr>
            <m:t>=</m:t>
          </m:r>
          <m:f>
            <m:fPr>
              <m:type m:val="bar"/>
            </m:fPr>
            <m:num>
              <m:r>
                <m:t>3</m:t>
              </m:r>
              <m:sSup>
                <m:e>
                  <m:r>
                    <m:t>H</m:t>
                  </m:r>
                </m:e>
                <m:sup>
                  <m:r>
                    <m:t>2</m:t>
                  </m:r>
                </m:sup>
              </m:sSup>
            </m:num>
            <m:den>
              <m:r>
                <m:t>8</m:t>
              </m:r>
              <m:r>
                <m:t>π</m:t>
              </m:r>
              <m:r>
                <m:t>G</m:t>
              </m:r>
            </m:den>
          </m:f>
        </m:oMath>
      </m:oMathPara>
    </w:p>
    <w:p>
      <w:pPr>
        <w:pStyle w:val="4"/>
      </w:pPr>
      <w:r>
        <w:t xml:space="preserve">where</w:t>
      </w:r>
      <w:r>
        <w:t xml:space="preserve"> </w:t>
      </w:r>
      <m:oMath>
        <m:r>
          <m:t>H</m:t>
        </m:r>
      </m:oMath>
      <w:r>
        <w:t xml:space="preserve"> </w:t>
      </w:r>
      <w:r>
        <w:t xml:space="preserve">is the Hubble parameter.</w:t>
      </w:r>
    </w:p>
    <w:bookmarkEnd w:id="38"/>
    <w:bookmarkStart w:id="39" w:name="mass-function"/>
    <w:p>
      <w:pPr>
        <w:pStyle w:val="6"/>
      </w:pPr>
      <w:r>
        <w:t xml:space="preserve">5.2 Mass Function</w:t>
      </w:r>
    </w:p>
    <w:p>
      <w:pPr>
        <w:pStyle w:val="4"/>
      </w:pPr>
      <w:r>
        <w:t xml:space="preserve">The mass of a primordial black hole is determined by the total mass within the horizon at its formation time:</w:t>
      </w:r>
    </w:p>
    <w:p>
      <w:pPr>
        <w:pStyle w:val="3"/>
      </w:pPr>
      <m:oMathPara>
        <m:oMathParaPr>
          <m:jc m:val="center"/>
        </m:oMathParaPr>
        <m:oMath>
          <m:sSub>
            <m:e>
              <m:r>
                <m:t>M</m:t>
              </m:r>
            </m:e>
            <m:sub>
              <m:r>
                <m:t>P</m:t>
              </m:r>
              <m:r>
                <m:t>B</m:t>
              </m:r>
              <m:r>
                <m:t>H</m:t>
              </m:r>
            </m:sub>
          </m:sSub>
          <m:r>
            <m:rPr>
              <m:sty m:val="p"/>
            </m:rPr>
            <m:t>∼</m:t>
          </m:r>
          <m:f>
            <m:fPr>
              <m:type m:val="bar"/>
            </m:fPr>
            <m:num>
              <m:r>
                <m:t>4</m:t>
              </m:r>
              <m:r>
                <m:t>π</m:t>
              </m:r>
            </m:num>
            <m:den>
              <m:r>
                <m:t>3</m:t>
              </m:r>
            </m:den>
          </m:f>
          <m:r>
            <m:t>ρ</m:t>
          </m:r>
          <m:r>
            <m:rPr>
              <m:sty m:val="p"/>
            </m:rPr>
            <m:t>⋅</m:t>
          </m:r>
          <m:sSup>
            <m:e>
              <m:d>
                <m:dPr>
                  <m:begChr m:val="("/>
                  <m:sepChr m:val=""/>
                  <m:endChr m:val=")"/>
                  <m:grow/>
                </m:dPr>
                <m:e>
                  <m:f>
                    <m:fPr>
                      <m:type m:val="bar"/>
                    </m:fPr>
                    <m:num>
                      <m:r>
                        <m:t>c</m:t>
                      </m:r>
                    </m:num>
                    <m:den>
                      <m:r>
                        <m:t>H</m:t>
                      </m:r>
                    </m:den>
                  </m:f>
                </m:e>
              </m:d>
            </m:e>
            <m:sup>
              <m:r>
                <m:t>3</m:t>
              </m:r>
            </m:sup>
          </m:sSup>
        </m:oMath>
      </m:oMathPara>
    </w:p>
    <w:p>
      <w:pPr>
        <w:pStyle w:val="4"/>
      </w:pPr>
      <w:r>
        <w:t xml:space="preserve">At the instant of genesis,</w:t>
      </w:r>
      <w:r>
        <w:t xml:space="preserve"> </w:t>
      </w:r>
      <m:oMath>
        <m:r>
          <m:t>H</m:t>
        </m:r>
        <m:r>
          <m:rPr>
            <m:sty m:val="p"/>
          </m:rPr>
          <m:t>∼</m:t>
        </m:r>
        <m:r>
          <m:t>1</m:t>
        </m:r>
        <m:r>
          <m:rPr>
            <m:sty m:val="p"/>
          </m:rPr>
          <m:t>/</m:t>
        </m:r>
        <m:sSub>
          <m:e>
            <m:r>
              <m:t>t</m:t>
            </m:r>
          </m:e>
          <m:sub>
            <m:r>
              <m:t>P</m:t>
            </m:r>
          </m:sub>
        </m:sSub>
        <m:r>
          <m:rPr>
            <m:sty m:val="p"/>
          </m:rPr>
          <m:t>∼</m:t>
        </m:r>
        <m:sSup>
          <m:e>
            <m:r>
              <m:t>10</m:t>
            </m:r>
          </m:e>
          <m:sup>
            <m:r>
              <m:t>43</m:t>
            </m:r>
          </m:sup>
        </m:sSup>
        <m:r>
          <m:t> </m:t>
        </m:r>
        <m:sSup>
          <m:e>
            <m:r>
              <m:rPr>
                <m:sty m:val="p"/>
              </m:rPr>
              <m:t>s</m:t>
            </m:r>
          </m:e>
          <m:sup>
            <m:r>
              <m:rPr>
                <m:sty m:val="p"/>
              </m:rPr>
              <m:t>−</m:t>
            </m:r>
            <m:r>
              <m:t>1</m:t>
            </m:r>
          </m:sup>
        </m:sSup>
      </m:oMath>
      <w:r>
        <w:t xml:space="preserve">, giving:</w:t>
      </w:r>
    </w:p>
    <w:p>
      <w:pPr>
        <w:pStyle w:val="3"/>
      </w:pPr>
      <m:oMathPara>
        <m:oMathParaPr>
          <m:jc m:val="center"/>
        </m:oMathParaPr>
        <m:oMath>
          <m:sSub>
            <m:e>
              <m:r>
                <m:t>M</m:t>
              </m:r>
            </m:e>
            <m:sub>
              <m:r>
                <m:t>P</m:t>
              </m:r>
              <m:r>
                <m:t>B</m:t>
              </m:r>
              <m:r>
                <m:t>H</m:t>
              </m:r>
            </m:sub>
          </m:sSub>
          <m:r>
            <m:rPr>
              <m:sty m:val="p"/>
            </m:rPr>
            <m:t>∼</m:t>
          </m:r>
          <m:f>
            <m:fPr>
              <m:type m:val="bar"/>
            </m:fPr>
            <m:num>
              <m:r>
                <m:t>4</m:t>
              </m:r>
              <m:r>
                <m:t>π</m:t>
              </m:r>
            </m:num>
            <m:den>
              <m:r>
                <m:t>3</m:t>
              </m:r>
            </m:den>
          </m:f>
          <m:r>
            <m:rPr>
              <m:sty m:val="p"/>
            </m:rPr>
            <m:t>⋅</m:t>
          </m:r>
          <m:sSub>
            <m:e>
              <m:r>
                <m:t>ρ</m:t>
              </m:r>
            </m:e>
            <m:sub>
              <m:r>
                <m:t>P</m:t>
              </m:r>
            </m:sub>
          </m:sSub>
          <m:r>
            <m:rPr>
              <m:sty m:val="p"/>
            </m:rPr>
            <m:t>⋅</m:t>
          </m:r>
          <m:sSubSup>
            <m:e>
              <m:r>
                <m:t>l</m:t>
              </m:r>
            </m:e>
            <m:sub>
              <m:r>
                <m:t>P</m:t>
              </m:r>
            </m:sub>
            <m:sup>
              <m:r>
                <m:t>3</m:t>
              </m:r>
            </m:sup>
          </m:sSubSup>
          <m:r>
            <m:rPr>
              <m:sty m:val="p"/>
            </m:rPr>
            <m:t>∼</m:t>
          </m:r>
          <m:sSub>
            <m:e>
              <m:r>
                <m:t>M</m:t>
              </m:r>
            </m:e>
            <m:sub>
              <m:r>
                <m:t>P</m:t>
              </m:r>
            </m:sub>
          </m:sSub>
          <m:r>
            <m:rPr>
              <m:sty m:val="p"/>
            </m:rPr>
            <m:t>∼</m:t>
          </m:r>
          <m:sSup>
            <m:e>
              <m:r>
                <m:t>10</m:t>
              </m:r>
            </m:e>
            <m:sup>
              <m:r>
                <m:rPr>
                  <m:sty m:val="p"/>
                </m:rPr>
                <m:t>−</m:t>
              </m:r>
              <m:r>
                <m:t>8</m:t>
              </m:r>
            </m:sup>
          </m:sSup>
          <m:r>
            <m:t> </m:t>
          </m:r>
          <m:r>
            <m:rPr>
              <m:sty m:val="p"/>
            </m:rPr>
            <m:t>k</m:t>
          </m:r>
          <m:r>
            <m:rPr>
              <m:sty m:val="p"/>
            </m:rPr>
            <m:t>g</m:t>
          </m:r>
        </m:oMath>
      </m:oMathPara>
    </w:p>
    <w:p>
      <w:pPr>
        <w:pStyle w:val="4"/>
      </w:pPr>
      <w:r>
        <w:t xml:space="preserve">This is the smallest primordial black hole (Planck-mass black hole).</w:t>
      </w:r>
    </w:p>
    <w:p>
      <w:pPr>
        <w:pStyle w:val="3"/>
      </w:pPr>
      <w:r>
        <w:t xml:space="preserve">However, the unique mechanism of FCWFT – the explosive generation of matter and dark matter at the moment the vortex fields burst – can form larger-mass black holes:</w:t>
      </w:r>
    </w:p>
    <w:p>
      <w:pPr>
        <w:pStyle w:val="26"/>
        <w:numPr>
          <w:ilvl w:val="0"/>
          <w:numId w:val="1002"/>
        </w:numPr>
      </w:pPr>
      <w:r>
        <w:rPr>
          <w:b/>
          <w:bCs/>
        </w:rPr>
        <w:t xml:space="preserve">Matter clump collapse:</w:t>
      </w:r>
      <w:r>
        <w:t xml:space="preserve"> </w:t>
      </w:r>
      <w:r>
        <w:t xml:space="preserve">At the burst instant, a large number of matter particles aggregate in local regions, with densities far exceeding the critical value, collapsing directly to form black holes.</w:t>
      </w:r>
    </w:p>
    <w:p>
      <w:pPr>
        <w:pStyle w:val="26"/>
        <w:numPr>
          <w:ilvl w:val="0"/>
          <w:numId w:val="1002"/>
        </w:numPr>
      </w:pPr>
      <w:r>
        <w:rPr>
          <w:b/>
          <w:bCs/>
        </w:rPr>
        <w:t xml:space="preserve">Dark matter bound state collapse:</w:t>
      </w:r>
      <w:r>
        <w:t xml:space="preserve"> </w:t>
      </w:r>
      <w:r>
        <w:t xml:space="preserve">Topologically bound dark matter quasi-particle clusters may also collapse to form black holes.</w:t>
      </w:r>
    </w:p>
    <w:p>
      <w:pPr>
        <w:pStyle w:val="26"/>
        <w:numPr>
          <w:ilvl w:val="0"/>
          <w:numId w:val="1002"/>
        </w:numPr>
      </w:pPr>
      <w:r>
        <w:rPr>
          <w:b/>
          <w:bCs/>
        </w:rPr>
        <w:t xml:space="preserve">Multiple mergers:</w:t>
      </w:r>
      <w:r>
        <w:t xml:space="preserve"> </w:t>
      </w:r>
      <w:r>
        <w:t xml:space="preserve">Multiple small-mass primordial black holes merge rapidly in the early universe, forming supermassive black holes.</w:t>
      </w:r>
    </w:p>
    <w:bookmarkEnd w:id="39"/>
    <w:bookmarkStart w:id="40" w:name="Xd38355643b8c4b06162af90acece621d3c9c1b3"/>
    <w:p>
      <w:pPr>
        <w:pStyle w:val="6"/>
      </w:pPr>
      <w:r>
        <w:t xml:space="preserve">5.3 Formation of Supermassive Primordial Black Holes</w:t>
      </w:r>
    </w:p>
    <w:p>
      <w:pPr>
        <w:pStyle w:val="4"/>
      </w:pPr>
      <w:r>
        <w:t xml:space="preserve">FCWFT predicts a special class of supermassive primordial black holes (SMPBHs), with masses reaching:</w:t>
      </w:r>
    </w:p>
    <w:p>
      <w:pPr>
        <w:pStyle w:val="3"/>
      </w:pPr>
      <m:oMathPara>
        <m:oMathParaPr>
          <m:jc m:val="center"/>
        </m:oMathParaPr>
        <m:oMath>
          <m:sSub>
            <m:e>
              <m:r>
                <m:t>M</m:t>
              </m:r>
            </m:e>
            <m:sub>
              <m:r>
                <m:t>S</m:t>
              </m:r>
              <m:r>
                <m:t>M</m:t>
              </m:r>
              <m:r>
                <m:t>P</m:t>
              </m:r>
              <m:r>
                <m:t>B</m:t>
              </m:r>
              <m:r>
                <m:t>H</m:t>
              </m:r>
            </m:sub>
          </m:sSub>
          <m:r>
            <m:rPr>
              <m:sty m:val="p"/>
            </m:rPr>
            <m:t>∼</m:t>
          </m:r>
          <m:sSup>
            <m:e>
              <m:r>
                <m:t>10</m:t>
              </m:r>
            </m:e>
            <m:sup>
              <m:r>
                <m:t>5</m:t>
              </m:r>
            </m:sup>
          </m:sSup>
          <m:r>
            <m:rPr>
              <m:sty m:val="p"/>
            </m:rPr>
            <m:t>−</m:t>
          </m:r>
          <m:r>
            <m:rPr>
              <m:sty m:val="p"/>
            </m:rPr>
            <m:t>−</m:t>
          </m:r>
          <m:sSup>
            <m:e>
              <m:r>
                <m:t>10</m:t>
              </m:r>
            </m:e>
            <m:sup>
              <m:r>
                <m:t>10</m:t>
              </m:r>
            </m:sup>
          </m:sSup>
          <m:sSub>
            <m:e>
              <m:r>
                <m:t>M</m:t>
              </m:r>
            </m:e>
            <m:sub>
              <m:r>
                <m:rPr>
                  <m:sty m:val="p"/>
                </m:rPr>
                <m:t>⊙</m:t>
              </m:r>
            </m:sub>
          </m:sSub>
        </m:oMath>
      </m:oMathPara>
    </w:p>
    <w:p>
      <w:pPr>
        <w:pStyle w:val="4"/>
      </w:pPr>
      <w:r>
        <w:t xml:space="preserve">The formation mechanism is as follows:</w:t>
      </w:r>
    </w:p>
    <w:p>
      <w:pPr>
        <w:pStyle w:val="26"/>
        <w:numPr>
          <w:ilvl w:val="0"/>
          <w:numId w:val="1003"/>
        </w:numPr>
      </w:pPr>
      <w:r>
        <w:t xml:space="preserve">At the burst instant, large amounts of matter and dark matter aggregate at the topological nodes of the vortex fields.</w:t>
      </w:r>
    </w:p>
    <w:p>
      <w:pPr>
        <w:pStyle w:val="26"/>
        <w:numPr>
          <w:ilvl w:val="0"/>
          <w:numId w:val="1003"/>
        </w:numPr>
      </w:pPr>
      <w:r>
        <w:t xml:space="preserve">Local densities can reach</w:t>
      </w:r>
      <w:r>
        <w:t xml:space="preserve"> </w:t>
      </w:r>
      <m:oMath>
        <m:sSup>
          <m:e>
            <m:r>
              <m:t>10</m:t>
            </m:r>
          </m:e>
          <m:sup>
            <m:r>
              <m:t>5</m:t>
            </m:r>
          </m:sup>
        </m:sSup>
      </m:oMath>
      <w:r>
        <w:t xml:space="preserve">–</w:t>
      </w:r>
      <m:oMath>
        <m:sSup>
          <m:e>
            <m:r>
              <m:t>10</m:t>
            </m:r>
          </m:e>
          <m:sup>
            <m:r>
              <m:t>10</m:t>
            </m:r>
          </m:sup>
        </m:sSup>
      </m:oMath>
      <w:r>
        <w:t xml:space="preserve"> </w:t>
      </w:r>
      <w:r>
        <w:t xml:space="preserve">times the average density.</w:t>
      </w:r>
    </w:p>
    <w:p>
      <w:pPr>
        <w:pStyle w:val="26"/>
        <w:numPr>
          <w:ilvl w:val="0"/>
          <w:numId w:val="1003"/>
        </w:numPr>
      </w:pPr>
      <w:r>
        <w:t xml:space="preserve">These high-density regions collapse directly to form supermassive black holes.</w:t>
      </w:r>
    </w:p>
    <w:p>
      <w:pPr>
        <w:pStyle w:val="4"/>
      </w:pPr>
      <w:r>
        <w:t xml:space="preserve">Mass function:</w:t>
      </w:r>
    </w:p>
    <w:p>
      <w:pPr>
        <w:pStyle w:val="3"/>
      </w:pPr>
      <m:oMathPara>
        <m:oMathParaPr>
          <m:jc m:val="center"/>
        </m:oMathParaPr>
        <m:oMath>
          <m:f>
            <m:fPr>
              <m:type m:val="bar"/>
            </m:fPr>
            <m:num>
              <m:r>
                <m:t>d</m:t>
              </m:r>
              <m:sSub>
                <m:e>
                  <m:r>
                    <m:t>n</m:t>
                  </m:r>
                </m:e>
                <m:sub>
                  <m:r>
                    <m:t>P</m:t>
                  </m:r>
                  <m:r>
                    <m:t>B</m:t>
                  </m:r>
                  <m:r>
                    <m:t>H</m:t>
                  </m:r>
                </m:sub>
              </m:sSub>
            </m:num>
            <m:den>
              <m:r>
                <m:t>d</m:t>
              </m:r>
              <m:r>
                <m:t>M</m:t>
              </m:r>
            </m:den>
          </m:f>
          <m:r>
            <m:rPr>
              <m:sty m:val="p"/>
            </m:rPr>
            <m:t>∝</m:t>
          </m:r>
          <m:sSup>
            <m:e>
              <m:r>
                <m:t>M</m:t>
              </m:r>
            </m:e>
            <m:sup>
              <m:r>
                <m:rPr>
                  <m:sty m:val="p"/>
                </m:rPr>
                <m:t>−</m:t>
              </m:r>
              <m:r>
                <m:t>α</m:t>
              </m:r>
            </m:sup>
          </m:sSup>
          <m:r>
            <m:rPr>
              <m:sty m:val="p"/>
            </m:rPr>
            <m:t>exp</m:t>
          </m:r>
          <m:d>
            <m:dPr>
              <m:begChr m:val="("/>
              <m:sepChr m:val=""/>
              <m:endChr m:val=")"/>
              <m:grow/>
            </m:dPr>
            <m:e>
              <m:r>
                <m:rPr>
                  <m:sty m:val="p"/>
                </m:rPr>
                <m:t>−</m:t>
              </m:r>
              <m:f>
                <m:fPr>
                  <m:type m:val="bar"/>
                </m:fPr>
                <m:num>
                  <m:r>
                    <m:t>M</m:t>
                  </m:r>
                </m:num>
                <m:den>
                  <m:sSub>
                    <m:e>
                      <m:r>
                        <m:t>M</m:t>
                      </m:r>
                    </m:e>
                    <m:sub>
                      <m:r>
                        <m:t>c</m:t>
                      </m:r>
                      <m:r>
                        <m:t>u</m:t>
                      </m:r>
                      <m:r>
                        <m:t>t</m:t>
                      </m:r>
                    </m:sub>
                  </m:sSub>
                </m:den>
              </m:f>
            </m:e>
          </m:d>
        </m:oMath>
      </m:oMathPara>
    </w:p>
    <w:p>
      <w:pPr>
        <w:pStyle w:val="4"/>
      </w:pPr>
      <w:r>
        <w:t xml:space="preserve">where</w:t>
      </w:r>
      <w:r>
        <w:t xml:space="preserve"> </w:t>
      </w:r>
      <m:oMath>
        <m:r>
          <m:t>α</m:t>
        </m:r>
        <m:r>
          <m:rPr>
            <m:sty m:val="p"/>
          </m:rPr>
          <m:t>≈</m:t>
        </m:r>
        <m:r>
          <m:t>1.5</m:t>
        </m:r>
        <m:r>
          <m:rPr>
            <m:sty m:val="p"/>
          </m:rPr>
          <m:t>−</m:t>
        </m:r>
        <m:r>
          <m:rPr>
            <m:sty m:val="p"/>
          </m:rPr>
          <m:t>−</m:t>
        </m:r>
        <m:r>
          <m:t>2.0</m:t>
        </m:r>
      </m:oMath>
      <w:r>
        <w:t xml:space="preserve">,</w:t>
      </w:r>
      <w:r>
        <w:t xml:space="preserve"> </w:t>
      </w:r>
      <m:oMath>
        <m:sSub>
          <m:e>
            <m:r>
              <m:t>M</m:t>
            </m:r>
          </m:e>
          <m:sub>
            <m:r>
              <m:t>c</m:t>
            </m:r>
            <m:r>
              <m:t>u</m:t>
            </m:r>
            <m:r>
              <m:t>t</m:t>
            </m:r>
          </m:sub>
        </m:sSub>
        <m:r>
          <m:rPr>
            <m:sty m:val="p"/>
          </m:rPr>
          <m:t>∼</m:t>
        </m:r>
        <m:sSup>
          <m:e>
            <m:r>
              <m:t>10</m:t>
            </m:r>
          </m:e>
          <m:sup>
            <m:r>
              <m:t>10</m:t>
            </m:r>
          </m:sup>
        </m:sSup>
        <m:sSub>
          <m:e>
            <m:r>
              <m:t>M</m:t>
            </m:r>
          </m:e>
          <m:sub>
            <m:r>
              <m:rPr>
                <m:sty m:val="p"/>
              </m:rPr>
              <m:t>⊙</m:t>
            </m:r>
          </m:sub>
        </m:sSub>
      </m:oMath>
      <w:r>
        <w:t xml:space="preserve">.</w:t>
      </w:r>
    </w:p>
    <w:bookmarkEnd w:id="40"/>
    <w:bookmarkStart w:id="41" w:name="X1c977e4ad41618837d7a65885786e9be8e44f28"/>
    <w:p>
      <w:pPr>
        <w:pStyle w:val="6"/>
      </w:pPr>
      <w:r>
        <w:t xml:space="preserve">5.4 Essential Differences from Stellar-Mass Black Holes</w:t>
      </w:r>
    </w:p>
    <w:tbl>
      <w:tblPr>
        <w:tblStyle w:val="Table"/>
        <w:tblW w:type="pct" w:w="5000"/>
        <w:tblLayout w:type="autofit"/>
        <w:tblLook w:firstRow="1" w:lastRow="0" w:firstColumn="0" w:lastColumn="0" w:noHBand="0" w:noVBand="0" w:val="0020"/>
        <w:tblBorders>
          <w:top w:val="single" w:sz="4" w:color="auto" w:space="0"/>
          <w:left w:val="single" w:sz="4" w:color="auto" w:space="0"/>
          <w:bottom w:val="single" w:sz="4" w:color="auto" w:space="0"/>
          <w:right w:val="single" w:sz="4" w:color="auto" w:space="0"/>
          <w:insideH w:val="single" w:sz="4" w:color="auto" w:space="0"/>
          <w:insideV w:val="single" w:sz="4" w:color="auto" w:space="0"/>
        </w:tblBorders>
      </w:tblPr>
      <w:tblGrid>
        <w:gridCol w:w="2640"/>
        <w:gridCol w:w="2640"/>
        <w:gridCol w:w="2640"/>
      </w:tblGrid>
      <w:tr>
        <w:trPr>
          <w:tblHeader w:val="on"/>
        </w:trPr>
        <w:tc>
          <w:tcPr>
            <w:shd w:val="clear" w:fill="B9CDE5"/>
          </w:tcPr>
          <w:p>
            <w:pPr>
              <w:pStyle w:val="26"/>
              <w:jc w:val="left"/>
            </w:pPr>
            <w:r>
              <w:rPr>
                <w:b/>
              </w:rPr>
              <w:t xml:space="preserve">Feature</w:t>
            </w:r>
          </w:p>
        </w:tc>
        <w:tc>
          <w:tcPr>
            <w:shd w:val="clear" w:fill="B9CDE5"/>
          </w:tcPr>
          <w:p>
            <w:pPr>
              <w:pStyle w:val="26"/>
              <w:jc w:val="left"/>
            </w:pPr>
            <w:r>
              <w:rPr>
                <w:b/>
              </w:rPr>
              <w:t xml:space="preserve">Stellar-Mass Black Holes</w:t>
            </w:r>
          </w:p>
        </w:tc>
        <w:tc>
          <w:tcPr>
            <w:shd w:val="clear" w:fill="B9CDE5"/>
          </w:tcPr>
          <w:p>
            <w:pPr>
              <w:pStyle w:val="26"/>
              <w:jc w:val="left"/>
            </w:pPr>
            <w:r>
              <w:rPr>
                <w:b/>
              </w:rPr>
              <w:t xml:space="preserve">FCWFT Primordial Black Holes</w:t>
            </w:r>
          </w:p>
        </w:tc>
      </w:tr>
      <w:tr>
        <w:tc>
          <w:tcPr/>
          <w:p>
            <w:pPr>
              <w:pStyle w:val="26"/>
              <w:jc w:val="left"/>
            </w:pPr>
            <w:r>
              <w:rPr>
                <w:b/>
                <w:bCs/>
              </w:rPr>
              <w:t xml:space="preserve">Formation mechanism</w:t>
            </w:r>
          </w:p>
        </w:tc>
        <w:tc>
          <w:tcPr/>
          <w:p>
            <w:pPr>
              <w:pStyle w:val="26"/>
              <w:jc w:val="left"/>
            </w:pPr>
            <w:r>
              <w:t xml:space="preserve">Stellar core collapse</w:t>
            </w:r>
          </w:p>
        </w:tc>
        <w:tc>
          <w:tcPr/>
          <w:p>
            <w:pPr>
              <w:pStyle w:val="26"/>
              <w:jc w:val="left"/>
            </w:pPr>
            <w:r>
              <w:t xml:space="preserve">Direct formation at genesis instant</w:t>
            </w:r>
          </w:p>
        </w:tc>
      </w:tr>
      <w:tr>
        <w:tc>
          <w:tcPr/>
          <w:p>
            <w:pPr>
              <w:pStyle w:val="26"/>
              <w:jc w:val="left"/>
            </w:pPr>
            <w:r>
              <w:rPr>
                <w:b/>
                <w:bCs/>
              </w:rPr>
              <w:t xml:space="preserve">Mass range</w:t>
            </w:r>
          </w:p>
        </w:tc>
        <w:tc>
          <w:tcPr/>
          <w:p>
            <w:pPr>
              <w:pStyle w:val="26"/>
              <w:jc w:val="left"/>
            </w:pPr>
            <m:oMath>
              <m:r>
                <m:t>3</m:t>
              </m:r>
              <m:r>
                <m:rPr>
                  <m:sty m:val="p"/>
                </m:rPr>
                <m:t>−</m:t>
              </m:r>
              <m:r>
                <m:rPr>
                  <m:sty m:val="p"/>
                </m:rPr>
                <m:t>−</m:t>
              </m:r>
              <m:r>
                <m:t>100</m:t>
              </m:r>
              <m:r>
                <m:t> </m:t>
              </m:r>
              <m:sSub>
                <m:e>
                  <m:r>
                    <m:t>M</m:t>
                  </m:r>
                </m:e>
                <m:sub>
                  <m:r>
                    <m:rPr>
                      <m:sty m:val="p"/>
                    </m:rPr>
                    <m:t>⊙</m:t>
                  </m:r>
                </m:sub>
              </m:sSub>
            </m:oMath>
          </w:p>
        </w:tc>
        <w:tc>
          <w:tcPr/>
          <w:p>
            <w:pPr>
              <w:pStyle w:val="26"/>
              <w:jc w:val="left"/>
            </w:pPr>
            <m:oMath>
              <m:sSup>
                <m:e>
                  <m:r>
                    <m:t>10</m:t>
                  </m:r>
                </m:e>
                <m:sup>
                  <m:r>
                    <m:rPr>
                      <m:sty m:val="p"/>
                    </m:rPr>
                    <m:t>−</m:t>
                  </m:r>
                  <m:r>
                    <m:t>8</m:t>
                  </m:r>
                </m:sup>
              </m:sSup>
              <m:r>
                <m:rPr>
                  <m:sty m:val="p"/>
                </m:rPr>
                <m:t>−</m:t>
              </m:r>
              <m:r>
                <m:rPr>
                  <m:sty m:val="p"/>
                </m:rPr>
                <m:t>−</m:t>
              </m:r>
              <m:sSup>
                <m:e>
                  <m:r>
                    <m:t>10</m:t>
                  </m:r>
                </m:e>
                <m:sup>
                  <m:r>
                    <m:t>10</m:t>
                  </m:r>
                </m:sup>
              </m:sSup>
              <m:r>
                <m:t> </m:t>
              </m:r>
              <m:sSub>
                <m:e>
                  <m:r>
                    <m:t>M</m:t>
                  </m:r>
                </m:e>
                <m:sub>
                  <m:r>
                    <m:rPr>
                      <m:sty m:val="p"/>
                    </m:rPr>
                    <m:t>⊙</m:t>
                  </m:r>
                </m:sub>
              </m:sSub>
            </m:oMath>
          </w:p>
        </w:tc>
      </w:tr>
      <w:tr>
        <w:tc>
          <w:tcPr/>
          <w:p>
            <w:pPr>
              <w:pStyle w:val="26"/>
              <w:jc w:val="left"/>
            </w:pPr>
            <w:r>
              <w:rPr>
                <w:b/>
                <w:bCs/>
              </w:rPr>
              <w:t xml:space="preserve">Formation time</w:t>
            </w:r>
          </w:p>
        </w:tc>
        <w:tc>
          <w:tcPr/>
          <w:p>
            <w:pPr>
              <w:pStyle w:val="26"/>
              <w:jc w:val="left"/>
            </w:pPr>
            <w:r>
              <w:t xml:space="preserve">Universe age &gt; 100 million years</w:t>
            </w:r>
          </w:p>
        </w:tc>
        <w:tc>
          <w:tcPr/>
          <w:p>
            <w:pPr>
              <w:pStyle w:val="26"/>
              <w:jc w:val="left"/>
            </w:pPr>
            <w:r>
              <w:t xml:space="preserve">Universe age ~ Planck time</w:t>
            </w:r>
          </w:p>
        </w:tc>
      </w:tr>
      <w:tr>
        <w:tc>
          <w:tcPr/>
          <w:p>
            <w:pPr>
              <w:pStyle w:val="26"/>
              <w:jc w:val="left"/>
            </w:pPr>
            <w:r>
              <w:rPr>
                <w:b/>
                <w:bCs/>
              </w:rPr>
              <w:t xml:space="preserve">Spin</w:t>
            </w:r>
          </w:p>
        </w:tc>
        <w:tc>
          <w:tcPr/>
          <w:p>
            <w:pPr>
              <w:pStyle w:val="26"/>
              <w:jc w:val="left"/>
            </w:pPr>
            <w:r>
              <w:t xml:space="preserve">Generally low</w:t>
            </w:r>
          </w:p>
        </w:tc>
        <w:tc>
          <w:tcPr/>
          <w:p>
            <w:pPr>
              <w:pStyle w:val="26"/>
              <w:jc w:val="left"/>
            </w:pPr>
            <w:r>
              <w:t xml:space="preserve">Possibly high (inheriting topological angular momentum)</w:t>
            </w:r>
          </w:p>
        </w:tc>
      </w:tr>
      <w:tr>
        <w:tc>
          <w:tcPr/>
          <w:p>
            <w:pPr>
              <w:pStyle w:val="26"/>
              <w:jc w:val="left"/>
            </w:pPr>
            <w:r>
              <w:rPr>
                <w:b/>
                <w:bCs/>
              </w:rPr>
              <w:t xml:space="preserve">Spatial distribution</w:t>
            </w:r>
          </w:p>
        </w:tc>
        <w:tc>
          <w:tcPr/>
          <w:p>
            <w:pPr>
              <w:pStyle w:val="26"/>
              <w:jc w:val="left"/>
            </w:pPr>
            <w:r>
              <w:t xml:space="preserve">Following galactic disk</w:t>
            </w:r>
          </w:p>
        </w:tc>
        <w:tc>
          <w:tcPr/>
          <w:p>
            <w:pPr>
              <w:pStyle w:val="26"/>
              <w:jc w:val="left"/>
            </w:pPr>
            <w:r>
              <w:t xml:space="preserve">Following dark matter halo</w:t>
            </w:r>
          </w:p>
        </w:tc>
      </w:tr>
    </w:tbl>
    <w:bookmarkEnd w:id="41"/>
    <w:bookmarkStart w:id="42" w:name="X9dc7d970596694a82e8bb3e196cbf2c0a00b67a"/>
    <w:p>
      <w:pPr>
        <w:pStyle w:val="6"/>
      </w:pPr>
      <w:r>
        <w:t xml:space="preserve">5.5 Connection to Galactic Center Supermassive Black Holes</w:t>
      </w:r>
    </w:p>
    <w:p>
      <w:pPr>
        <w:pStyle w:val="4"/>
      </w:pPr>
      <w:r>
        <w:t xml:space="preserve">FCWFT’s natural prediction is that the supermassive black holes at galactic centers are precisely the primordial black holes formed at the instant of genesis.</w:t>
      </w:r>
    </w:p>
    <w:p>
      <w:pPr>
        <w:pStyle w:val="3"/>
      </w:pPr>
      <w:r>
        <w:t xml:space="preserve">This hypothesis resolves two difficulties in the standard model:</w:t>
      </w:r>
    </w:p>
    <w:p>
      <w:pPr>
        <w:pStyle w:val="26"/>
        <w:numPr>
          <w:ilvl w:val="0"/>
          <w:numId w:val="1004"/>
        </w:numPr>
      </w:pPr>
      <w:r>
        <w:rPr>
          <w:b/>
          <w:bCs/>
        </w:rPr>
        <w:t xml:space="preserve">Origin problem:</w:t>
      </w:r>
      <w:r>
        <w:t xml:space="preserve"> </w:t>
      </w:r>
      <w:r>
        <w:t xml:space="preserve">SMBHs do not require slow growth from stellar-mass black holes.</w:t>
      </w:r>
    </w:p>
    <w:p>
      <w:pPr>
        <w:pStyle w:val="26"/>
        <w:numPr>
          <w:ilvl w:val="0"/>
          <w:numId w:val="1004"/>
        </w:numPr>
      </w:pPr>
      <w:r>
        <w:rPr>
          <w:b/>
          <w:bCs/>
        </w:rPr>
        <w:t xml:space="preserve">Timing problem:</w:t>
      </w:r>
      <w:r>
        <w:t xml:space="preserve"> </w:t>
      </w:r>
      <w:r>
        <w:t xml:space="preserve">SMBHs can already exist when the universe is less than a billion years old (as observed in quasars at</w:t>
      </w:r>
      <w:r>
        <w:t xml:space="preserve"> </w:t>
      </w:r>
      <m:oMath>
        <m:r>
          <m:t>z</m:t>
        </m:r>
        <m:r>
          <m:rPr>
            <m:sty m:val="p"/>
          </m:rPr>
          <m:t>&gt;</m:t>
        </m:r>
        <m:r>
          <m:t>7</m:t>
        </m:r>
      </m:oMath>
      <w:r>
        <w:t xml:space="preserve">).</w:t>
      </w:r>
    </w:p>
    <w:bookmarkEnd w:id="42"/>
    <w:bookmarkEnd w:id="43"/>
    <w:bookmarkStart w:id="48" w:name="observable-test-schemes"/>
    <w:p>
      <w:pPr>
        <w:pStyle w:val="5"/>
      </w:pPr>
      <w:r>
        <w:t xml:space="preserve">6 Observable Test Schemes</w:t>
      </w:r>
    </w:p>
    <w:bookmarkStart w:id="44" w:name="X46efea6a09a488a6241d2b7e15385820f24c629"/>
    <w:p>
      <w:pPr>
        <w:pStyle w:val="6"/>
      </w:pPr>
      <w:r>
        <w:t xml:space="preserve">6.1 Gravitational Wave Signals from Primordial Black Holes</w:t>
      </w:r>
    </w:p>
    <w:p>
      <w:pPr>
        <w:pStyle w:val="4"/>
      </w:pPr>
      <w:r>
        <w:t xml:space="preserve">Mergers of primordial black holes produce gravitational wave signals with characteristics distinct from those of stellar-mass black hole mergers:</w:t>
      </w:r>
    </w:p>
    <w:p>
      <w:pPr>
        <w:pStyle w:val="26"/>
        <w:numPr>
          <w:ilvl w:val="0"/>
          <w:numId w:val="1005"/>
        </w:numPr>
      </w:pPr>
      <w:r>
        <w:t xml:space="preserve">Larger masses (</w:t>
      </w:r>
      <m:oMath>
        <m:sSup>
          <m:e>
            <m:r>
              <m:t>10</m:t>
            </m:r>
          </m:e>
          <m:sup>
            <m:r>
              <m:t>3</m:t>
            </m:r>
          </m:sup>
        </m:sSup>
        <m:r>
          <m:rPr>
            <m:sty m:val="p"/>
          </m:rPr>
          <m:t>−</m:t>
        </m:r>
        <m:r>
          <m:rPr>
            <m:sty m:val="p"/>
          </m:rPr>
          <m:t>−</m:t>
        </m:r>
        <m:sSup>
          <m:e>
            <m:r>
              <m:t>10</m:t>
            </m:r>
          </m:e>
          <m:sup>
            <m:r>
              <m:t>10</m:t>
            </m:r>
          </m:sup>
        </m:sSup>
        <m:r>
          <m:t> </m:t>
        </m:r>
        <m:sSub>
          <m:e>
            <m:r>
              <m:t>M</m:t>
            </m:r>
          </m:e>
          <m:sub>
            <m:r>
              <m:rPr>
                <m:sty m:val="p"/>
              </m:rPr>
              <m:t>⊙</m:t>
            </m:r>
          </m:sub>
        </m:sSub>
      </m:oMath>
      <w:r>
        <w:t xml:space="preserve">)</w:t>
      </w:r>
    </w:p>
    <w:p>
      <w:pPr>
        <w:pStyle w:val="26"/>
        <w:numPr>
          <w:ilvl w:val="0"/>
          <w:numId w:val="1005"/>
        </w:numPr>
      </w:pPr>
      <w:r>
        <w:t xml:space="preserve">Lower frequencies (</w:t>
      </w:r>
      <m:oMath>
        <m:sSup>
          <m:e>
            <m:r>
              <m:t>10</m:t>
            </m:r>
          </m:e>
          <m:sup>
            <m:r>
              <m:rPr>
                <m:sty m:val="p"/>
              </m:rPr>
              <m:t>−</m:t>
            </m:r>
            <m:r>
              <m:t>9</m:t>
            </m:r>
          </m:sup>
        </m:sSup>
        <m:r>
          <m:rPr>
            <m:sty m:val="p"/>
          </m:rPr>
          <m:t>−</m:t>
        </m:r>
        <m:r>
          <m:rPr>
            <m:sty m:val="p"/>
          </m:rPr>
          <m:t>−</m:t>
        </m:r>
        <m:sSup>
          <m:e>
            <m:r>
              <m:t>10</m:t>
            </m:r>
          </m:e>
          <m:sup>
            <m:r>
              <m:rPr>
                <m:sty m:val="p"/>
              </m:rPr>
              <m:t>−</m:t>
            </m:r>
            <m:r>
              <m:t>3</m:t>
            </m:r>
          </m:sup>
        </m:sSup>
        <m:r>
          <m:t> </m:t>
        </m:r>
        <m:r>
          <m:rPr>
            <m:sty m:val="p"/>
          </m:rPr>
          <m:t>H</m:t>
        </m:r>
        <m:r>
          <m:rPr>
            <m:sty m:val="p"/>
          </m:rPr>
          <m:t>z</m:t>
        </m:r>
      </m:oMath>
      <w:r>
        <w:t xml:space="preserve">)</w:t>
      </w:r>
    </w:p>
    <w:p>
      <w:pPr>
        <w:pStyle w:val="26"/>
        <w:numPr>
          <w:ilvl w:val="0"/>
          <w:numId w:val="1005"/>
        </w:numPr>
      </w:pPr>
      <w:r>
        <w:t xml:space="preserve">Higher event rates (in the early universe)</w:t>
      </w:r>
    </w:p>
    <w:p>
      <w:pPr>
        <w:pStyle w:val="4"/>
      </w:pPr>
      <w:r>
        <w:t xml:space="preserve">Detection facilities: LISA (millihertz band), PTA (nanohertz band), DECIGO (future).</w:t>
      </w:r>
    </w:p>
    <w:bookmarkEnd w:id="44"/>
    <w:bookmarkStart w:id="45" w:name="X30f5c62c8ec6dac51f5200ec3b6c1147c4baba1"/>
    <w:p>
      <w:pPr>
        <w:pStyle w:val="6"/>
      </w:pPr>
      <w:r>
        <w:t xml:space="preserve">6.2 Gravitational Lensing Effects of Primordial Black Holes</w:t>
      </w:r>
    </w:p>
    <w:p>
      <w:pPr>
        <w:pStyle w:val="4"/>
      </w:pPr>
      <w:r>
        <w:t xml:space="preserve">Supermassive primordial black holes produce strong gravitational lensing effects on background light sources:</w:t>
      </w:r>
    </w:p>
    <w:p>
      <w:pPr>
        <w:pStyle w:val="26"/>
        <w:numPr>
          <w:ilvl w:val="0"/>
          <w:numId w:val="1006"/>
        </w:numPr>
      </w:pPr>
      <w:r>
        <w:t xml:space="preserve">Einstein radius:</w:t>
      </w:r>
      <w:r>
        <w:t xml:space="preserve"> </w:t>
      </w:r>
      <m:oMath>
        <m:sSub>
          <m:e>
            <m:r>
              <m:t>θ</m:t>
            </m:r>
          </m:e>
          <m:sub>
            <m:r>
              <m:t>E</m:t>
            </m:r>
          </m:sub>
        </m:sSub>
        <m:r>
          <m:rPr>
            <m:sty m:val="p"/>
          </m:rPr>
          <m:t>∼</m:t>
        </m:r>
        <m:sSup>
          <m:e>
            <m:r>
              <m:t>10</m:t>
            </m:r>
          </m:e>
          <m:sup>
            <m:r>
              <m:rPr>
                <m:sty m:val="p"/>
              </m:rPr>
              <m:t>−</m:t>
            </m:r>
            <m:r>
              <m:t>6</m:t>
            </m:r>
          </m:sup>
        </m:sSup>
        <m:r>
          <m:rPr>
            <m:sty m:val="p"/>
          </m:rPr>
          <m:t>−</m:t>
        </m:r>
        <m:r>
          <m:rPr>
            <m:sty m:val="p"/>
          </m:rPr>
          <m:t>−</m:t>
        </m:r>
        <m:sSup>
          <m:e>
            <m:r>
              <m:t>10</m:t>
            </m:r>
          </m:e>
          <m:sup>
            <m:r>
              <m:rPr>
                <m:sty m:val="p"/>
              </m:rPr>
              <m:t>−</m:t>
            </m:r>
            <m:r>
              <m:t>3</m:t>
            </m:r>
          </m:sup>
        </m:sSup>
        <m:r>
          <m:t> </m:t>
        </m:r>
        <m:r>
          <m:rPr>
            <m:sty m:val="p"/>
          </m:rPr>
          <m:t>a</m:t>
        </m:r>
        <m:r>
          <m:rPr>
            <m:sty m:val="p"/>
          </m:rPr>
          <m:t>r</m:t>
        </m:r>
        <m:r>
          <m:rPr>
            <m:sty m:val="p"/>
          </m:rPr>
          <m:t>c</m:t>
        </m:r>
        <m:r>
          <m:rPr>
            <m:sty m:val="p"/>
          </m:rPr>
          <m:t>s</m:t>
        </m:r>
        <m:r>
          <m:rPr>
            <m:sty m:val="p"/>
          </m:rPr>
          <m:t>e</m:t>
        </m:r>
        <m:r>
          <m:rPr>
            <m:sty m:val="p"/>
          </m:rPr>
          <m:t>c</m:t>
        </m:r>
      </m:oMath>
    </w:p>
    <w:p>
      <w:pPr>
        <w:pStyle w:val="26"/>
        <w:numPr>
          <w:ilvl w:val="0"/>
          <w:numId w:val="1006"/>
        </w:numPr>
      </w:pPr>
      <w:r>
        <w:t xml:space="preserve">Detectable by VLBI, EHT, and other facilities.</w:t>
      </w:r>
    </w:p>
    <w:bookmarkEnd w:id="45"/>
    <w:bookmarkStart w:id="46" w:name="X68ce1b515a698e7727fd482de83fc3c55a5308a"/>
    <w:p>
      <w:pPr>
        <w:pStyle w:val="6"/>
      </w:pPr>
      <w:r>
        <w:t xml:space="preserve">6.3 Impact of Primordial Black Holes on Cosmic Evolution</w:t>
      </w:r>
    </w:p>
    <w:p>
      <w:pPr>
        <w:pStyle w:val="4"/>
      </w:pPr>
      <w:r>
        <w:t xml:space="preserve">The existence of primordial black holes affects:</w:t>
      </w:r>
    </w:p>
    <w:p>
      <w:pPr>
        <w:pStyle w:val="26"/>
        <w:numPr>
          <w:ilvl w:val="0"/>
          <w:numId w:val="1007"/>
        </w:numPr>
      </w:pPr>
      <w:r>
        <w:t xml:space="preserve">Cosmic reionization history (X-ray radiation)</w:t>
      </w:r>
    </w:p>
    <w:p>
      <w:pPr>
        <w:pStyle w:val="26"/>
        <w:numPr>
          <w:ilvl w:val="0"/>
          <w:numId w:val="1007"/>
        </w:numPr>
      </w:pPr>
      <w:r>
        <w:t xml:space="preserve">Large-scale structure formation (seed effect)</w:t>
      </w:r>
    </w:p>
    <w:p>
      <w:pPr>
        <w:pStyle w:val="26"/>
        <w:numPr>
          <w:ilvl w:val="0"/>
          <w:numId w:val="1007"/>
        </w:numPr>
      </w:pPr>
      <w:r>
        <w:t xml:space="preserve">CMB power spectrum (through gravitational lensing and Sachs-Wolfe effect)</w:t>
      </w:r>
    </w:p>
    <w:bookmarkEnd w:id="46"/>
    <w:bookmarkStart w:id="47" w:name="discriminating-criteria-from-lambdacdm"/>
    <w:p>
      <w:pPr>
        <w:pStyle w:val="6"/>
      </w:pPr>
      <w:r>
        <w:t xml:space="preserve">6.4 Discriminating Criteria from</w:t>
      </w:r>
      <w:r>
        <w:t xml:space="preserve"> </w:t>
      </w:r>
      <m:oMath>
        <m:r>
          <m:rPr>
            <m:sty m:val="p"/>
          </m:rPr>
          <m:t>Λ</m:t>
        </m:r>
      </m:oMath>
      <w:r>
        <w:t xml:space="preserve">CDM</w:t>
      </w:r>
    </w:p>
    <w:tbl>
      <w:tblPr>
        <w:tblStyle w:val="Table"/>
        <w:tblW w:type="pct" w:w="5000"/>
        <w:tblLayout w:type="autofit"/>
        <w:tblLook w:firstRow="1" w:lastRow="0" w:firstColumn="0" w:lastColumn="0" w:noHBand="0" w:noVBand="0" w:val="0020"/>
        <w:tblBorders>
          <w:top w:val="single" w:sz="4" w:color="auto" w:space="0"/>
          <w:left w:val="single" w:sz="4" w:color="auto" w:space="0"/>
          <w:bottom w:val="single" w:sz="4" w:color="auto" w:space="0"/>
          <w:right w:val="single" w:sz="4" w:color="auto" w:space="0"/>
          <w:insideH w:val="single" w:sz="4" w:color="auto" w:space="0"/>
          <w:insideV w:val="single" w:sz="4" w:color="auto" w:space="0"/>
        </w:tblBorders>
      </w:tblPr>
      <w:tblGrid>
        <w:gridCol w:w="1980"/>
        <w:gridCol w:w="1980"/>
        <w:gridCol w:w="1980"/>
        <w:gridCol w:w="1980"/>
      </w:tblGrid>
      <w:tr>
        <w:trPr>
          <w:tblHeader w:val="on"/>
        </w:trPr>
        <w:tc>
          <w:tcPr>
            <w:shd w:val="clear" w:fill="B9CDE5"/>
          </w:tcPr>
          <w:p>
            <w:pPr>
              <w:pStyle w:val="26"/>
              <w:jc w:val="left"/>
            </w:pPr>
            <w:r>
              <w:rPr>
                <w:b/>
              </w:rPr>
              <w:t xml:space="preserve">Criterion</w:t>
            </w:r>
          </w:p>
        </w:tc>
        <w:tc>
          <w:tcPr>
            <w:shd w:val="clear" w:fill="B9CDE5"/>
          </w:tcPr>
          <w:p>
            <w:pPr>
              <w:pStyle w:val="26"/>
              <w:jc w:val="left"/>
            </w:pPr>
            <m:oMath>
              <m:r>
                <m:rPr>
                  <m:sty m:val="p"/>
                </m:rPr>
                <m:t>Λ</m:t>
              </m:r>
            </m:oMath>
            <w:r>
              <w:rPr>
                <w:b/>
              </w:rPr>
              <w:t xml:space="preserve">CDM</w:t>
            </w:r>
          </w:p>
        </w:tc>
        <w:tc>
          <w:tcPr>
            <w:shd w:val="clear" w:fill="B9CDE5"/>
          </w:tcPr>
          <w:p>
            <w:pPr>
              <w:pStyle w:val="26"/>
              <w:jc w:val="left"/>
            </w:pPr>
            <w:r>
              <w:rPr>
                <w:b/>
              </w:rPr>
              <w:t xml:space="preserve">FCWFT</w:t>
            </w:r>
          </w:p>
        </w:tc>
        <w:tc>
          <w:tcPr>
            <w:shd w:val="clear" w:fill="B9CDE5"/>
          </w:tcPr>
          <w:p>
            <w:pPr>
              <w:pStyle w:val="26"/>
              <w:jc w:val="left"/>
            </w:pPr>
            <w:r>
              <w:rPr>
                <w:b/>
              </w:rPr>
              <w:t xml:space="preserve">Discrimination Method</w:t>
            </w:r>
          </w:p>
        </w:tc>
      </w:tr>
      <w:tr>
        <w:tc>
          <w:tcPr/>
          <w:p>
            <w:pPr>
              <w:pStyle w:val="26"/>
              <w:jc w:val="left"/>
            </w:pPr>
            <w:r>
              <w:rPr>
                <w:b/>
                <w:bCs/>
              </w:rPr>
              <w:t xml:space="preserve">SMBH origin</w:t>
            </w:r>
          </w:p>
        </w:tc>
        <w:tc>
          <w:tcPr/>
          <w:p>
            <w:pPr>
              <w:pStyle w:val="26"/>
              <w:jc w:val="left"/>
            </w:pPr>
            <w:r>
              <w:t xml:space="preserve">Unknown / requires growth</w:t>
            </w:r>
          </w:p>
        </w:tc>
        <w:tc>
          <w:tcPr/>
          <w:p>
            <w:pPr>
              <w:pStyle w:val="26"/>
              <w:jc w:val="left"/>
            </w:pPr>
            <w:r>
              <w:t xml:space="preserve">Primordial black holes</w:t>
            </w:r>
          </w:p>
        </w:tc>
        <w:tc>
          <w:tcPr/>
          <w:p>
            <w:pPr>
              <w:pStyle w:val="26"/>
              <w:jc w:val="left"/>
            </w:pPr>
            <w:r>
              <w:t xml:space="preserve">High-redshift quasar observations</w:t>
            </w:r>
          </w:p>
        </w:tc>
      </w:tr>
      <w:tr>
        <w:tc>
          <w:tcPr/>
          <w:p>
            <w:pPr>
              <w:pStyle w:val="26"/>
              <w:jc w:val="left"/>
            </w:pPr>
            <w:r>
              <w:rPr>
                <w:b/>
                <w:bCs/>
              </w:rPr>
              <w:t xml:space="preserve">PBH mass function</w:t>
            </w:r>
          </w:p>
        </w:tc>
        <w:tc>
          <w:tcPr/>
          <w:p>
            <w:pPr>
              <w:pStyle w:val="26"/>
              <w:jc w:val="left"/>
            </w:pPr>
            <w:r>
              <w:t xml:space="preserve">No special prediction</w:t>
            </w:r>
          </w:p>
        </w:tc>
        <w:tc>
          <w:tcPr/>
          <w:p>
            <w:pPr>
              <w:pStyle w:val="26"/>
              <w:jc w:val="left"/>
            </w:pPr>
            <m:oMath>
              <m:sSup>
                <m:e>
                  <m:r>
                    <m:t>10</m:t>
                  </m:r>
                </m:e>
                <m:sup>
                  <m:r>
                    <m:rPr>
                      <m:sty m:val="p"/>
                    </m:rPr>
                    <m:t>−</m:t>
                  </m:r>
                  <m:r>
                    <m:t>8</m:t>
                  </m:r>
                </m:sup>
              </m:sSup>
              <m:r>
                <m:rPr>
                  <m:sty m:val="p"/>
                </m:rPr>
                <m:t>−</m:t>
              </m:r>
              <m:r>
                <m:rPr>
                  <m:sty m:val="p"/>
                </m:rPr>
                <m:t>−</m:t>
              </m:r>
              <m:sSup>
                <m:e>
                  <m:r>
                    <m:t>10</m:t>
                  </m:r>
                </m:e>
                <m:sup>
                  <m:r>
                    <m:t>10</m:t>
                  </m:r>
                </m:sup>
              </m:sSup>
              <m:r>
                <m:t> </m:t>
              </m:r>
              <m:sSub>
                <m:e>
                  <m:r>
                    <m:t>M</m:t>
                  </m:r>
                </m:e>
                <m:sub>
                  <m:r>
                    <m:rPr>
                      <m:sty m:val="p"/>
                    </m:rPr>
                    <m:t>⊙</m:t>
                  </m:r>
                </m:sub>
              </m:sSub>
            </m:oMath>
          </w:p>
        </w:tc>
        <w:tc>
          <w:tcPr/>
          <w:p>
            <w:pPr>
              <w:pStyle w:val="26"/>
              <w:jc w:val="left"/>
            </w:pPr>
            <w:r>
              <w:t xml:space="preserve">Gravitational waves + lensing</w:t>
            </w:r>
          </w:p>
        </w:tc>
      </w:tr>
      <w:tr>
        <w:tc>
          <w:tcPr/>
          <w:p>
            <w:pPr>
              <w:pStyle w:val="26"/>
              <w:jc w:val="left"/>
            </w:pPr>
            <w:r>
              <w:rPr>
                <w:b/>
                <w:bCs/>
              </w:rPr>
              <w:t xml:space="preserve">Early galactic nuclei</w:t>
            </w:r>
          </w:p>
        </w:tc>
        <w:tc>
          <w:tcPr/>
          <w:p>
            <w:pPr>
              <w:pStyle w:val="26"/>
              <w:jc w:val="left"/>
            </w:pPr>
            <w:r>
              <w:t xml:space="preserve">None</w:t>
            </w:r>
          </w:p>
        </w:tc>
        <w:tc>
          <w:tcPr/>
          <w:p>
            <w:pPr>
              <w:pStyle w:val="26"/>
              <w:jc w:val="left"/>
            </w:pPr>
            <w:r>
              <w:t xml:space="preserve">Should contain active SMBHs</w:t>
            </w:r>
          </w:p>
        </w:tc>
        <w:tc>
          <w:tcPr/>
          <w:p>
            <w:pPr>
              <w:pStyle w:val="26"/>
              <w:jc w:val="left"/>
            </w:pPr>
            <w:r>
              <w:t xml:space="preserve">JWST + ALMA</w:t>
            </w:r>
          </w:p>
        </w:tc>
      </w:tr>
      <w:tr>
        <w:tc>
          <w:tcPr/>
          <w:p>
            <w:pPr>
              <w:pStyle w:val="26"/>
              <w:jc w:val="left"/>
            </w:pPr>
            <w:r>
              <w:rPr>
                <w:b/>
                <w:bCs/>
              </w:rPr>
              <w:t xml:space="preserve">Dark matter composition</w:t>
            </w:r>
          </w:p>
        </w:tc>
        <w:tc>
          <w:tcPr/>
          <w:p>
            <w:pPr>
              <w:pStyle w:val="26"/>
              <w:jc w:val="left"/>
            </w:pPr>
            <w:r>
              <w:t xml:space="preserve">Unknown particles</w:t>
            </w:r>
          </w:p>
        </w:tc>
        <w:tc>
          <w:tcPr/>
          <w:p>
            <w:pPr>
              <w:pStyle w:val="26"/>
              <w:jc w:val="left"/>
            </w:pPr>
            <w:r>
              <w:t xml:space="preserve">Topologically bound quasi-particles + PBHs</w:t>
            </w:r>
          </w:p>
        </w:tc>
        <w:tc>
          <w:tcPr/>
          <w:p>
            <w:pPr>
              <w:pStyle w:val="26"/>
              <w:jc w:val="left"/>
            </w:pPr>
            <w:r>
              <w:t xml:space="preserve">Microlensing</w:t>
            </w:r>
          </w:p>
        </w:tc>
      </w:tr>
    </w:tbl>
    <w:bookmarkEnd w:id="47"/>
    <w:bookmarkEnd w:id="48"/>
    <w:bookmarkStart w:id="49" w:name="conclusion"/>
    <w:p>
      <w:pPr>
        <w:pStyle w:val="5"/>
      </w:pPr>
      <w:r>
        <w:t xml:space="preserve">7 Conclusion</w:t>
      </w:r>
    </w:p>
    <w:p>
      <w:pPr>
        <w:pStyle w:val="4"/>
      </w:pPr>
      <w:r>
        <w:t xml:space="preserve">This paper establishes a complete dynamical model of the cosmic genesis instant within the FCWFT framework, covering the following processes:</w:t>
      </w:r>
    </w:p>
    <w:p>
      <w:pPr>
        <w:pStyle w:val="26"/>
        <w:numPr>
          <w:ilvl w:val="0"/>
          <w:numId w:val="1008"/>
        </w:numPr>
      </w:pPr>
      <w:r>
        <w:rPr>
          <w:b/>
          <w:bCs/>
        </w:rPr>
        <w:t xml:space="preserve">Singularity burst and three-field coupling:</w:t>
      </w:r>
      <w:r>
        <w:t xml:space="preserve"> </w:t>
      </w:r>
      <w:r>
        <w:t xml:space="preserve">Energy quanta undergo resonant coupling with the A, B, and C fields, generating matter (4.9%) and dark matter (26.7%).</w:t>
      </w:r>
    </w:p>
    <w:p>
      <w:pPr>
        <w:pStyle w:val="26"/>
        <w:numPr>
          <w:ilvl w:val="0"/>
          <w:numId w:val="1008"/>
        </w:numPr>
      </w:pPr>
      <w:r>
        <w:rPr>
          <w:b/>
          <w:bCs/>
        </w:rPr>
        <w:t xml:space="preserve">Three-field diffusion and bursting:</w:t>
      </w:r>
      <w:r>
        <w:t xml:space="preserve"> </w:t>
      </w:r>
      <w:r>
        <w:t xml:space="preserve">The three fields diffuse at the speed of light; the dense generation of matter and dark matter bursts open the vortex fields, forming cracks.</w:t>
      </w:r>
    </w:p>
    <w:p>
      <w:pPr>
        <w:pStyle w:val="26"/>
        <w:numPr>
          <w:ilvl w:val="0"/>
          <w:numId w:val="1008"/>
        </w:numPr>
      </w:pPr>
      <w:r>
        <w:rPr>
          <w:b/>
          <w:bCs/>
        </w:rPr>
        <w:t xml:space="preserve">Dark energy generation:</w:t>
      </w:r>
      <w:r>
        <w:t xml:space="preserve"> </w:t>
      </w:r>
      <w:r>
        <w:t xml:space="preserve">Uncoupled energy quanta (68.4%) escape through the cracks, becoming dark energy.</w:t>
      </w:r>
    </w:p>
    <w:p>
      <w:pPr>
        <w:pStyle w:val="26"/>
        <w:numPr>
          <w:ilvl w:val="0"/>
          <w:numId w:val="1008"/>
        </w:numPr>
      </w:pPr>
      <w:r>
        <w:rPr>
          <w:b/>
          <w:bCs/>
        </w:rPr>
        <w:t xml:space="preserve">Primordial black hole formation:</w:t>
      </w:r>
      <w:r>
        <w:t xml:space="preserve"> </w:t>
      </w:r>
      <w:r>
        <w:t xml:space="preserve">The explosive dense generation of matter and dark matter leads to the direct formation of primordial black holes, including supermassive primordial black holes (</w:t>
      </w:r>
      <m:oMath>
        <m:sSup>
          <m:e>
            <m:r>
              <m:t>10</m:t>
            </m:r>
          </m:e>
          <m:sup>
            <m:r>
              <m:t>5</m:t>
            </m:r>
          </m:sup>
        </m:sSup>
        <m:r>
          <m:rPr>
            <m:sty m:val="p"/>
          </m:rPr>
          <m:t>−</m:t>
        </m:r>
        <m:r>
          <m:rPr>
            <m:sty m:val="p"/>
          </m:rPr>
          <m:t>−</m:t>
        </m:r>
        <m:sSup>
          <m:e>
            <m:r>
              <m:t>10</m:t>
            </m:r>
          </m:e>
          <m:sup>
            <m:r>
              <m:t>10</m:t>
            </m:r>
          </m:sup>
        </m:sSup>
        <m:sSub>
          <m:e>
            <m:r>
              <m:t>M</m:t>
            </m:r>
          </m:e>
          <m:sub>
            <m:r>
              <m:rPr>
                <m:sty m:val="p"/>
              </m:rPr>
              <m:t>⊙</m:t>
            </m:r>
          </m:sub>
        </m:sSub>
      </m:oMath>
      <w:r>
        <w:t xml:space="preserve">), providing a natural explanation for the origin of supermassive black holes at galactic centers.</w:t>
      </w:r>
    </w:p>
    <w:p>
      <w:pPr>
        <w:pStyle w:val="4"/>
      </w:pPr>
      <w:r>
        <w:t xml:space="preserve">This model unifies four major problems – cosmic genesis, component ratios, the origin of dark energy, and the origin of supermassive black holes – within a single self-consistent framework, and provides multiple observable test schemes with complete falsifiability.</w:t>
      </w:r>
    </w:p>
    <w:bookmarkEnd w:id="49"/>
    <w:bookmarkStart w:id="50" w:name="references"/>
    <w:p>
      <w:pPr>
        <w:pStyle w:val="5"/>
      </w:pPr>
      <w:r>
        <w:t xml:space="preserve">References</w:t>
      </w:r>
    </w:p>
    <w:p>
      <w:pPr>
        <w:pStyle w:val="4"/>
      </w:pPr>
      <w:r>
        <w:t xml:space="preserve">[1] Li Z.J. Introduction to Field Combination Wave Function Theory. Acta Physica Sinica, 2023.</w:t>
      </w:r>
    </w:p>
    <w:p>
      <w:pPr>
        <w:pStyle w:val="3"/>
      </w:pPr>
      <w:r>
        <w:t xml:space="preserve">[2] Li Z.J., Zhao G.Y. First-Principles Derivation of Crest-Trough Ratios of Planck-Scale Topological Vortices and Cosmic Composition. Acta Physica Sinica, 2026.</w:t>
      </w:r>
    </w:p>
    <w:p>
      <w:pPr>
        <w:pStyle w:val="3"/>
      </w:pPr>
      <w:r>
        <w:t xml:space="preserve">[3] Li Z.J., Zhao G.Y. From Cosmic Genesis to Particle Collisions: A Unified Description Based on Field Combination Wave Function Theory. Acta Physica Sinica, 2026.</w:t>
      </w:r>
    </w:p>
    <w:p>
      <w:pPr>
        <w:pStyle w:val="3"/>
      </w:pPr>
      <w:r>
        <w:t xml:space="preserve">[4] Carr B.J., Hawking S.W. Black holes in the early Universe. MNRAS, 168(2): 399-415, 1974.</w:t>
      </w:r>
    </w:p>
    <w:p>
      <w:pPr>
        <w:pStyle w:val="3"/>
      </w:pPr>
      <w:r>
        <w:t xml:space="preserve">[5] Zel’dovich Y.B., Novikov I.D. The hypothesis of cores retarded during expansion and the hot cosmological model. Soviet Astronomy, 10: 602, 1967.</w:t>
      </w:r>
    </w:p>
    <w:p>
      <w:pPr>
        <w:pStyle w:val="3"/>
      </w:pPr>
      <w:r>
        <w:t xml:space="preserve">[6] Bird S., et al. Did LIGO detect dark matter? Phys. Rev. Lett., 116(20): 201301, 2016.</w:t>
      </w:r>
    </w:p>
    <w:p>
      <w:pPr>
        <w:pStyle w:val="3"/>
      </w:pPr>
      <w:r>
        <w:t xml:space="preserve">[7] Inayoshi K., et al. The assembly of the first massive black holes. ARA&amp;A, 57: 283-331, 2020.</w:t>
      </w:r>
    </w:p>
    <w:bookmarkEnd w:id="50"/>
    <w:bookmarkEnd w:id="51"/>
    <w:sectPr>
      <w:footerReference r:id="rId5" w:type="default"/>
      <w:pgSz w:h="16838" w:w="11906"/>
      <w:pgMar w:bottom="1440" w:footer="720" w:gutter="0" w:header="720" w:left="1800" w:right="1800" w:top="1440"/>
      <w:cols w:num="1" w:space="720"/>
      <w:docGrid w:charSpace="0"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roman"/>
    <w:pitch w:val="default"/>
    <w:sig w:usb0="E00006FF" w:usb1="420024FF" w:usb2="02000000" w:usb3="00000000" w:csb0="2000019F" w:csb1="00000000"/>
  </w:font>
  <w:font w:name="Cambria">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 w:name="微软雅黑">
    <w:panose1 w:val="020B0503020204020204"/>
    <w:charset w:val="86"/>
    <w:family w:val="swiss"/>
    <w:pitch w:val="default"/>
    <w:sig w:usb0="80000287" w:usb1="2ACF3C50" w:usb2="00000016" w:usb3="00000000" w:csb0="0004001F" w:csb1="00000000"/>
  </w:font>
  <w:font w:name="tim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sdtPr>
    <w:sdtContent>
      <w:p w14:paraId="78B51663">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5628C136">
    <w:pPr>
      <w:pStyle w:val="16"/>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wpsCustomData="http://www.wps.cn/officeDocument/2013/wpsCustomData" mc:Ignorable="w14 wp14">
  <w:abstractNum w:abstractNumId="0">
    <w:nsid w:val="0000A990"/>
    <w:multiLevelType w:val="multilevel"/>
    <w:tmpl w:val="0000A990"/>
    <w:lvl w:ilvl="0" w:tentative="0">
      <w:start w:val="0"/>
      <w:numFmt w:val="bullet"/>
      <w:lvlText w:val=" "/>
      <w:lvlJc w:val="left"/>
      <w:pPr>
        <w:ind w:hanging="480" w:left="720"/>
      </w:pPr>
    </w:lvl>
    <w:lvl w:ilvl="1" w:tentative="0">
      <w:start w:val="0"/>
      <w:numFmt w:val="bullet"/>
      <w:lvlText w:val=" "/>
      <w:lvlJc w:val="left"/>
      <w:pPr>
        <w:ind w:hanging="480" w:left="1440"/>
      </w:pPr>
    </w:lvl>
    <w:lvl w:ilvl="2" w:tentative="0">
      <w:start w:val="0"/>
      <w:numFmt w:val="bullet"/>
      <w:lvlText w:val=" "/>
      <w:lvlJc w:val="left"/>
      <w:pPr>
        <w:ind w:hanging="480" w:left="2160"/>
      </w:pPr>
    </w:lvl>
    <w:lvl w:ilvl="3" w:tentative="0">
      <w:start w:val="0"/>
      <w:numFmt w:val="bullet"/>
      <w:lvlText w:val=" "/>
      <w:lvlJc w:val="left"/>
      <w:pPr>
        <w:ind w:hanging="480" w:left="2880"/>
      </w:pPr>
    </w:lvl>
    <w:lvl w:ilvl="4" w:tentative="0">
      <w:start w:val="0"/>
      <w:numFmt w:val="bullet"/>
      <w:lvlText w:val=" "/>
      <w:lvlJc w:val="left"/>
      <w:pPr>
        <w:ind w:hanging="480" w:left="3600"/>
      </w:pPr>
    </w:lvl>
    <w:lvl w:ilvl="5" w:tentative="0">
      <w:start w:val="0"/>
      <w:numFmt w:val="bullet"/>
      <w:lvlText w:val=" "/>
      <w:lvlJc w:val="left"/>
      <w:pPr>
        <w:ind w:hanging="480" w:left="4320"/>
      </w:pPr>
    </w:lvl>
    <w:lvl w:ilvl="6" w:tentative="0">
      <w:start w:val="0"/>
      <w:numFmt w:val="bullet"/>
      <w:lvlText w:val=" "/>
      <w:lvlJc w:val="left"/>
      <w:pPr>
        <w:ind w:hanging="480" w:left="5040"/>
      </w:pPr>
    </w:lvl>
    <w:lvl w:ilvl="7" w:tentative="0">
      <w:start w:val="0"/>
      <w:numFmt w:val="bullet"/>
      <w:lvlText w:val=" "/>
      <w:lvlJc w:val="left"/>
      <w:pPr>
        <w:ind w:hanging="480" w:left="5760"/>
      </w:pPr>
    </w:lvl>
    <w:lvl w:ilvl="8" w:tentative="0">
      <w:start w:val="0"/>
      <w:numFmt w:val="bullet"/>
      <w:lvlText w:val=" "/>
      <w:lvlJc w:val="left"/>
      <w:pPr>
        <w:ind w:hanging="480" w:left="6480"/>
      </w:pPr>
    </w:lvl>
  </w:abstractNum>
  <w:abstractNum w:abstractNumId="1">
    <w:nsid w:val="0000A991"/>
    <w:multiLevelType w:val="multilevel"/>
    <w:tmpl w:val="0000A991"/>
    <w:lvl w:ilvl="0" w:tentative="0">
      <w:start w:val="0"/>
      <w:numFmt w:val="bullet"/>
      <w:suff w:val="space"/>
      <w:lvlText w:val="•"/>
      <w:lvlJc w:val="left"/>
      <w:pPr>
        <w:ind w:firstLine="567" w:left="0"/>
      </w:pPr>
      <w:rPr>
        <w:rFonts w:ascii="微软雅黑" w:eastAsia="微软雅黑" w:hAnsi="微软雅黑" w:hint="eastAsia"/>
        <w:sz w:val="28"/>
      </w:rPr>
    </w:lvl>
    <w:lvl w:ilvl="1" w:tentative="0">
      <w:start w:val="0"/>
      <w:numFmt w:val="bullet"/>
      <w:suff w:val="space"/>
      <w:lvlText w:val=""/>
      <w:lvlJc w:val="left"/>
      <w:pPr>
        <w:ind w:firstLine="567" w:left="567"/>
      </w:pPr>
      <w:rPr>
        <w:rFonts w:ascii="Wingdings" w:hAnsi="Wingdings" w:hint="default"/>
        <w:sz w:val="28"/>
      </w:rPr>
    </w:lvl>
    <w:lvl w:ilvl="2" w:tentative="0">
      <w:start w:val="0"/>
      <w:numFmt w:val="bullet"/>
      <w:suff w:val="space"/>
      <w:lvlText w:val=""/>
      <w:lvlJc w:val="left"/>
      <w:pPr>
        <w:ind w:firstLine="567" w:left="1134"/>
      </w:pPr>
      <w:rPr>
        <w:rFonts w:ascii="Wingdings" w:hAnsi="Wingdings" w:hint="default"/>
        <w:sz w:val="28"/>
      </w:rPr>
    </w:lvl>
    <w:lvl w:ilvl="3" w:tentative="0">
      <w:start w:val="0"/>
      <w:numFmt w:val="bullet"/>
      <w:suff w:val="space"/>
      <w:lvlText w:val="•"/>
      <w:lvlJc w:val="left"/>
      <w:pPr>
        <w:ind w:firstLine="567" w:left="1701"/>
      </w:pPr>
      <w:rPr>
        <w:rFonts w:ascii="微软雅黑" w:eastAsia="微软雅黑" w:hAnsi="微软雅黑" w:hint="eastAsia"/>
        <w:sz w:val="28"/>
      </w:rPr>
    </w:lvl>
    <w:lvl w:ilvl="4" w:tentative="0">
      <w:start w:val="0"/>
      <w:numFmt w:val="bullet"/>
      <w:suff w:val="space"/>
      <w:lvlText w:val="•"/>
      <w:lvlJc w:val="left"/>
      <w:pPr>
        <w:ind w:firstLine="567" w:left="2268"/>
      </w:pPr>
      <w:rPr>
        <w:rFonts w:ascii="微软雅黑" w:eastAsia="微软雅黑" w:hAnsi="微软雅黑" w:hint="eastAsia"/>
        <w:sz w:val="28"/>
      </w:rPr>
    </w:lvl>
    <w:lvl w:ilvl="5" w:tentative="0">
      <w:start w:val="0"/>
      <w:numFmt w:val="bullet"/>
      <w:suff w:val="space"/>
      <w:lvlText w:val="•"/>
      <w:lvlJc w:val="left"/>
      <w:pPr>
        <w:ind w:firstLine="567" w:left="2835"/>
      </w:pPr>
      <w:rPr>
        <w:rFonts w:hint="eastAsia"/>
        <w:sz w:val="28"/>
      </w:rPr>
    </w:lvl>
    <w:lvl w:ilvl="6" w:tentative="0">
      <w:start w:val="0"/>
      <w:numFmt w:val="bullet"/>
      <w:suff w:val="space"/>
      <w:lvlText w:val="•"/>
      <w:lvlJc w:val="left"/>
      <w:pPr>
        <w:ind w:firstLine="567" w:left="3402"/>
      </w:pPr>
      <w:rPr>
        <w:rFonts w:hint="eastAsia"/>
        <w:sz w:val="28"/>
      </w:rPr>
    </w:lvl>
    <w:lvl w:ilvl="7" w:tentative="0">
      <w:start w:val="0"/>
      <w:numFmt w:val="bullet"/>
      <w:suff w:val="space"/>
      <w:lvlText w:val="•"/>
      <w:lvlJc w:val="left"/>
      <w:pPr>
        <w:ind w:firstLine="567" w:left="3969"/>
      </w:pPr>
      <w:rPr>
        <w:rFonts w:hint="eastAsia"/>
        <w:sz w:val="28"/>
      </w:rPr>
    </w:lvl>
    <w:lvl w:ilvl="8" w:tentative="0">
      <w:start w:val="0"/>
      <w:numFmt w:val="bullet"/>
      <w:suff w:val="space"/>
      <w:lvlText w:val="•"/>
      <w:lvlJc w:val="left"/>
      <w:pPr>
        <w:ind w:firstLine="567" w:left="4536"/>
      </w:pPr>
      <w:rPr>
        <w:rFonts w:hint="eastAsia"/>
        <w:sz w:val="28"/>
      </w:rPr>
    </w:lvl>
  </w:abstractNum>
  <w:abstractNum w:abstractNumId="2">
    <w:nsid w:val="00A99201"/>
    <w:multiLevelType w:val="multilevel"/>
    <w:tmpl w:val="00A99201"/>
    <w:lvl w:ilvl="0" w:tentative="0">
      <w:start w:val="1"/>
      <w:numFmt w:val="decimal"/>
      <w:suff w:val="space"/>
      <w:lvlText w:val="%1."/>
      <w:lvlJc w:val="right"/>
      <w:pPr>
        <w:ind w:firstLine="851" w:left="0"/>
      </w:pPr>
      <w:rPr>
        <w:rFonts w:hint="eastAsia"/>
      </w:rPr>
    </w:lvl>
    <w:lvl w:ilvl="1" w:tentative="0">
      <w:start w:val="1"/>
      <w:numFmt w:val="decimal"/>
      <w:suff w:val="space"/>
      <w:lvlText w:val="%2)"/>
      <w:lvlJc w:val="right"/>
      <w:pPr>
        <w:ind w:firstLine="851" w:left="567"/>
      </w:pPr>
      <w:rPr>
        <w:rFonts w:hint="eastAsia"/>
      </w:rPr>
    </w:lvl>
    <w:lvl w:ilvl="2" w:tentative="0">
      <w:start w:val="1"/>
      <w:numFmt w:val="upperLetter"/>
      <w:suff w:val="space"/>
      <w:lvlText w:val="%3."/>
      <w:lvlJc w:val="right"/>
      <w:pPr>
        <w:ind w:firstLine="851" w:left="1134"/>
      </w:pPr>
      <w:rPr>
        <w:rFonts w:hint="eastAsia"/>
      </w:rPr>
    </w:lvl>
    <w:lvl w:ilvl="3" w:tentative="0">
      <w:start w:val="1"/>
      <w:numFmt w:val="lowerLetter"/>
      <w:suff w:val="space"/>
      <w:lvlText w:val="%4."/>
      <w:lvlJc w:val="right"/>
      <w:pPr>
        <w:ind w:firstLine="851" w:left="1701"/>
      </w:pPr>
      <w:rPr>
        <w:rFonts w:hint="eastAsia"/>
      </w:rPr>
    </w:lvl>
    <w:lvl w:ilvl="4" w:tentative="0">
      <w:start w:val="1"/>
      <w:numFmt w:val="decimal"/>
      <w:suff w:val="space"/>
      <w:lvlText w:val="%5."/>
      <w:lvlJc w:val="right"/>
      <w:pPr>
        <w:ind w:firstLine="851" w:left="2268"/>
      </w:pPr>
      <w:rPr>
        <w:rFonts w:hint="eastAsia"/>
      </w:rPr>
    </w:lvl>
    <w:lvl w:ilvl="5" w:tentative="0">
      <w:start w:val="1"/>
      <w:numFmt w:val="decimal"/>
      <w:suff w:val="space"/>
      <w:lvlText w:val="%6)"/>
      <w:lvlJc w:val="right"/>
      <w:pPr>
        <w:ind w:firstLine="851" w:left="2835"/>
      </w:pPr>
      <w:rPr>
        <w:rFonts w:hint="eastAsia"/>
      </w:rPr>
    </w:lvl>
    <w:lvl w:ilvl="6" w:tentative="0">
      <w:start w:val="1"/>
      <w:numFmt w:val="upperLetter"/>
      <w:suff w:val="space"/>
      <w:lvlText w:val="%7."/>
      <w:lvlJc w:val="right"/>
      <w:pPr>
        <w:ind w:firstLine="851" w:left="3402"/>
      </w:pPr>
      <w:rPr>
        <w:rFonts w:hint="eastAsia"/>
      </w:rPr>
    </w:lvl>
    <w:lvl w:ilvl="7" w:tentative="0">
      <w:start w:val="1"/>
      <w:numFmt w:val="lowerLetter"/>
      <w:suff w:val="space"/>
      <w:lvlText w:val="%8."/>
      <w:lvlJc w:val="right"/>
      <w:pPr>
        <w:ind w:firstLine="851" w:left="3969"/>
      </w:pPr>
      <w:rPr>
        <w:rFonts w:hint="eastAsia"/>
      </w:rPr>
    </w:lvl>
    <w:lvl w:ilvl="8" w:tentative="0">
      <w:start w:val="1"/>
      <w:numFmt w:val="lowerRoman"/>
      <w:suff w:val="space"/>
      <w:lvlText w:val="%9."/>
      <w:lvlJc w:val="right"/>
      <w:pPr>
        <w:ind w:firstLine="851" w:left="4536"/>
      </w:pPr>
      <w:rPr>
        <w:rFonts w:hint="eastAsia"/>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2"/>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num>
  <w:num w:numId="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val="1"/>
  <w:bordersDoNotSurroundFooter w:val="1"/>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ocumentProtection w:enforcement="0"/>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55426"/>
    <w:rsid w:val="00087D78"/>
    <w:rsid w:val="00091BE4"/>
    <w:rsid w:val="00113CC5"/>
    <w:rsid w:val="0017089F"/>
    <w:rsid w:val="001B6BBA"/>
    <w:rsid w:val="001D786D"/>
    <w:rsid w:val="00221DDC"/>
    <w:rsid w:val="002C5429"/>
    <w:rsid w:val="002D5FFF"/>
    <w:rsid w:val="002F133B"/>
    <w:rsid w:val="0033595C"/>
    <w:rsid w:val="00382843"/>
    <w:rsid w:val="00482A2A"/>
    <w:rsid w:val="00515C81"/>
    <w:rsid w:val="005C5C9E"/>
    <w:rsid w:val="006747B6"/>
    <w:rsid w:val="00683C59"/>
    <w:rsid w:val="006B564A"/>
    <w:rsid w:val="007B7F35"/>
    <w:rsid w:val="007F1979"/>
    <w:rsid w:val="007F29BC"/>
    <w:rsid w:val="008F4924"/>
    <w:rsid w:val="009013F6"/>
    <w:rsid w:val="009149B5"/>
    <w:rsid w:val="009555FF"/>
    <w:rsid w:val="00970C9D"/>
    <w:rsid w:val="00977B74"/>
    <w:rsid w:val="009E3952"/>
    <w:rsid w:val="00A02DA1"/>
    <w:rsid w:val="00A14FF3"/>
    <w:rsid w:val="00AA1B8B"/>
    <w:rsid w:val="00AB21C4"/>
    <w:rsid w:val="00AF14BC"/>
    <w:rsid w:val="00B25A83"/>
    <w:rsid w:val="00BB0144"/>
    <w:rsid w:val="00BD4F7D"/>
    <w:rsid w:val="00BF6B73"/>
    <w:rsid w:val="00C00C92"/>
    <w:rsid w:val="00C06AC9"/>
    <w:rsid w:val="00C214C8"/>
    <w:rsid w:val="00C47116"/>
    <w:rsid w:val="00C63491"/>
    <w:rsid w:val="00D14922"/>
    <w:rsid w:val="00D83FFB"/>
    <w:rsid w:val="00DC0840"/>
    <w:rsid w:val="00DC6394"/>
    <w:rsid w:val="00E1645B"/>
    <w:rsid w:val="00E44B39"/>
    <w:rsid w:val="00E56281"/>
    <w:rsid w:val="00EC19F7"/>
    <w:rsid w:val="00FC335F"/>
    <w:rsid w:val="00FE1EFD"/>
    <w:rsid w:val="04D35E52"/>
    <w:rsid w:val="07B93491"/>
    <w:rsid w:val="367E3A4E"/>
    <w:rsid w:val="380A4A6F"/>
    <w:rsid w:val="444A6219"/>
    <w:rsid w:val="51BB0241"/>
    <w:rsid w:val="5A365D37"/>
  </w:rsids>
  <w:themeFontLang w:eastAsia="zh-CN" w:val="en-US"/>
  <w:clrSchemeMapping w:accent1="accent1" w:accent2="accent2" w:accent3="accent3" w:accent4="accent4" w:accent5="accent5" w:accent6="accent6" w:bg1="light1" w:bg2="light2" w:followedHyperlink="followedHyperlink" w:hyperlink="hyperlink" w:t1="dark1" w:t2="dark2"/>
  <w:doNotIncludeSubdocsInStats/>
  <w:decimalSymbol w:val="."/>
  <w:listSeparator w:val=","/>
</w:settings>
</file>

<file path=word/styles.xml><?xml version="1.0" encoding="utf-8"?>
<w:style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psCustomData="http://www.wps.cn/officeDocument/2013/wpsCustomData" mc:Ignorable="w14">
  <w:docDefaults>
    <w:rPrDefault>
      <w:rPr>
        <w:rFonts w:asciiTheme="minorHAnsi" w:cstheme="minorBidi" w:eastAsiaTheme="minorEastAsia" w:hAnsiTheme="minorHAnsi"/>
      </w:rPr>
    </w:rPrDefault>
    <w:pPrDefault/>
  </w:docDefaults>
  <w:latentStyles w:count="260"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semiHidden="0" w:uiPriority="9"/>
    <w:lsdException w:name="heading 3" w:qFormat="1" w:semiHidden="0" w:uiPriority="9"/>
    <w:lsdException w:name="heading 4" w:qFormat="1" w:semiHidden="0" w:uiPriority="9"/>
    <w:lsdException w:name="heading 5" w:qFormat="1" w:semiHidden="0" w:uiPriority="9"/>
    <w:lsdException w:name="heading 6" w:qFormat="1" w:semiHidden="0" w:uiPriority="9"/>
    <w:lsdException w:name="heading 7" w:qFormat="1" w:semiHidden="0" w:uiPriority="9"/>
    <w:lsdException w:name="heading 8" w:qFormat="1" w:semiHidden="0" w:uiPriority="9"/>
    <w:lsdException w:name="heading 9" w:qFormat="1" w:semiHidden="0" w:uiPriority="9"/>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qFormat="1" w:semiHidden="0" w:uiPriority="9"/>
    <w:lsdException w:name="annotation text" w:semiHidden="0" w:uiPriority="0" w:unhideWhenUsed="0"/>
    <w:lsdException w:name="header" w:qFormat="1" w:semiHidden="0" w:uiPriority="0" w:unhideWhenUsed="0"/>
    <w:lsdException w:name="footer" w:qFormat="1" w:semiHidden="0" w:uiPriority="99" w:unhideWhenUsed="0"/>
    <w:lsdException w:name="index heading" w:semiHidden="0" w:uiPriority="0" w:unhideWhenUsed="0"/>
    <w:lsdException w:name="caption" w:qFormat="1" w:semiHidden="0" w:uiPriority="0" w:unhideWhenUsed="0"/>
    <w:lsdException w:name="table of figures" w:semiHidden="0" w:uiPriority="0" w:unhideWhenUsed="0"/>
    <w:lsdException w:name="envelope address" w:semiHidden="0" w:uiPriority="0" w:unhideWhenUsed="0"/>
    <w:lsdException w:name="envelope return" w:semiHidden="0" w:uiPriority="0" w:unhideWhenUsed="0"/>
    <w:lsdException w:name="footnote reference" w:qFormat="1"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qFormat="1" w:semiHidden="0" w:uiPriority="0" w:unhideWhenUsed="0"/>
    <w:lsdException w:name="Closing" w:semiHidden="0" w:uiPriority="0" w:unhideWhenUsed="0"/>
    <w:lsdException w:name="Signature" w:semiHidden="0" w:uiPriority="0" w:unhideWhenUsed="0"/>
    <w:lsdException w:name="Default Paragraph Font" w:uiPriority="1"/>
    <w:lsdException w:name="Body Text" w:qFormat="1"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qFormat="1" w:semiHidden="0" w:uiPriority="0" w:unhideWhenUsed="0"/>
    <w:lsdException w:name="Salutation" w:semiHidden="0" w:uiPriority="0" w:unhideWhenUsed="0"/>
    <w:lsdException w:name="Date" w:qFormat="1"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qFormat="1" w:semiHidden="0" w:uiPriority="9"/>
    <w:lsdException w:name="Hyperlink" w:qFormat="1" w:semiHidden="0" w:uiPriority="0" w:unhideWhenUsed="0"/>
    <w:lsdException w:name="FollowedHyperlink" w:semiHidden="0" w:uiPriority="0" w:unhideWhenUsed="0"/>
    <w:lsdException w:name="Strong" w:semiHidden="0" w:uiPriority="0" w:unhideWhenUsed="0"/>
    <w:lsdException w:name="Emphasis" w:semiHidden="0" w:uiPriority="0" w:unhideWhenUsed="0"/>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99"/>
    <w:lsdException w:name="annotation subject" w:semiHidden="0" w:uiPriority="0" w:unhideWhenUsed="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semiHidden="0" w:uiPriority="0" w:unhideWhenUsed="0"/>
    <w:lsdException w:name="Table Grid" w:semiHidden="0" w:uiPriority="0" w:unhideWhenUsed="0"/>
    <w:lsdException w:name="Table Theme" w:uiPriority="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default="1" w:styleId="1" w:type="paragraph">
    <w:name w:val="Normal"/>
    <w:qFormat/>
    <w:uiPriority w:val="0"/>
    <w:pPr>
      <w:spacing w:line="360" w:lineRule="auto"/>
    </w:pPr>
    <w:rPr>
      <w:rFonts w:ascii="Times New Roman" w:cstheme="minorBidi" w:eastAsia="宋体" w:hAnsi="Times New Roman"/>
      <w:sz w:val="24"/>
      <w:szCs w:val="24"/>
      <w:lang w:bidi="ar-SA" w:eastAsia="en-US" w:val="en-US"/>
    </w:rPr>
  </w:style>
  <w:style w:styleId="2" w:type="paragraph">
    <w:name w:val="heading 1"/>
    <w:basedOn w:val="1"/>
    <w:next w:val="3"/>
    <w:autoRedefine/>
    <w:qFormat/>
    <w:uiPriority w:val="9"/>
    <w:pPr>
      <w:keepNext/>
      <w:keepLines/>
      <w:pageBreakBefore/>
      <w:spacing w:before="480"/>
      <w:jc w:val="center"/>
      <w:outlineLvl w:val="0"/>
    </w:pPr>
    <w:rPr>
      <w:rFonts w:cstheme="majorBidi" w:eastAsia="黑体"/>
      <w:b/>
      <w:bCs/>
      <w:sz w:val="36"/>
      <w:szCs w:val="32"/>
    </w:rPr>
  </w:style>
  <w:style w:styleId="5" w:type="paragraph">
    <w:name w:val="heading 2"/>
    <w:basedOn w:val="1"/>
    <w:next w:val="3"/>
    <w:unhideWhenUsed/>
    <w:qFormat/>
    <w:uiPriority w:val="9"/>
    <w:pPr>
      <w:keepNext/>
      <w:keepLines/>
      <w:spacing w:before="300"/>
      <w:outlineLvl w:val="1"/>
    </w:pPr>
    <w:rPr>
      <w:rFonts w:cstheme="majorBidi" w:eastAsia="黑体"/>
      <w:b/>
      <w:bCs/>
      <w:sz w:val="32"/>
      <w:szCs w:val="32"/>
    </w:rPr>
  </w:style>
  <w:style w:styleId="6" w:type="paragraph">
    <w:name w:val="heading 3"/>
    <w:basedOn w:val="1"/>
    <w:next w:val="3"/>
    <w:unhideWhenUsed/>
    <w:qFormat/>
    <w:uiPriority w:val="9"/>
    <w:pPr>
      <w:keepNext/>
      <w:keepLines/>
      <w:spacing w:before="200"/>
      <w:outlineLvl w:val="2"/>
    </w:pPr>
    <w:rPr>
      <w:rFonts w:asciiTheme="majorHAnsi" w:cstheme="majorBidi" w:eastAsia="黑体" w:hAnsiTheme="majorHAnsi"/>
      <w:b/>
      <w:bCs/>
      <w:sz w:val="26"/>
      <w:szCs w:val="28"/>
    </w:rPr>
  </w:style>
  <w:style w:styleId="7" w:type="paragraph">
    <w:name w:val="heading 4"/>
    <w:basedOn w:val="1"/>
    <w:next w:val="3"/>
    <w:unhideWhenUsed/>
    <w:qFormat/>
    <w:uiPriority w:val="9"/>
    <w:pPr>
      <w:keepNext/>
      <w:keepLines/>
      <w:spacing w:before="200"/>
      <w:outlineLvl w:val="3"/>
    </w:pPr>
    <w:rPr>
      <w:rFonts w:asciiTheme="majorHAnsi" w:cstheme="majorBidi" w:eastAsia="黑体" w:hAnsiTheme="majorHAnsi"/>
      <w:bCs/>
    </w:rPr>
  </w:style>
  <w:style w:styleId="8" w:type="paragraph">
    <w:name w:val="heading 5"/>
    <w:basedOn w:val="1"/>
    <w:next w:val="3"/>
    <w:unhideWhenUsed/>
    <w:qFormat/>
    <w:uiPriority w:val="9"/>
    <w:pPr>
      <w:keepNext/>
      <w:keepLines/>
      <w:spacing w:before="200"/>
      <w:outlineLvl w:val="4"/>
    </w:pPr>
    <w:rPr>
      <w:rFonts w:asciiTheme="majorHAnsi" w:cstheme="majorBidi" w:eastAsia="黑体" w:hAnsiTheme="majorHAnsi"/>
      <w:iCs/>
    </w:rPr>
  </w:style>
  <w:style w:styleId="9" w:type="paragraph">
    <w:name w:val="heading 6"/>
    <w:basedOn w:val="1"/>
    <w:next w:val="3"/>
    <w:unhideWhenUsed/>
    <w:qFormat/>
    <w:uiPriority w:val="9"/>
    <w:pPr>
      <w:keepNext/>
      <w:keepLines/>
      <w:spacing w:before="200"/>
      <w:outlineLvl w:val="5"/>
    </w:pPr>
    <w:rPr>
      <w:rFonts w:asciiTheme="majorHAnsi" w:cstheme="majorBidi" w:eastAsia="黑体" w:hAnsiTheme="majorHAnsi"/>
    </w:rPr>
  </w:style>
  <w:style w:styleId="10" w:type="paragraph">
    <w:name w:val="heading 7"/>
    <w:basedOn w:val="1"/>
    <w:next w:val="3"/>
    <w:unhideWhenUsed/>
    <w:qFormat/>
    <w:uiPriority w:val="9"/>
    <w:pPr>
      <w:keepNext/>
      <w:keepLines/>
      <w:spacing w:before="200"/>
      <w:outlineLvl w:val="6"/>
    </w:pPr>
    <w:rPr>
      <w:rFonts w:asciiTheme="majorHAnsi" w:cstheme="majorBidi" w:eastAsiaTheme="majorEastAsia" w:hAnsiTheme="majorHAnsi"/>
      <w:color w:themeColor="accent1" w:val="4F81BD"/>
      <w14:textFill>
        <w14:solidFill>
          <w14:schemeClr w14:val="accent1"/>
        </w14:solidFill>
      </w14:textFill>
    </w:rPr>
  </w:style>
  <w:style w:styleId="11" w:type="paragraph">
    <w:name w:val="heading 8"/>
    <w:basedOn w:val="1"/>
    <w:next w:val="3"/>
    <w:unhideWhenUsed/>
    <w:qFormat/>
    <w:uiPriority w:val="9"/>
    <w:pPr>
      <w:keepNext/>
      <w:keepLines/>
      <w:spacing w:before="200"/>
      <w:outlineLvl w:val="7"/>
    </w:pPr>
    <w:rPr>
      <w:rFonts w:asciiTheme="majorHAnsi" w:cstheme="majorBidi" w:eastAsiaTheme="majorEastAsia" w:hAnsiTheme="majorHAnsi"/>
      <w:color w:themeColor="accent1" w:val="4F81BD"/>
      <w14:textFill>
        <w14:solidFill>
          <w14:schemeClr w14:val="accent1"/>
        </w14:solidFill>
      </w14:textFill>
    </w:rPr>
  </w:style>
  <w:style w:styleId="12" w:type="paragraph">
    <w:name w:val="heading 9"/>
    <w:basedOn w:val="1"/>
    <w:next w:val="3"/>
    <w:unhideWhenUsed/>
    <w:qFormat/>
    <w:uiPriority w:val="9"/>
    <w:pPr>
      <w:keepNext/>
      <w:keepLines/>
      <w:spacing w:before="200"/>
      <w:outlineLvl w:val="8"/>
    </w:pPr>
    <w:rPr>
      <w:rFonts w:asciiTheme="majorHAnsi" w:cstheme="majorBidi" w:eastAsiaTheme="majorEastAsia" w:hAnsiTheme="majorHAnsi"/>
      <w:color w:themeColor="accent1" w:val="4F81BD"/>
      <w14:textFill>
        <w14:solidFill>
          <w14:schemeClr w14:val="accent1"/>
        </w14:solidFill>
      </w14:textFill>
    </w:rPr>
  </w:style>
  <w:style w:default="1" w:styleId="22" w:type="character">
    <w:name w:val="Default Paragraph Font"/>
    <w:semiHidden/>
    <w:unhideWhenUsed/>
    <w:uiPriority w:val="1"/>
  </w:style>
  <w:style w:default="1" w:styleId="21" w:type="table">
    <w:name w:val="Normal Table"/>
    <w:semiHidden/>
    <w:unhideWhenUsed/>
    <w:uiPriority w:val="99"/>
    <w:tblPr>
      <w:tblCellMar>
        <w:top w:type="dxa" w:w="0"/>
        <w:left w:type="dxa" w:w="108"/>
        <w:bottom w:type="dxa" w:w="0"/>
        <w:right w:type="dxa" w:w="108"/>
      </w:tblCellMar>
    </w:tblPr>
  </w:style>
  <w:style w:styleId="3" w:type="paragraph">
    <w:name w:val="Body Text"/>
    <w:basedOn w:val="4"/>
    <w:link w:val="40"/>
    <w:qFormat/>
    <w:uiPriority w:val="0"/>
  </w:style>
  <w:style w:customStyle="1" w:styleId="4" w:type="paragraph">
    <w:name w:val="First Paragraph"/>
    <w:basedOn w:val="1"/>
    <w:next w:val="3"/>
    <w:qFormat/>
    <w:uiPriority w:val="0"/>
    <w:pPr>
      <w:spacing w:before="180"/>
      <w:ind w:firstLine="480" w:firstLineChars="200"/>
    </w:pPr>
    <w:rPr>
      <w:rFonts w:ascii="Times New Roman" w:eastAsia="Cambria Math" w:hAnsi="Times New Roman"/>
      <w:lang w:eastAsia="zh-CN"/>
    </w:rPr>
  </w:style>
  <w:style w:styleId="13" w:type="paragraph">
    <w:name w:val="caption"/>
    <w:basedOn w:val="1"/>
    <w:link w:val="24"/>
    <w:qFormat/>
    <w:uiPriority w:val="0"/>
    <w:pPr>
      <w:spacing w:after="120"/>
      <w:jc w:val="center"/>
    </w:pPr>
  </w:style>
  <w:style w:styleId="14" w:type="paragraph">
    <w:name w:val="Block Text"/>
    <w:basedOn w:val="1"/>
    <w:unhideWhenUsed/>
    <w:qFormat/>
    <w:uiPriority w:val="9"/>
    <w:pPr>
      <w:pBdr>
        <w:left w:color="BEBEBE" w:space="4" w:sz="48" w:themeColor="background1" w:themeShade="BF" w:val="single"/>
      </w:pBdr>
      <w:spacing w:before="100"/>
      <w:ind w:left="200" w:leftChars="200" w:right="100" w:rightChars="100"/>
    </w:pPr>
    <w:rPr>
      <w:rFonts w:eastAsiaTheme="minorEastAsia"/>
      <w:lang w:eastAsia="zh-CN"/>
    </w:rPr>
  </w:style>
  <w:style w:styleId="15" w:type="paragraph">
    <w:name w:val="Date"/>
    <w:next w:val="3"/>
    <w:qFormat/>
    <w:uiPriority w:val="0"/>
    <w:pPr>
      <w:keepNext/>
      <w:keepLines/>
      <w:spacing w:after="200"/>
      <w:jc w:val="center"/>
    </w:pPr>
    <w:rPr>
      <w:rFonts w:asciiTheme="minorHAnsi" w:cstheme="minorBidi" w:eastAsiaTheme="minorEastAsia" w:hAnsiTheme="minorHAnsi"/>
      <w:sz w:val="24"/>
      <w:szCs w:val="24"/>
      <w:lang w:bidi="ar-SA" w:eastAsia="en-US" w:val="en-US"/>
    </w:rPr>
  </w:style>
  <w:style w:styleId="16" w:type="paragraph">
    <w:name w:val="footer"/>
    <w:basedOn w:val="1"/>
    <w:link w:val="42"/>
    <w:qFormat/>
    <w:uiPriority w:val="99"/>
    <w:pPr>
      <w:tabs>
        <w:tab w:pos="4153" w:val="center"/>
        <w:tab w:pos="8306" w:val="right"/>
      </w:tabs>
      <w:snapToGrid w:val="0"/>
    </w:pPr>
    <w:rPr>
      <w:sz w:val="18"/>
      <w:szCs w:val="18"/>
    </w:rPr>
  </w:style>
  <w:style w:styleId="17" w:type="paragraph">
    <w:name w:val="header"/>
    <w:basedOn w:val="1"/>
    <w:link w:val="41"/>
    <w:qFormat/>
    <w:uiPriority w:val="0"/>
    <w:pPr>
      <w:tabs>
        <w:tab w:pos="4153" w:val="center"/>
        <w:tab w:pos="8306" w:val="right"/>
      </w:tabs>
      <w:snapToGrid w:val="0"/>
      <w:jc w:val="center"/>
    </w:pPr>
    <w:rPr>
      <w:sz w:val="18"/>
      <w:szCs w:val="18"/>
    </w:rPr>
  </w:style>
  <w:style w:styleId="18" w:type="paragraph">
    <w:name w:val="Subtitle"/>
    <w:basedOn w:val="19"/>
    <w:next w:val="3"/>
    <w:qFormat/>
    <w:uiPriority w:val="0"/>
    <w:pPr>
      <w:spacing w:before="240"/>
    </w:pPr>
    <w:rPr>
      <w:sz w:val="30"/>
      <w:szCs w:val="30"/>
    </w:rPr>
  </w:style>
  <w:style w:styleId="19" w:type="paragraph">
    <w:name w:val="Title"/>
    <w:basedOn w:val="1"/>
    <w:next w:val="3"/>
    <w:qFormat/>
    <w:uiPriority w:val="0"/>
    <w:pPr>
      <w:keepNext/>
      <w:keepLines/>
      <w:spacing w:after="240" w:before="480"/>
      <w:jc w:val="center"/>
    </w:pPr>
    <w:rPr>
      <w:rFonts w:asciiTheme="majorHAnsi" w:cstheme="majorBidi" w:eastAsiaTheme="majorEastAsia" w:hAnsiTheme="majorHAnsi"/>
      <w:b/>
      <w:bCs/>
      <w:color w:themeColor="accent1" w:themeShade="B5" w:val="345B8A"/>
      <w:sz w:val="36"/>
      <w:szCs w:val="36"/>
    </w:rPr>
  </w:style>
  <w:style w:styleId="20" w:type="paragraph">
    <w:name w:val="footnote text"/>
    <w:basedOn w:val="1"/>
    <w:unhideWhenUsed/>
    <w:qFormat/>
    <w:uiPriority w:val="9"/>
  </w:style>
  <w:style w:styleId="23" w:type="character">
    <w:name w:val="Hyperlink"/>
    <w:basedOn w:val="24"/>
    <w:qFormat/>
    <w:uiPriority w:val="0"/>
    <w:rPr>
      <w:rFonts w:ascii="Times New Roman" w:eastAsia="宋体" w:hAnsi="Times New Roman"/>
      <w:color w:val="0070C0"/>
    </w:rPr>
  </w:style>
  <w:style w:customStyle="1" w:styleId="24" w:type="character">
    <w:name w:val="题注 字符"/>
    <w:basedOn w:val="22"/>
    <w:link w:val="13"/>
    <w:qFormat/>
    <w:uiPriority w:val="0"/>
    <w:rPr>
      <w:rFonts w:ascii="Times New Roman" w:eastAsia="宋体" w:hAnsi="Times New Roman"/>
    </w:rPr>
  </w:style>
  <w:style w:styleId="25" w:type="character">
    <w:name w:val="footnote reference"/>
    <w:basedOn w:val="24"/>
    <w:qFormat/>
    <w:uiPriority w:val="0"/>
    <w:rPr>
      <w:rFonts w:ascii="Times New Roman" w:eastAsia="宋体" w:hAnsi="Times New Roman"/>
      <w:vertAlign w:val="superscript"/>
    </w:rPr>
  </w:style>
  <w:style w:customStyle="1" w:styleId="26" w:type="paragraph">
    <w:name w:val="Compact"/>
    <w:basedOn w:val="3"/>
    <w:qFormat/>
    <w:uiPriority w:val="0"/>
    <w:pPr>
      <w:spacing w:after="60" w:before="60"/>
      <w:ind w:firstLine="0" w:firstLineChars="0"/>
    </w:pPr>
  </w:style>
  <w:style w:customStyle="1" w:styleId="27" w:type="paragraph">
    <w:name w:val="Author"/>
    <w:next w:val="3"/>
    <w:qFormat/>
    <w:uiPriority w:val="0"/>
    <w:pPr>
      <w:keepNext/>
      <w:keepLines/>
      <w:spacing w:after="200"/>
      <w:jc w:val="center"/>
    </w:pPr>
    <w:rPr>
      <w:rFonts w:asciiTheme="minorHAnsi" w:cstheme="minorBidi" w:eastAsiaTheme="minorEastAsia" w:hAnsiTheme="minorHAnsi"/>
      <w:sz w:val="24"/>
      <w:szCs w:val="24"/>
      <w:lang w:bidi="ar-SA" w:eastAsia="en-US" w:val="en-US"/>
    </w:rPr>
  </w:style>
  <w:style w:customStyle="1" w:styleId="28" w:type="paragraph">
    <w:name w:val="Abstract"/>
    <w:basedOn w:val="1"/>
    <w:next w:val="3"/>
    <w:qFormat/>
    <w:uiPriority w:val="0"/>
    <w:pPr>
      <w:keepNext/>
      <w:keepLines/>
      <w:spacing w:after="300" w:before="300"/>
    </w:pPr>
    <w:rPr>
      <w:sz w:val="20"/>
      <w:szCs w:val="20"/>
    </w:rPr>
  </w:style>
  <w:style w:customStyle="1" w:styleId="29" w:type="paragraph">
    <w:name w:val="书目1"/>
    <w:basedOn w:val="1"/>
    <w:qFormat/>
    <w:uiPriority w:val="0"/>
    <w:pPr>
      <w:tabs>
        <w:tab w:pos="384" w:val="left"/>
      </w:tabs>
      <w:spacing w:line="240" w:lineRule="auto"/>
      <w:ind w:hanging="200" w:hangingChars="200" w:left="200"/>
    </w:pPr>
    <w:rPr>
      <w:rFonts w:ascii="Cambria Math" w:hAnsi="Cambria Math"/>
    </w:rPr>
  </w:style>
  <w:style w:customStyle="1" w:styleId="30" w:type="table">
    <w:name w:val="Table"/>
    <w:semiHidden/>
    <w:unhideWhenUsed/>
    <w:qFormat/>
    <w:uiPriority w:val="0"/>
    <w:pPr>
      <w:jc w:val="center"/>
    </w:pPr>
    <w:rPr>
      <w:rFonts w:ascii="Times New Roman" w:eastAsia="宋体" w:hAnsi="Times New Roman"/>
    </w:rPr>
    <w:tblPr>
      <w:jc w:val="center"/>
      <w:tblBorders>
        <w:top w:color="auto" w:space="0" w:sz="12" w:val="single"/>
        <w:bottom w:color="auto" w:space="0" w:sz="12" w:val="single"/>
      </w:tblBorders>
      <w:tblCellMar>
        <w:top w:type="dxa" w:w="0"/>
        <w:left w:type="dxa" w:w="108"/>
        <w:bottom w:type="dxa" w:w="0"/>
        <w:right w:type="dxa" w:w="108"/>
      </w:tblCellMar>
    </w:tblPr>
    <w:trPr>
      <w:jc w:val="center"/>
    </w:trPr>
    <w:tcPr>
      <w:vAlign w:val="center"/>
    </w:tcPr>
    <w:tblStylePr w:type="firstRow">
      <w:rPr>
        <w:rFonts w:eastAsia="宋体"/>
        <w:b/>
        <w:i w:val="0"/>
      </w:rPr>
      <w:tcPr>
        <w:tcBorders>
          <w:bottom w:color="auto" w:space="0" w:sz="4" w:val="single"/>
        </w:tcBorders>
      </w:tcPr>
    </w:tblStylePr>
  </w:style>
  <w:style w:customStyle="1" w:styleId="31" w:type="paragraph">
    <w:name w:val="Definition Term"/>
    <w:basedOn w:val="1"/>
    <w:next w:val="32"/>
    <w:qFormat/>
    <w:uiPriority w:val="0"/>
    <w:pPr>
      <w:keepNext/>
      <w:keepLines/>
    </w:pPr>
    <w:rPr>
      <w:b/>
    </w:rPr>
  </w:style>
  <w:style w:customStyle="1" w:styleId="32" w:type="paragraph">
    <w:name w:val="Definition"/>
    <w:basedOn w:val="1"/>
    <w:qFormat/>
    <w:uiPriority w:val="0"/>
  </w:style>
  <w:style w:customStyle="1" w:styleId="33" w:type="paragraph">
    <w:name w:val="Table Caption"/>
    <w:basedOn w:val="13"/>
    <w:qFormat/>
    <w:uiPriority w:val="0"/>
    <w:pPr>
      <w:keepNext/>
    </w:pPr>
  </w:style>
  <w:style w:customStyle="1" w:styleId="34" w:type="paragraph">
    <w:name w:val="Image Caption"/>
    <w:basedOn w:val="13"/>
    <w:qFormat/>
    <w:uiPriority w:val="0"/>
  </w:style>
  <w:style w:customStyle="1" w:styleId="35" w:type="paragraph">
    <w:name w:val="Figure"/>
    <w:basedOn w:val="1"/>
    <w:qFormat/>
    <w:uiPriority w:val="0"/>
  </w:style>
  <w:style w:customStyle="1" w:styleId="36" w:type="paragraph">
    <w:name w:val="Captioned Figure"/>
    <w:basedOn w:val="35"/>
    <w:qFormat/>
    <w:uiPriority w:val="0"/>
    <w:pPr>
      <w:keepNext/>
    </w:pPr>
  </w:style>
  <w:style w:customStyle="1" w:styleId="37" w:type="character">
    <w:name w:val="Verbatim Char"/>
    <w:basedOn w:val="24"/>
    <w:link w:val="38"/>
    <w:qFormat/>
    <w:uiPriority w:val="0"/>
    <w:rPr>
      <w:rFonts w:ascii="宋体" w:cs="Times New Roman (正文 CS 字体)" w:eastAsia="宋体" w:hAnsi="宋体"/>
      <w:color w:themeColor="text1" w:themeTint="BF" w:val="404040"/>
      <w:sz w:val="21"/>
      <w:shd w:color="F3F4F4" w:fill="F1F1F1" w:themeFill="background1" w:themeFillShade="F2" w:val="solid"/>
      <w:lang w:eastAsia="zh-CN"/>
      <w14:textFill>
        <w14:solidFill>
          <w14:schemeClr w14:val="tx1">
            <w14:lumMod w14:val="75000"/>
            <w14:lumOff w14:val="25000"/>
          </w14:schemeClr>
        </w14:solidFill>
      </w14:textFill>
    </w:rPr>
  </w:style>
  <w:style w:customStyle="1" w:styleId="38" w:type="paragraph">
    <w:name w:val="Source Code"/>
    <w:basedOn w:val="1"/>
    <w:link w:val="37"/>
    <w:qFormat/>
    <w:uiPriority w:val="0"/>
    <w:pPr>
      <w:pBdr>
        <w:top w:color="BEBEBE" w:space="10" w:sz="8" w:themeColor="background1" w:themeShade="BF" w:val="single"/>
        <w:left w:color="BEBEBE" w:space="10" w:sz="8" w:themeColor="background1" w:themeShade="BF" w:val="single"/>
        <w:bottom w:color="BEBEBE" w:space="10" w:sz="8" w:themeColor="background1" w:themeShade="BF" w:val="single"/>
        <w:right w:color="BEBEBE" w:space="10" w:sz="8" w:themeColor="background1" w:themeShade="BF" w:val="single"/>
      </w:pBdr>
      <w:shd w:color="F3F4F4" w:fill="F1F1F1" w:themeFill="background1" w:themeFillShade="F2" w:val="solid"/>
      <w:wordWrap w:val="0"/>
      <w:ind w:left="300" w:leftChars="300"/>
    </w:pPr>
    <w:rPr>
      <w:rFonts w:ascii="宋体" w:cs="Times New Roman (正文 CS 字体)" w:hAnsi="宋体"/>
      <w:color w:themeColor="text1" w:themeTint="BF" w:val="404040"/>
      <w:sz w:val="21"/>
      <w:shd w:color="auto" w:fill="auto" w:val="pct5"/>
      <w:lang w:eastAsia="zh-CN"/>
      <w14:textFill>
        <w14:solidFill>
          <w14:schemeClr w14:val="tx1">
            <w14:lumMod w14:val="75000"/>
            <w14:lumOff w14:val="25000"/>
          </w14:schemeClr>
        </w14:solidFill>
      </w14:textFill>
    </w:rPr>
  </w:style>
  <w:style w:customStyle="1" w:styleId="39" w:type="paragraph">
    <w:name w:val="TOC 标题1"/>
    <w:basedOn w:val="2"/>
    <w:next w:val="3"/>
    <w:unhideWhenUsed/>
    <w:qFormat/>
    <w:uiPriority w:val="39"/>
    <w:pPr>
      <w:spacing w:before="240" w:line="259" w:lineRule="auto"/>
      <w:outlineLvl w:val="9"/>
    </w:pPr>
    <w:rPr>
      <w:b w:val="0"/>
      <w:bCs w:val="0"/>
      <w:color w:themeColor="accent1" w:themeShade="BF" w:val="376092"/>
    </w:rPr>
  </w:style>
  <w:style w:customStyle="1" w:styleId="40" w:type="character">
    <w:name w:val="正文文本 字符"/>
    <w:basedOn w:val="22"/>
    <w:link w:val="3"/>
    <w:qFormat/>
    <w:uiPriority w:val="0"/>
    <w:rPr>
      <w:rFonts w:ascii="Cambria Math" w:eastAsia="Cambria Math" w:hAnsi="Cambria Math"/>
      <w:lang w:eastAsia="zh-CN"/>
    </w:rPr>
  </w:style>
  <w:style w:customStyle="1" w:styleId="41" w:type="character">
    <w:name w:val="页眉 字符"/>
    <w:basedOn w:val="22"/>
    <w:link w:val="17"/>
    <w:qFormat/>
    <w:uiPriority w:val="0"/>
    <w:rPr>
      <w:sz w:val="18"/>
      <w:szCs w:val="18"/>
    </w:rPr>
  </w:style>
  <w:style w:customStyle="1" w:styleId="42" w:type="character">
    <w:name w:val="页脚 字符"/>
    <w:basedOn w:val="22"/>
    <w:link w:val="16"/>
    <w:qFormat/>
    <w:uiPriority w:val="99"/>
    <w:rPr>
      <w:sz w:val="18"/>
      <w:szCs w:val="18"/>
    </w:rPr>
  </w:style>
  <w:style w:customStyle="1" w:styleId="43" w:type="paragraph">
    <w:name w:val="图片"/>
    <w:basedOn w:val="4"/>
    <w:qFormat/>
    <w:uiPriority w:val="0"/>
    <w:pPr>
      <w:keepNext/>
      <w:jc w:val="center"/>
    </w:pPr>
  </w:style>
  <w:style w:customStyle="1" w:styleId="44" w:type="paragraph">
    <w:name w:val="样式 Compact + 10 磅 首行缩进:  0.71 厘米"/>
    <w:basedOn w:val="26"/>
    <w:qFormat/>
    <w:uiPriority w:val="0"/>
    <w:rPr>
      <w:rFonts w:cs="宋体"/>
      <w:sz w:val="20"/>
      <w:szCs w:val="20"/>
    </w:rPr>
  </w:style>
  <w:style w:customStyle="1" w:styleId="45" w:type="paragraph">
    <w:name w:val="样式 Compact + 10 磅 加粗 首行缩进:  0.71 厘米"/>
    <w:basedOn w:val="26"/>
    <w:qFormat/>
    <w:uiPriority w:val="0"/>
    <w:rPr>
      <w:rFonts w:cs="宋体"/>
      <w:bCs/>
      <w:sz w:val="20"/>
      <w:szCs w:val="20"/>
    </w:rPr>
  </w:style>
  <w:style w:customStyle="1" w:styleId="46" w:type="paragraph">
    <w:name w:val="img"/>
    <w:basedOn w:val="1"/>
    <w:qFormat/>
    <w:uiPriority w:val="0"/>
    <w:pPr>
      <w:jc w:val="center"/>
    </w:pPr>
    <w:rPr>
      <w:lang w:eastAsia="zh-CN"/>
    </w:rPr>
  </w:style>
  <w:style w:customStyle="1" w:styleId="47" w:type="paragraph">
    <w:name w:val="样式1"/>
    <w:basedOn w:val="3"/>
    <w:link w:val="48"/>
    <w:qFormat/>
    <w:uiPriority w:val="0"/>
    <w:rPr>
      <w:rFonts w:ascii="Times New Roman" w:cs="Times New Roman" w:hAnsi="Times New Roman"/>
    </w:rPr>
  </w:style>
  <w:style w:customStyle="1" w:styleId="48" w:type="character">
    <w:name w:val="样式1 字符"/>
    <w:basedOn w:val="40"/>
    <w:link w:val="47"/>
    <w:uiPriority w:val="0"/>
    <w:rPr>
      <w:rFonts w:ascii="Times New Roman" w:cs="Times New Roman" w:eastAsia="Cambria Math" w:hAnsi="Times New Roman"/>
      <w:sz w:val="24"/>
      <w:szCs w:val="24"/>
      <w:lang w:eastAsia="zh-CN"/>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8" Type="http://schemas.openxmlformats.org/officeDocument/2006/relationships/numbering" Target="numbering.xml"/><Relationship Id="rId17" Type="http://schemas.openxmlformats.org/officeDocument/2006/relationships/styles" Target="styles.xml"/><Relationship Id="rId16" Type="http://schemas.openxmlformats.org/officeDocument/2006/relationships/settings" Target="settings.xml"/><Relationship Id="rId15" Type="http://schemas.openxmlformats.org/officeDocument/2006/relationships/webSettings" Target="webSettings.xml"/><Relationship Id="rId14" Type="http://schemas.openxmlformats.org/officeDocument/2006/relationships/fontTable" Target="fontTable.xml"/><Relationship Id="rId13" Type="http://schemas.openxmlformats.org/officeDocument/2006/relationships/theme" Target="theme/theme1.xml"/><Relationship Id="rId12" Type="http://schemas.openxmlformats.org/officeDocument/2006/relationships/footnotes" Target="footnotes.xml"/><Relationship Id="rId11" Type="http://schemas.openxmlformats.org/officeDocument/2006/relationships/comments" Target="comments.xml"/><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5" Type="http://schemas.openxmlformats.org/officeDocument/2006/relationships/footer" Target="footer1.xml"/><Relationship Id="rId10"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11</Pages>
  <Words>584</Words>
  <Characters>883</Characters>
  <Lines>283</Lines>
  <Paragraphs>310</Paragraphs>
  <TotalTime>2</TotalTime>
  <ScaleCrop>false</ScaleCrop>
  <LinksUpToDate>false</LinksUpToDate>
  <CharactersWithSpaces>962</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2026-07-05T06:02:06Z</dcterms:created>
  <dcterms:modified xsi:type="dcterms:W3CDTF">2026-07-05T06:02:06Z</dcterms:modified>
</cp:coreProperties>
</file>

<file path=docProps/custom.xml><?xml version="1.0" encoding="utf-8"?>
<Properties xmlns="http://schemas.openxmlformats.org/officeDocument/2006/custom-properties" xmlns:vt="http://schemas.openxmlformats.org/officeDocument/2006/docPropsVTypes"/>
</file>