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4B17F">
      <w:pPr>
        <w:pStyle w:val="2"/>
      </w:pPr>
      <w:bookmarkStart w:id="0" w:name="基于场组合波函数理论的量子纠缠机制a-场融合c-场守恒与高维连通性的数学自洽模型"/>
      <w:r>
        <w:rPr>
          <w:rFonts w:hint="eastAsia"/>
        </w:rPr>
        <w:t>量子纠缠机制——基于场组合波函数理论的A</w:t>
      </w:r>
      <w:r>
        <w:t xml:space="preserve"> </w:t>
      </w:r>
      <w:r>
        <w:rPr>
          <w:rFonts w:hint="eastAsia"/>
        </w:rPr>
        <w:t>场融合、C</w:t>
      </w:r>
      <w:r>
        <w:t xml:space="preserve"> </w:t>
      </w:r>
      <w:r>
        <w:rPr>
          <w:rFonts w:hint="eastAsia"/>
        </w:rPr>
        <w:t>场守恒与高维连通性的数学自洽模型</w:t>
      </w:r>
    </w:p>
    <w:p w14:paraId="628C0A5B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山西省农业厅（牧校），太原，山西，中国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重庆大学物理学院，重庆，中国</w:t>
      </w:r>
    </w:p>
    <w:p w14:paraId="3ABEA530">
      <w:pPr>
        <w:pStyle w:val="5"/>
      </w:pPr>
      <w:bookmarkStart w:id="1" w:name="摘要"/>
      <w:r>
        <w:rPr>
          <w:rFonts w:hint="eastAsia"/>
        </w:rPr>
        <w:t>摘要</w:t>
      </w:r>
    </w:p>
    <w:p w14:paraId="5E0E72ED">
      <w:pPr>
        <w:pStyle w:val="4"/>
      </w:pPr>
      <w:r>
        <w:rPr>
          <w:rFonts w:hint="eastAsia"/>
        </w:rPr>
        <w:t>本文基于李志军场组合波函数理论（FCWFT），构建了量子纠缠的严格数学自洽模型。核心机制：当两个粒子发生纠缠时，它们的</w:t>
      </w:r>
      <w:r>
        <w:t xml:space="preserve"> A </w:t>
      </w:r>
      <w:r>
        <w:rPr>
          <w:rFonts w:hint="eastAsia"/>
        </w:rPr>
        <w:t>场（波动性）发生融合与能量均分，形成共享的联合</w:t>
      </w:r>
      <w:r>
        <w:t xml:space="preserve"> A </w:t>
      </w:r>
      <w:r>
        <w:rPr>
          <w:rFonts w:hint="eastAsia"/>
        </w:rPr>
        <w:t>场态；而</w:t>
      </w:r>
      <w:r>
        <w:t xml:space="preserve"> C </w:t>
      </w:r>
      <w:r>
        <w:rPr>
          <w:rFonts w:hint="eastAsia"/>
        </w:rPr>
        <w:t>场（粒子性/质量）作为内禀属性保持守恒且相同，确保纠缠后粒子种类的不变性；B</w:t>
      </w:r>
      <w:r>
        <w:t xml:space="preserve"> </w:t>
      </w:r>
      <w:r>
        <w:rPr>
          <w:rFonts w:hint="eastAsia"/>
        </w:rPr>
        <w:t>场（内部自由度）则表现为量子关联（如自旋相反）。两粒子空间分离后，其共享的</w:t>
      </w:r>
      <w:r>
        <w:t xml:space="preserve"> A </w:t>
      </w:r>
      <w:r>
        <w:rPr>
          <w:rFonts w:hint="eastAsia"/>
        </w:rPr>
        <w:t>场在最高</w:t>
      </w:r>
      <w:r>
        <w:t xml:space="preserve"> 26 </w:t>
      </w:r>
      <w:r>
        <w:rPr>
          <w:rFonts w:hint="eastAsia"/>
        </w:rPr>
        <w:t>维</w:t>
      </w:r>
      <w:r>
        <w:t xml:space="preserve"> FCWFT </w:t>
      </w:r>
      <w:r>
        <w:rPr>
          <w:rFonts w:hint="eastAsia"/>
        </w:rPr>
        <w:t>超空间中保持几何连通，而在三维空间投影表现为非定域关联。本文通过严格的希尔伯特空间代数推导证明了：(1)</w:t>
      </w:r>
      <w:r>
        <w:t xml:space="preserve"> </w:t>
      </w:r>
      <w:r>
        <w:rPr>
          <w:rFonts w:hint="eastAsia"/>
        </w:rPr>
        <w:t>纠缠算符使</w:t>
      </w:r>
      <w:r>
        <w:t xml:space="preserve"> A </w:t>
      </w:r>
      <w:r>
        <w:rPr>
          <w:rFonts w:hint="eastAsia"/>
        </w:rPr>
        <w:t>场融合且</w:t>
      </w:r>
      <w:r>
        <w:t xml:space="preserve"> C </w:t>
      </w:r>
      <w:r>
        <w:rPr>
          <w:rFonts w:hint="eastAsia"/>
        </w:rPr>
        <w:t>场守恒；(2)</w:t>
      </w:r>
      <w:r>
        <w:t xml:space="preserve"> </w:t>
      </w:r>
      <w:r>
        <w:rPr>
          <w:rFonts w:hint="eastAsia"/>
        </w:rPr>
        <w:t>该模型自然导出标准量子力学的</w:t>
      </w:r>
      <w:r>
        <w:t xml:space="preserve"> Bell </w:t>
      </w:r>
      <w:r>
        <w:rPr>
          <w:rFonts w:hint="eastAsia"/>
        </w:rPr>
        <w:t>基；(3)</w:t>
      </w:r>
      <w:r>
        <w:t xml:space="preserve"> Bell-CHSH </w:t>
      </w:r>
      <w:r>
        <w:rPr>
          <w:rFonts w:hint="eastAsia"/>
        </w:rPr>
        <w:t>不等式的最大违背值</w:t>
      </w:r>
      <w:r>
        <w:t xml:space="preserve"> </w:t>
      </w:r>
      <m:oMath>
        <m:r>
          <m:rPr/>
          <m:t>2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t xml:space="preserve"> </w:t>
      </w: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框架下得到几何解释；(4)</w:t>
      </w:r>
      <w:r>
        <w:t xml:space="preserve"> </w:t>
      </w:r>
      <w:r>
        <w:rPr>
          <w:rFonts w:hint="eastAsia"/>
        </w:rPr>
        <w:t>高维连通性保证了关联的同时性，且无超光速信号传递（因无信息传递，仅是几何结构）。模型彻底解决了量子纠缠中的“幽灵作用”难题，给出了</w:t>
      </w:r>
      <w:r>
        <w:t xml:space="preserve"> FCWFT </w:t>
      </w:r>
      <w:r>
        <w:rPr>
          <w:rFonts w:hint="eastAsia"/>
        </w:rPr>
        <w:t>视角的完备数学描述。</w:t>
      </w:r>
    </w:p>
    <w:p w14:paraId="49444932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：场组合波函数理论；量子纠缠；A</w:t>
      </w:r>
      <w:r>
        <w:t xml:space="preserve"> </w:t>
      </w:r>
      <w:r>
        <w:rPr>
          <w:rFonts w:hint="eastAsia"/>
        </w:rPr>
        <w:t>场融合；C</w:t>
      </w:r>
      <w:r>
        <w:t xml:space="preserve"> </w:t>
      </w:r>
      <w:r>
        <w:rPr>
          <w:rFonts w:hint="eastAsia"/>
        </w:rPr>
        <w:t>场守恒；希尔伯特空间；贝尔不等式；26</w:t>
      </w:r>
      <w:r>
        <w:t xml:space="preserve"> </w:t>
      </w:r>
      <w:r>
        <w:rPr>
          <w:rFonts w:hint="eastAsia"/>
        </w:rPr>
        <w:t>维超空间</w:t>
      </w:r>
    </w:p>
    <w:bookmarkEnd w:id="1"/>
    <w:p w14:paraId="7F78D6C8">
      <w:pPr>
        <w:pStyle w:val="5"/>
      </w:pPr>
      <w:bookmarkStart w:id="2" w:name="引言"/>
      <w:r>
        <w:t xml:space="preserve">1. </w:t>
      </w:r>
      <w:r>
        <w:rPr>
          <w:rFonts w:hint="eastAsia"/>
        </w:rPr>
        <w:t>引言</w:t>
      </w:r>
    </w:p>
    <w:p w14:paraId="4CACA148">
      <w:pPr>
        <w:pStyle w:val="4"/>
      </w:pPr>
      <w:r>
        <w:rPr>
          <w:rFonts w:hint="eastAsia"/>
        </w:rPr>
        <w:t>量子纠缠是量子力学最神秘的现象之一。标准量子力学将其描述为波函数坍缩的非定域性，但这引发了关于“超距作用”和“实在性”的长期争论。李志军场组合波函数理论（FCWFT）从底层场的相互作用出发，提出了一种基于</w:t>
      </w:r>
      <w:r>
        <w:t xml:space="preserve"> </w:t>
      </w:r>
      <w:r>
        <w:rPr>
          <w:rFonts w:hint="eastAsia"/>
        </w:rPr>
        <w:t>A（波）、B（内部自由度）、C（粒子性）三场耦合的纠缠机制。</w:t>
      </w:r>
    </w:p>
    <w:p w14:paraId="7DC4D476">
      <w:pPr>
        <w:pStyle w:val="3"/>
      </w:pPr>
      <w:r>
        <w:rPr>
          <w:rFonts w:hint="eastAsia"/>
        </w:rPr>
        <w:t>本模型修正了以往的表述，明确指出：在纠缠过程中，C</w:t>
      </w:r>
      <w:r>
        <w:t xml:space="preserve"> </w:t>
      </w:r>
      <w:r>
        <w:rPr>
          <w:rFonts w:hint="eastAsia"/>
        </w:rPr>
        <w:t>场（决定质量与粒子种类）是守恒的。纠缠的本质是</w:t>
      </w:r>
      <w:r>
        <w:t xml:space="preserve"> A </w:t>
      </w:r>
      <w:r>
        <w:rPr>
          <w:rFonts w:hint="eastAsia"/>
        </w:rPr>
        <w:t>场的共享与</w:t>
      </w:r>
      <w:r>
        <w:t xml:space="preserve"> B </w:t>
      </w:r>
      <w:r>
        <w:rPr>
          <w:rFonts w:hint="eastAsia"/>
        </w:rPr>
        <w:t>场的关联，而非粒子属性的混合。</w:t>
      </w:r>
    </w:p>
    <w:bookmarkEnd w:id="2"/>
    <w:p w14:paraId="60463DEE">
      <w:pPr>
        <w:pStyle w:val="5"/>
      </w:pPr>
      <w:bookmarkStart w:id="3" w:name="fcwft-纠缠态的数学构造"/>
      <w:r>
        <w:t xml:space="preserve">2. FCWFT </w:t>
      </w:r>
      <w:r>
        <w:rPr>
          <w:rFonts w:hint="eastAsia"/>
        </w:rPr>
        <w:t>纠缠态的数学构造</w:t>
      </w:r>
    </w:p>
    <w:p w14:paraId="51C2465F">
      <w:pPr>
        <w:pStyle w:val="6"/>
      </w:pPr>
      <w:bookmarkStart w:id="4" w:name="单粒子场组合态"/>
      <w:r>
        <w:t xml:space="preserve">2.1 </w:t>
      </w:r>
      <w:r>
        <w:rPr>
          <w:rFonts w:hint="eastAsia"/>
        </w:rPr>
        <w:t>单粒子场组合态</w:t>
      </w:r>
    </w:p>
    <w:p w14:paraId="553BDF2A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中，一个自由粒子的状态由其场组合决定，记为：</w:t>
      </w:r>
    </w:p>
    <w:p w14:paraId="1EEBFE1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r>
            <m:rPr/>
            <m:t>A</m:t>
          </m:r>
          <m:r>
            <m:rPr>
              <m:sty m:val="p"/>
            </m:rPr>
            <m:t>⟩⊗|</m:t>
          </m:r>
          <m:r>
            <m:rPr/>
            <m:t>B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3B4EA180">
      <w:pPr>
        <w:pStyle w:val="4"/>
      </w:pPr>
      <w:r>
        <w:rPr>
          <w:rFonts w:hint="eastAsia"/>
        </w:rPr>
        <w:t>对于两个初始粒子（粒子</w:t>
      </w:r>
      <w:r>
        <w:t xml:space="preserve"> 1 </w:t>
      </w:r>
      <w:r>
        <w:rPr>
          <w:rFonts w:hint="eastAsia"/>
        </w:rPr>
        <w:t>和粒子</w:t>
      </w:r>
      <w:r>
        <w:t xml:space="preserve"> </w:t>
      </w:r>
      <w:r>
        <w:rPr>
          <w:rFonts w:hint="eastAsia"/>
        </w:rPr>
        <w:t>2），其状态分别为：</w:t>
      </w:r>
    </w:p>
    <w:p w14:paraId="497B8C3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55EEDEC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7B8613D8">
      <w:pPr>
        <w:pStyle w:val="4"/>
      </w:pPr>
      <w:r>
        <w:rPr>
          <w:rFonts w:hint="eastAsia"/>
        </w:rPr>
        <w:t>注：此处假设两粒子种类相同，故</w:t>
      </w:r>
      <w:r>
        <w:t xml:space="preserve"> C </w:t>
      </w:r>
      <w:r>
        <w:rPr>
          <w:rFonts w:hint="eastAsia"/>
        </w:rPr>
        <w:t>场相同，记为</w:t>
      </w:r>
      <w:r>
        <w:t xml:space="preserve"> </w:t>
      </w:r>
      <m:oMath>
        <m:r>
          <m:rPr>
            <m:sty m:val="p"/>
          </m:rPr>
          <m:t>|</m:t>
        </m:r>
        <m:r>
          <m:rPr/>
          <m:t>C</m:t>
        </m:r>
        <m:r>
          <m:rPr>
            <m:sty m:val="p"/>
          </m:rPr>
          <m:t>⟩</m:t>
        </m:r>
      </m:oMath>
      <w:r>
        <w:rPr>
          <w:rFonts w:hint="eastAsia"/>
        </w:rPr>
        <w:t>。若为不同粒子，纠缠机制需引入</w:t>
      </w:r>
      <w:r>
        <w:t xml:space="preserve"> C </w:t>
      </w:r>
      <w:r>
        <w:rPr>
          <w:rFonts w:hint="eastAsia"/>
        </w:rPr>
        <w:t>场的耦合算符，但本模型聚焦于同类粒子纠缠（如</w:t>
      </w:r>
      <w:r>
        <w:t xml:space="preserve"> EPR </w:t>
      </w:r>
      <w:r>
        <w:rPr>
          <w:rFonts w:hint="eastAsia"/>
        </w:rPr>
        <w:t>对）。</w:t>
      </w:r>
    </w:p>
    <w:bookmarkEnd w:id="4"/>
    <w:p w14:paraId="6E47B70D">
      <w:pPr>
        <w:pStyle w:val="6"/>
      </w:pPr>
      <w:bookmarkStart w:id="5" w:name="纠缠算符与-a-场融合"/>
      <w:r>
        <w:t xml:space="preserve">2.2 </w:t>
      </w:r>
      <w:r>
        <w:rPr>
          <w:rFonts w:hint="eastAsia"/>
        </w:rPr>
        <w:t>纠缠算符与</w:t>
      </w:r>
      <w:r>
        <w:t xml:space="preserve"> A </w:t>
      </w:r>
      <w:r>
        <w:rPr>
          <w:rFonts w:hint="eastAsia"/>
        </w:rPr>
        <w:t>场融合</w:t>
      </w:r>
    </w:p>
    <w:p w14:paraId="2A1D0D43">
      <w:pPr>
        <w:pStyle w:val="4"/>
      </w:pPr>
      <w:r>
        <w:rPr>
          <w:rFonts w:hint="eastAsia"/>
        </w:rPr>
        <w:t>当两粒子发生相互作用（如通过电磁场交换或近距离碰撞），引入纠缠算符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ℰ</m:t>
                </m:r>
              </m:e>
            </m:acc>
          </m:e>
          <m:sub>
            <m:r>
              <m:rPr>
                <m:sty m:val="p"/>
              </m:rPr>
              <m:t>ent</m:t>
            </m:r>
          </m:sub>
        </m:sSub>
      </m:oMath>
      <w:r>
        <w:rPr>
          <w:rFonts w:hint="eastAsia"/>
        </w:rPr>
        <w:t>。该算符作用于</w:t>
      </w:r>
      <w:r>
        <w:t xml:space="preserve"> A </w:t>
      </w:r>
      <w:r>
        <w:rPr>
          <w:rFonts w:hint="eastAsia"/>
        </w:rPr>
        <w:t>场，使其发生融合与均分：</w:t>
      </w:r>
    </w:p>
    <w:p w14:paraId="0E0350F4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</m:acc>
            </m:e>
            <m:sub>
              <m:r>
                <m:rPr>
                  <m:sty m:val="p"/>
                </m:rPr>
                <m:t>ent</m:t>
              </m:r>
            </m:sub>
          </m:sSub>
          <m:r>
            <m:rPr>
              <m:sty m:val="p"/>
            </m:rPr>
            <m:t>(|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⟩+|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⊗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⟩+|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p w14:paraId="50328C74">
      <w:pPr>
        <w:pStyle w:val="4"/>
      </w:pPr>
      <w:r>
        <w:rPr>
          <w:rFonts w:hint="eastAsia"/>
        </w:rPr>
        <w:t>实际上，为了描述纠缠，我们采用直积态的对称化：</w:t>
      </w:r>
    </w:p>
    <w:p w14:paraId="2C1064A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</m:sSub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⟩+|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p w14:paraId="31444395">
      <w:pPr>
        <w:pStyle w:val="4"/>
      </w:pPr>
      <w:r>
        <w:rPr>
          <w:rFonts w:hint="eastAsia"/>
        </w:rPr>
        <w:t>但在</w:t>
      </w:r>
      <w:r>
        <w:t xml:space="preserve"> FCWFT </w:t>
      </w:r>
      <w:r>
        <w:rPr>
          <w:rFonts w:hint="eastAsia"/>
        </w:rPr>
        <w:t>中，更直观的是</w:t>
      </w:r>
      <w:r>
        <w:t xml:space="preserve"> A </w:t>
      </w:r>
      <w:r>
        <w:rPr>
          <w:rFonts w:hint="eastAsia"/>
        </w:rPr>
        <w:t>场的共享：</w:t>
      </w:r>
    </w:p>
    <w:p w14:paraId="2E240FE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rPr/>
                <m:t>A</m:t>
              </m:r>
            </m:e>
          </m:acc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(|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⟩+|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⟩)</m:t>
          </m:r>
        </m:oMath>
      </m:oMathPara>
    </w:p>
    <w:p w14:paraId="438CB251">
      <w:pPr>
        <w:pStyle w:val="4"/>
      </w:pPr>
      <w:r>
        <w:rPr>
          <w:rFonts w:hint="eastAsia"/>
        </w:rPr>
        <w:t>此时，两粒子的联合态变为：</w:t>
      </w:r>
    </w:p>
    <w:p w14:paraId="03870FC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ent</m:t>
              </m:r>
            </m:sub>
          </m:sSub>
          <m:r>
            <m:rPr>
              <m:sty m:val="p"/>
            </m:rPr>
            <m:t>⟩=|</m:t>
          </m:r>
          <m:acc>
            <m:accPr>
              <m:chr m:val="̃"/>
            </m:accPr>
            <m:e>
              <m:r>
                <m:rPr/>
                <m:t>A</m:t>
              </m:r>
            </m:e>
          </m:acc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6AB53640">
      <w:pPr>
        <w:pStyle w:val="4"/>
      </w:pPr>
      <w:r>
        <w:rPr>
          <w:rFonts w:hint="eastAsia"/>
        </w:rPr>
        <w:t>为了保证</w:t>
      </w:r>
      <w:r>
        <w:t xml:space="preserve"> B </w:t>
      </w:r>
      <w:r>
        <w:rPr>
          <w:rFonts w:hint="eastAsia"/>
        </w:rPr>
        <w:t>场的关联（如自旋相反），我们设定：</w:t>
      </w:r>
    </w:p>
    <w:p w14:paraId="35D6F6B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⟩=|↑⟩,</m:t>
          </m:r>
          <m:r>
            <m:rPr/>
            <m:t> </m:t>
          </m:r>
          <m:r>
            <m:rPr>
              <m:sty m:val="p"/>
            </m:rPr>
            <m:t>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⟩=|↓⟩</m:t>
          </m:r>
        </m:oMath>
      </m:oMathPara>
    </w:p>
    <w:p w14:paraId="04AF46F2">
      <w:pPr>
        <w:pStyle w:val="4"/>
      </w:pPr>
      <w:r>
        <w:rPr>
          <w:rFonts w:hint="eastAsia"/>
        </w:rPr>
        <w:t>且</w:t>
      </w:r>
      <w:r>
        <w:t xml:space="preserve"> B </w:t>
      </w:r>
      <w:r>
        <w:rPr>
          <w:rFonts w:hint="eastAsia"/>
        </w:rPr>
        <w:t>场之间满足交换反对称性（费米子）或对称性（玻色子）。</w:t>
      </w:r>
    </w:p>
    <w:bookmarkEnd w:id="5"/>
    <w:p w14:paraId="5DF5A676">
      <w:pPr>
        <w:pStyle w:val="6"/>
      </w:pPr>
      <w:bookmarkStart w:id="6" w:name="c-场的守恒性"/>
      <w:r>
        <w:t xml:space="preserve">2.3 C </w:t>
      </w:r>
      <w:r>
        <w:rPr>
          <w:rFonts w:hint="eastAsia"/>
        </w:rPr>
        <w:t>场的守恒性</w:t>
      </w:r>
    </w:p>
    <w:p w14:paraId="3F43BFD0">
      <w:pPr>
        <w:pStyle w:val="4"/>
      </w:pPr>
      <w:r>
        <w:rPr>
          <w:rFonts w:hint="eastAsia"/>
          <w:b/>
          <w:bCs/>
        </w:rPr>
        <w:t>核心公理</w:t>
      </w:r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场在纠缠过程中不发生改变。</w:t>
      </w:r>
    </w:p>
    <w:p w14:paraId="070205F2">
      <w:pPr>
        <w:pStyle w:val="3"/>
      </w:pPr>
      <w:r>
        <w:rPr>
          <w:rFonts w:hint="eastAsia"/>
        </w:rPr>
        <w:t>数学上，这意味着纠缠算符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ℰ</m:t>
                </m:r>
              </m:e>
            </m:acc>
          </m:e>
          <m:sub>
            <m:r>
              <m:rPr>
                <m:sty m:val="p"/>
              </m:rPr>
              <m:t>ent</m:t>
            </m:r>
          </m:sub>
        </m:sSub>
      </m:oMath>
      <w:r>
        <w:t xml:space="preserve"> </w:t>
      </w:r>
      <w:r>
        <w:rPr>
          <w:rFonts w:hint="eastAsia"/>
        </w:rPr>
        <w:t>对</w:t>
      </w:r>
      <w:r>
        <w:t xml:space="preserve"> C </w:t>
      </w:r>
      <w:r>
        <w:rPr>
          <w:rFonts w:hint="eastAsia"/>
        </w:rPr>
        <w:t>场的作用为单位算符：</w:t>
      </w:r>
    </w:p>
    <w:p w14:paraId="54C5967E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</m:acc>
            </m:e>
            <m:sub>
              <m:r>
                <m:rPr>
                  <m:sty m:val="p"/>
                </m:rPr>
                <m:t>ent</m:t>
              </m:r>
            </m:sub>
          </m:sSub>
          <m:r>
            <m:rPr>
              <m:sty m:val="p"/>
            </m:rPr>
            <m:t>|</m:t>
          </m:r>
          <m:r>
            <m:rPr/>
            <m:t>C</m:t>
          </m:r>
          <m:r>
            <m:rPr>
              <m:sty m:val="p"/>
            </m:rPr>
            <m:t>⟩=|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753D40AF">
      <w:pPr>
        <w:pStyle w:val="4"/>
      </w:pPr>
      <w:r>
        <w:rPr>
          <w:rFonts w:hint="eastAsia"/>
        </w:rPr>
        <w:t>因此，纠缠后的总态严格保持</w:t>
      </w:r>
      <w:r>
        <w:t xml:space="preserve"> C </w:t>
      </w:r>
      <w:r>
        <w:rPr>
          <w:rFonts w:hint="eastAsia"/>
        </w:rPr>
        <w:t>场的一致性：</w:t>
      </w:r>
    </w:p>
    <w:p w14:paraId="43C159B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rPr/>
                    <m:t>A</m:t>
                  </m:r>
                </m:e>
              </m:acc>
              <m:r>
                <m:rPr>
                  <m:sty m:val="p"/>
                </m:rPr>
                <m:t>⟩⊗|↑⟩⊗|↓⟩+|</m:t>
              </m:r>
              <m:acc>
                <m:accPr>
                  <m:chr m:val="̃"/>
                </m:accPr>
                <m:e>
                  <m:r>
                    <m:rPr/>
                    <m:t>A</m:t>
                  </m:r>
                </m:e>
              </m:acc>
              <m:r>
                <m:rPr>
                  <m:sty m:val="p"/>
                </m:rPr>
                <m:t>⟩⊗|↓⟩⊗|↑⟩</m:t>
              </m:r>
            </m:e>
          </m:d>
          <m:r>
            <m:rPr>
              <m:sty m:val="p"/>
            </m:rPr>
            <m:t>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4E42F309">
      <w:pPr>
        <w:pStyle w:val="4"/>
      </w:pPr>
      <w:r>
        <w:rPr>
          <w:rFonts w:hint="eastAsia"/>
        </w:rPr>
        <w:t>这表明，两粒子虽然共享</w:t>
      </w:r>
      <w:r>
        <w:t xml:space="preserve"> A </w:t>
      </w:r>
      <w:r>
        <w:rPr>
          <w:rFonts w:hint="eastAsia"/>
        </w:rPr>
        <w:t>场，且</w:t>
      </w:r>
      <w:r>
        <w:t xml:space="preserve"> B </w:t>
      </w:r>
      <w:r>
        <w:rPr>
          <w:rFonts w:hint="eastAsia"/>
        </w:rPr>
        <w:t>场相反，但它们的</w:t>
      </w:r>
      <w:r>
        <w:t xml:space="preserve"> C </w:t>
      </w:r>
      <w:r>
        <w:rPr>
          <w:rFonts w:hint="eastAsia"/>
        </w:rPr>
        <w:t>场（质量、电荷、粒子种类）始终相同且不变。</w:t>
      </w:r>
    </w:p>
    <w:bookmarkEnd w:id="3"/>
    <w:bookmarkEnd w:id="6"/>
    <w:p w14:paraId="50527887">
      <w:pPr>
        <w:pStyle w:val="5"/>
      </w:pPr>
      <w:bookmarkStart w:id="7" w:name="高维连通性与三维投影"/>
      <w:r>
        <w:t xml:space="preserve">3. </w:t>
      </w:r>
      <w:r>
        <w:rPr>
          <w:rFonts w:hint="eastAsia"/>
        </w:rPr>
        <w:t>高维连通性与三维投影</w:t>
      </w:r>
    </w:p>
    <w:p w14:paraId="50780872">
      <w:pPr>
        <w:pStyle w:val="6"/>
      </w:pPr>
      <w:bookmarkStart w:id="8" w:name="维超空间中的-a-场"/>
      <w:r>
        <w:t xml:space="preserve">3.1 26 </w:t>
      </w:r>
      <w:r>
        <w:rPr>
          <w:rFonts w:hint="eastAsia"/>
        </w:rPr>
        <w:t>维超空间中的</w:t>
      </w:r>
      <w:r>
        <w:t xml:space="preserve"> A </w:t>
      </w:r>
      <w:r>
        <w:rPr>
          <w:rFonts w:hint="eastAsia"/>
        </w:rPr>
        <w:t>场</w:t>
      </w:r>
    </w:p>
    <w:p w14:paraId="5ECCA7C4">
      <w:pPr>
        <w:pStyle w:val="4"/>
      </w:pPr>
      <w:r>
        <w:rPr>
          <w:rFonts w:hint="eastAsia"/>
        </w:rPr>
        <w:t>根据</w:t>
      </w:r>
      <w:r>
        <w:t xml:space="preserve"> </w:t>
      </w:r>
      <w:r>
        <w:rPr>
          <w:rFonts w:hint="eastAsia"/>
        </w:rPr>
        <w:t>FCWFT，A</w:t>
      </w:r>
      <w:r>
        <w:t xml:space="preserve"> </w:t>
      </w:r>
      <w:r>
        <w:rPr>
          <w:rFonts w:hint="eastAsia"/>
        </w:rPr>
        <w:t>场的最高组合维度为</w:t>
      </w:r>
      <w:r>
        <w:t xml:space="preserve"> 26 </w:t>
      </w:r>
      <w:r>
        <w:rPr>
          <w:rFonts w:hint="eastAsia"/>
        </w:rPr>
        <w:t>维（对应超弦理论的紧化维度下限）。在纠缠态下，两粒子的</w:t>
      </w:r>
      <w:r>
        <w:t xml:space="preserve"> A </w:t>
      </w:r>
      <w:r>
        <w:rPr>
          <w:rFonts w:hint="eastAsia"/>
        </w:rPr>
        <w:t>场在</w:t>
      </w:r>
      <w:r>
        <w:t xml:space="preserve"> 26 </w:t>
      </w:r>
      <w:r>
        <w:rPr>
          <w:rFonts w:hint="eastAsia"/>
        </w:rPr>
        <w:t>维空间中实际上是同一个波包，只是其在三维空间的投影被分割成了两个部分。</w:t>
      </w:r>
    </w:p>
    <w:p w14:paraId="5D53CEC6">
      <w:pPr>
        <w:pStyle w:val="3"/>
      </w:pPr>
      <w:r>
        <w:rPr>
          <w:rFonts w:hint="eastAsia"/>
        </w:rPr>
        <w:t>设</w:t>
      </w:r>
      <w:r>
        <w:t xml:space="preserve"> 26 </w:t>
      </w:r>
      <w:r>
        <w:rPr>
          <w:rFonts w:hint="eastAsia"/>
        </w:rPr>
        <w:t>维空间坐标为</w:t>
      </w:r>
      <w:r>
        <w:t xml:space="preserve"> </w:t>
      </w:r>
      <m:oMath>
        <m:sSup>
          <m:sSupPr/>
          <m:e>
            <m:r>
              <m:rPr/>
              <m:t>x</m:t>
            </m:r>
          </m:e>
          <m:sup>
            <m:r>
              <m:rPr/>
              <m:t>μ</m:t>
            </m:r>
          </m:sup>
        </m:sSup>
        <m:r>
          <m:rPr>
            <m:sty m:val="p"/>
          </m:rPr>
          <m:t>(</m:t>
        </m:r>
        <m:r>
          <m:rPr/>
          <m:t>μ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,...,</m:t>
        </m:r>
        <m:r>
          <m:rPr/>
          <m:t>26</m:t>
        </m:r>
        <m:r>
          <m:rPr>
            <m:sty m:val="p"/>
          </m:rPr>
          <m:t>)</m:t>
        </m:r>
      </m:oMath>
      <w:r>
        <w:rPr>
          <w:rFonts w:hint="eastAsia"/>
        </w:rPr>
        <w:t>，三维投影为</w:t>
      </w:r>
      <w:r>
        <w:t xml:space="preserve"> </w:t>
      </w:r>
      <m:oMath>
        <m:sSup>
          <m:sSupPr/>
          <m:e>
            <m:r>
              <m:rPr/>
              <m:t>x</m:t>
            </m:r>
          </m:e>
          <m:sup>
            <m:r>
              <m:rPr/>
              <m:t>i</m:t>
            </m:r>
          </m:sup>
        </m:sSup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)</m:t>
        </m:r>
      </m:oMath>
      <w:r>
        <w:rPr>
          <w:rFonts w:hint="eastAsia"/>
        </w:rPr>
        <w:t>。纠缠态的</w:t>
      </w:r>
      <w:r>
        <w:t xml:space="preserve"> A </w:t>
      </w:r>
      <w:r>
        <w:rPr>
          <w:rFonts w:hint="eastAsia"/>
        </w:rPr>
        <w:t>场在</w:t>
      </w:r>
      <w:r>
        <w:t xml:space="preserve"> 26 </w:t>
      </w:r>
      <w:r>
        <w:rPr>
          <w:rFonts w:hint="eastAsia"/>
        </w:rPr>
        <w:t>维中为：</w:t>
      </w:r>
    </w:p>
    <w:p w14:paraId="478AF172">
      <w:pPr>
        <w:pStyle w:val="3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rPr/>
                <m:t>A</m:t>
              </m:r>
            </m:e>
          </m:acc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(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)+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))</m:t>
          </m:r>
        </m:oMath>
      </m:oMathPara>
    </w:p>
    <w:p w14:paraId="3C8EE259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sSup>
          <m:sSupPr/>
          <m:e>
            <m:r>
              <m:rPr/>
              <m:t>x</m:t>
            </m:r>
          </m:e>
          <m:sup>
            <m:r>
              <m:rPr/>
              <m:t>μ</m:t>
            </m:r>
          </m:sup>
        </m:sSup>
      </m:oMath>
      <w:r>
        <w:t xml:space="preserve"> </w:t>
      </w:r>
      <w:r>
        <w:rPr>
          <w:rFonts w:hint="eastAsia"/>
        </w:rPr>
        <w:t>包含所有空间维度，</w:t>
      </w:r>
      <m:oMath>
        <m:acc>
          <m:accPr>
            <m:chr m:val="̃"/>
          </m:accPr>
          <m:e>
            <m:r>
              <m:rPr/>
              <m:t>A</m:t>
            </m:r>
          </m:e>
        </m:acc>
        <m:r>
          <m:rPr>
            <m:sty m:val="p"/>
          </m:rPr>
          <m:t>(</m:t>
        </m:r>
        <m:sSup>
          <m:sSupPr/>
          <m:e>
            <m:r>
              <m:rPr/>
              <m:t>x</m:t>
            </m:r>
          </m:e>
          <m:sup>
            <m:r>
              <m:rPr/>
              <m:t>μ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是一个完整的、不可分割的波函数。当两粒子在三维空间中被分开至距离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时，其三维投影</w:t>
      </w:r>
      <w:r>
        <w:t xml:space="preserve"> </w:t>
      </w:r>
      <m:oMath>
        <m:sSup>
          <m:sSupPr/>
          <m:e>
            <m:r>
              <m:rPr/>
              <m:t>x</m:t>
            </m:r>
          </m:e>
          <m:sup>
            <m:r>
              <m:rPr/>
              <m:t>i</m:t>
            </m:r>
          </m:sup>
        </m:sSup>
      </m:oMath>
      <w:r>
        <w:t xml:space="preserve"> </w:t>
      </w:r>
      <w:r>
        <w:rPr>
          <w:rFonts w:hint="eastAsia"/>
        </w:rPr>
        <w:t>相距甚远，但</w:t>
      </w:r>
      <w:r>
        <w:t xml:space="preserve"> 26 </w:t>
      </w:r>
      <w:r>
        <w:rPr>
          <w:rFonts w:hint="eastAsia"/>
        </w:rPr>
        <w:t>维中的</w:t>
      </w:r>
      <w:r>
        <w:t xml:space="preserve"> </w:t>
      </w:r>
      <m:oMath>
        <m:acc>
          <m:accPr>
            <m:chr m:val="̃"/>
          </m:accPr>
          <m:e>
            <m:r>
              <m:rPr/>
              <m:t>A</m:t>
            </m:r>
          </m:e>
        </m:acc>
        <m:r>
          <m:rPr>
            <m:sty m:val="p"/>
          </m:rPr>
          <m:t>(</m:t>
        </m:r>
        <m:sSup>
          <m:sSupPr/>
          <m:e>
            <m:r>
              <m:rPr/>
              <m:t>x</m:t>
            </m:r>
          </m:e>
          <m:sup>
            <m:r>
              <m:rPr/>
              <m:t>μ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仍然是一个整体。</w:t>
      </w:r>
    </w:p>
    <w:bookmarkEnd w:id="8"/>
    <w:p w14:paraId="6AE8B364">
      <w:pPr>
        <w:pStyle w:val="6"/>
      </w:pPr>
      <w:bookmarkStart w:id="9" w:name="关联的测量"/>
      <w:r>
        <w:t xml:space="preserve">3.2 </w:t>
      </w:r>
      <w:r>
        <w:rPr>
          <w:rFonts w:hint="eastAsia"/>
        </w:rPr>
        <w:t>关联的测量</w:t>
      </w:r>
    </w:p>
    <w:p w14:paraId="324C4E78">
      <w:pPr>
        <w:pStyle w:val="4"/>
      </w:pPr>
      <w:r>
        <w:rPr>
          <w:rFonts w:hint="eastAsia"/>
        </w:rPr>
        <w:t>当对粒子</w:t>
      </w:r>
      <w:r>
        <w:t xml:space="preserve"> 1 </w:t>
      </w:r>
      <w:r>
        <w:rPr>
          <w:rFonts w:hint="eastAsia"/>
        </w:rPr>
        <w:t>测量</w:t>
      </w:r>
      <w:r>
        <w:t xml:space="preserve"> B </w:t>
      </w:r>
      <w:r>
        <w:rPr>
          <w:rFonts w:hint="eastAsia"/>
        </w:rPr>
        <w:t>场（如自旋），得到</w:t>
      </w:r>
      <w:r>
        <w:t xml:space="preserve"> </w:t>
      </w:r>
      <m:oMath>
        <m:r>
          <m:rPr>
            <m:sty m:val="p"/>
          </m:rPr>
          <m:t>|↑⟩</m:t>
        </m:r>
      </m:oMath>
      <w:r>
        <w:rPr>
          <w:rFonts w:hint="eastAsia"/>
        </w:rPr>
        <w:t>，则根据纠缠态的幺正性，粒子</w:t>
      </w:r>
      <w:r>
        <w:t xml:space="preserve"> 2 </w:t>
      </w:r>
      <w:r>
        <w:rPr>
          <w:rFonts w:hint="eastAsia"/>
        </w:rPr>
        <w:t>的</w:t>
      </w:r>
      <w:r>
        <w:t xml:space="preserve"> B </w:t>
      </w:r>
      <w:r>
        <w:rPr>
          <w:rFonts w:hint="eastAsia"/>
        </w:rPr>
        <w:t>场必为</w:t>
      </w:r>
      <w:r>
        <w:t xml:space="preserve"> </w:t>
      </w:r>
      <m:oMath>
        <m:r>
          <m:rPr>
            <m:sty m:val="p"/>
          </m:rPr>
          <m:t>|↓⟩</m:t>
        </m:r>
      </m:oMath>
      <w:r>
        <w:rPr>
          <w:rFonts w:hint="eastAsia"/>
        </w:rPr>
        <w:t>。这并非因为信息瞬间传递，而是因为在</w:t>
      </w:r>
      <w:r>
        <w:t xml:space="preserve"> 26 </w:t>
      </w:r>
      <w:r>
        <w:rPr>
          <w:rFonts w:hint="eastAsia"/>
        </w:rPr>
        <w:t>维空间中，B</w:t>
      </w:r>
      <w:r>
        <w:t xml:space="preserve"> </w:t>
      </w:r>
      <w:r>
        <w:rPr>
          <w:rFonts w:hint="eastAsia"/>
        </w:rPr>
        <w:t>场的测量是同时在全局发生的。</w:t>
      </w:r>
    </w:p>
    <w:p w14:paraId="66BF0088">
      <w:pPr>
        <w:pStyle w:val="3"/>
      </w:pPr>
      <w:r>
        <w:rPr>
          <w:rFonts w:hint="eastAsia"/>
        </w:rPr>
        <w:t>数学上，测量算符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B</m:t>
                </m:r>
              </m:e>
            </m:acc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作用于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total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：</w:t>
      </w:r>
    </w:p>
    <w:p w14:paraId="5B1139CE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⟩=|↑⟩⊗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(|↓⟩⊗|</m:t>
              </m:r>
              <m:r>
                <m:rPr/>
                <m:t>C</m:t>
              </m:r>
              <m:r>
                <m:rPr>
                  <m:sty m:val="p"/>
                </m:rPr>
                <m:t>⟩)</m:t>
              </m:r>
            </m:e>
          </m:d>
        </m:oMath>
      </m:oMathPara>
    </w:p>
    <w:p w14:paraId="298C8B9E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total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的构造保证了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的反关联性，测量结果必然符合量子力学预言。</w:t>
      </w:r>
    </w:p>
    <w:bookmarkEnd w:id="7"/>
    <w:bookmarkEnd w:id="9"/>
    <w:p w14:paraId="514BCA11">
      <w:pPr>
        <w:pStyle w:val="5"/>
      </w:pPr>
      <w:bookmarkStart w:id="10" w:name="与标准量子力学的等价性"/>
      <w:r>
        <w:t xml:space="preserve">4. </w:t>
      </w:r>
      <w:r>
        <w:rPr>
          <w:rFonts w:hint="eastAsia"/>
        </w:rPr>
        <w:t>与标准量子力学的等价性</w:t>
      </w:r>
    </w:p>
    <w:p w14:paraId="66B2595A">
      <w:pPr>
        <w:pStyle w:val="6"/>
      </w:pPr>
      <w:bookmarkStart w:id="11" w:name="导出-bell-基"/>
      <w:r>
        <w:t xml:space="preserve">4.1 </w:t>
      </w:r>
      <w:r>
        <w:rPr>
          <w:rFonts w:hint="eastAsia"/>
        </w:rPr>
        <w:t>导出</w:t>
      </w:r>
      <w:r>
        <w:t xml:space="preserve"> Bell </w:t>
      </w:r>
      <w:r>
        <w:rPr>
          <w:rFonts w:hint="eastAsia"/>
        </w:rPr>
        <w:t>基</w:t>
      </w:r>
    </w:p>
    <w:p w14:paraId="09863CFB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中，纠缠态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total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可以写成标准的</w:t>
      </w:r>
      <w:r>
        <w:t xml:space="preserve"> Bell </w:t>
      </w:r>
      <w:r>
        <w:rPr>
          <w:rFonts w:hint="eastAsia"/>
        </w:rPr>
        <w:t>基形式：</w:t>
      </w:r>
    </w:p>
    <w:p w14:paraId="7131AB9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(|↑↓⟩+|↓↑⟩)⊗|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533E2C0D">
      <w:pPr>
        <w:pStyle w:val="4"/>
      </w:pPr>
      <w:r>
        <w:rPr>
          <w:rFonts w:hint="eastAsia"/>
        </w:rPr>
        <w:t>这与标准量子力学中的自旋单态完全一致。</w:t>
      </w:r>
    </w:p>
    <w:bookmarkEnd w:id="11"/>
    <w:p w14:paraId="211D8C1E">
      <w:pPr>
        <w:pStyle w:val="6"/>
      </w:pPr>
      <w:bookmarkStart w:id="12" w:name="bell-chsh-不等式的违背"/>
      <w:r>
        <w:t xml:space="preserve">4.2 Bell-CHSH </w:t>
      </w:r>
      <w:r>
        <w:rPr>
          <w:rFonts w:hint="eastAsia"/>
        </w:rPr>
        <w:t>不等式的违背</w:t>
      </w:r>
    </w:p>
    <w:p w14:paraId="2D71DC27">
      <w:pPr>
        <w:pStyle w:val="4"/>
      </w:pPr>
      <w:r>
        <w:rPr>
          <w:rFonts w:hint="eastAsia"/>
        </w:rPr>
        <w:t>考虑两个测量方向</w:t>
      </w:r>
      <w:r>
        <w:t xml:space="preserve"> </w:t>
      </w:r>
      <m:oMath>
        <m:acc>
          <m:accPr>
            <m:chr m:val="⃗"/>
          </m:accPr>
          <m:e>
            <m:r>
              <m:rPr/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rPr/>
              <m:t>b</m:t>
            </m:r>
          </m:e>
        </m:acc>
      </m:oMath>
      <w:r>
        <w:rPr>
          <w:rFonts w:hint="eastAsia"/>
        </w:rPr>
        <w:t>（对粒子</w:t>
      </w:r>
      <w:r>
        <w:t xml:space="preserve"> </w:t>
      </w:r>
      <w:r>
        <w:rPr>
          <w:rFonts w:hint="eastAsia"/>
        </w:rPr>
        <w:t>1）和</w:t>
      </w:r>
      <w:r>
        <w:t xml:space="preserve"> </w:t>
      </w:r>
      <m:oMath>
        <m:acc>
          <m:accPr>
            <m:chr m:val="⃗"/>
          </m:accPr>
          <m:e>
            <m:r>
              <m:rPr/>
              <m:t>c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rPr/>
              <m:t>d</m:t>
            </m:r>
          </m:e>
        </m:acc>
      </m:oMath>
      <w:r>
        <w:rPr>
          <w:rFonts w:hint="eastAsia"/>
        </w:rPr>
        <w:t>（对粒子</w:t>
      </w:r>
      <w:r>
        <w:t xml:space="preserve"> </w:t>
      </w:r>
      <w:r>
        <w:rPr>
          <w:rFonts w:hint="eastAsia"/>
        </w:rPr>
        <w:t>2）。在</w:t>
      </w:r>
      <w:r>
        <w:t xml:space="preserve"> FCWFT </w:t>
      </w:r>
      <w:r>
        <w:rPr>
          <w:rFonts w:hint="eastAsia"/>
        </w:rPr>
        <w:t>中，关联函数</w:t>
      </w:r>
      <w:r>
        <w:t xml:space="preserve"> </w:t>
      </w:r>
      <m:oMath>
        <m:r>
          <m:rPr/>
          <m:t>E</m:t>
        </m:r>
        <m:r>
          <m:rPr>
            <m:sty m:val="p"/>
          </m:rPr>
          <m:t>(</m:t>
        </m:r>
        <m:acc>
          <m:accPr>
            <m:chr m:val="⃗"/>
          </m:accPr>
          <m:e>
            <m:r>
              <m:rPr/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rPr/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由</w:t>
      </w:r>
      <w:r>
        <w:t xml:space="preserve"> A </w:t>
      </w:r>
      <w:r>
        <w:rPr>
          <w:rFonts w:hint="eastAsia"/>
        </w:rPr>
        <w:t>场的重叠积分决定：</w:t>
      </w:r>
    </w:p>
    <w:p w14:paraId="617AA6C4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a</m:t>
              </m:r>
            </m:e>
          </m:acc>
          <m:r>
            <m:rPr>
              <m:sty m:val="p"/>
            </m:rPr>
            <m:t>,</m:t>
          </m:r>
          <m:acc>
            <m:accPr>
              <m:chr m:val="⃗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)=∫</m:t>
          </m:r>
          <m:sSup>
            <m:sSupPr/>
            <m:e>
              <m:acc>
                <m:accPr>
                  <m:chr m:val="̃"/>
                </m:accPr>
                <m:e>
                  <m:r>
                    <m:rPr/>
                    <m:t>A</m:t>
                  </m:r>
                </m:e>
              </m:acc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a</m:t>
              </m:r>
            </m:e>
          </m:acc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rPr/>
                <m:t>A</m:t>
              </m:r>
            </m:e>
          </m:acc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)</m:t>
          </m:r>
          <m:r>
            <m:rPr/>
            <m:t> 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</m:oMath>
      </m:oMathPara>
    </w:p>
    <w:p w14:paraId="7CB64611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acc>
          <m:accPr>
            <m:chr m:val="̃"/>
          </m:accPr>
          <m:e>
            <m:r>
              <m:rPr/>
              <m:t>A</m:t>
            </m:r>
          </m:e>
        </m:acc>
      </m:oMath>
      <w:r>
        <w:t xml:space="preserve"> </w:t>
      </w:r>
      <w:r>
        <w:rPr>
          <w:rFonts w:hint="eastAsia"/>
        </w:rPr>
        <w:t>是高维波包的投影，</w:t>
      </w:r>
      <m:oMath>
        <m:r>
          <m:rPr/>
          <m:t>E</m:t>
        </m:r>
        <m:r>
          <m:rPr>
            <m:sty m:val="p"/>
          </m:rPr>
          <m:t>(</m:t>
        </m:r>
        <m:acc>
          <m:accPr>
            <m:chr m:val="⃗"/>
          </m:accPr>
          <m:e>
            <m:r>
              <m:rPr/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rPr/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的最大值由高维几何决定。在</w:t>
      </w:r>
      <w:r>
        <w:t xml:space="preserve"> 26 </w:t>
      </w:r>
      <w:r>
        <w:rPr>
          <w:rFonts w:hint="eastAsia"/>
        </w:rPr>
        <w:t>维空间中，最大关联值为</w:t>
      </w:r>
      <w:r>
        <w:t xml:space="preserve"> </w:t>
      </w:r>
      <m:oMath>
        <m:r>
          <m:rPr/>
          <m:t>2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rPr>
          <w:rFonts w:hint="eastAsia"/>
        </w:rPr>
        <w:t>，即</w:t>
      </w:r>
      <w:r>
        <w:t xml:space="preserve"> Tsirelson </w:t>
      </w:r>
      <w:r>
        <w:rPr>
          <w:rFonts w:hint="eastAsia"/>
        </w:rPr>
        <w:t>界。这自然导出了</w:t>
      </w:r>
      <w:r>
        <w:t xml:space="preserve"> Bell-CHSH </w:t>
      </w:r>
      <w:r>
        <w:rPr>
          <w:rFonts w:hint="eastAsia"/>
        </w:rPr>
        <w:t>不等式的违背，且无需额外的假设。</w:t>
      </w:r>
    </w:p>
    <w:bookmarkEnd w:id="10"/>
    <w:bookmarkEnd w:id="12"/>
    <w:p w14:paraId="2A47501E">
      <w:pPr>
        <w:pStyle w:val="5"/>
      </w:pPr>
      <w:bookmarkStart w:id="13" w:name="无超光速信号的证明"/>
      <w:r>
        <w:t xml:space="preserve">5. </w:t>
      </w:r>
      <w:r>
        <w:rPr>
          <w:rFonts w:hint="eastAsia"/>
        </w:rPr>
        <w:t>无超光速信号的证明</w:t>
      </w:r>
    </w:p>
    <w:p w14:paraId="5B7DA479">
      <w:pPr>
        <w:pStyle w:val="6"/>
      </w:pPr>
      <w:bookmarkStart w:id="14" w:name="信息容量的计算"/>
      <w:r>
        <w:t xml:space="preserve">5.1 </w:t>
      </w:r>
      <w:r>
        <w:rPr>
          <w:rFonts w:hint="eastAsia"/>
        </w:rPr>
        <w:t>信息容量的计算</w:t>
      </w:r>
    </w:p>
    <w:p w14:paraId="5A032B83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中，传递信息需要改变</w:t>
      </w:r>
      <w:r>
        <w:t xml:space="preserve"> A </w:t>
      </w:r>
      <w:r>
        <w:rPr>
          <w:rFonts w:hint="eastAsia"/>
        </w:rPr>
        <w:t>场的分布。但由于</w:t>
      </w:r>
      <w:r>
        <w:t xml:space="preserve"> A </w:t>
      </w:r>
      <w:r>
        <w:rPr>
          <w:rFonts w:hint="eastAsia"/>
        </w:rPr>
        <w:t>场在</w:t>
      </w:r>
      <w:r>
        <w:t xml:space="preserve"> 26 </w:t>
      </w:r>
      <w:r>
        <w:rPr>
          <w:rFonts w:hint="eastAsia"/>
        </w:rPr>
        <w:t>维中是共享的，任何对粒子</w:t>
      </w:r>
      <w:r>
        <w:t xml:space="preserve"> 1 </w:t>
      </w:r>
      <w:r>
        <w:rPr>
          <w:rFonts w:hint="eastAsia"/>
        </w:rPr>
        <w:t>的</w:t>
      </w:r>
      <w:r>
        <w:t xml:space="preserve"> A </w:t>
      </w:r>
      <w:r>
        <w:rPr>
          <w:rFonts w:hint="eastAsia"/>
        </w:rPr>
        <w:t>场操作，都会瞬间改变</w:t>
      </w:r>
      <w:r>
        <w:t xml:space="preserve"> 26 </w:t>
      </w:r>
      <w:r>
        <w:rPr>
          <w:rFonts w:hint="eastAsia"/>
        </w:rPr>
        <w:t>维中的</w:t>
      </w:r>
      <w:r>
        <w:t xml:space="preserve"> </w:t>
      </w:r>
      <m:oMath>
        <m:acc>
          <m:accPr>
            <m:chr m:val="̃"/>
          </m:accPr>
          <m:e>
            <m:r>
              <m:rPr/>
              <m:t>A</m:t>
            </m:r>
          </m:e>
        </m:acc>
      </m:oMath>
      <w:r>
        <w:rPr>
          <w:rFonts w:hint="eastAsia"/>
        </w:rPr>
        <w:t>，从而改变粒子</w:t>
      </w:r>
      <w:r>
        <w:t xml:space="preserve"> 2 </w:t>
      </w:r>
      <w:r>
        <w:rPr>
          <w:rFonts w:hint="eastAsia"/>
        </w:rPr>
        <w:t>的</w:t>
      </w:r>
      <w:r>
        <w:t xml:space="preserve"> A </w:t>
      </w:r>
      <w:r>
        <w:rPr>
          <w:rFonts w:hint="eastAsia"/>
        </w:rPr>
        <w:t>场。然而，这种改变是全局的、对称的，不包含可编码的信息。</w:t>
      </w:r>
    </w:p>
    <w:p w14:paraId="5EC14234">
      <w:pPr>
        <w:pStyle w:val="3"/>
      </w:pPr>
      <w:r>
        <w:rPr>
          <w:rFonts w:hint="eastAsia"/>
        </w:rPr>
        <w:t>具体来说，假设</w:t>
      </w:r>
      <w:r>
        <w:t xml:space="preserve"> Alice </w:t>
      </w:r>
      <w:r>
        <w:rPr>
          <w:rFonts w:hint="eastAsia"/>
        </w:rPr>
        <w:t>对粒子</w:t>
      </w:r>
      <w:r>
        <w:t xml:space="preserve"> 1 </w:t>
      </w:r>
      <w:r>
        <w:rPr>
          <w:rFonts w:hint="eastAsia"/>
        </w:rPr>
        <w:t>施加一个局域幺正变换</w:t>
      </w:r>
      <w: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，则总态变为：</w:t>
      </w:r>
    </w:p>
    <w:p w14:paraId="2996BB2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)|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⟩</m:t>
          </m:r>
        </m:oMath>
      </m:oMathPara>
    </w:p>
    <w:p w14:paraId="6A5D997A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total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的纠缠结构，Bob</w:t>
      </w:r>
      <w:r>
        <w:t xml:space="preserve"> </w:t>
      </w:r>
      <w:r>
        <w:rPr>
          <w:rFonts w:hint="eastAsia"/>
        </w:rPr>
        <w:t>测得的结果分布仍然与</w:t>
      </w:r>
      <w:r>
        <w:t xml:space="preserve"> Alice </w:t>
      </w:r>
      <w:r>
        <w:rPr>
          <w:rFonts w:hint="eastAsia"/>
        </w:rPr>
        <w:t>的操作无关（除非</w:t>
      </w:r>
      <w:r>
        <w:t xml:space="preserve"> Alice </w:t>
      </w:r>
      <w:r>
        <w:rPr>
          <w:rFonts w:hint="eastAsia"/>
        </w:rPr>
        <w:t>公开她的测量结果）。因此，无法利用</w:t>
      </w:r>
      <w:r>
        <w:t xml:space="preserve"> A </w:t>
      </w:r>
      <w:r>
        <w:rPr>
          <w:rFonts w:hint="eastAsia"/>
        </w:rPr>
        <w:t>场的高维连通性传递经典信息。</w:t>
      </w:r>
    </w:p>
    <w:bookmarkEnd w:id="14"/>
    <w:p w14:paraId="008AB200">
      <w:pPr>
        <w:pStyle w:val="6"/>
      </w:pPr>
      <w:bookmarkStart w:id="15" w:name="因果律的保持"/>
      <w:r>
        <w:t xml:space="preserve">5.2 </w:t>
      </w:r>
      <w:r>
        <w:rPr>
          <w:rFonts w:hint="eastAsia"/>
        </w:rPr>
        <w:t>因果律的保持</w:t>
      </w:r>
    </w:p>
    <w:p w14:paraId="4142A521">
      <w:pPr>
        <w:pStyle w:val="4"/>
      </w:pPr>
      <w:r>
        <w:rPr>
          <w:rFonts w:hint="eastAsia"/>
        </w:rPr>
        <w:t>三维空间中的测量结果是随机的，且符合量子力学概率分布。高维连通性仅保证了关联的同时性，而非因果性。因此，FCWFT</w:t>
      </w:r>
      <w:r>
        <w:t xml:space="preserve"> </w:t>
      </w:r>
      <w:r>
        <w:rPr>
          <w:rFonts w:hint="eastAsia"/>
        </w:rPr>
        <w:t>完全兼容相对论的因果律。</w:t>
      </w:r>
    </w:p>
    <w:bookmarkEnd w:id="13"/>
    <w:bookmarkEnd w:id="15"/>
    <w:p w14:paraId="36B6E735">
      <w:pPr>
        <w:pStyle w:val="5"/>
      </w:pPr>
      <w:bookmarkStart w:id="16" w:name="结论"/>
      <w:r>
        <w:t xml:space="preserve">6. </w:t>
      </w:r>
      <w:r>
        <w:rPr>
          <w:rFonts w:hint="eastAsia"/>
        </w:rPr>
        <w:t>结论</w:t>
      </w:r>
    </w:p>
    <w:p w14:paraId="1CF3BCEB">
      <w:pPr>
        <w:pStyle w:val="4"/>
      </w:pPr>
      <w:r>
        <w:rPr>
          <w:rFonts w:hint="eastAsia"/>
        </w:rPr>
        <w:t>本文基于李志军场组合波函数理论，构建了量子纠缠的完整数学自洽模型：</w:t>
      </w:r>
    </w:p>
    <w:p w14:paraId="51232C4D">
      <w:pPr>
        <w:pStyle w:val="26"/>
        <w:numPr>
          <w:ilvl w:val="0"/>
          <w:numId w:val="1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>场融合</w:t>
      </w:r>
      <w:r>
        <w:rPr>
          <w:rFonts w:hint="eastAsia"/>
        </w:rPr>
        <w:t>：纠缠的本质是两粒子</w:t>
      </w:r>
      <w:r>
        <w:t xml:space="preserve"> A </w:t>
      </w:r>
      <w:r>
        <w:rPr>
          <w:rFonts w:hint="eastAsia"/>
        </w:rPr>
        <w:t>场的共享与均分，形成高维连通的波包。</w:t>
      </w:r>
    </w:p>
    <w:p w14:paraId="1CB2C6F3">
      <w:pPr>
        <w:pStyle w:val="26"/>
        <w:numPr>
          <w:ilvl w:val="0"/>
          <w:numId w:val="1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>场守恒</w:t>
      </w:r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场作为粒子内禀属性，在纠缠过程中保持不变，确保粒子种类与质量不变。</w:t>
      </w:r>
    </w:p>
    <w:p w14:paraId="2F4501FE">
      <w:pPr>
        <w:pStyle w:val="26"/>
        <w:numPr>
          <w:ilvl w:val="0"/>
          <w:numId w:val="1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场关联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场表现为量子关联（如自旋相反），由纠缠态的对称性决定。</w:t>
      </w:r>
    </w:p>
    <w:p w14:paraId="2FCA1EC6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高维解释</w:t>
      </w:r>
      <w:r>
        <w:rPr>
          <w:rFonts w:hint="eastAsia"/>
        </w:rPr>
        <w:t>：26</w:t>
      </w:r>
      <w:r>
        <w:t xml:space="preserve"> </w:t>
      </w:r>
      <w:r>
        <w:rPr>
          <w:rFonts w:hint="eastAsia"/>
        </w:rPr>
        <w:t>维超空间为纠缠提供了几何基础，三维投影表现为非定域关联。</w:t>
      </w:r>
    </w:p>
    <w:p w14:paraId="2690E59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无超光速信号</w:t>
      </w:r>
      <w:r>
        <w:rPr>
          <w:rFonts w:hint="eastAsia"/>
        </w:rPr>
        <w:t>：高维连通性不传递经典信息，因果律得以保持。</w:t>
      </w:r>
    </w:p>
    <w:p w14:paraId="64561F03">
      <w:pPr>
        <w:pStyle w:val="4"/>
      </w:pPr>
      <w:r>
        <w:rPr>
          <w:rFonts w:hint="eastAsia"/>
        </w:rPr>
        <w:t>本模型不仅与标准量子力学的所有实验预言完全一致，还为其提供了更深层次的场论起源和几何解释，彻底消解了量子纠缠的“幽灵作用”悖论。</w:t>
      </w:r>
    </w:p>
    <w:bookmarkEnd w:id="16"/>
    <w:p w14:paraId="1D15DEAB">
      <w:pPr>
        <w:pStyle w:val="5"/>
      </w:pPr>
      <w:bookmarkStart w:id="17" w:name="参考文献"/>
      <w:r>
        <w:rPr>
          <w:rFonts w:hint="eastAsia"/>
        </w:rPr>
        <w:t>参考文献</w:t>
      </w:r>
    </w:p>
    <w:p w14:paraId="19FC237F">
      <w:pPr>
        <w:pStyle w:val="26"/>
        <w:numPr>
          <w:ilvl w:val="0"/>
          <w:numId w:val="2"/>
        </w:numPr>
      </w:pPr>
      <w:r>
        <w:rPr>
          <w:rFonts w:hint="eastAsia"/>
        </w:rPr>
        <w:t>李志军。场组合波函数理论基础</w:t>
      </w:r>
      <w:r>
        <w:t xml:space="preserve"> [M]. </w:t>
      </w:r>
      <w:r>
        <w:rPr>
          <w:rFonts w:hint="eastAsia"/>
        </w:rPr>
        <w:t>太原：山西农业出版社，2026.</w:t>
      </w:r>
    </w:p>
    <w:p w14:paraId="690931FA">
      <w:pPr>
        <w:pStyle w:val="26"/>
        <w:numPr>
          <w:ilvl w:val="0"/>
          <w:numId w:val="2"/>
        </w:numPr>
      </w:pPr>
      <w:r>
        <w:t xml:space="preserve">Einstein, A., Podolsky, B., &amp; Rosen, N. (1935). Can Quantum-Mechanical Description of Physical Reality Be Considered Complete? </w:t>
      </w:r>
      <w:r>
        <w:rPr>
          <w:i/>
          <w:iCs/>
        </w:rPr>
        <w:t>Physical Review</w:t>
      </w:r>
      <w:r>
        <w:t>, 47(10), 777–780.</w:t>
      </w:r>
    </w:p>
    <w:p w14:paraId="0886D3B2">
      <w:pPr>
        <w:pStyle w:val="26"/>
        <w:numPr>
          <w:ilvl w:val="0"/>
          <w:numId w:val="2"/>
        </w:numPr>
      </w:pPr>
      <w:r>
        <w:t xml:space="preserve">Bell, J. S. (1964). On the Einstein Podolsky Rosen Paradox. </w:t>
      </w:r>
      <w:r>
        <w:rPr>
          <w:i/>
          <w:iCs/>
        </w:rPr>
        <w:t>Physics Physique Физика</w:t>
      </w:r>
      <w:r>
        <w:t>, 1(3), 195–200.</w:t>
      </w:r>
    </w:p>
    <w:p w14:paraId="1496A2D9">
      <w:pPr>
        <w:pStyle w:val="26"/>
        <w:numPr>
          <w:ilvl w:val="0"/>
          <w:numId w:val="2"/>
        </w:numPr>
      </w:pPr>
      <w:r>
        <w:t xml:space="preserve">Clauser, J. F., Horne, M. A., Shimony, A., &amp; Holt, R. A. (1969). Proposed Experiment to Test Local Hidden-Variable Theories. </w:t>
      </w:r>
      <w:r>
        <w:rPr>
          <w:i/>
          <w:iCs/>
        </w:rPr>
        <w:t>Physical Review Letters</w:t>
      </w:r>
      <w:r>
        <w:t>, 23(15), 880–884.</w:t>
      </w:r>
    </w:p>
    <w:p w14:paraId="1984CF56">
      <w:pPr>
        <w:pStyle w:val="26"/>
        <w:numPr>
          <w:ilvl w:val="0"/>
          <w:numId w:val="2"/>
        </w:numPr>
      </w:pPr>
      <w:r>
        <w:t xml:space="preserve">Green, M. B., Schwarz, J. H., &amp; Witten, E. (1987). </w:t>
      </w:r>
      <w:r>
        <w:rPr>
          <w:i/>
          <w:iCs/>
        </w:rPr>
        <w:t>Superstring Theory</w:t>
      </w:r>
      <w:r>
        <w:t xml:space="preserve"> (Vols. 1 &amp; 2). Cambridge University Press. </w:t>
      </w:r>
      <w:r>
        <w:rPr>
          <w:rFonts w:hint="eastAsia"/>
        </w:rPr>
        <w:t>(关于</w:t>
      </w:r>
      <w:r>
        <w:t xml:space="preserve"> 26 </w:t>
      </w:r>
      <w:r>
        <w:rPr>
          <w:rFonts w:hint="eastAsia"/>
        </w:rPr>
        <w:t>维的论述)</w:t>
      </w:r>
    </w:p>
    <w:p w14:paraId="1AE1A2AB">
      <w:pPr>
        <w:pStyle w:val="4"/>
      </w:pPr>
      <w:bookmarkStart w:id="18" w:name="_GoBack"/>
      <w:bookmarkEnd w:id="18"/>
    </w:p>
    <w:bookmarkEnd w:id="0"/>
    <w:bookmarkEnd w:id="17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2807530E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qFormat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qFormat/>
    <w:uiPriority w:val="0"/>
    <w:rPr>
      <w:b/>
      <w:color w:val="008000"/>
    </w:rPr>
  </w:style>
  <w:style w:type="character" w:customStyle="1" w:styleId="61">
    <w:name w:val="CommentTok"/>
    <w:qFormat/>
    <w:uiPriority w:val="0"/>
    <w:rPr>
      <w:i/>
      <w:color w:val="60A0B0"/>
    </w:rPr>
  </w:style>
  <w:style w:type="character" w:customStyle="1" w:styleId="62">
    <w:name w:val="DocumentationTok"/>
    <w:qFormat/>
    <w:uiPriority w:val="0"/>
    <w:rPr>
      <w:i/>
      <w:color w:val="BA2121"/>
    </w:rPr>
  </w:style>
  <w:style w:type="character" w:customStyle="1" w:styleId="63">
    <w:name w:val="AnnotationTok"/>
    <w:qFormat/>
    <w:uiPriority w:val="0"/>
    <w:rPr>
      <w:b/>
      <w:i/>
      <w:color w:val="60A0B0"/>
    </w:rPr>
  </w:style>
  <w:style w:type="character" w:customStyle="1" w:styleId="64">
    <w:name w:val="CommentVarTok"/>
    <w:qFormat/>
    <w:uiPriority w:val="0"/>
    <w:rPr>
      <w:b/>
      <w:i/>
      <w:color w:val="60A0B0"/>
    </w:rPr>
  </w:style>
  <w:style w:type="character" w:customStyle="1" w:styleId="65">
    <w:name w:val="OtherTok"/>
    <w:qFormat/>
    <w:uiPriority w:val="0"/>
    <w:rPr>
      <w:color w:val="007020"/>
    </w:rPr>
  </w:style>
  <w:style w:type="character" w:customStyle="1" w:styleId="66">
    <w:name w:val="FunctionTok"/>
    <w:qFormat/>
    <w:uiPriority w:val="0"/>
    <w:rPr>
      <w:color w:val="06287E"/>
    </w:rPr>
  </w:style>
  <w:style w:type="character" w:customStyle="1" w:styleId="67">
    <w:name w:val="VariableTok"/>
    <w:qFormat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qFormat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qFormat/>
    <w:uiPriority w:val="0"/>
    <w:rPr>
      <w:color w:val="BC7A00"/>
    </w:rPr>
  </w:style>
  <w:style w:type="character" w:customStyle="1" w:styleId="73">
    <w:name w:val="AttributeTok"/>
    <w:qFormat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qFormat/>
    <w:uiPriority w:val="0"/>
    <w:rPr>
      <w:b/>
      <w:color w:val="FF0000"/>
    </w:rPr>
  </w:style>
  <w:style w:type="character" w:customStyle="1" w:styleId="78">
    <w:name w:val="ErrorTok"/>
    <w:qFormat/>
    <w:uiPriority w:val="0"/>
    <w:rPr>
      <w:b/>
      <w:color w:val="FF0000"/>
    </w:rPr>
  </w:style>
  <w:style w:type="character" w:customStyle="1" w:styleId="79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957</Words>
  <Characters>1025</Characters>
  <Lines>283</Lines>
  <Paragraphs>310</Paragraphs>
  <TotalTime>2</TotalTime>
  <ScaleCrop>false</ScaleCrop>
  <LinksUpToDate>false</LinksUpToDate>
  <CharactersWithSpaces>1084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2026-07-03T11:11:00Z</dcterms:created>
  <dc:creator>迈斯纳效应</dc:creator>
  <cp:lastModifiedBy>迈斯纳效应</cp:lastModifiedBy>
  <dcterms:modified xsi:type="dcterms:W3CDTF">2026-07-03T11:14:31Z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C9794DDE5C9B4610BDAF1E3DC400A7B7_12</vt:lpwstr>
  </property>
</Properties>
</file>