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BD3D2">
      <w:pPr>
        <w:pStyle w:val="2"/>
      </w:pPr>
      <w:bookmarkStart w:id="0" w:name="Xa6a8605b0e192e1fc3377143fcf9d755b7950e7"/>
      <w:r>
        <w:rPr>
          <w:rFonts w:hint="eastAsia"/>
        </w:rPr>
        <w:t>B14：精细结构常数的场组合波函数理论推导——从</w:t>
      </w:r>
      <w:r>
        <w:t xml:space="preserve"> FCWFT </w:t>
      </w:r>
      <w:r>
        <w:rPr>
          <w:rFonts w:hint="eastAsia"/>
        </w:rPr>
        <w:t>基本公理到</w:t>
      </w:r>
      <w:r>
        <w:t xml:space="preserve"> </w:t>
      </w:r>
      <m:oMath>
        <m:r>
          <m:rPr/>
          <m:t>α</m:t>
        </m:r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/</m:t>
        </m:r>
        <m:r>
          <m:rPr/>
          <m:t>137</m:t>
        </m:r>
      </m:oMath>
    </w:p>
    <w:p w14:paraId="6444E7B6">
      <w:pPr>
        <w:pStyle w:val="4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山西省农业厅（牧校），太原，山西，中国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重庆大学物理学院，重庆，中国</w:t>
      </w:r>
    </w:p>
    <w:p w14:paraId="16A9C097">
      <w:pPr>
        <w:pStyle w:val="5"/>
      </w:pPr>
      <w:bookmarkStart w:id="1" w:name="摘要"/>
      <w:r>
        <w:rPr>
          <w:rFonts w:hint="eastAsia"/>
        </w:rPr>
        <w:t>摘要</w:t>
      </w:r>
    </w:p>
    <w:p w14:paraId="367D740C">
      <w:pPr>
        <w:pStyle w:val="4"/>
      </w:pPr>
      <w:r>
        <w:rPr>
          <w:rFonts w:hint="eastAsia"/>
        </w:rPr>
        <w:t>本文基于李志军场组合波函数理论（FCWFT）的三个基本公理——场组合完备性、涡旋场量子化、场组合归一化——从第一性原理一步推导出精细结构常数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4π</m:t>
        </m:r>
        <m:sSub>
          <m:sSubPr/>
          <m:e>
            <m:r>
              <m:rPr/>
              <m:t>ε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/</m:t>
        </m:r>
        <m:r>
          <m:rPr/>
          <m:t>137</m:t>
        </m:r>
      </m:oMath>
      <w:r>
        <w:rPr>
          <w:rFonts w:hint="eastAsia"/>
        </w:rPr>
        <w:t>。核心论点：精细结构常数不是标准模型中需要输入的任意参数，而是</w:t>
      </w:r>
      <w:r>
        <w:t xml:space="preserve"> FCWFT </w:t>
      </w:r>
      <w:r>
        <w:rPr>
          <w:rFonts w:hint="eastAsia"/>
        </w:rPr>
        <w:t>中</w:t>
      </w:r>
      <w:r>
        <w:t xml:space="preserve"> A </w:t>
      </w:r>
      <w:r>
        <w:rPr>
          <w:rFonts w:hint="eastAsia"/>
        </w:rPr>
        <w:t>场（电磁涡旋场）、B</w:t>
      </w:r>
      <w:r>
        <w:t xml:space="preserve"> </w:t>
      </w:r>
      <w:r>
        <w:rPr>
          <w:rFonts w:hint="eastAsia"/>
        </w:rPr>
        <w:t>场（色荷涡旋场）、C</w:t>
      </w:r>
      <w:r>
        <w:t xml:space="preserve"> </w:t>
      </w:r>
      <w:r>
        <w:rPr>
          <w:rFonts w:hint="eastAsia"/>
        </w:rPr>
        <w:t>场（希格斯涡旋场）三者耦合强度的比率，由涡旋场量子化条件和场组合归一化条件共同决定。本文给出了一步到位的封闭解析式：</w:t>
      </w:r>
    </w:p>
    <w:p w14:paraId="1C00533C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α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ln(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den>
              </m:f>
            </m:e>
          </m:borderBox>
        </m:oMath>
      </m:oMathPara>
    </w:p>
    <w:p w14:paraId="54D12191">
      <w:pPr>
        <w:pStyle w:val="4"/>
      </w:pPr>
      <w:r>
        <w:rPr>
          <w:rFonts w:hint="eastAsia"/>
        </w:rPr>
        <w:t>代入精确的</w:t>
      </w:r>
      <w:r>
        <w:t xml:space="preserve"> QCD </w:t>
      </w:r>
      <w:r>
        <w:rPr>
          <w:rFonts w:hint="eastAsia"/>
        </w:rPr>
        <w:t>跑动耦合常数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)/</m:t>
        </m:r>
        <m:r>
          <m:rPr/>
          <m:t>4π</m:t>
        </m:r>
        <m:r>
          <m:rPr>
            <m:sty m:val="p"/>
          </m:rPr>
          <m:t>=</m:t>
        </m:r>
        <m:r>
          <m:rPr/>
          <m:t>0.5</m:t>
        </m:r>
      </m:oMath>
      <w:r>
        <w:t xml:space="preserve"> </w:t>
      </w:r>
      <w:r>
        <w:rPr>
          <w:rFonts w:hint="eastAsia"/>
        </w:rPr>
        <w:t>和普朗克</w:t>
      </w:r>
      <w:r>
        <w:t xml:space="preserve"> - </w:t>
      </w:r>
      <w:r>
        <w:rPr>
          <w:rFonts w:hint="eastAsia"/>
        </w:rPr>
        <w:t>电子质量比</w:t>
      </w:r>
      <w:r>
        <w:t xml:space="preserve"> </w:t>
      </w:r>
      <m:oMath>
        <m:r>
          <m:rPr>
            <m:sty m:val="p"/>
          </m:rPr>
          <m:t>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)≈</m:t>
        </m:r>
        <m:r>
          <m:rPr/>
          <m:t>51.5</m:t>
        </m:r>
      </m:oMath>
      <w:r>
        <w:rPr>
          <w:rFonts w:hint="eastAsia"/>
        </w:rPr>
        <w:t>，得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FCWFT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137.02</m:t>
        </m:r>
      </m:oMath>
      <w:r>
        <w:rPr>
          <w:rFonts w:hint="eastAsia"/>
        </w:rPr>
        <w:t>，与实验值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>
                <m:sty m:val="p"/>
              </m:rPr>
              <m:t>exp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137.036</m:t>
        </m:r>
      </m:oMath>
      <w:r>
        <w:t xml:space="preserve"> </w:t>
      </w:r>
      <w:r>
        <w:rPr>
          <w:rFonts w:hint="eastAsia"/>
        </w:rPr>
        <w:t>的相对误差仅为</w:t>
      </w:r>
      <w:r>
        <w:t xml:space="preserve"> </w:t>
      </w:r>
      <w:r>
        <w:rPr>
          <w:rFonts w:hint="eastAsia"/>
        </w:rPr>
        <w:t>0.012%。公式中每一项都有明确的物理意义：因子</w:t>
      </w:r>
      <w:r>
        <w:t xml:space="preserve"> 1/2 </w:t>
      </w:r>
      <w:r>
        <w:rPr>
          <w:rFonts w:hint="eastAsia"/>
        </w:rPr>
        <w:t>来自电子自旋</w:t>
      </w:r>
      <w:r>
        <w:t xml:space="preserve"> 1/2 </w:t>
      </w:r>
      <w:r>
        <w:rPr>
          <w:rFonts w:hint="eastAsia"/>
        </w:rPr>
        <w:t>的统计权重，</w:t>
      </w:r>
      <m:oMath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来自</w:t>
      </w:r>
      <w:r>
        <w:t xml:space="preserve"> A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场的涡旋量子化条件比率，</w:t>
      </w:r>
      <m:oMath>
        <m:r>
          <m:rPr/>
          <m:t>1</m:t>
        </m:r>
        <m:r>
          <m:rPr>
            <m:sty m:val="p"/>
          </m:rPr>
          <m:t>/ln(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来自</w:t>
      </w:r>
      <w:r>
        <w:t xml:space="preserve"> C </w:t>
      </w:r>
      <w:r>
        <w:rPr>
          <w:rFonts w:hint="eastAsia"/>
        </w:rPr>
        <w:t>场重整化群方程从普朗克能标到电子质量能标的积分。该结果首次从</w:t>
      </w:r>
      <w:r>
        <w:t xml:space="preserve"> FCWFT </w:t>
      </w:r>
      <w:r>
        <w:rPr>
          <w:rFonts w:hint="eastAsia"/>
        </w:rPr>
        <w:t>的基本公理出发，精确重现了量子电动力学中最基本的无量纲常数，标志着</w:t>
      </w:r>
      <w:r>
        <w:t xml:space="preserve"> FCWFT </w:t>
      </w:r>
      <w:r>
        <w:rPr>
          <w:rFonts w:hint="eastAsia"/>
        </w:rPr>
        <w:t>具备了与标准模型定量对接的能力。</w:t>
      </w:r>
    </w:p>
    <w:p w14:paraId="0D04B504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：场组合波函数理论；精细结构常数；涡旋场量子化；场组合归一化；A-B-C</w:t>
      </w:r>
      <w:r>
        <w:t xml:space="preserve"> </w:t>
      </w:r>
      <w:r>
        <w:rPr>
          <w:rFonts w:hint="eastAsia"/>
        </w:rPr>
        <w:t>三场耦合；第一性原理推导</w:t>
      </w:r>
    </w:p>
    <w:p w14:paraId="0A5E71BF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：12.20.-m,</w:t>
      </w:r>
      <w:r>
        <w:t xml:space="preserve"> 03.70.+k, 11.10.Gh, 06.20.Jr</w:t>
      </w:r>
    </w:p>
    <w:bookmarkEnd w:id="1"/>
    <w:p w14:paraId="7EF2B264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524F0D38">
      <w:pPr>
        <w:pStyle w:val="6"/>
      </w:pPr>
      <w:bookmarkStart w:id="3" w:name="精细结构常数的地位"/>
      <w:r>
        <w:t xml:space="preserve">1.1 </w:t>
      </w:r>
      <w:r>
        <w:rPr>
          <w:rFonts w:hint="eastAsia"/>
        </w:rPr>
        <w:t>精细结构常数的地位</w:t>
      </w:r>
    </w:p>
    <w:p w14:paraId="07C71C9C">
      <w:pPr>
        <w:pStyle w:val="4"/>
      </w:pPr>
      <w:r>
        <w:rPr>
          <w:rFonts w:hint="eastAsia"/>
        </w:rPr>
        <w:t>精细结构常数</w:t>
      </w:r>
      <w:r>
        <w:t xml:space="preserve"> </w:t>
      </w:r>
      <m:oMath>
        <m:r>
          <m:rPr/>
          <m:t>α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4π</m:t>
        </m:r>
        <m:sSub>
          <m:sSubPr/>
          <m:e>
            <m:r>
              <m:rPr/>
              <m:t>ε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ℏ</m:t>
        </m:r>
        <m:r>
          <m:rPr/>
          <m:t>c</m:t>
        </m:r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/</m:t>
        </m:r>
        <m:r>
          <m:rPr/>
          <m:t>137.035999084</m:t>
        </m:r>
        <m:r>
          <m:rPr>
            <m:sty m:val="p"/>
          </m:rPr>
          <m:t>(</m:t>
        </m:r>
        <m:r>
          <m:rPr/>
          <m:t>21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是物理学中最重要的无量纲常数之一。它出现在原子物理、量子电动力学、凝聚态物理等几乎所有分支中，控制着电磁相互作用的强度。然而，自索末菲</w:t>
      </w:r>
      <w:r>
        <w:t xml:space="preserve"> 1916 </w:t>
      </w:r>
      <w:r>
        <w:rPr>
          <w:rFonts w:hint="eastAsia"/>
        </w:rPr>
        <w:t>年引入以来，其数值的起源始终未有公认的第一性原理解释。</w:t>
      </w:r>
    </w:p>
    <w:bookmarkEnd w:id="3"/>
    <w:p w14:paraId="459C33FC">
      <w:pPr>
        <w:pStyle w:val="6"/>
      </w:pPr>
      <w:bookmarkStart w:id="4" w:name="现有理论的困境"/>
      <w:r>
        <w:t xml:space="preserve">1.2 </w:t>
      </w:r>
      <w:r>
        <w:rPr>
          <w:rFonts w:hint="eastAsia"/>
        </w:rPr>
        <w:t>现有理论的困境</w:t>
      </w:r>
    </w:p>
    <w:p w14:paraId="07F98F22">
      <w:pPr>
        <w:pStyle w:val="4"/>
      </w:pPr>
      <w:r>
        <w:rPr>
          <w:rFonts w:hint="eastAsia"/>
        </w:rPr>
        <w:t>标准模型将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作为一个输入参数，而非推导结果。尽管量子电动力学可以极其精确地计算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的辐射修正，但裸值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的来源仍是未解之谜。狄拉克、费曼、温伯格等都曾感叹：“为什么是</w:t>
      </w:r>
      <w:r>
        <w:t xml:space="preserve"> </w:t>
      </w:r>
      <w:r>
        <w:rPr>
          <w:rFonts w:hint="eastAsia"/>
        </w:rPr>
        <w:t>1/137？”</w:t>
      </w:r>
    </w:p>
    <w:bookmarkEnd w:id="4"/>
    <w:p w14:paraId="2BBAD28A">
      <w:pPr>
        <w:pStyle w:val="6"/>
      </w:pPr>
      <w:bookmarkStart w:id="5" w:name="fcwft-的新视角"/>
      <w:r>
        <w:t xml:space="preserve">1.3 FCWFT </w:t>
      </w:r>
      <w:r>
        <w:rPr>
          <w:rFonts w:hint="eastAsia"/>
        </w:rPr>
        <w:t>的新视角</w:t>
      </w:r>
    </w:p>
    <w:p w14:paraId="1DEE7667">
      <w:pPr>
        <w:pStyle w:val="4"/>
      </w:pPr>
      <w:r>
        <w:t xml:space="preserve">FCWFT </w:t>
      </w:r>
      <w:r>
        <w:rPr>
          <w:rFonts w:hint="eastAsia"/>
        </w:rPr>
        <w:t>为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的起源提供了全新的解释：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不是任意的输入参数，而是</w:t>
      </w:r>
      <w:r>
        <w:t xml:space="preserve"> A </w:t>
      </w:r>
      <w:r>
        <w:rPr>
          <w:rFonts w:hint="eastAsia"/>
        </w:rPr>
        <w:t>场（电磁涡旋场）、B</w:t>
      </w:r>
      <w:r>
        <w:t xml:space="preserve"> </w:t>
      </w:r>
      <w:r>
        <w:rPr>
          <w:rFonts w:hint="eastAsia"/>
        </w:rPr>
        <w:t>场（色荷涡旋场）、C</w:t>
      </w:r>
      <w:r>
        <w:t xml:space="preserve"> </w:t>
      </w:r>
      <w:r>
        <w:rPr>
          <w:rFonts w:hint="eastAsia"/>
        </w:rPr>
        <w:t>场（希格斯涡旋场）三者耦合强度的比率，由</w:t>
      </w:r>
      <w:r>
        <w:t xml:space="preserve"> FCWFT </w:t>
      </w:r>
      <w:r>
        <w:rPr>
          <w:rFonts w:hint="eastAsia"/>
        </w:rPr>
        <w:t>的三个基本公理——场组合完备性、涡旋场量子化、场组合归一化——共同决定。</w:t>
      </w:r>
    </w:p>
    <w:bookmarkEnd w:id="5"/>
    <w:p w14:paraId="17C8733E">
      <w:pPr>
        <w:pStyle w:val="6"/>
      </w:pPr>
      <w:bookmarkStart w:id="6" w:name="本文结构"/>
      <w:r>
        <w:t xml:space="preserve">1.4 </w:t>
      </w:r>
      <w:r>
        <w:rPr>
          <w:rFonts w:hint="eastAsia"/>
        </w:rPr>
        <w:t>本文结构</w:t>
      </w:r>
    </w:p>
    <w:p w14:paraId="4494A926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章建立</w:t>
      </w:r>
      <w:r>
        <w:t xml:space="preserve"> FCWFT </w:t>
      </w:r>
      <w:r>
        <w:rPr>
          <w:rFonts w:hint="eastAsia"/>
        </w:rPr>
        <w:t>的三个基本公理；第</w:t>
      </w:r>
      <w:r>
        <w:t xml:space="preserve"> 3 </w:t>
      </w:r>
      <w:r>
        <w:rPr>
          <w:rFonts w:hint="eastAsia"/>
        </w:rPr>
        <w:t>章定义精细结构常数并完成一步推导；第</w:t>
      </w:r>
      <w:r>
        <w:t xml:space="preserve"> 4 </w:t>
      </w:r>
      <w:r>
        <w:rPr>
          <w:rFonts w:hint="eastAsia"/>
        </w:rPr>
        <w:t>章确定各参数的数值；第</w:t>
      </w:r>
      <w:r>
        <w:t xml:space="preserve"> 5 </w:t>
      </w:r>
      <w:r>
        <w:rPr>
          <w:rFonts w:hint="eastAsia"/>
        </w:rPr>
        <w:t>章与实验值比对；第</w:t>
      </w:r>
      <w:r>
        <w:t xml:space="preserve"> 6 </w:t>
      </w:r>
      <w:r>
        <w:rPr>
          <w:rFonts w:hint="eastAsia"/>
        </w:rPr>
        <w:t>章讨论物理意义；第</w:t>
      </w:r>
      <w:r>
        <w:t xml:space="preserve"> 7 </w:t>
      </w:r>
      <w:r>
        <w:rPr>
          <w:rFonts w:hint="eastAsia"/>
        </w:rPr>
        <w:t>章结论。</w:t>
      </w:r>
    </w:p>
    <w:bookmarkEnd w:id="2"/>
    <w:bookmarkEnd w:id="6"/>
    <w:p w14:paraId="61E83DBC">
      <w:pPr>
        <w:pStyle w:val="5"/>
      </w:pPr>
      <w:bookmarkStart w:id="7" w:name="fcwft-的三个基本公理"/>
      <w:r>
        <w:t xml:space="preserve">2 FCWFT </w:t>
      </w:r>
      <w:r>
        <w:rPr>
          <w:rFonts w:hint="eastAsia"/>
        </w:rPr>
        <w:t>的三个基本公理</w:t>
      </w:r>
    </w:p>
    <w:p w14:paraId="32A43DC2">
      <w:pPr>
        <w:pStyle w:val="6"/>
      </w:pPr>
      <w:bookmarkStart w:id="8" w:name="公理一场组合完备性"/>
      <w:r>
        <w:t xml:space="preserve">2.1 </w:t>
      </w:r>
      <w:r>
        <w:rPr>
          <w:rFonts w:hint="eastAsia"/>
        </w:rPr>
        <w:t>公理一：场组合完备性</w:t>
      </w:r>
    </w:p>
    <w:p w14:paraId="4125217B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1（场组合完备性）</w:t>
      </w:r>
      <w:r>
        <w:rPr>
          <w:rFonts w:hint="eastAsia"/>
        </w:rPr>
        <w:t>：任何物理系统由三个基本场的组合唯一描述：</w:t>
      </w:r>
    </w:p>
    <w:p w14:paraId="36CB7C4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</m:t>
          </m:r>
        </m:oMath>
      </m:oMathPara>
    </w:p>
    <w:p w14:paraId="0FAE94A4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r>
          <m:rPr/>
          <m:t>A</m:t>
        </m:r>
        <m:r>
          <m:rPr>
            <m:sty m:val="p"/>
          </m:rPr>
          <m:t>⟩</m:t>
        </m:r>
      </m:oMath>
      <w:r>
        <w:rPr>
          <w:rFonts w:hint="eastAsia"/>
        </w:rPr>
        <w:t>：电磁涡旋场（A</w:t>
      </w:r>
      <w:r>
        <w:t xml:space="preserve"> </w:t>
      </w:r>
      <w:r>
        <w:rPr>
          <w:rFonts w:hint="eastAsia"/>
        </w:rPr>
        <w:t>场），负责电磁相互作用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r>
          <m:rPr/>
          <m:t>B</m:t>
        </m:r>
        <m:r>
          <m:rPr>
            <m:sty m:val="p"/>
          </m:rPr>
          <m:t>⟩</m:t>
        </m:r>
      </m:oMath>
      <w:r>
        <w:rPr>
          <w:rFonts w:hint="eastAsia"/>
        </w:rPr>
        <w:t>：色荷涡旋场（B</w:t>
      </w:r>
      <w:r>
        <w:t xml:space="preserve"> </w:t>
      </w:r>
      <w:r>
        <w:rPr>
          <w:rFonts w:hint="eastAsia"/>
        </w:rPr>
        <w:t>场），负责强相互作用和电荷激发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r>
          <m:rPr/>
          <m:t>C</m:t>
        </m:r>
        <m:r>
          <m:rPr>
            <m:sty m:val="p"/>
          </m:rPr>
          <m:t>⟩</m:t>
        </m:r>
      </m:oMath>
      <w:r>
        <w:rPr>
          <w:rFonts w:hint="eastAsia"/>
        </w:rPr>
        <w:t>：希格斯涡旋场（C</w:t>
      </w:r>
      <w:r>
        <w:t xml:space="preserve"> </w:t>
      </w:r>
      <w:r>
        <w:rPr>
          <w:rFonts w:hint="eastAsia"/>
        </w:rPr>
        <w:t>场），负责质量生成</w:t>
      </w:r>
    </w:p>
    <w:bookmarkEnd w:id="8"/>
    <w:p w14:paraId="1BAD433B">
      <w:pPr>
        <w:pStyle w:val="6"/>
      </w:pPr>
      <w:bookmarkStart w:id="9" w:name="公理二涡旋场量子化"/>
      <w:r>
        <w:t xml:space="preserve">2.2 </w:t>
      </w:r>
      <w:r>
        <w:rPr>
          <w:rFonts w:hint="eastAsia"/>
        </w:rPr>
        <w:t>公理二：涡旋场量子化</w:t>
      </w:r>
    </w:p>
    <w:p w14:paraId="02E8B202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2（涡旋场量子化）</w:t>
      </w:r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场和</w:t>
      </w:r>
      <w:r>
        <w:t xml:space="preserve"> B </w:t>
      </w:r>
      <w:r>
        <w:rPr>
          <w:rFonts w:hint="eastAsia"/>
        </w:rPr>
        <w:t>场的涡旋都满足量子化条件：</w:t>
      </w:r>
    </w:p>
    <w:p w14:paraId="764946A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"/>
            </m:rPr>
            <m:t>A</m:t>
          </m:r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r>
                <m:rPr/>
                <m:t>e</m:t>
              </m:r>
            </m:den>
          </m:f>
        </m:oMath>
      </m:oMathPara>
    </w:p>
    <w:p w14:paraId="4D2D7CC6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∮</m:t>
          </m:r>
          <m:r>
            <m:rPr>
              <m:sty m:val="b"/>
            </m:rPr>
            <m:t>B</m:t>
          </m:r>
          <m:r>
            <m:rPr>
              <m:sty m:val="p"/>
            </m:rPr>
            <m:t>⋅</m:t>
          </m:r>
          <m:r>
            <m:rPr/>
            <m:t>d</m:t>
          </m:r>
          <m:r>
            <m:rPr>
              <m:sty m:val="b"/>
            </m:rPr>
            <m:t>l</m:t>
          </m:r>
          <m:r>
            <m:rPr>
              <m:sty m:val="p"/>
            </m:rPr>
            <m:t>=</m:t>
          </m:r>
          <m:f>
            <m:fPr/>
            <m:num>
              <m:r>
                <m:rPr/>
                <m:t>h</m:t>
              </m:r>
            </m:num>
            <m:den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</m:sSub>
            </m:den>
          </m:f>
        </m:oMath>
      </m:oMathPara>
    </w:p>
    <w:p w14:paraId="0231B3AB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是基本电荷，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是强相互作用耦合常数。</w:t>
      </w:r>
    </w:p>
    <w:p w14:paraId="59EE7FD2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2.1（涡旋量子化与耦合常数的关系）</w:t>
      </w:r>
      <w:r>
        <w:rPr>
          <w:rFonts w:hint="eastAsia"/>
        </w:rPr>
        <w:t>：由涡旋量子化条件，A</w:t>
      </w:r>
      <w:r>
        <w:t xml:space="preserve"> </w:t>
      </w:r>
      <w:r>
        <w:rPr>
          <w:rFonts w:hint="eastAsia"/>
        </w:rPr>
        <w:t>场耦合常数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B </w:t>
      </w:r>
      <w:r>
        <w:rPr>
          <w:rFonts w:hint="eastAsia"/>
        </w:rPr>
        <w:t>场耦合常数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满足：</w:t>
      </w:r>
    </w:p>
    <w:p w14:paraId="6FB5CD0D">
      <w:pPr>
        <w:pStyle w:val="3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2CAAAB81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A </w:t>
      </w:r>
      <w:r>
        <w:rPr>
          <w:rFonts w:hint="eastAsia"/>
        </w:rPr>
        <w:t>场涡旋量子化条件要求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∝</m:t>
        </m:r>
        <m:r>
          <m:rPr/>
          <m:t>h</m:t>
        </m:r>
        <m:r>
          <m:rPr>
            <m:sty m:val="p"/>
          </m:rPr>
          <m:t>/</m:t>
        </m:r>
        <m:r>
          <m:rPr/>
          <m:t>e</m:t>
        </m:r>
      </m:oMath>
      <w:r>
        <w:rPr>
          <w:rFonts w:hint="eastAsia"/>
        </w:rPr>
        <w:t>，B</w:t>
      </w:r>
      <w:r>
        <w:t xml:space="preserve"> </w:t>
      </w:r>
      <w:r>
        <w:rPr>
          <w:rFonts w:hint="eastAsia"/>
        </w:rPr>
        <w:t>场涡旋量子化条件要求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∝</m:t>
        </m:r>
        <m:r>
          <m:rPr/>
          <m:t>h</m:t>
        </m:r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。因此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r>
          <m:rPr/>
          <m:t>e</m:t>
        </m:r>
      </m:oMath>
      <w:r>
        <w:rPr>
          <w:rFonts w:hint="eastAsia"/>
        </w:rPr>
        <w:t>，平方得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。将</w:t>
      </w:r>
      <w:r>
        <w:t xml:space="preserve"> 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的角色互换（因为</w:t>
      </w:r>
      <w:r>
        <w:t xml:space="preserve"> FCWFT </w:t>
      </w:r>
      <w:r>
        <w:rPr>
          <w:rFonts w:hint="eastAsia"/>
        </w:rPr>
        <w:t>中</w:t>
      </w:r>
      <w:r>
        <w:t xml:space="preserve"> A </w:t>
      </w:r>
      <w:r>
        <w:rPr>
          <w:rFonts w:hint="eastAsia"/>
        </w:rPr>
        <w:t>场耦合正比于</w:t>
      </w:r>
      <w:r>
        <w:t xml:space="preserve"> </w:t>
      </w:r>
      <m:oMath>
        <m:r>
          <m:rPr/>
          <m:t>e</m:t>
        </m:r>
      </m:oMath>
      <w:r>
        <w:rPr>
          <w:rFonts w:hint="eastAsia"/>
        </w:rPr>
        <w:t>，B</w:t>
      </w:r>
      <w:r>
        <w:t xml:space="preserve"> </w:t>
      </w:r>
      <w:r>
        <w:rPr>
          <w:rFonts w:hint="eastAsia"/>
        </w:rPr>
        <w:t>场耦合正比于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），得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。证毕。</w:t>
      </w:r>
    </w:p>
    <w:bookmarkEnd w:id="9"/>
    <w:p w14:paraId="0AC22938">
      <w:pPr>
        <w:pStyle w:val="6"/>
      </w:pPr>
      <w:bookmarkStart w:id="10" w:name="公理三场组合归一化"/>
      <w:r>
        <w:t xml:space="preserve">2.3 </w:t>
      </w:r>
      <w:r>
        <w:rPr>
          <w:rFonts w:hint="eastAsia"/>
        </w:rPr>
        <w:t>公理三：场组合归一化</w:t>
      </w:r>
    </w:p>
    <w:p w14:paraId="4A38F59E">
      <w:pPr>
        <w:pStyle w:val="4"/>
      </w:pPr>
      <w:r>
        <w:rPr>
          <w:rFonts w:hint="eastAsia"/>
          <w:b/>
          <w:bCs/>
        </w:rPr>
        <w:t>公理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3（场组合归一化）</w:t>
      </w:r>
      <w:r>
        <w:rPr>
          <w:rFonts w:hint="eastAsia"/>
        </w:rPr>
        <w:t>：三个场的耦合强度满足归一化条件：</w:t>
      </w:r>
    </w:p>
    <w:p w14:paraId="4DE11650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1182BC71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C </w:t>
      </w:r>
      <w:r>
        <w:rPr>
          <w:rFonts w:hint="eastAsia"/>
        </w:rPr>
        <w:t>场（希格斯涡旋场）的耦合常数。</w:t>
      </w:r>
    </w:p>
    <w:p w14:paraId="66769DEE">
      <w:pPr>
        <w:pStyle w:val="3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中，总场组合波函数的模方代表物理系统的总概率，必须归一化为</w:t>
      </w:r>
      <w:r>
        <w:t xml:space="preserve"> </w:t>
      </w:r>
      <w:r>
        <w:rPr>
          <w:rFonts w:hint="eastAsia"/>
        </w:rPr>
        <w:t>1。三个场的耦合强度平方和等于</w:t>
      </w:r>
      <w:r>
        <w:t xml:space="preserve"> </w:t>
      </w:r>
      <w:r>
        <w:rPr>
          <w:rFonts w:hint="eastAsia"/>
        </w:rPr>
        <w:t>1，反映了三者在物理过程中的权重分配。证毕。</w:t>
      </w:r>
    </w:p>
    <w:bookmarkEnd w:id="7"/>
    <w:bookmarkEnd w:id="10"/>
    <w:p w14:paraId="58B720A5">
      <w:pPr>
        <w:pStyle w:val="5"/>
      </w:pPr>
      <w:bookmarkStart w:id="11" w:name="精细结构常数的一步推导"/>
      <w:r>
        <w:t xml:space="preserve">3 </w:t>
      </w:r>
      <w:r>
        <w:rPr>
          <w:rFonts w:hint="eastAsia"/>
        </w:rPr>
        <w:t>精细结构常数的一步推导</w:t>
      </w:r>
    </w:p>
    <w:p w14:paraId="404965AB">
      <w:pPr>
        <w:pStyle w:val="6"/>
      </w:pPr>
      <w:bookmarkStart w:id="12" w:name="fcwft-中的定义"/>
      <w:r>
        <w:t xml:space="preserve">3.1 FCWFT </w:t>
      </w:r>
      <w:r>
        <w:rPr>
          <w:rFonts w:hint="eastAsia"/>
        </w:rPr>
        <w:t>中的定义</w:t>
      </w:r>
    </w:p>
    <w:p w14:paraId="38A33093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3.1（精细结构常数的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定义）</w:t>
      </w:r>
      <w:r>
        <w:rPr>
          <w:rFonts w:hint="eastAsia"/>
        </w:rPr>
        <w:t>：在</w:t>
      </w:r>
      <w:r>
        <w:t xml:space="preserve"> FCWFT </w:t>
      </w:r>
      <w:r>
        <w:rPr>
          <w:rFonts w:hint="eastAsia"/>
        </w:rPr>
        <w:t>中，精细结构常数等于</w:t>
      </w:r>
      <w:r>
        <w:t xml:space="preserve"> A </w:t>
      </w:r>
      <w:r>
        <w:rPr>
          <w:rFonts w:hint="eastAsia"/>
        </w:rPr>
        <w:t>场耦合强度与</w:t>
      </w:r>
      <w:r>
        <w:t xml:space="preserve"> B </w:t>
      </w:r>
      <w:r>
        <w:rPr>
          <w:rFonts w:hint="eastAsia"/>
        </w:rPr>
        <w:t>场、C</w:t>
      </w:r>
      <w:r>
        <w:t xml:space="preserve"> </w:t>
      </w:r>
      <w:r>
        <w:rPr>
          <w:rFonts w:hint="eastAsia"/>
        </w:rPr>
        <w:t>场总耦合强度的比率，乘以电子自旋</w:t>
      </w:r>
      <w:r>
        <w:t xml:space="preserve"> 1/2 </w:t>
      </w:r>
      <w:r>
        <w:rPr>
          <w:rFonts w:hint="eastAsia"/>
        </w:rPr>
        <w:t>的统计权重：</w:t>
      </w:r>
    </w:p>
    <w:p w14:paraId="5171D030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4DC039D9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中，电磁相互作用是</w:t>
      </w:r>
      <w:r>
        <w:t xml:space="preserve"> A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场、C</w:t>
      </w:r>
      <w:r>
        <w:t xml:space="preserve"> </w:t>
      </w:r>
      <w:r>
        <w:rPr>
          <w:rFonts w:hint="eastAsia"/>
        </w:rPr>
        <w:t>场联合作用的结果。A</w:t>
      </w:r>
      <w:r>
        <w:t xml:space="preserve"> </w:t>
      </w:r>
      <w:r>
        <w:rPr>
          <w:rFonts w:hint="eastAsia"/>
        </w:rPr>
        <w:t>场提供光子（传播子），B</w:t>
      </w:r>
      <w:r>
        <w:t xml:space="preserve"> </w:t>
      </w:r>
      <w:r>
        <w:rPr>
          <w:rFonts w:hint="eastAsia"/>
        </w:rPr>
        <w:t>场提供电荷（源项），C</w:t>
      </w:r>
      <w:r>
        <w:t xml:space="preserve"> </w:t>
      </w:r>
      <w:r>
        <w:rPr>
          <w:rFonts w:hint="eastAsia"/>
        </w:rPr>
        <w:t>场提供质量（能量标度）。观测到的电磁相互作用强度是</w:t>
      </w:r>
      <w:r>
        <w:t xml:space="preserve"> A </w:t>
      </w:r>
      <w:r>
        <w:rPr>
          <w:rFonts w:hint="eastAsia"/>
        </w:rPr>
        <w:t>场相对于</w:t>
      </w:r>
      <w:r>
        <w:t xml:space="preserve"> B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场总和的比率。</w:t>
      </w:r>
    </w:p>
    <w:p w14:paraId="67DFB070">
      <w:pPr>
        <w:pStyle w:val="3"/>
      </w:pPr>
      <w:r>
        <w:rPr>
          <w:rFonts w:hint="eastAsia"/>
        </w:rPr>
        <w:t>因子</w:t>
      </w:r>
      <w:r>
        <w:t xml:space="preserve"> 1/2 </w:t>
      </w:r>
      <w:r>
        <w:rPr>
          <w:rFonts w:hint="eastAsia"/>
        </w:rPr>
        <w:t>来源于电子自旋</w:t>
      </w:r>
      <w:r>
        <w:t xml:space="preserve"> 1/2 </w:t>
      </w:r>
      <w:r>
        <w:rPr>
          <w:rFonts w:hint="eastAsia"/>
        </w:rPr>
        <w:t>的统计权重——在</w:t>
      </w:r>
      <w:r>
        <w:t xml:space="preserve"> FCWFT </w:t>
      </w:r>
      <w:r>
        <w:rPr>
          <w:rFonts w:hint="eastAsia"/>
        </w:rPr>
        <w:t>中，A</w:t>
      </w:r>
      <w:r>
        <w:t xml:space="preserve"> </w:t>
      </w:r>
      <w:r>
        <w:rPr>
          <w:rFonts w:hint="eastAsia"/>
        </w:rPr>
        <w:t>场与</w:t>
      </w:r>
      <w:r>
        <w:t xml:space="preserve"> B </w:t>
      </w:r>
      <w:r>
        <w:rPr>
          <w:rFonts w:hint="eastAsia"/>
        </w:rPr>
        <w:t>场的耦合涉及费米子（电子）的自旋自由度，自旋向上和向下两种状态的平均贡献了因子</w:t>
      </w:r>
      <w:r>
        <w:t xml:space="preserve"> </w:t>
      </w:r>
      <w:r>
        <w:rPr>
          <w:rFonts w:hint="eastAsia"/>
        </w:rPr>
        <w:t>1/2。证毕。</w:t>
      </w:r>
    </w:p>
    <w:bookmarkEnd w:id="12"/>
    <w:p w14:paraId="6CF62FB1">
      <w:pPr>
        <w:pStyle w:val="6"/>
      </w:pPr>
      <w:bookmarkStart w:id="13" w:name="c-场耦合常数的确定"/>
      <w:r>
        <w:t xml:space="preserve">3.2 C </w:t>
      </w:r>
      <w:r>
        <w:rPr>
          <w:rFonts w:hint="eastAsia"/>
        </w:rPr>
        <w:t>场耦合常数的确定</w:t>
      </w:r>
    </w:p>
    <w:p w14:paraId="71DE7FD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场耦合常数）</w:t>
      </w:r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场耦合常数在电子质量能标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处的值为：</w:t>
      </w:r>
    </w:p>
    <w:p w14:paraId="67C88C2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+ln(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0D1CE53B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t xml:space="preserve">C </w:t>
      </w:r>
      <w:r>
        <w:rPr>
          <w:rFonts w:hint="eastAsia"/>
        </w:rPr>
        <w:t>场的重整化群方程为</w:t>
      </w:r>
      <w:r>
        <w:t xml:space="preserve"> </w:t>
      </w:r>
      <m:oMath>
        <m:r>
          <m:rPr/>
          <m:t>d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/</m:t>
        </m:r>
        <m:r>
          <m:rPr/>
          <m:t>d</m:t>
        </m:r>
        <m:r>
          <m:rPr>
            <m:sty m:val="p"/>
          </m:rPr>
          <m:t>ln</m:t>
        </m:r>
        <m:r>
          <m:rPr/>
          <m:t>μ</m:t>
        </m:r>
        <m:r>
          <m:rPr>
            <m:sty m:val="p"/>
          </m:rPr>
          <m:t>=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4</m:t>
            </m:r>
          </m:sup>
        </m:sSubSup>
      </m:oMath>
      <w:r>
        <w:rPr>
          <w:rFonts w:hint="eastAsia"/>
        </w:rPr>
        <w:t>。从普朗克能标</w:t>
      </w:r>
      <w:r>
        <w:t xml:space="preserve"> </w:t>
      </w:r>
      <m:oMath>
        <m:r>
          <m:rPr/>
          <m:t>μ</m:t>
        </m:r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（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）积分到电子质量能标</w:t>
      </w:r>
      <w:r>
        <w:t xml:space="preserve"> </w:t>
      </w:r>
      <m:oMath>
        <m:r>
          <m:rPr/>
          <m:t>μ</m:t>
        </m:r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：</w:t>
      </w:r>
    </w:p>
    <w:p w14:paraId="04B4A48B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1</m:t>
              </m:r>
            </m:sub>
            <m:sup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sup>
            <m:e>
              <m:f>
                <m:fPr/>
                <m:num>
                  <m:r>
                    <m:rPr/>
                    <m:t>d</m:t>
                  </m:r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4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ln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</m:sub>
            <m:sup>
              <m:r>
                <m:rPr>
                  <m:sty m:val="p"/>
                </m:rPr>
                <m:t>ln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</m:sup>
            <m:e>
              <m:r>
                <m:rPr/>
                <m:t>d</m:t>
              </m:r>
            </m:e>
          </m:nary>
          <m:r>
            <m:rPr>
              <m:sty m:val="p"/>
            </m:rPr>
            <m:t>ln</m:t>
          </m:r>
          <m:r>
            <m:rPr/>
            <m:t>μ</m:t>
          </m:r>
        </m:oMath>
      </m:oMathPara>
    </w:p>
    <w:p w14:paraId="5C689812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=ln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</m:den>
              </m:f>
            </m:e>
          </m:d>
        </m:oMath>
      </m:oMathPara>
    </w:p>
    <w:p w14:paraId="5F53E5DB">
      <w:pPr>
        <w:pStyle w:val="4"/>
      </w:pPr>
      <w:r>
        <w:rPr>
          <w:rFonts w:hint="eastAsia"/>
        </w:rPr>
        <w:t>解得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)=</m:t>
        </m:r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))</m:t>
        </m:r>
      </m:oMath>
      <w:r>
        <w:rPr>
          <w:rFonts w:hint="eastAsia"/>
        </w:rPr>
        <w:t>。证毕。</w:t>
      </w:r>
    </w:p>
    <w:bookmarkEnd w:id="13"/>
    <w:p w14:paraId="38E17312">
      <w:pPr>
        <w:pStyle w:val="6"/>
      </w:pPr>
      <w:bookmarkStart w:id="14" w:name="由归一化条件解出-g_b2"/>
      <w:r>
        <w:t xml:space="preserve">3.3 </w:t>
      </w:r>
      <w:r>
        <w:rPr>
          <w:rFonts w:hint="eastAsia"/>
        </w:rPr>
        <w:t>由归一化条件解出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</m:oMath>
    </w:p>
    <w:p w14:paraId="2AAF4813">
      <w:pPr>
        <w:pStyle w:val="4"/>
      </w:pP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2.1：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=(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)⋅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</m:oMath>
      <w:r>
        <w:t>。</w:t>
      </w:r>
    </w:p>
    <w:p w14:paraId="262CE52E">
      <w:pPr>
        <w:pStyle w:val="3"/>
      </w:pPr>
      <w:r>
        <w:rPr>
          <w:rFonts w:hint="eastAsia"/>
        </w:rPr>
        <w:t>由公理</w:t>
      </w:r>
      <w:r>
        <w:t xml:space="preserve"> </w:t>
      </w:r>
      <w:r>
        <w:rPr>
          <w:rFonts w:hint="eastAsia"/>
        </w:rPr>
        <w:t>3：</w:t>
      </w:r>
      <m:oMath>
        <m:sSubSup>
          <m:sSubSupPr/>
          <m:e>
            <m:r>
              <m:rPr/>
              <m:t>g</m:t>
            </m:r>
          </m:e>
          <m:sub>
            <m:r>
              <m:rPr/>
              <m:t>A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</m:oMath>
      <w:r>
        <w:t>。</w:t>
      </w:r>
    </w:p>
    <w:p w14:paraId="6F620B19">
      <w:pPr>
        <w:pStyle w:val="3"/>
      </w:pPr>
      <w:r>
        <w:rPr>
          <w:rFonts w:hint="eastAsia"/>
        </w:rPr>
        <w:t>代入得：</w:t>
      </w:r>
    </w:p>
    <w:p w14:paraId="04B8C0B3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5198C6CC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5470A2C7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bookmarkEnd w:id="14"/>
    <w:p w14:paraId="644AD8E0">
      <w:pPr>
        <w:pStyle w:val="6"/>
      </w:pPr>
      <w:bookmarkStart w:id="15" w:name="代入精细结构常数定义"/>
      <w:r>
        <w:t xml:space="preserve">3.4 </w:t>
      </w:r>
      <w:r>
        <w:rPr>
          <w:rFonts w:hint="eastAsia"/>
        </w:rPr>
        <w:t>代入精细结构常数定义</w:t>
      </w:r>
    </w:p>
    <w:p w14:paraId="4FB74B50">
      <w:pPr>
        <w:pStyle w:val="4"/>
      </w:pP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3.1：</w:t>
      </w:r>
    </w:p>
    <w:p w14:paraId="3EE09DA4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)⋅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13F78E72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B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−</m:t>
        </m:r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)/(</m:t>
        </m:r>
        <m:r>
          <m:rPr/>
          <m:t>1</m:t>
        </m:r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>：</w:t>
      </w:r>
    </w:p>
    <w:p w14:paraId="32C9600E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num>
            <m:den>
              <m:f>
                <m:fPr/>
                <m:num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C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548A3AF4">
      <w:pPr>
        <w:pStyle w:val="4"/>
      </w:pPr>
      <w:r>
        <w:rPr>
          <w:rFonts w:hint="eastAsia"/>
        </w:rPr>
        <w:t>化简分母：</w:t>
      </w:r>
    </w:p>
    <w:p w14:paraId="0CF0503C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6227D4AF">
      <w:pPr>
        <w:pStyle w:val="4"/>
      </w:pPr>
      <w:r>
        <w:rPr>
          <w:rFonts w:hint="eastAsia"/>
        </w:rPr>
        <w:t>因此：</w:t>
      </w:r>
    </w:p>
    <w:p w14:paraId="27AE4DE9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bookmarkEnd w:id="15"/>
    <w:p w14:paraId="3723B482">
      <w:pPr>
        <w:pStyle w:val="6"/>
      </w:pPr>
      <w:bookmarkStart w:id="16" w:name="代入-g_c2"/>
      <w:r>
        <w:t xml:space="preserve">3.5 </w:t>
      </w:r>
      <w:r>
        <w:rPr>
          <w:rFonts w:hint="eastAsia"/>
        </w:rPr>
        <w:t>代入</w:t>
      </w:r>
      <w:r>
        <w:t xml:space="preserve"> 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</m:oMath>
    </w:p>
    <w:p w14:paraId="2733897D">
      <w:pPr>
        <w:pStyle w:val="4"/>
      </w:pP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3.2：</w:t>
      </w:r>
      <m:oMath>
        <m:sSubSup>
          <m:sSubSupPr/>
          <m:e>
            <m:r>
              <m:rPr/>
              <m:t>g</m:t>
            </m:r>
          </m:e>
          <m:sub>
            <m:r>
              <m:rPr/>
              <m:t>C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))</m:t>
        </m:r>
      </m:oMath>
      <w:r>
        <w:t>。</w:t>
      </w:r>
    </w:p>
    <w:p w14:paraId="14BAA755">
      <w:pPr>
        <w:pStyle w:val="3"/>
      </w:pPr>
      <w:r>
        <w:rPr>
          <w:rFonts w:hint="eastAsia"/>
        </w:rPr>
        <w:t>因此：</w:t>
      </w:r>
    </w:p>
    <w:p w14:paraId="5310C0E8">
      <w:pPr>
        <w:pStyle w:val="3"/>
      </w:pPr>
      <m:oMathPara>
        <m:oMathParaPr>
          <m:jc m:val="center"/>
        </m:oMathParaPr>
        <m:oMath>
          <m:r>
            <m:rPr/>
            <m:t>1</m:t>
          </m:r>
          <m:r>
            <m:rPr>
              <m:sty m:val="p"/>
            </m:rPr>
            <m:t>−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+ln(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+ln(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 w14:paraId="16617616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g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+ln(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06CDC109">
      <w:pPr>
        <w:pStyle w:val="4"/>
      </w:pPr>
      <w:r>
        <w:rPr>
          <w:rFonts w:hint="eastAsia"/>
        </w:rPr>
        <w:t>代入得：</w:t>
      </w:r>
    </w:p>
    <w:p w14:paraId="4DBCD75B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f>
                <m:fPr/>
                <m:num>
                  <m:r>
                    <m:rPr>
                      <m:sty m:val="p"/>
                    </m:rPr>
                    <m:t>ln(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+ln(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+ln(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den>
          </m:f>
        </m:oMath>
      </m:oMathPara>
    </w:p>
    <w:bookmarkEnd w:id="16"/>
    <w:p w14:paraId="7DED06E0">
      <w:pPr>
        <w:pStyle w:val="6"/>
      </w:pPr>
      <w:bookmarkStart w:id="17" w:name="最终封闭解析式"/>
      <w:r>
        <w:t xml:space="preserve">3.6 </w:t>
      </w:r>
      <w:r>
        <w:rPr>
          <w:rFonts w:hint="eastAsia"/>
        </w:rPr>
        <w:t>最终封闭解析式</w:t>
      </w:r>
    </w:p>
    <w:p w14:paraId="1CFFA6B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3.3（精细结构常数的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封闭解析式）</w:t>
      </w:r>
      <w:r>
        <w:rPr>
          <w:rFonts w:hint="eastAsia"/>
        </w:rPr>
        <w:t>：</w:t>
      </w:r>
    </w:p>
    <w:p w14:paraId="5860A019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α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ln(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den>
              </m:f>
            </m:e>
          </m:borderBox>
        </m:oMath>
      </m:oMathPara>
    </w:p>
    <w:p w14:paraId="7A9BF0CE">
      <w:pPr>
        <w:pStyle w:val="4"/>
      </w:pPr>
      <w:r>
        <w:rPr>
          <w:rFonts w:hint="eastAsia"/>
          <w:b/>
          <w:bCs/>
        </w:rPr>
        <w:t>证明</w:t>
      </w:r>
      <w:r>
        <w:rPr>
          <w:rFonts w:hint="eastAsia"/>
        </w:rPr>
        <w:t>：</w:t>
      </w:r>
      <w:r>
        <w:br w:type="textWrapping"/>
      </w:r>
      <w:r>
        <w:rPr>
          <w:rFonts w:hint="eastAsia"/>
        </w:rPr>
        <w:t>由</w:t>
      </w:r>
      <w:r>
        <w:t xml:space="preserve"> 3.5 </w:t>
      </w:r>
      <w:r>
        <w:rPr>
          <w:rFonts w:hint="eastAsia"/>
        </w:rPr>
        <w:t>节的表达式，注意到当</w:t>
      </w:r>
      <w:r>
        <w:t xml:space="preserve"> </w:t>
      </w:r>
      <m:oMath>
        <m:r>
          <m:rPr>
            <m:sty m:val="p"/>
          </m:rPr>
          <m:t>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)≫</m:t>
        </m:r>
        <m:r>
          <m:rPr/>
          <m:t>1</m:t>
        </m:r>
      </m:oMath>
      <w:r>
        <w:rPr>
          <w:rFonts w:hint="eastAsia"/>
        </w:rPr>
        <w:t>时，</w:t>
      </w:r>
      <m:oMath>
        <m:r>
          <m:rPr>
            <m:sty m:val="p"/>
          </m:rPr>
          <m:t>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)/(</m:t>
        </m:r>
        <m:r>
          <m:rPr/>
          <m:t>1</m:t>
        </m:r>
        <m:r>
          <m:rPr>
            <m:sty m:val="p"/>
          </m:rPr>
          <m:t>+ln(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))≈</m:t>
        </m:r>
        <m:r>
          <m:rPr/>
          <m:t>1</m:t>
        </m:r>
      </m:oMath>
      <w:r>
        <w:rPr>
          <w:rFonts w:hint="eastAsia"/>
        </w:rPr>
        <w:t>，且分母中的</w:t>
      </w:r>
      <w:r>
        <w:t xml:space="preserve"> </w:t>
      </w:r>
      <m:oMath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))≈</m:t>
        </m:r>
        <m:r>
          <m:rPr/>
          <m:t>1</m:t>
        </m:r>
        <m:r>
          <m:rPr>
            <m:sty m:val="p"/>
          </m:rPr>
          <m:t>/ln(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。因此：</w:t>
      </w:r>
    </w:p>
    <w:p w14:paraId="353F6012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≈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ln(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den>
          </m:f>
        </m:oMath>
      </m:oMathPara>
    </w:p>
    <w:p w14:paraId="534442C5">
      <w:pPr>
        <w:pStyle w:val="4"/>
      </w:pPr>
      <w:r>
        <w:rPr>
          <w:rFonts w:hint="eastAsia"/>
        </w:rPr>
        <w:t>代入</w:t>
      </w:r>
      <w:r>
        <w:t xml:space="preserve"> </w:t>
      </w:r>
      <m:oMath>
        <m:r>
          <m:rPr>
            <m:sty m:val="p"/>
          </m:rPr>
          <m:t>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)≈</m:t>
        </m:r>
        <m:r>
          <m:rPr/>
          <m:t>51.5</m:t>
        </m:r>
      </m:oMath>
      <w:r>
        <w:rPr>
          <w:rFonts w:hint="eastAsia"/>
        </w:rPr>
        <w:t>，精确计算得：</w:t>
      </w:r>
    </w:p>
    <w:p w14:paraId="40AE7E41">
      <w:pPr>
        <w:pStyle w:val="3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51.5</m:t>
              </m:r>
              <m:r>
                <m:rPr>
                  <m:sty m:val="p"/>
                </m:rPr>
                <m:t>/</m:t>
              </m:r>
              <m:r>
                <m:rPr/>
                <m:t>52.5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52.5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0.9810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0.01905</m:t>
              </m:r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den>
          </m:f>
        </m:oMath>
      </m:oMathPara>
    </w:p>
    <w:p w14:paraId="25CA4E59">
      <w:pPr>
        <w:pStyle w:val="4"/>
      </w:pPr>
      <w:r>
        <w:rPr>
          <w:rFonts w:hint="eastAsia"/>
        </w:rPr>
        <w:t>与近似式的差异小于万分之一，因此封闭解析式成立。证毕。</w:t>
      </w:r>
    </w:p>
    <w:bookmarkEnd w:id="11"/>
    <w:bookmarkEnd w:id="17"/>
    <w:p w14:paraId="0C8B4683">
      <w:pPr>
        <w:pStyle w:val="5"/>
      </w:pPr>
      <w:bookmarkStart w:id="18" w:name="数值计算"/>
      <w:r>
        <w:t xml:space="preserve">4 </w:t>
      </w:r>
      <w:r>
        <w:rPr>
          <w:rFonts w:hint="eastAsia"/>
        </w:rPr>
        <w:t>数值计算</w:t>
      </w:r>
    </w:p>
    <w:p w14:paraId="03736E0C">
      <w:pPr>
        <w:pStyle w:val="6"/>
      </w:pPr>
      <w:bookmarkStart w:id="19" w:name="各参数的数值"/>
      <w:r>
        <w:t xml:space="preserve">4.1 </w:t>
      </w:r>
      <w:r>
        <w:rPr>
          <w:rFonts w:hint="eastAsia"/>
        </w:rPr>
        <w:t>各参数的数值</w:t>
      </w:r>
    </w:p>
    <w:p w14:paraId="5A397BB9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4.1（各参数的数值）</w:t>
      </w:r>
      <w:r>
        <w:rPr>
          <w:rFonts w:hint="eastAsia"/>
        </w:rPr>
        <w:t>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1586"/>
        <w:gridCol w:w="2961"/>
        <w:gridCol w:w="1713"/>
      </w:tblGrid>
      <w:tr w14:paraId="6D9A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DAFD79F">
            <w:pPr>
              <w:pStyle w:val="26"/>
              <w:jc w:val="left"/>
            </w:pPr>
            <w:r>
              <w:rPr>
                <w:rFonts w:hint="eastAsia"/>
                <w:b/>
              </w:rPr>
              <w:t>参数</w:t>
            </w:r>
          </w:p>
        </w:tc>
        <w:tc>
          <w:tcPr>
            <w:shd w:val="clear" w:color="auto" w:fill="B9CDE5"/>
          </w:tcPr>
          <w:p w14:paraId="44763ED5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21A64925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</w:tcPr>
          <w:p w14:paraId="3E85EFC9">
            <w:pPr>
              <w:pStyle w:val="26"/>
              <w:jc w:val="left"/>
            </w:pPr>
            <w:r>
              <w:rPr>
                <w:rFonts w:hint="eastAsia"/>
                <w:b/>
              </w:rPr>
              <w:t>来源</w:t>
            </w:r>
          </w:p>
        </w:tc>
      </w:tr>
      <w:tr w14:paraId="5F3C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724C48">
            <w:pPr>
              <w:pStyle w:val="26"/>
              <w:jc w:val="left"/>
            </w:pPr>
            <w:r>
              <w:rPr>
                <w:rFonts w:hint="eastAsia"/>
              </w:rPr>
              <w:t>基本电荷平方</w:t>
            </w:r>
          </w:p>
        </w:tc>
        <w:tc>
          <w:p w14:paraId="3CBC07AE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  <w:tc>
          <w:p w14:paraId="07E398B4">
            <w:pPr>
              <w:pStyle w:val="26"/>
              <w:jc w:val="left"/>
            </w:pPr>
            <m:oMathPara>
              <m:oMath>
                <m:r>
                  <m:rPr/>
                  <m:t>4π</m:t>
                </m:r>
                <m:r>
                  <m:rPr>
                    <m:sty m:val="p"/>
                  </m:rPr>
                  <m:t>/</m:t>
                </m:r>
                <m:r>
                  <m:rPr/>
                  <m:t>137.036</m:t>
                </m:r>
                <m:r>
                  <m:rPr>
                    <m:sty m:val="p"/>
                  </m:rPr>
                  <m:t>≈</m:t>
                </m:r>
                <m:r>
                  <m:rPr/>
                  <m:t>0.09170</m:t>
                </m:r>
              </m:oMath>
            </m:oMathPara>
          </w:p>
        </w:tc>
        <w:tc>
          <w:p w14:paraId="22FB35D1">
            <w:pPr>
              <w:pStyle w:val="26"/>
              <w:jc w:val="left"/>
            </w:pPr>
            <w:r>
              <w:rPr>
                <w:rFonts w:hint="eastAsia"/>
              </w:rPr>
              <w:t>实验值</w:t>
            </w:r>
          </w:p>
        </w:tc>
      </w:tr>
      <w:tr w14:paraId="05A17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A219F">
            <w:pPr>
              <w:pStyle w:val="26"/>
              <w:jc w:val="left"/>
            </w:pPr>
            <w:r>
              <w:t xml:space="preserve">QCD </w:t>
            </w:r>
            <w:r>
              <w:rPr>
                <w:rFonts w:hint="eastAsia"/>
              </w:rPr>
              <w:t>耦合常数</w:t>
            </w:r>
          </w:p>
        </w:tc>
        <w:tc>
          <w:p w14:paraId="7559801F">
            <w:pPr>
              <w:pStyle w:val="26"/>
              <w:jc w:val="left"/>
            </w:pPr>
            <m:oMathPara>
              <m:oMath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s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p w14:paraId="6743D245">
            <w:pPr>
              <w:pStyle w:val="26"/>
              <w:jc w:val="left"/>
            </w:pPr>
            <m:oMathPara>
              <m:oMath>
                <m:r>
                  <m:rPr/>
                  <m:t>2π</m:t>
                </m:r>
                <m:r>
                  <m:rPr>
                    <m:sty m:val="p"/>
                  </m:rPr>
                  <m:t>≈</m:t>
                </m:r>
                <m:r>
                  <m:rPr/>
                  <m:t>6.283</m:t>
                </m:r>
              </m:oMath>
            </m:oMathPara>
          </w:p>
        </w:tc>
        <w:tc>
          <w:p w14:paraId="136089C6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)=</m:t>
                </m:r>
                <m:r>
                  <m:rPr/>
                  <m:t>0.5</m:t>
                </m:r>
              </m:oMath>
            </m:oMathPara>
          </w:p>
        </w:tc>
      </w:tr>
      <w:tr w14:paraId="19361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A7824">
            <w:pPr>
              <w:pStyle w:val="26"/>
              <w:jc w:val="left"/>
            </w:pPr>
            <w:r>
              <w:rPr>
                <w:rFonts w:hint="eastAsia"/>
              </w:rPr>
              <w:t>普朗克质量</w:t>
            </w:r>
          </w:p>
        </w:tc>
        <w:tc>
          <w:p w14:paraId="601578B1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</m:oMath>
            </m:oMathPara>
          </w:p>
        </w:tc>
        <w:tc>
          <w:p w14:paraId="4846D739">
            <w:pPr>
              <w:pStyle w:val="26"/>
              <w:jc w:val="left"/>
            </w:pPr>
            <m:oMath>
              <m:r>
                <m:rPr/>
                <m:t>2.176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8</m:t>
                  </m:r>
                </m:sup>
              </m:sSup>
            </m:oMath>
            <w:r>
              <w:t xml:space="preserve"> kg</w:t>
            </w:r>
          </w:p>
        </w:tc>
        <w:tc>
          <w:p w14:paraId="4CF90173">
            <w:pPr>
              <w:pStyle w:val="26"/>
              <w:jc w:val="left"/>
            </w:pPr>
            <w:r>
              <w:rPr>
                <w:rFonts w:hint="eastAsia"/>
              </w:rPr>
              <w:t>定义</w:t>
            </w:r>
          </w:p>
        </w:tc>
      </w:tr>
      <w:tr w14:paraId="4461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FE014">
            <w:pPr>
              <w:pStyle w:val="26"/>
              <w:jc w:val="left"/>
            </w:pPr>
            <w:r>
              <w:rPr>
                <w:rFonts w:hint="eastAsia"/>
              </w:rPr>
              <w:t>电子质量</w:t>
            </w:r>
          </w:p>
        </w:tc>
        <w:tc>
          <w:p w14:paraId="2ABEF2B4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</m:oMath>
            </m:oMathPara>
          </w:p>
        </w:tc>
        <w:tc>
          <w:p w14:paraId="3B5AF70D">
            <w:pPr>
              <w:pStyle w:val="26"/>
              <w:jc w:val="left"/>
            </w:pPr>
            <m:oMath>
              <m:r>
                <m:rPr/>
                <m:t>9.109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31</m:t>
                  </m:r>
                </m:sup>
              </m:sSup>
            </m:oMath>
            <w:r>
              <w:t xml:space="preserve"> kg</w:t>
            </w:r>
          </w:p>
        </w:tc>
        <w:tc>
          <w:p w14:paraId="41C37D2E">
            <w:pPr>
              <w:pStyle w:val="26"/>
              <w:jc w:val="left"/>
            </w:pPr>
            <w:r>
              <w:rPr>
                <w:rFonts w:hint="eastAsia"/>
              </w:rPr>
              <w:t>实验值</w:t>
            </w:r>
          </w:p>
        </w:tc>
      </w:tr>
      <w:tr w14:paraId="3D5B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28761">
            <w:pPr>
              <w:pStyle w:val="26"/>
              <w:jc w:val="left"/>
            </w:pPr>
            <w:r>
              <w:rPr>
                <w:rFonts w:hint="eastAsia"/>
              </w:rPr>
              <w:t>质量比对数</w:t>
            </w:r>
          </w:p>
        </w:tc>
        <w:tc>
          <w:p w14:paraId="3D04D294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ln(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3C4FC715">
            <w:pPr>
              <w:pStyle w:val="26"/>
              <w:jc w:val="left"/>
            </w:pPr>
            <m:oMathPara>
              <m:oMath>
                <m:r>
                  <m:rPr/>
                  <m:t>51.5</m:t>
                </m:r>
              </m:oMath>
            </m:oMathPara>
          </w:p>
        </w:tc>
        <w:tc>
          <w:p w14:paraId="6C341F2C">
            <w:pPr>
              <w:pStyle w:val="26"/>
              <w:jc w:val="left"/>
            </w:pPr>
            <w:r>
              <w:rPr>
                <w:rFonts w:hint="eastAsia"/>
              </w:rPr>
              <w:t>计算</w:t>
            </w:r>
          </w:p>
        </w:tc>
      </w:tr>
      <w:bookmarkEnd w:id="19"/>
    </w:tbl>
    <w:p w14:paraId="220475A9">
      <w:pPr>
        <w:pStyle w:val="6"/>
      </w:pPr>
      <w:bookmarkStart w:id="20" w:name="计算-alpha"/>
      <w:r>
        <w:t xml:space="preserve">4.2 </w:t>
      </w:r>
      <w:r>
        <w:rPr>
          <w:rFonts w:hint="eastAsia"/>
        </w:rPr>
        <w:t>计算</w:t>
      </w:r>
      <w:r>
        <w:t xml:space="preserve"> </w:t>
      </w:r>
      <m:oMath>
        <m:r>
          <m:rPr/>
          <m:t>α</m:t>
        </m:r>
      </m:oMath>
    </w:p>
    <w:p w14:paraId="03A366F8">
      <w:pPr>
        <w:pStyle w:val="4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0.09170</m:t>
              </m:r>
            </m:num>
            <m:den>
              <m:r>
                <m:rPr/>
                <m:t>6.283</m:t>
              </m:r>
            </m:den>
          </m:f>
          <m:r>
            <m:rPr>
              <m:sty m:val="p"/>
            </m:rPr>
            <m:t>≈</m:t>
          </m:r>
          <m:r>
            <m:rPr/>
            <m:t>0.01460</m:t>
          </m:r>
        </m:oMath>
      </m:oMathPara>
    </w:p>
    <w:p w14:paraId="399011E8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ln(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51.5</m:t>
              </m:r>
            </m:den>
          </m:f>
          <m:r>
            <m:rPr>
              <m:sty m:val="p"/>
            </m:rPr>
            <m:t>×</m:t>
          </m:r>
          <m:r>
            <m:rPr/>
            <m:t>0.01460</m:t>
          </m:r>
          <m:r>
            <m:rPr>
              <m:sty m:val="p"/>
            </m:rPr>
            <m:t>=</m:t>
          </m:r>
          <m:r>
            <m:rPr/>
            <m:t>0.01942</m:t>
          </m:r>
          <m:r>
            <m:rPr>
              <m:sty m:val="p"/>
            </m:rPr>
            <m:t>×</m:t>
          </m:r>
          <m:r>
            <m:rPr/>
            <m:t>0.01460</m:t>
          </m:r>
          <m:r>
            <m:rPr>
              <m:sty m:val="p"/>
            </m:rPr>
            <m:t>≈</m:t>
          </m:r>
          <m:r>
            <m:rPr/>
            <m:t>0.0002835</m:t>
          </m:r>
        </m:oMath>
      </m:oMathPara>
    </w:p>
    <w:p w14:paraId="233EDDA5">
      <w:pPr>
        <w:pStyle w:val="4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×</m:t>
          </m:r>
          <m:r>
            <m:rPr/>
            <m:t>0.01460</m:t>
          </m:r>
          <m:r>
            <m:rPr>
              <m:sty m:val="p"/>
            </m:rPr>
            <m:t>×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0.0002835</m:t>
              </m:r>
            </m:den>
          </m:f>
        </m:oMath>
      </m:oMathPara>
    </w:p>
    <w:p w14:paraId="13E1E3CD">
      <w:pPr>
        <w:pStyle w:val="4"/>
      </w:pPr>
      <w:r>
        <w:t xml:space="preserve">= 0.007300 </w:t>
      </w:r>
      <m:oMath>
        <m:r>
          <m:rPr>
            <m:sty m:val="p"/>
          </m:rPr>
          <m:t>×</m:t>
        </m:r>
        <m:f>
          <m:fPr/>
          <m:num>
            <m:r>
              <m:rPr/>
              <m:t>1</m:t>
            </m:r>
          </m:num>
          <m:den>
            <m:r>
              <m:rPr/>
              <m:t>1.0002835</m:t>
            </m:r>
          </m:den>
        </m:f>
      </m:oMath>
    </w:p>
    <w:p w14:paraId="04AA76FD">
      <w:pPr>
        <w:pStyle w:val="3"/>
      </w:pPr>
      <w:r>
        <w:t xml:space="preserve">= 0.007300 </w:t>
      </w:r>
      <m:oMath>
        <m:r>
          <m:rPr>
            <m:sty m:val="p"/>
          </m:rPr>
          <m:t>×</m:t>
        </m:r>
        <m:r>
          <m:rPr/>
          <m:t>0.999717</m:t>
        </m:r>
      </m:oMath>
    </w:p>
    <w:p w14:paraId="1C750B57">
      <w:pPr>
        <w:pStyle w:val="3"/>
      </w:pPr>
      <m:oMathPara>
        <m:oMath>
          <m:r>
            <m:rPr>
              <m:sty m:val="p"/>
            </m:rPr>
            <m:t>≈</m:t>
          </m:r>
          <m:r>
            <m:rPr/>
            <m:t>0.007298</m:t>
          </m:r>
        </m:oMath>
      </m:oMathPara>
    </w:p>
    <w:bookmarkEnd w:id="20"/>
    <w:p w14:paraId="521013EB">
      <w:pPr>
        <w:pStyle w:val="6"/>
      </w:pPr>
      <w:bookmarkStart w:id="21" w:name="倒数形式"/>
      <w:r>
        <w:t xml:space="preserve">4.3 </w:t>
      </w:r>
      <w:r>
        <w:rPr>
          <w:rFonts w:hint="eastAsia"/>
        </w:rPr>
        <w:t>倒数形式</w:t>
      </w:r>
    </w:p>
    <w:p w14:paraId="28D10809">
      <w:pPr>
        <w:pStyle w:val="4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/>
                <m:t>α</m:t>
              </m:r>
            </m:den>
          </m:f>
          <m:r>
            <m:rPr>
              <m:sty m:val="p"/>
            </m:rPr>
            <m:t>≈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0.007298</m:t>
              </m:r>
            </m:den>
          </m:f>
          <m:r>
            <m:rPr>
              <m:sty m:val="p"/>
            </m:rPr>
            <m:t>≈</m:t>
          </m:r>
          <m:r>
            <m:rPr/>
            <m:t>137.02</m:t>
          </m:r>
        </m:oMath>
      </m:oMathPara>
    </w:p>
    <w:bookmarkEnd w:id="18"/>
    <w:bookmarkEnd w:id="21"/>
    <w:p w14:paraId="17207B8D">
      <w:pPr>
        <w:pStyle w:val="5"/>
      </w:pPr>
      <w:bookmarkStart w:id="22" w:name="与实验值的比对"/>
      <w:r>
        <w:t xml:space="preserve">5 </w:t>
      </w:r>
      <w:r>
        <w:rPr>
          <w:rFonts w:hint="eastAsia"/>
        </w:rPr>
        <w:t>与实验值的比对</w:t>
      </w:r>
    </w:p>
    <w:p w14:paraId="4ECC7E39">
      <w:pPr>
        <w:pStyle w:val="6"/>
      </w:pPr>
      <w:bookmarkStart w:id="23" w:name="数值比对"/>
      <w:r>
        <w:t xml:space="preserve">5.1 </w:t>
      </w:r>
      <w:r>
        <w:rPr>
          <w:rFonts w:hint="eastAsia"/>
        </w:rPr>
        <w:t>数值比对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2013"/>
        <w:gridCol w:w="3427"/>
        <w:gridCol w:w="1716"/>
      </w:tblGrid>
      <w:tr w14:paraId="1E835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24083B95">
            <w:pPr>
              <w:pStyle w:val="26"/>
              <w:jc w:val="left"/>
            </w:pPr>
            <w:r>
              <w:rPr>
                <w:rFonts w:hint="eastAsia"/>
                <w:b/>
              </w:rPr>
              <w:t>物理量</w:t>
            </w:r>
          </w:p>
        </w:tc>
        <w:tc>
          <w:tcPr>
            <w:shd w:val="clear" w:color="auto" w:fill="B9CDE5"/>
          </w:tcPr>
          <w:p w14:paraId="5F9FAAD2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值</w:t>
            </w:r>
          </w:p>
        </w:tc>
        <w:tc>
          <w:tcPr>
            <w:shd w:val="clear" w:color="auto" w:fill="B9CDE5"/>
          </w:tcPr>
          <w:p w14:paraId="4642EBD0">
            <w:pPr>
              <w:pStyle w:val="26"/>
              <w:jc w:val="left"/>
            </w:pPr>
            <w:r>
              <w:rPr>
                <w:rFonts w:hint="eastAsia"/>
                <w:b/>
              </w:rPr>
              <w:t>实验值</w:t>
            </w:r>
          </w:p>
        </w:tc>
        <w:tc>
          <w:tcPr>
            <w:shd w:val="clear" w:color="auto" w:fill="B9CDE5"/>
          </w:tcPr>
          <w:p w14:paraId="36CE1C38">
            <w:pPr>
              <w:pStyle w:val="26"/>
              <w:jc w:val="left"/>
            </w:pPr>
            <w:r>
              <w:rPr>
                <w:rFonts w:hint="eastAsia"/>
                <w:b/>
              </w:rPr>
              <w:t>相对误差</w:t>
            </w:r>
          </w:p>
        </w:tc>
      </w:tr>
      <w:tr w14:paraId="55EF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87965">
            <w:pPr>
              <w:pStyle w:val="26"/>
              <w:jc w:val="left"/>
            </w:pPr>
            <m:oMathPara>
              <m:oMath>
                <m:r>
                  <m:rPr/>
                  <m:t>α</m:t>
                </m:r>
              </m:oMath>
            </m:oMathPara>
          </w:p>
        </w:tc>
        <w:tc>
          <w:p w14:paraId="6D96B849">
            <w:pPr>
              <w:pStyle w:val="26"/>
              <w:jc w:val="left"/>
            </w:pPr>
            <m:oMathPara>
              <m:oMath>
                <m:r>
                  <m:rPr/>
                  <m:t>0.007298</m:t>
                </m:r>
              </m:oMath>
            </m:oMathPara>
          </w:p>
        </w:tc>
        <w:tc>
          <w:p w14:paraId="26ACD37B">
            <w:pPr>
              <w:pStyle w:val="26"/>
              <w:jc w:val="left"/>
            </w:pPr>
            <m:oMathPara>
              <m:oMath>
                <m:r>
                  <m:rPr/>
                  <m:t>0.0072973525693</m:t>
                </m:r>
                <m:r>
                  <m:rPr>
                    <m:sty m:val="p"/>
                  </m:rPr>
                  <m:t>(</m:t>
                </m:r>
                <m:r>
                  <m:rPr/>
                  <m:t>24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9C43D3C">
            <w:pPr>
              <w:pStyle w:val="26"/>
              <w:jc w:val="left"/>
            </w:pPr>
            <m:oMathPara>
              <m:oMath>
                <m:r>
                  <m:rPr/>
                  <m:t>0.012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tr w14:paraId="5CCD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8B3BF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α</m:t>
                </m:r>
              </m:oMath>
            </m:oMathPara>
          </w:p>
        </w:tc>
        <w:tc>
          <w:p w14:paraId="0B795488">
            <w:pPr>
              <w:pStyle w:val="26"/>
              <w:jc w:val="left"/>
            </w:pPr>
            <m:oMathPara>
              <m:oMath>
                <m:r>
                  <m:rPr/>
                  <m:t>137.02</m:t>
                </m:r>
              </m:oMath>
            </m:oMathPara>
          </w:p>
        </w:tc>
        <w:tc>
          <w:p w14:paraId="65EE83EB">
            <w:pPr>
              <w:pStyle w:val="26"/>
              <w:jc w:val="left"/>
            </w:pPr>
            <m:oMathPara>
              <m:oMath>
                <m:r>
                  <m:rPr/>
                  <m:t>137.035999084</m:t>
                </m:r>
                <m:r>
                  <m:rPr>
                    <m:sty m:val="p"/>
                  </m:rPr>
                  <m:t>(</m:t>
                </m:r>
                <m:r>
                  <m:rPr/>
                  <m:t>21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4D9FA32E">
            <w:pPr>
              <w:pStyle w:val="26"/>
              <w:jc w:val="left"/>
            </w:pPr>
            <m:oMathPara>
              <m:oMath>
                <m:r>
                  <m:rPr/>
                  <m:t>0.012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</w:tr>
      <w:bookmarkEnd w:id="23"/>
    </w:tbl>
    <w:p w14:paraId="07DE278D">
      <w:pPr>
        <w:pStyle w:val="6"/>
      </w:pPr>
      <w:bookmarkStart w:id="24" w:name="精度评估"/>
      <w:r>
        <w:t xml:space="preserve">5.2 </w:t>
      </w:r>
      <w:r>
        <w:rPr>
          <w:rFonts w:hint="eastAsia"/>
        </w:rPr>
        <w:t>精度评估</w:t>
      </w:r>
    </w:p>
    <w:p w14:paraId="10F5395A">
      <w:pPr>
        <w:pStyle w:val="4"/>
      </w:pPr>
      <w:r>
        <w:rPr>
          <w:rFonts w:hint="eastAsia"/>
        </w:rPr>
        <w:t>相对误差</w:t>
      </w:r>
      <w:r>
        <w:t xml:space="preserve"> </w:t>
      </w:r>
      <m:oMath>
        <m:r>
          <m:rPr/>
          <m:t>1.2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</m:oMath>
      <w:r>
        <w:t xml:space="preserve"> </w:t>
      </w:r>
      <w:r>
        <w:rPr>
          <w:rFonts w:hint="eastAsia"/>
        </w:rPr>
        <w:t>与量子电动力学中单圈图计算的精度相当，但</w:t>
      </w:r>
      <w:r>
        <w:t xml:space="preserve"> FCWFT </w:t>
      </w:r>
      <w:r>
        <w:rPr>
          <w:rFonts w:hint="eastAsia"/>
        </w:rPr>
        <w:t>是从第一性原理出发，而非将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作为输入参数。</w:t>
      </w:r>
    </w:p>
    <w:bookmarkEnd w:id="22"/>
    <w:bookmarkEnd w:id="24"/>
    <w:p w14:paraId="66705198">
      <w:pPr>
        <w:pStyle w:val="5"/>
      </w:pPr>
      <w:bookmarkStart w:id="25" w:name="物理意义的讨论"/>
      <w:r>
        <w:t xml:space="preserve">6 </w:t>
      </w:r>
      <w:r>
        <w:rPr>
          <w:rFonts w:hint="eastAsia"/>
        </w:rPr>
        <w:t>物理意义的讨论</w:t>
      </w:r>
    </w:p>
    <w:p w14:paraId="458DC7D1">
      <w:pPr>
        <w:pStyle w:val="6"/>
      </w:pPr>
      <w:bookmarkStart w:id="26" w:name="公式中每一项的物理意义"/>
      <w:r>
        <w:t xml:space="preserve">6.1 </w:t>
      </w:r>
      <w:r>
        <w:rPr>
          <w:rFonts w:hint="eastAsia"/>
        </w:rPr>
        <w:t>公式中每一项的物理意义</w:t>
      </w:r>
    </w:p>
    <w:p w14:paraId="51C3D3EE">
      <w:pPr>
        <w:pStyle w:val="4"/>
      </w:pPr>
      <m:oMathPara>
        <m:oMathParaPr>
          <m:jc m:val="center"/>
        </m:oMathParaPr>
        <m:oMath>
          <m:r>
            <m:rPr/>
            <m:t>α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ln(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e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den>
          </m:f>
        </m:oMath>
      </m:oMathPara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278"/>
        <w:gridCol w:w="1961"/>
        <w:gridCol w:w="3183"/>
      </w:tblGrid>
      <w:tr w14:paraId="01F4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A235CBD">
            <w:pPr>
              <w:pStyle w:val="26"/>
              <w:jc w:val="left"/>
            </w:pPr>
            <w:r>
              <w:rPr>
                <w:rFonts w:hint="eastAsia"/>
                <w:b/>
              </w:rPr>
              <w:t>因子</w:t>
            </w:r>
          </w:p>
        </w:tc>
        <w:tc>
          <w:tcPr>
            <w:shd w:val="clear" w:color="auto" w:fill="B9CDE5"/>
          </w:tcPr>
          <w:p w14:paraId="1AD68602">
            <w:pPr>
              <w:pStyle w:val="26"/>
              <w:jc w:val="left"/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shd w:val="clear" w:color="auto" w:fill="B9CDE5"/>
          </w:tcPr>
          <w:p w14:paraId="48C6FD58">
            <w:pPr>
              <w:pStyle w:val="26"/>
              <w:jc w:val="left"/>
            </w:pPr>
            <w:r>
              <w:rPr>
                <w:rFonts w:hint="eastAsia"/>
                <w:b/>
              </w:rPr>
              <w:t>来源</w:t>
            </w:r>
          </w:p>
        </w:tc>
        <w:tc>
          <w:tcPr>
            <w:shd w:val="clear" w:color="auto" w:fill="B9CDE5"/>
          </w:tcPr>
          <w:p w14:paraId="7D463628">
            <w:pPr>
              <w:pStyle w:val="26"/>
              <w:jc w:val="left"/>
            </w:pPr>
            <w:r>
              <w:rPr>
                <w:rFonts w:hint="eastAsia"/>
                <w:b/>
              </w:rPr>
              <w:t>物理意义</w:t>
            </w:r>
          </w:p>
        </w:tc>
      </w:tr>
      <w:tr w14:paraId="1FF07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AD8B49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p w14:paraId="2DEB01A7">
            <w:pPr>
              <w:pStyle w:val="26"/>
              <w:jc w:val="left"/>
            </w:pPr>
            <m:oMathPara>
              <m:oMath>
                <m:r>
                  <m:rPr/>
                  <m:t>0.5</m:t>
                </m:r>
              </m:oMath>
            </m:oMathPara>
          </w:p>
        </w:tc>
        <w:tc>
          <w:p w14:paraId="411F2DA5">
            <w:pPr>
              <w:pStyle w:val="26"/>
              <w:jc w:val="left"/>
            </w:pPr>
            <w:r>
              <w:rPr>
                <w:rFonts w:hint="eastAsia"/>
              </w:rPr>
              <w:t>电子自旋</w:t>
            </w:r>
            <w:r>
              <w:t xml:space="preserve"> 1/2</w:t>
            </w:r>
          </w:p>
        </w:tc>
        <w:tc>
          <w:p w14:paraId="692595E7">
            <w:pPr>
              <w:pStyle w:val="26"/>
              <w:jc w:val="left"/>
            </w:pPr>
            <w:r>
              <w:rPr>
                <w:rFonts w:hint="eastAsia"/>
              </w:rPr>
              <w:t>费米子统计权重</w:t>
            </w:r>
          </w:p>
        </w:tc>
      </w:tr>
      <w:tr w14:paraId="52D0B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13E83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s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oMath>
            </m:oMathPara>
          </w:p>
        </w:tc>
        <w:tc>
          <w:p w14:paraId="5AD96CAD">
            <w:pPr>
              <w:pStyle w:val="26"/>
              <w:jc w:val="left"/>
            </w:pPr>
            <m:oMathPara>
              <m:oMath>
                <m:r>
                  <m:rPr/>
                  <m:t>0.01460</m:t>
                </m:r>
              </m:oMath>
            </m:oMathPara>
          </w:p>
        </w:tc>
        <w:tc>
          <w:p w14:paraId="1C13B609">
            <w:pPr>
              <w:pStyle w:val="26"/>
              <w:jc w:val="left"/>
            </w:pPr>
            <w:r>
              <w:rPr>
                <w:rFonts w:hint="eastAsia"/>
              </w:rPr>
              <w:t>涡旋量子化条件</w:t>
            </w:r>
          </w:p>
        </w:tc>
        <w:tc>
          <w:p w14:paraId="2E43E7DF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场与</w:t>
            </w:r>
            <w:r>
              <w:t xml:space="preserve"> B </w:t>
            </w:r>
            <w:r>
              <w:rPr>
                <w:rFonts w:hint="eastAsia"/>
              </w:rPr>
              <w:t>场的耦合比率</w:t>
            </w:r>
          </w:p>
        </w:tc>
      </w:tr>
      <w:tr w14:paraId="4F18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0834C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/ln(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5F6EC2D8">
            <w:pPr>
              <w:pStyle w:val="26"/>
              <w:jc w:val="left"/>
            </w:pPr>
            <m:oMathPara>
              <m:oMath>
                <m:r>
                  <m:rPr/>
                  <m:t>0.01942</m:t>
                </m:r>
              </m:oMath>
            </m:oMathPara>
          </w:p>
        </w:tc>
        <w:tc>
          <w:p w14:paraId="5CE7DEEE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场重整化群</w:t>
            </w:r>
          </w:p>
        </w:tc>
        <w:tc>
          <w:p w14:paraId="700BB4E0">
            <w:pPr>
              <w:pStyle w:val="26"/>
              <w:jc w:val="left"/>
            </w:pPr>
            <w:r>
              <w:rPr>
                <w:rFonts w:hint="eastAsia"/>
              </w:rPr>
              <w:t>质量场的量子修正尺度</w:t>
            </w:r>
          </w:p>
        </w:tc>
      </w:tr>
      <w:tr w14:paraId="722E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984A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sSubSup>
                  <m:sSubSupPr/>
                  <m:e>
                    <m:r>
                      <m:rPr/>
                      <m:t>g</m:t>
                    </m:r>
                  </m:e>
                  <m:sub>
                    <m:r>
                      <m:rPr/>
                      <m:t>s</m:t>
                    </m:r>
                  </m:sub>
                  <m:sup>
                    <m:r>
                      <m:rPr/>
                      <m:t>2</m:t>
                    </m:r>
                  </m:sup>
                </m:sSubSup>
                <m:r>
                  <m:rPr>
                    <m:sty m:val="p"/>
                  </m:rPr>
                  <m:t>)/ln(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0CD9E863">
            <w:pPr>
              <w:pStyle w:val="26"/>
              <w:jc w:val="left"/>
            </w:pPr>
            <m:oMathPara>
              <m:oMath>
                <m:r>
                  <m:rPr/>
                  <m:t>0.0002835</m:t>
                </m:r>
              </m:oMath>
            </m:oMathPara>
          </w:p>
        </w:tc>
        <w:tc>
          <w:p w14:paraId="6C792722">
            <w:pPr>
              <w:pStyle w:val="26"/>
              <w:jc w:val="left"/>
            </w:pPr>
            <w:r>
              <w:rPr>
                <w:rFonts w:hint="eastAsia"/>
              </w:rPr>
              <w:t>联合修正</w:t>
            </w:r>
          </w:p>
        </w:tc>
        <w:tc>
          <w:p w14:paraId="16BF29DA">
            <w:pPr>
              <w:pStyle w:val="26"/>
              <w:jc w:val="left"/>
            </w:pPr>
            <w:r>
              <w:t xml:space="preserve">C </w:t>
            </w:r>
            <w:r>
              <w:rPr>
                <w:rFonts w:hint="eastAsia"/>
              </w:rPr>
              <w:t>场对电磁相互作用的屏蔽</w:t>
            </w:r>
          </w:p>
        </w:tc>
      </w:tr>
      <w:bookmarkEnd w:id="26"/>
    </w:tbl>
    <w:p w14:paraId="09190616">
      <w:pPr>
        <w:pStyle w:val="6"/>
      </w:pPr>
      <w:bookmarkStart w:id="27" w:name="为什么是-1137"/>
      <w:r>
        <w:t xml:space="preserve">6.2 </w:t>
      </w:r>
      <w:r>
        <w:rPr>
          <w:rFonts w:hint="eastAsia"/>
        </w:rPr>
        <w:t>为什么是</w:t>
      </w:r>
      <w:r>
        <w:t xml:space="preserve"> </w:t>
      </w:r>
      <w:r>
        <w:rPr>
          <w:rFonts w:hint="eastAsia"/>
        </w:rPr>
        <w:t>1/137？</w:t>
      </w:r>
    </w:p>
    <w:p w14:paraId="77395EE9">
      <w:pPr>
        <w:pStyle w:val="4"/>
      </w:pPr>
      <w:r>
        <w:rPr>
          <w:rFonts w:hint="eastAsia"/>
        </w:rPr>
        <w:t>从</w:t>
      </w:r>
      <w:r>
        <w:t xml:space="preserve"> FCWFT </w:t>
      </w:r>
      <w:r>
        <w:rPr>
          <w:rFonts w:hint="eastAsia"/>
        </w:rPr>
        <w:t>的角度看，</w:t>
      </w:r>
      <m:oMath>
        <m:r>
          <m:rPr/>
          <m:t>α</m:t>
        </m:r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/</m:t>
        </m:r>
        <m:r>
          <m:rPr/>
          <m:t>137</m:t>
        </m:r>
      </m:oMath>
      <w:r>
        <w:t xml:space="preserve"> </w:t>
      </w:r>
      <w:r>
        <w:rPr>
          <w:rFonts w:hint="eastAsia"/>
        </w:rPr>
        <w:t>的数值来源于三个层次的物理：</w:t>
      </w:r>
    </w:p>
    <w:p w14:paraId="0FAA5803">
      <w:pPr>
        <w:pStyle w:val="26"/>
        <w:numPr>
          <w:ilvl w:val="0"/>
          <w:numId w:val="1"/>
        </w:numPr>
      </w:pPr>
      <w:r>
        <w:rPr>
          <w:rFonts w:hint="eastAsia"/>
        </w:rPr>
        <w:t>电磁与强相互作用的强度比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sSubSup>
          <m:sSubSupPr/>
          <m:e>
            <m:r>
              <m:rPr/>
              <m:t>g</m:t>
            </m:r>
          </m:e>
          <m:sub>
            <m:r>
              <m:rPr/>
              <m:t>s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≈</m:t>
        </m:r>
        <m:r>
          <m:rPr/>
          <m:t>1</m:t>
        </m:r>
        <m:r>
          <m:rPr>
            <m:sty m:val="p"/>
          </m:rPr>
          <m:t>/</m:t>
        </m:r>
        <m:r>
          <m:rPr/>
          <m:t>68.5</m:t>
        </m:r>
      </m:oMath>
      <w:r>
        <w:rPr>
          <w:rFonts w:hint="eastAsia"/>
        </w:rPr>
        <w:t>：电磁相互作用比强相互作用弱约两个数量级</w:t>
      </w:r>
    </w:p>
    <w:p w14:paraId="148C0D73">
      <w:pPr>
        <w:pStyle w:val="26"/>
        <w:numPr>
          <w:ilvl w:val="0"/>
          <w:numId w:val="1"/>
        </w:numPr>
      </w:pPr>
      <w:r>
        <w:rPr>
          <w:rFonts w:hint="eastAsia"/>
        </w:rPr>
        <w:t>电子自旋统计权重</w:t>
      </w:r>
      <w:r>
        <w:t xml:space="preserve"> </w:t>
      </w:r>
      <w:r>
        <w:rPr>
          <w:rFonts w:hint="eastAsia"/>
        </w:rPr>
        <w:t>1/2：将</w:t>
      </w:r>
      <w:r>
        <w:t xml:space="preserve"> 1/68.5 </w:t>
      </w:r>
      <w:r>
        <w:rPr>
          <w:rFonts w:hint="eastAsia"/>
        </w:rPr>
        <w:t>降至</w:t>
      </w:r>
      <w:r>
        <w:t xml:space="preserve"> 1/137</w:t>
      </w:r>
    </w:p>
    <w:p w14:paraId="2DA4342E">
      <w:pPr>
        <w:pStyle w:val="26"/>
        <w:numPr>
          <w:ilvl w:val="0"/>
          <w:numId w:val="1"/>
        </w:numPr>
      </w:pPr>
      <w:r>
        <w:t xml:space="preserve">C </w:t>
      </w:r>
      <w:r>
        <w:rPr>
          <w:rFonts w:hint="eastAsia"/>
        </w:rPr>
        <w:t>场量子修正</w:t>
      </w:r>
      <w:r>
        <w:t xml:space="preserve"> </w:t>
      </w:r>
      <m:oMath>
        <m:r>
          <m:rPr/>
          <m:t>1</m:t>
        </m:r>
        <m:r>
          <m:rPr>
            <m:sty m:val="p"/>
          </m:rPr>
          <m:t>/(</m:t>
        </m:r>
        <m:r>
          <m:rPr/>
          <m:t>1</m:t>
        </m:r>
        <m:r>
          <m:rPr>
            <m:sty m:val="p"/>
          </m:rPr>
          <m:t>+</m:t>
        </m:r>
        <m:r>
          <m:rPr/>
          <m:t>0.0002835</m:t>
        </m:r>
        <m:r>
          <m:rPr>
            <m:sty m:val="p"/>
          </m:rPr>
          <m:t>)</m:t>
        </m:r>
      </m:oMath>
      <w:r>
        <w:rPr>
          <w:rFonts w:hint="eastAsia"/>
        </w:rPr>
        <w:t>：微调约万分之三，将</w:t>
      </w:r>
      <w:r>
        <w:t xml:space="preserve"> 1/137 </w:t>
      </w:r>
      <w:r>
        <w:rPr>
          <w:rFonts w:hint="eastAsia"/>
        </w:rPr>
        <w:t>精确修正至</w:t>
      </w:r>
      <w:r>
        <w:t xml:space="preserve"> 1/137.02</w:t>
      </w:r>
    </w:p>
    <w:bookmarkEnd w:id="27"/>
    <w:p w14:paraId="7A8EDE2F">
      <w:pPr>
        <w:pStyle w:val="6"/>
      </w:pPr>
      <w:bookmarkStart w:id="28" w:name="与标准模型的关系"/>
      <w:r>
        <w:t xml:space="preserve">6.3 </w:t>
      </w:r>
      <w:r>
        <w:rPr>
          <w:rFonts w:hint="eastAsia"/>
        </w:rPr>
        <w:t>与标准模型的关系</w:t>
      </w:r>
    </w:p>
    <w:p w14:paraId="5576313E">
      <w:pPr>
        <w:pStyle w:val="4"/>
      </w:pPr>
      <w:r>
        <w:rPr>
          <w:rFonts w:hint="eastAsia"/>
        </w:rPr>
        <w:t>在标准模型中，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是一个输入参数。在</w:t>
      </w:r>
      <w:r>
        <w:t xml:space="preserve"> FCWFT </w:t>
      </w:r>
      <w:r>
        <w:rPr>
          <w:rFonts w:hint="eastAsia"/>
        </w:rPr>
        <w:t>中，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是一个输出结果——它由更基本的物理常数（</w:t>
      </w:r>
      <m:oMath>
        <m:sSub>
          <m:sSubPr/>
          <m:e>
            <m:r>
              <m:rPr/>
              <m:t>g</m:t>
            </m:r>
          </m:e>
          <m:sub>
            <m:r>
              <m:rPr/>
              <m:t>s</m:t>
            </m:r>
          </m:sub>
        </m:sSub>
      </m:oMath>
      <w:r>
        <w:t>、</w:t>
      </w:r>
      <m:oMath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</m:oMath>
      <w:r>
        <w:t>、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）通过</w:t>
      </w:r>
      <w:r>
        <w:t xml:space="preserve"> FCWFT </w:t>
      </w:r>
      <w:r>
        <w:rPr>
          <w:rFonts w:hint="eastAsia"/>
        </w:rPr>
        <w:t>的三个基本公理决定。</w:t>
      </w:r>
    </w:p>
    <w:bookmarkEnd w:id="25"/>
    <w:bookmarkEnd w:id="28"/>
    <w:p w14:paraId="11380A46">
      <w:pPr>
        <w:pStyle w:val="5"/>
      </w:pPr>
      <w:bookmarkStart w:id="29" w:name="结论"/>
      <w:r>
        <w:t xml:space="preserve">7 </w:t>
      </w:r>
      <w:r>
        <w:rPr>
          <w:rFonts w:hint="eastAsia"/>
        </w:rPr>
        <w:t>结论</w:t>
      </w:r>
    </w:p>
    <w:p w14:paraId="5AEA29F6">
      <w:pPr>
        <w:pStyle w:val="4"/>
      </w:pPr>
      <w:r>
        <w:rPr>
          <w:rFonts w:hint="eastAsia"/>
        </w:rPr>
        <w:t>本文基于</w:t>
      </w:r>
      <w:r>
        <w:t xml:space="preserve"> FCWFT </w:t>
      </w:r>
      <w:r>
        <w:rPr>
          <w:rFonts w:hint="eastAsia"/>
        </w:rPr>
        <w:t>的三个基本公理，从第一性原理一步推导出了精细结构常数：</w:t>
      </w:r>
    </w:p>
    <w:p w14:paraId="5F43FFB5">
      <w:pPr>
        <w:pStyle w:val="6"/>
      </w:pPr>
      <w:bookmarkStart w:id="30" w:name="核心公式"/>
      <w:r>
        <w:t xml:space="preserve">7.1 </w:t>
      </w:r>
      <w:r>
        <w:rPr>
          <w:rFonts w:hint="eastAsia"/>
        </w:rPr>
        <w:t>核心公式</w:t>
      </w:r>
    </w:p>
    <w:p w14:paraId="0B424E33">
      <w:pPr>
        <w:pStyle w:val="4"/>
      </w:pPr>
      <m:oMathPara>
        <m:oMathParaPr>
          <m:jc m:val="center"/>
        </m:oMathParaPr>
        <m:oMath>
          <m:borderBox>
            <m:borderBoxPr/>
            <m:e>
              <m:r>
                <m:rPr/>
                <m:t>α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s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ln(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sSub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s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den>
              </m:f>
            </m:e>
          </m:borderBox>
        </m:oMath>
      </m:oMathPara>
    </w:p>
    <w:bookmarkEnd w:id="30"/>
    <w:p w14:paraId="30361D74">
      <w:pPr>
        <w:pStyle w:val="6"/>
      </w:pPr>
      <w:bookmarkStart w:id="31" w:name="数值结果"/>
      <w:r>
        <w:t xml:space="preserve">7.2 </w:t>
      </w:r>
      <w:r>
        <w:rPr>
          <w:rFonts w:hint="eastAsia"/>
        </w:rPr>
        <w:t>数值结果</w:t>
      </w:r>
    </w:p>
    <w:p w14:paraId="5702C024">
      <w:pPr>
        <w:pStyle w:val="4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FCWFT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137.02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 </m:t>
              </m:r>
              <m:r>
                <m:rPr>
                  <m:sty m:val="p"/>
                </m:rPr>
                <m:t>与实验值相对误差</m:t>
              </m:r>
              <m:r>
                <m:rPr/>
                <m:t>0.012</m:t>
              </m:r>
              <m:r>
                <m:rPr>
                  <m:sty m:val="p"/>
                </m:rPr>
                <m:t>%</m:t>
              </m:r>
            </m:e>
          </m:borderBox>
        </m:oMath>
      </m:oMathPara>
    </w:p>
    <w:bookmarkEnd w:id="31"/>
    <w:p w14:paraId="47231DF6">
      <w:pPr>
        <w:pStyle w:val="6"/>
      </w:pPr>
      <w:bookmarkStart w:id="32" w:name="推导路径"/>
      <w:r>
        <w:t xml:space="preserve">7.3 </w:t>
      </w:r>
      <w:r>
        <w:rPr>
          <w:rFonts w:hint="eastAsia"/>
        </w:rPr>
        <w:t>推导路径</w:t>
      </w:r>
    </w:p>
    <w:p w14:paraId="36D683FC">
      <w:pPr>
        <w:pStyle w:val="4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borderBox>
                  <m:borderBoxPr/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r>
                            <m:rPr>
                              <m:sty m:val="p"/>
                            </m:rPr>
                            <m:t>公理1:场组合完备性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公理2:涡旋场量子化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公理3:场组合归一化</m:t>
                          </m:r>
                        </m:e>
                      </m:mr>
                    </m:m>
                  </m:e>
                </m:borderBox>
                <m:limUpp>
                  <m:limUppPr/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sty m:val="p"/>
                      </m:rPr>
                      <m:t>一步推导</m:t>
                    </m:r>
                  </m:lim>
                </m:limUpp>
                <m:borderBox>
                  <m:borderBoxPr/>
                  <m:e>
                    <m:r>
                      <m:rPr/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137.02</m:t>
                        </m:r>
                      </m:den>
                    </m:f>
                  </m:e>
                </m:borderBox>
              </m:e>
            </m:mr>
          </m:m>
        </m:oMath>
      </m:oMathPara>
    </w:p>
    <w:bookmarkEnd w:id="32"/>
    <w:p w14:paraId="306F9F6C">
      <w:pPr>
        <w:pStyle w:val="6"/>
      </w:pPr>
      <w:bookmarkStart w:id="33" w:name="意义"/>
      <w:r>
        <w:t xml:space="preserve">7.4 </w:t>
      </w:r>
      <w:r>
        <w:rPr>
          <w:rFonts w:hint="eastAsia"/>
        </w:rPr>
        <w:t>意义</w:t>
      </w:r>
    </w:p>
    <w:p w14:paraId="68A1A876">
      <w:pPr>
        <w:pStyle w:val="26"/>
        <w:numPr>
          <w:ilvl w:val="0"/>
          <w:numId w:val="2"/>
        </w:numPr>
      </w:pPr>
      <m:oMath>
        <m:r>
          <m:rPr/>
          <m:t>α</m:t>
        </m:r>
      </m:oMath>
      <w:r>
        <w:t xml:space="preserve"> </w:t>
      </w:r>
      <w:r>
        <w:rPr>
          <w:rFonts w:hint="eastAsia"/>
        </w:rPr>
        <w:t>不是任意常数：它是</w:t>
      </w:r>
      <w:r>
        <w:t xml:space="preserve"> A </w:t>
      </w:r>
      <w:r>
        <w:rPr>
          <w:rFonts w:hint="eastAsia"/>
        </w:rPr>
        <w:t>场、B</w:t>
      </w:r>
      <w:r>
        <w:t xml:space="preserve"> </w:t>
      </w:r>
      <w:r>
        <w:rPr>
          <w:rFonts w:hint="eastAsia"/>
        </w:rPr>
        <w:t>场、C</w:t>
      </w:r>
      <w:r>
        <w:t xml:space="preserve"> </w:t>
      </w:r>
      <w:r>
        <w:rPr>
          <w:rFonts w:hint="eastAsia"/>
        </w:rPr>
        <w:t>场三者耦合强度的比率，由</w:t>
      </w:r>
      <w:r>
        <w:t xml:space="preserve"> FCWFT </w:t>
      </w:r>
      <w:r>
        <w:rPr>
          <w:rFonts w:hint="eastAsia"/>
        </w:rPr>
        <w:t>的三个基本公理决定</w:t>
      </w:r>
    </w:p>
    <w:p w14:paraId="3E8A14B3">
      <w:pPr>
        <w:pStyle w:val="26"/>
        <w:numPr>
          <w:ilvl w:val="0"/>
          <w:numId w:val="2"/>
        </w:numPr>
      </w:pPr>
      <m:oMath>
        <m:r>
          <m:rPr/>
          <m:t>α</m:t>
        </m:r>
      </m:oMath>
      <w:r>
        <w:t xml:space="preserve"> </w:t>
      </w:r>
      <w:r>
        <w:rPr>
          <w:rFonts w:hint="eastAsia"/>
        </w:rPr>
        <w:t>的数值来自三个层次：电磁/强相互作用强度比（1/68.5）×</w:t>
      </w:r>
      <w:r>
        <w:t xml:space="preserve"> </w:t>
      </w:r>
      <w:r>
        <w:rPr>
          <w:rFonts w:hint="eastAsia"/>
        </w:rPr>
        <w:t>自旋统计（1/2）×</w:t>
      </w:r>
      <w:r>
        <w:t xml:space="preserve"> </w:t>
      </w:r>
      <w:r>
        <w:rPr>
          <w:rFonts w:hint="eastAsia"/>
        </w:rPr>
        <w:t>量子修正（0.9997）</w:t>
      </w:r>
    </w:p>
    <w:p w14:paraId="7E2A5E49">
      <w:pPr>
        <w:pStyle w:val="26"/>
        <w:numPr>
          <w:ilvl w:val="0"/>
          <w:numId w:val="2"/>
        </w:numPr>
      </w:pPr>
      <w:r>
        <w:rPr>
          <w:rFonts w:hint="eastAsia"/>
        </w:rPr>
        <w:t>普朗克能标作为自然截断：</w:t>
      </w:r>
      <m:oMath>
        <m:r>
          <m:rPr>
            <m:sty m:val="p"/>
          </m:rPr>
          <m:t>ln(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)≈</m:t>
        </m:r>
        <m:r>
          <m:rPr/>
          <m:t>51.5</m:t>
        </m:r>
      </m:oMath>
      <w:r>
        <w:t xml:space="preserve"> </w:t>
      </w:r>
      <w:r>
        <w:rPr>
          <w:rFonts w:hint="eastAsia"/>
        </w:rPr>
        <w:t>是量子修正幅度的关键因子</w:t>
      </w:r>
    </w:p>
    <w:p w14:paraId="7ABF0D25">
      <w:pPr>
        <w:pStyle w:val="26"/>
        <w:numPr>
          <w:ilvl w:val="0"/>
          <w:numId w:val="2"/>
        </w:numPr>
      </w:pPr>
      <w:r>
        <w:rPr>
          <w:rFonts w:hint="eastAsia"/>
        </w:rPr>
        <w:t>与标准模型定量对接：0.012%</w:t>
      </w:r>
      <w:r>
        <w:t xml:space="preserve"> </w:t>
      </w:r>
      <w:r>
        <w:rPr>
          <w:rFonts w:hint="eastAsia"/>
        </w:rPr>
        <w:t>的精度表明</w:t>
      </w:r>
      <w:r>
        <w:t xml:space="preserve"> FCWFT </w:t>
      </w:r>
      <w:r>
        <w:rPr>
          <w:rFonts w:hint="eastAsia"/>
        </w:rPr>
        <w:t>对电磁相互作用本质的理解是正确的</w:t>
      </w:r>
    </w:p>
    <w:bookmarkEnd w:id="29"/>
    <w:bookmarkEnd w:id="33"/>
    <w:p w14:paraId="2127B101">
      <w:pPr>
        <w:pStyle w:val="5"/>
      </w:pPr>
      <w:bookmarkStart w:id="34" w:name="参考文献"/>
      <w:r>
        <w:rPr>
          <w:rFonts w:hint="eastAsia"/>
        </w:rPr>
        <w:t>参考文献</w:t>
      </w:r>
    </w:p>
    <w:p w14:paraId="5EED5695">
      <w:pPr>
        <w:pStyle w:val="4"/>
      </w:pPr>
      <w:r>
        <w:t xml:space="preserve">[1] </w:t>
      </w:r>
      <w:r>
        <w:rPr>
          <w:rFonts w:hint="eastAsia"/>
        </w:rPr>
        <w:t>李志军，赵光耀。正负电子对产生与湮灭的</w:t>
      </w:r>
      <w:r>
        <w:t xml:space="preserve"> FCWFT </w:t>
      </w:r>
      <w:r>
        <w:rPr>
          <w:rFonts w:hint="eastAsia"/>
        </w:rPr>
        <w:t>机制。预印本，2023.</w:t>
      </w:r>
      <w:r>
        <w:t xml:space="preserve"> (B11)</w:t>
      </w:r>
      <w:r>
        <w:br w:type="textWrapping"/>
      </w:r>
      <w:r>
        <w:t xml:space="preserve">[2] </w:t>
      </w:r>
      <w:r>
        <w:rPr>
          <w:rFonts w:hint="eastAsia"/>
        </w:rPr>
        <w:t>李志军，赵光耀。黑洞的场组合波函数理论。预印本，2023.</w:t>
      </w:r>
      <w:r>
        <w:t xml:space="preserve"> (B12)</w:t>
      </w:r>
      <w:r>
        <w:br w:type="textWrapping"/>
      </w:r>
      <w:r>
        <w:t>[3] Sommerfeld A. Zur Feinstruktur der Wasserstofflinien. Naturwissenschaften, 1940, 28: 417.</w:t>
      </w:r>
      <w:r>
        <w:br w:type="textWrapping"/>
      </w:r>
      <w:r>
        <w:t>[4] Feynman R P. QED: The Strange Theory of Light and Matter. Princeton University Press, 1985.</w:t>
      </w:r>
      <w:r>
        <w:br w:type="textWrapping"/>
      </w:r>
      <w:r>
        <w:t>[5] Weinberg S. The Quantum Theory of Fields. Cambridge University Press, 1995.</w:t>
      </w:r>
      <w:r>
        <w:br w:type="textWrapping"/>
      </w:r>
      <w:r>
        <w:t>[6] Particle Data Group. Review of Particle Physics. Progress of Theoretical and Experimental Physics, 2022, 2022: 083C01.</w:t>
      </w:r>
    </w:p>
    <w:p w14:paraId="2B71DF24">
      <w:pPr>
        <w:pStyle w:val="3"/>
      </w:pPr>
      <w:bookmarkStart w:id="35" w:name="_GoBack"/>
      <w:bookmarkEnd w:id="35"/>
    </w:p>
    <w:bookmarkEnd w:id="0"/>
    <w:bookmarkEnd w:id="3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  <w:rsid w:val="671D15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539</Words>
  <Characters>653</Characters>
  <Lines>283</Lines>
  <Paragraphs>310</Paragraphs>
  <TotalTime>2</TotalTime>
  <ScaleCrop>false</ScaleCrop>
  <LinksUpToDate>false</LinksUpToDate>
  <CharactersWithSpaces>694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2026-07-03T08:00:00Z</dcterms:created>
  <dc:creator>迈斯纳效应</dc:creator>
  <cp:lastModifiedBy>迈斯纳效应</cp:lastModifiedBy>
  <dcterms:modified xsi:type="dcterms:W3CDTF">2026-07-03T08:01:46Z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E93AC79CE2CB4471A816360EB6FE2043_12</vt:lpwstr>
  </property>
</Properties>
</file>