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66296">
      <w:pPr>
        <w:pStyle w:val="4"/>
        <w:rPr>
          <w:b/>
          <w:bCs/>
        </w:rPr>
      </w:pPr>
      <w:r>
        <w:rPr>
          <w:rFonts w:hint="eastAsia"/>
          <w:b/>
          <w:bCs/>
        </w:rPr>
        <w:t>光子“凝固”的场组合机制：基于ABC理论的光速调控与静态光孤子形成</w:t>
      </w:r>
    </w:p>
    <w:p w14:paraId="52EAB6C6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63DED7C5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本文基于李志军ABC场组合理论，提出了一个在特定调控环境下将光子速度降至零的理论方案。核心论点为：光在真空中的速度</w:t>
      </w:r>
      <m:oMath>
        <m:r>
          <m:rPr/>
          <m:t>c</m:t>
        </m:r>
      </m:oMath>
      <w:r>
        <w:rPr>
          <w:rFonts w:hint="eastAsia"/>
        </w:rPr>
        <w:t>并非光子的内禀属性，而是其作为A场（电磁涡旋场）的激发量子，在未被扰动的C场（希格斯场）背景中以最低能量态传播时所表现出的相速度。通过强烈改变光子传播路径上的局域C场和B场背景，可以破坏其传播的共振条件，迫使光子的能量和动量被完全局域化，形成一种静态的”光孤子”或”光子玻色-爱因斯坦凝聚体（BEC）“。本文从ABC场耦合的动力学方程出发，推导出实现光子静止所需的条件，并预言了可观测的实验特征。</w:t>
      </w:r>
    </w:p>
    <w:p w14:paraId="657BC115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ABC场论；光速调控；光子凝固；静态光孤子；玻色-爱因斯坦凝聚；场组合调控</w:t>
      </w:r>
    </w:p>
    <w:p w14:paraId="0510FAAC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引言：光速作为场背景的涌现性质</w:t>
      </w:r>
    </w:p>
    <w:p w14:paraId="4CB03671">
      <w:pPr>
        <w:pStyle w:val="4"/>
      </w:pPr>
      <w:r>
        <w:rPr>
          <w:rFonts w:hint="eastAsia"/>
        </w:rPr>
        <w:t>在ABC理论中，一个光子态可表述为：</w:t>
      </w:r>
    </w:p>
    <w:p w14:paraId="024E5605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γ</m:t>
          </m:r>
          <m:r>
            <m:rPr>
              <m:sty m:val="p"/>
            </m:rPr>
            <m:t>⟩=|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,</m:t>
          </m:r>
          <m:r>
            <m:rPr/>
            <m:t>ω</m:t>
          </m:r>
          <m:r>
            <m:rPr>
              <m:sty m:val="p"/>
            </m:rPr>
            <m:t>)⟩⊗|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0</m:t>
              </m:r>
            </m:sub>
          </m:sSub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singlet</m:t>
              </m:r>
            </m:sub>
          </m:sSub>
          <m:r>
            <m:rPr>
              <m:sty m:val="p"/>
            </m:rPr>
            <m:t>⊗|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其中，</w:t>
      </w:r>
      <m:oMath>
        <m:sSub>
          <m:sSubPr/>
          <m:e>
            <m:r>
              <m:rPr>
                <m:sty m:val="b"/>
              </m:rPr>
              <m:t>A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rPr>
          <w:rFonts w:hint="eastAsia"/>
        </w:rPr>
        <w:t>是波数为</w:t>
      </w:r>
      <w:r>
        <w:t xml:space="preserve"> </w:t>
      </w:r>
      <m:oMath>
        <m:r>
          <m:rPr/>
          <m:t>k</m:t>
        </m:r>
      </m:oMath>
      <w:r>
        <w:rPr>
          <w:rFonts w:hint="eastAsia"/>
        </w:rPr>
        <w:t>、角频率为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rPr>
          <w:rFonts w:hint="eastAsia"/>
        </w:rPr>
        <w:t>的横向激发，</w:t>
      </w:r>
      <m:oMath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是色单态（无色荷），</w:t>
      </w:r>
      <m:oMath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是与真空期望值耦合的基态。其传播速度</w:t>
      </w:r>
      <w:r>
        <w:t xml:space="preserve"> </w:t>
      </w:r>
      <m:oMath>
        <m:r>
          <m:rPr/>
          <m:t>c</m:t>
        </m:r>
        <m:r>
          <m:rPr>
            <m:sty m:val="p"/>
          </m:rPr>
          <m:t>=</m:t>
        </m:r>
        <m:r>
          <m:rPr/>
          <m:t>ω</m:t>
        </m:r>
        <m:r>
          <m:rPr>
            <m:sty m:val="p"/>
          </m:rPr>
          <m:t>/</m:t>
        </m:r>
        <m:r>
          <m:rPr/>
          <m:t>k</m:t>
        </m:r>
      </m:oMath>
      <w:r>
        <w:t xml:space="preserve"> </w:t>
      </w:r>
      <w:r>
        <w:rPr>
          <w:rFonts w:hint="eastAsia"/>
        </w:rPr>
        <w:t>由A场在C场背景中的波动方程决定。</w:t>
      </w:r>
    </w:p>
    <w:p w14:paraId="2C7941C5">
      <w:pPr>
        <w:pStyle w:val="3"/>
      </w:pPr>
      <w:r>
        <w:rPr>
          <w:rFonts w:hint="eastAsia"/>
        </w:rPr>
        <w:t>真空中的光速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对应于C场处于基态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时的传播速度。任何改变C场局域状态的操作，都会改变光子的有效传播速度。“凝固”光子，即令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g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（群速度为零），需要创造一个使光子所有动能分量都无法传播的环境。</w:t>
      </w:r>
    </w:p>
    <w:p w14:paraId="19F8FAFE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理论模型：通过场组合调控实现光速降为零</w:t>
      </w:r>
    </w:p>
    <w:p w14:paraId="15B006CC">
      <w:pPr>
        <w:pStyle w:val="4"/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破坏相位匹配：引入强色散C场背景</w:t>
      </w:r>
    </w:p>
    <w:p w14:paraId="0D87D76E">
      <w:pPr>
        <w:pStyle w:val="3"/>
      </w:pPr>
      <w:r>
        <w:rPr>
          <w:rFonts w:hint="eastAsia"/>
        </w:rPr>
        <w:t>光子的传播需要保持相位一致性</w:t>
      </w:r>
      <w:r>
        <w:t xml:space="preserve"> </w:t>
      </w:r>
      <m:oMath>
        <m:sSup>
          <m:sSupPr/>
          <m:e>
            <m:r>
              <m:rPr/>
              <m:t>e</m:t>
            </m:r>
          </m:e>
          <m:sup>
            <m:r>
              <m:rPr/>
              <m:t>i</m:t>
            </m:r>
            <m:r>
              <m:rPr>
                <m:sty m:val="p"/>
              </m:rPr>
              <m:t>(</m:t>
            </m:r>
            <m:r>
              <m:rPr/>
              <m:t>kx</m:t>
            </m:r>
            <m:r>
              <m:rPr>
                <m:sty m:val="p"/>
              </m:rPr>
              <m:t>−</m:t>
            </m:r>
            <m:r>
              <m:rPr/>
              <m:t>ωt</m:t>
            </m:r>
            <m:r>
              <m:rPr>
                <m:sty m:val="p"/>
              </m:rPr>
              <m:t>)</m:t>
            </m:r>
          </m:sup>
        </m:sSup>
      </m:oMath>
      <w:r>
        <w:rPr>
          <w:rFonts w:hint="eastAsia"/>
        </w:rPr>
        <w:t>。为实现”凝固”，需引入一个极强的色散关系，使得波数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rPr>
          <w:rFonts w:hint="eastAsia"/>
        </w:rPr>
        <w:t>趋于无穷大，从而群速度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g</m:t>
            </m:r>
          </m:sub>
        </m:sSub>
        <m:r>
          <m:rPr>
            <m:sty m:val="p"/>
          </m:rPr>
          <m:t>=</m:t>
        </m:r>
        <m:r>
          <m:rPr/>
          <m:t>dω</m:t>
        </m:r>
        <m:r>
          <m:rPr>
            <m:sty m:val="p"/>
          </m:rPr>
          <m:t>/</m:t>
        </m:r>
        <m:r>
          <m:rPr/>
          <m:t>dk</m:t>
        </m:r>
        <m:r>
          <m:rPr>
            <m:sty m:val="p"/>
          </m:rPr>
          <m:t>→</m:t>
        </m:r>
        <m:r>
          <m:rPr/>
          <m:t>0</m:t>
        </m:r>
      </m:oMath>
      <w:r>
        <w:t>。</w:t>
      </w:r>
    </w:p>
    <w:p w14:paraId="3CC7AF0F">
      <w:pPr>
        <w:pStyle w:val="3"/>
      </w:pPr>
      <w:r>
        <w:rPr>
          <w:rFonts w:hint="eastAsia"/>
        </w:rPr>
        <w:t>这可以通过在光子路径上创建一个与光子强烈相互作用的C场背景来实现。考虑一个与光子频率共振的C场激发态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b"/>
              </m:rPr>
              <m:t>C</m:t>
            </m:r>
          </m:e>
          <m:sub>
            <m:r>
              <m:rPr>
                <m:sty m:val="p"/>
              </m:rPr>
              <m:t>∗</m:t>
            </m:r>
          </m:sub>
        </m:sSub>
        <m:r>
          <m:rPr>
            <m:sty m:val="p"/>
          </m:rPr>
          <m:t>⟩</m:t>
        </m:r>
      </m:oMath>
      <w:r>
        <w:rPr>
          <w:rFonts w:hint="eastAsia"/>
        </w:rPr>
        <w:t>，其等效势能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极大。此时，光子的有效传播方程变为：</w:t>
      </w:r>
    </w:p>
    <w:p w14:paraId="694C39F8">
      <w:pPr>
        <w:pStyle w:val="3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</m:den>
              </m:f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C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  <m:r>
            <m:rPr/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)=</m:t>
          </m:r>
          <m:r>
            <m:rPr/>
            <m:t>Eψ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</w:t>
      </w:r>
      <w:r>
        <w:rPr>
          <w:rFonts w:hint="eastAsia"/>
        </w:rPr>
        <w:t>是光子的有效质量（在强相互作用下不再为零），</w:t>
      </w:r>
      <m:oMath>
        <m:r>
          <m:rPr/>
          <m:t>ψ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是光子的波函数。当势能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的深度和形状满足特定条件时，会形成光子被束缚在局域势阱中的本征态，其能级是分立的。此时，光子没有连续的能量-动量色散关系</w:t>
      </w:r>
      <w:r>
        <w:t xml:space="preserve"> </w:t>
      </w:r>
      <m:oMath>
        <m:r>
          <m:rPr/>
          <m:t>E</m:t>
        </m:r>
        <m:r>
          <m:rPr>
            <m:sty m:val="p"/>
          </m:rPr>
          <m:t>=ℏ</m:t>
        </m:r>
        <m:r>
          <m:rPr/>
          <m:t>ck</m:t>
        </m:r>
      </m:oMath>
      <w:r>
        <w:rPr>
          <w:rFonts w:hint="eastAsia"/>
        </w:rPr>
        <w:t>，其波函数是静态的驻波，群速度为零。</w:t>
      </w:r>
    </w:p>
    <w:p w14:paraId="1C621713">
      <w:pPr>
        <w:pStyle w:val="3"/>
      </w:pPr>
      <w:r>
        <w:rPr>
          <w:rFonts w:hint="eastAsia"/>
        </w:rPr>
        <w:t>具体物理实现方案：</w:t>
      </w:r>
      <w:r>
        <w:br w:type="textWrapping"/>
      </w:r>
      <w:r>
        <w:t xml:space="preserve">1. </w:t>
      </w:r>
      <w:r>
        <w:rPr>
          <w:rFonts w:hint="eastAsia"/>
        </w:rPr>
        <w:t>利用超冷原子云：</w:t>
      </w:r>
      <w:r>
        <w:t xml:space="preserve"> </w:t>
      </w:r>
      <w:r>
        <w:rPr>
          <w:rFonts w:hint="eastAsia"/>
        </w:rPr>
        <w:t>将原子冷却到玻色-爱因斯坦凝聚（BEC）状态，其集体激发相当于一个高度可控的C场背景。通过调节原子密度和内部态，可以创造出对特定频率光子具有极强色散（甚至产生光子有效质量）的电磁诱导透明（EIT）介质。</w:t>
      </w:r>
      <w:r>
        <w:br w:type="textWrapping"/>
      </w:r>
      <w:r>
        <w:t xml:space="preserve">2. </w:t>
      </w:r>
      <w:r>
        <w:rPr>
          <w:rFonts w:hint="eastAsia"/>
        </w:rPr>
        <w:t>利用光子晶体：</w:t>
      </w:r>
      <w:r>
        <w:t xml:space="preserve"> </w:t>
      </w:r>
      <w:r>
        <w:rPr>
          <w:rFonts w:hint="eastAsia"/>
        </w:rPr>
        <w:t>光子晶体的周期性结构可以产生光子带隙。在带隙边缘，光子的群速度可以急剧下降至接近零。在ABC理论中，这对应于C场背景被人工结构（原子晶格）调制，产生了禁止光子传播的能带结构。</w:t>
      </w:r>
    </w:p>
    <w:p w14:paraId="51FCC37E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诱导拓扑束缚：利用B场产生光子禁闭</w:t>
      </w:r>
    </w:p>
    <w:p w14:paraId="697ACF21">
      <w:pPr>
        <w:pStyle w:val="3"/>
      </w:pPr>
      <w:r>
        <w:rPr>
          <w:rFonts w:hint="eastAsia"/>
        </w:rPr>
        <w:t>虽然光子是色单态，但可以通过非线性光学过程使其与虚拟的色荷场（B场）发生耦合。</w:t>
      </w:r>
    </w:p>
    <w:p w14:paraId="569853D7">
      <w:pPr>
        <w:pStyle w:val="3"/>
      </w:pPr>
      <w:r>
        <w:rPr>
          <w:rFonts w:hint="eastAsia"/>
        </w:rPr>
        <w:t>考虑一个具有强非线性效应的介质（如拓扑绝缘体或特定超材料）。当一束高强度激光（光子流）入射时，其强大的电磁场（A场）可以瞬时极化背景的B场，产生一个虚拟的”色荷”分布。这个分布可能具有非平凡的拓扑结构，例如形成一种”光学涡旋”或”拓扑缺陷”。</w:t>
      </w:r>
    </w:p>
    <w:p w14:paraId="3AB68842">
      <w:pPr>
        <w:pStyle w:val="3"/>
      </w:pPr>
      <w:r>
        <w:rPr>
          <w:rFonts w:hint="eastAsia"/>
        </w:rPr>
        <w:t>该缺陷可以对入射光子产生一个有效的拓扑束缚势，类似于夸克被色动力学的通量管禁闭。在这种情况下，光子的波函数被局域在缺陷核心，其能量无法以行波形式传播，只能以静态的涡旋态存在，即被”凝固”在拓扑缺陷中。</w:t>
      </w:r>
    </w:p>
    <w:p w14:paraId="10C138E5">
      <w:pPr>
        <w:pStyle w:val="3"/>
      </w:pPr>
      <w:r>
        <w:rPr>
          <w:rFonts w:hint="eastAsia"/>
        </w:rPr>
        <w:t>数学描述：</w:t>
      </w:r>
      <w:r>
        <w:br w:type="textWrapping"/>
      </w:r>
      <w:r>
        <w:rPr>
          <w:rFonts w:hint="eastAsia"/>
        </w:rPr>
        <w:t>该过程可由一个非线性的ABC耦合方程描述：</w:t>
      </w:r>
    </w:p>
    <w:p w14:paraId="482AB830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b"/>
            </m:rPr>
            <m:t>A</m:t>
          </m:r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b"/>
                </m:rPr>
                <m:t>A</m:t>
              </m:r>
            </m:num>
            <m:den>
              <m:r>
                <m:rPr>
                  <m:sty m:val="p"/>
                </m:rPr>
                <m:t>∂</m:t>
              </m:r>
              <m:sSup>
                <m:sSupPr/>
                <m:e>
                  <m:r>
                    <m:rPr/>
                    <m:t>t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=−</m:t>
          </m:r>
          <m:sSub>
            <m:sSubPr/>
            <m:e>
              <m:r>
                <m:rPr/>
                <m:t>μ</m:t>
              </m:r>
            </m:e>
            <m:sub>
              <m:r>
                <m:rPr/>
                <m:t>0</m:t>
              </m:r>
            </m:sub>
          </m:sSub>
          <m:sSub>
            <m:sSubPr/>
            <m:e>
              <m:r>
                <m:rPr>
                  <m:sty m:val="b"/>
                </m:rPr>
                <m:t>J</m:t>
              </m:r>
            </m:e>
            <m:sub>
              <m:r>
                <m:rPr/>
                <m:t>NL</m:t>
              </m:r>
            </m:sub>
          </m:sSub>
          <m:r>
            <m:rPr>
              <m:sty m:val="p"/>
            </m:rPr>
            <m:t>[</m:t>
          </m:r>
          <m:r>
            <m:rPr>
              <m:sty m:val="b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  <m:scr m:val="script"/>
            </m:rPr>
            <m:t>ℬ</m:t>
          </m:r>
          <m:r>
            <m:rPr>
              <m:sty m:val="p"/>
            </m:rPr>
            <m:t>,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]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b"/>
              </m:rPr>
              <m:t>J</m:t>
            </m:r>
          </m:e>
          <m:sub>
            <m:r>
              <m:rPr/>
              <m:t>NL</m:t>
            </m:r>
          </m:sub>
        </m:sSub>
      </m:oMath>
      <w:r>
        <w:t xml:space="preserve"> </w:t>
      </w:r>
      <w:r>
        <w:rPr>
          <w:rFonts w:hint="eastAsia"/>
        </w:rPr>
        <w:t>是一个非线性流，它同时是A场、B场联络</w:t>
      </w:r>
      <w:r>
        <w:t xml:space="preserve"> </w:t>
      </w:r>
      <m:oMath>
        <m:r>
          <m:rPr>
            <m:sty m:val="p"/>
            <m:scr m:val="script"/>
          </m:rPr>
          <m:t>ℬ</m:t>
        </m:r>
      </m:oMath>
      <w:r>
        <w:t xml:space="preserve"> </w:t>
      </w:r>
      <w:r>
        <w:rPr>
          <w:rFonts w:hint="eastAsia"/>
        </w:rPr>
        <w:t>和C场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>的函数。在强场下，该方程允许存在孤子解，即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,</m:t>
        </m:r>
        <m:r>
          <m:rPr/>
          <m:t>t</m:t>
        </m:r>
        <m:r>
          <m:rPr>
            <m:sty m:val="p"/>
          </m:rPr>
          <m:t>)=</m:t>
        </m:r>
        <m:sSub>
          <m:sSubPr/>
          <m:e>
            <m:r>
              <m:rPr>
                <m:sty m:val="b"/>
              </m:rPr>
              <m:t>A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rPr>
          <w:rFonts w:hint="eastAsia"/>
        </w:rPr>
        <w:t>（与时间无关的静态解），这对应于光子的凝固。</w:t>
      </w:r>
    </w:p>
    <w:p w14:paraId="0F04A131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“凝固”光子的预期性质与检测</w:t>
      </w:r>
    </w:p>
    <w:p w14:paraId="75EB4D21">
      <w:pPr>
        <w:pStyle w:val="4"/>
      </w:pPr>
      <w:r>
        <w:rPr>
          <w:rFonts w:hint="eastAsia"/>
        </w:rPr>
        <w:t>一旦光子被成功”凝固”，它将表现出全新的性质：</w:t>
      </w:r>
    </w:p>
    <w:p w14:paraId="494CDA86">
      <w:pPr>
        <w:numPr>
          <w:ilvl w:val="0"/>
          <w:numId w:val="4"/>
        </w:numPr>
      </w:pPr>
      <w:r>
        <w:rPr>
          <w:rFonts w:hint="eastAsia"/>
        </w:rPr>
        <w:t>静态能量局域化：</w:t>
      </w:r>
      <w:r>
        <w:t xml:space="preserve"> </w:t>
      </w:r>
      <w:r>
        <w:rPr>
          <w:rFonts w:hint="eastAsia"/>
        </w:rPr>
        <w:t>该”光孤子”在空间中是静止的，其能量密度分布不随时间变化，像一个被”钉住”的光点。</w:t>
      </w:r>
    </w:p>
    <w:p w14:paraId="515C9568">
      <w:pPr>
        <w:numPr>
          <w:ilvl w:val="0"/>
          <w:numId w:val="4"/>
        </w:numPr>
      </w:pPr>
      <w:r>
        <w:rPr>
          <w:rFonts w:hint="eastAsia"/>
        </w:rPr>
        <w:t>失去相干性：</w:t>
      </w:r>
      <w:r>
        <w:t xml:space="preserve"> </w:t>
      </w:r>
      <w:r>
        <w:rPr>
          <w:rFonts w:hint="eastAsia"/>
        </w:rPr>
        <w:t>由于没有传播，其相位信息可能被背景场严重扰动，表现出退相干特性。</w:t>
      </w:r>
    </w:p>
    <w:p w14:paraId="02EEF5FD">
      <w:pPr>
        <w:numPr>
          <w:ilvl w:val="0"/>
          <w:numId w:val="4"/>
        </w:numPr>
      </w:pPr>
      <w:r>
        <w:rPr>
          <w:rFonts w:hint="eastAsia"/>
        </w:rPr>
        <w:t>与物质强相互作用：</w:t>
      </w:r>
      <w:r>
        <w:t xml:space="preserve"> </w:t>
      </w:r>
      <w:r>
        <w:rPr>
          <w:rFonts w:hint="eastAsia"/>
        </w:rPr>
        <w:t>静止的光子场会与周围的C场和B场背景发生持续强烈的相互作用，可能引发局域的物质相变，如产生局域超导或磁性序。</w:t>
      </w:r>
    </w:p>
    <w:p w14:paraId="4C398AA7">
      <w:pPr>
        <w:numPr>
          <w:ilvl w:val="0"/>
          <w:numId w:val="4"/>
        </w:numPr>
      </w:pPr>
      <w:r>
        <w:rPr>
          <w:rFonts w:hint="eastAsia"/>
        </w:rPr>
        <w:t>探测方法：</w:t>
      </w:r>
      <w:r>
        <w:t xml:space="preserve"> </w:t>
      </w:r>
      <w:r>
        <w:rPr>
          <w:rFonts w:hint="eastAsia"/>
        </w:rPr>
        <w:t>可以使用超精密的近场光学显微镜（如SNOM）来探测其静态的电磁场分布。关闭囚禁场后，如果”凝固”光子解冻，会释放出一个脉冲，通过测量该脉冲的延迟和能量，可以反推其被囚禁时的状态。</w:t>
      </w:r>
    </w:p>
    <w:p w14:paraId="53C0BF0E">
      <w:pPr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b/>
          <w:bCs/>
        </w:rPr>
        <w:t>结论</w:t>
      </w:r>
    </w:p>
    <w:p w14:paraId="4547F439">
      <w:pPr>
        <w:pStyle w:val="3"/>
      </w:pPr>
      <w:r>
        <w:rPr>
          <w:rFonts w:hint="eastAsia"/>
        </w:rPr>
        <w:t>本文基于ABC场组合理论，论证了通过主动调控光子传播路径上的C场和B场背景，破坏其自由传播的共振条件，从而将光速降至零，实现光子”凝固”的理论可行性。这并非改变光子的内禀性质，而是改变其所在”舞台”的物理规则。该方案为在实验室中制备和操控静态光场、研究光与物质的终极相互作用提供了革命性的理论指导。总之，光子的”凝固”在ABC场论框架下是一个通过背景场工程使其从行波态（传播态）过渡到静态孤子态（局域态）的相变过程。</w:t>
      </w:r>
      <w:bookmarkStart w:id="0" w:name="_GoBack"/>
      <w:bookmarkEnd w:id="0"/>
    </w:p>
    <w:p w14:paraId="38106150">
      <w:pPr>
        <w:pStyle w:val="3"/>
      </w:pPr>
      <w:r>
        <w:rPr>
          <w:rFonts w:hint="eastAsia"/>
          <w:b/>
          <w:bCs/>
        </w:rPr>
        <w:t>参考文献</w:t>
      </w:r>
      <w:r>
        <w:br w:type="textWrapping"/>
      </w:r>
      <w:r>
        <w:t>[1] Hau, L. V., et al. “Light speed reduction to 17 metres per second in an ultracold atomic gas.” Nature 397 (1999).</w:t>
      </w:r>
      <w:r>
        <w:br w:type="textWrapping"/>
      </w:r>
      <w:r>
        <w:t>[2] Lukin, M. D., &amp; Imamoglu, A. “Controlling photons using electromagnetically induced transparency.” Nature 413 (2001).</w:t>
      </w:r>
      <w:r>
        <w:br w:type="textWrapping"/>
      </w:r>
      <w:r>
        <w:t>[3] Li, Z. J. “On the Fundamental Vortex Fields of the Universe.” Preprint, 2023.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455F7F70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2039</Words>
  <Characters>2330</Characters>
  <Lines>30</Lines>
  <Paragraphs>8</Paragraphs>
  <TotalTime>3</TotalTime>
  <ScaleCrop>false</ScaleCrop>
  <LinksUpToDate>false</LinksUpToDate>
  <CharactersWithSpaces>2424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2025-10-20T08:19:00Z</dcterms:created>
  <dc:creator>迈斯纳效应</dc:creator>
  <cp:lastModifiedBy>迈斯纳效应</cp:lastModifiedBy>
  <dcterms:modified xsi:type="dcterms:W3CDTF">2025-10-20T08:23:12Z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D4CDF05012684770A9634E5BE6721D97_12</vt:lpwstr>
  </property>
</Properties>
</file>