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BCF01B">
      <w:pPr>
        <w:pStyle w:val="3"/>
        <w:rPr>
          <w:b/>
          <w:bCs/>
        </w:rPr>
      </w:pPr>
      <w:r>
        <w:rPr>
          <w:rFonts w:hint="eastAsia"/>
          <w:b/>
          <w:bCs/>
        </w:rPr>
        <w:t>单电子双缝干涉的真空韧致辐射模型：外场观测对量子涨落的抑制与退相干机制</w:t>
      </w:r>
    </w:p>
    <w:p w14:paraId="47DAADBC">
      <w:pPr>
        <w:pStyle w:val="3"/>
      </w:pPr>
      <w:r>
        <w:rPr>
          <w:rFonts w:hint="eastAsia"/>
          <w:b/>
          <w:bCs/>
        </w:rPr>
        <w:t>作者：</w:t>
      </w:r>
      <w:r>
        <w:t xml:space="preserve"> </w:t>
      </w:r>
      <w:r>
        <w:rPr>
          <w:rFonts w:hint="eastAsia"/>
        </w:rPr>
        <w:t>李志军，赵光耀</w:t>
      </w:r>
    </w:p>
    <w:p w14:paraId="683A234A">
      <w:pPr>
        <w:pStyle w:val="3"/>
      </w:pPr>
      <w:r>
        <w:rPr>
          <w:rFonts w:hint="eastAsia"/>
          <w:b/>
          <w:bCs/>
        </w:rPr>
        <w:t>摘要：</w:t>
      </w:r>
      <w:r>
        <w:br w:type="textWrapping"/>
      </w:r>
      <w:r>
        <w:rPr>
          <w:rFonts w:hint="eastAsia"/>
        </w:rPr>
        <w:t>本文提出了一个基于量子电动力学（QED）的完整理论模型，旨在统一诠释单电子双缝干涉现象及其在观测下的退相干。核心论点为：观测到的电子干涉图样，源于高能入射电子</w:t>
      </w:r>
      <w:r>
        <w:t xml:space="preserve"> </w:t>
      </w:r>
      <m:oMath>
        <m:r>
          <m:rPr>
            <m:sty m:val="p"/>
          </m:rPr>
          <m:t>(</m:t>
        </m:r>
        <m:sSubSup>
          <m:sSubSupPr/>
          <m:e>
            <m:r>
              <m:rPr/>
              <m:t>e</m:t>
            </m:r>
          </m:e>
          <m:sub>
            <m:r>
              <m:rPr/>
              <m:t>p</m:t>
            </m:r>
          </m:sub>
          <m:sup>
            <m:r>
              <m:rPr>
                <m:sty m:val="p"/>
              </m:rPr>
              <m:t>−</m:t>
            </m:r>
          </m:sup>
        </m:sSubSup>
        <m:r>
          <m:rPr>
            <m:sty m:val="p"/>
          </m:rPr>
          <m:t>)</m:t>
        </m:r>
      </m:oMath>
      <w:r>
        <w:t xml:space="preserve"> </w:t>
      </w:r>
      <w:r>
        <w:rPr>
          <w:rFonts w:hint="eastAsia"/>
        </w:rPr>
        <w:t>在双缝边缘的原子核库仑场中，通过真空量子涨落发生韧致辐射，产生一个低能电子</w:t>
      </w:r>
      <w:r>
        <w:t xml:space="preserve"> </w:t>
      </w:r>
      <m:oMath>
        <m:r>
          <m:rPr>
            <m:sty m:val="p"/>
          </m:rPr>
          <m:t>(</m:t>
        </m:r>
        <m:sSubSup>
          <m:sSubSupPr/>
          <m:e>
            <m:r>
              <m:rPr/>
              <m:t>e</m:t>
            </m:r>
          </m:e>
          <m:sub>
            <m:r>
              <m:rPr/>
              <m:t>d</m:t>
            </m:r>
          </m:sub>
          <m:sup>
            <m:r>
              <m:rPr>
                <m:sty m:val="p"/>
              </m:rPr>
              <m:t>−</m:t>
            </m:r>
          </m:sup>
        </m:sSubSup>
        <m:r>
          <m:rPr>
            <m:sty m:val="p"/>
          </m:rPr>
          <m:t>)</m:t>
        </m:r>
      </m:oMath>
      <w:r>
        <w:t xml:space="preserve"> </w:t>
      </w:r>
      <w:r>
        <w:rPr>
          <w:rFonts w:hint="eastAsia"/>
        </w:rPr>
        <w:t>和一个光子</w:t>
      </w:r>
      <w:r>
        <w:t xml:space="preserve"> </w:t>
      </w:r>
      <m:oMath>
        <m:r>
          <m:rPr>
            <m:sty m:val="p"/>
          </m:rPr>
          <m:t>(</m:t>
        </m:r>
        <m:r>
          <m:rPr/>
          <m:t>γ</m:t>
        </m:r>
        <m:r>
          <m:rPr>
            <m:sty m:val="p"/>
          </m:rPr>
          <m:t>)</m:t>
        </m:r>
      </m:oMath>
      <w:r>
        <w:rPr>
          <w:rFonts w:hint="eastAsia"/>
        </w:rPr>
        <w:t>，三者因共同的时空顶点而处于量子纠缠态；该纠缠态的联合探测呈现出干涉条纹。</w:t>
      </w:r>
      <w:r>
        <w:t xml:space="preserve"> </w:t>
      </w:r>
      <w:r>
        <w:rPr>
          <w:rFonts w:hint="eastAsia"/>
        </w:rPr>
        <w:t>本文从QED的费曼规则出发，推导了该过程的散射振幅</w:t>
      </w:r>
      <w:r>
        <w:t xml:space="preserve"> </w:t>
      </w:r>
      <m:oMath>
        <m:r>
          <m:rPr>
            <m:sty m:val="p"/>
            <m:scr m:val="script"/>
          </m:rPr>
          <m:t>ℳ</m:t>
        </m:r>
      </m:oMath>
      <w:r>
        <w:rPr>
          <w:rFonts w:hint="eastAsia"/>
        </w:rPr>
        <w:t>，证明了其满足所有守恒律。关键性突破在于：任何试图探测“哪个缝”的观测行为，都会向系统注入能量</w:t>
      </w:r>
      <m:oMath>
        <m:r>
          <m:rPr/>
          <m:t>ϵ</m:t>
        </m:r>
      </m:oMath>
      <w:r>
        <w:rPr>
          <w:rFonts w:hint="eastAsia"/>
        </w:rPr>
        <w:t>，该外场会破坏维持真空量子涨落所需的微妙能-时不确定性关系，从而有效抑制韧致辐射过程，切断纠缠态的产生渠道，导致退相干。</w:t>
      </w:r>
      <w:r>
        <w:t xml:space="preserve"> </w:t>
      </w:r>
      <w:r>
        <w:rPr>
          <w:rFonts w:hint="eastAsia"/>
        </w:rPr>
        <w:t>该模型通过引入外场抑制因子</w:t>
      </w:r>
      <w:r>
        <w:t xml:space="preserve"> </w:t>
      </w:r>
      <m:oMath>
        <m:r>
          <m:rPr/>
          <m:t>D</m:t>
        </m:r>
        <m:r>
          <m:rPr>
            <m:sty m:val="p"/>
          </m:rPr>
          <m:t>(</m:t>
        </m:r>
        <m:r>
          <m:rPr/>
          <m:t>ϵ</m:t>
        </m:r>
        <m:r>
          <m:rPr>
            <m:sty m:val="p"/>
          </m:rPr>
          <m:t>)=exp(−</m:t>
        </m:r>
        <m:sSup>
          <m:sSupPr/>
          <m:e>
            <m:r>
              <m:rPr/>
              <m:t>ϵ</m:t>
            </m:r>
          </m:e>
          <m:sup>
            <m:r>
              <m:rPr/>
              <m:t>2</m:t>
            </m:r>
          </m:sup>
        </m:sSup>
        <m:sSup>
          <m:sSupPr/>
          <m:e>
            <m:r>
              <m:rPr/>
              <m:t>τ</m:t>
            </m:r>
          </m:e>
          <m:sup>
            <m:r>
              <m:rPr/>
              <m:t>2</m:t>
            </m:r>
          </m:sup>
        </m:sSup>
        <m:r>
          <m:rPr>
            <m:sty m:val="p"/>
          </m:rPr>
          <m:t>/</m:t>
        </m:r>
        <m:sSup>
          <m:sSupPr/>
          <m:e>
            <m:r>
              <m:rPr>
                <m:sty m:val="p"/>
              </m:rPr>
              <m:t>ℏ</m:t>
            </m:r>
          </m:e>
          <m:sup>
            <m:r>
              <m:rPr/>
              <m:t>2</m:t>
            </m:r>
          </m:sup>
        </m:sSup>
        <m:r>
          <m:rPr>
            <m:sty m:val="p"/>
          </m:rPr>
          <m:t>)</m:t>
        </m:r>
      </m:oMath>
      <w:r>
        <w:rPr>
          <w:rFonts w:hint="eastAsia"/>
        </w:rPr>
        <w:t>，定量描述了从完美干涉到完全退相干的连续过渡，为量子力学基础问题提供了兼具数学严谨性与物理深刻性的统一诠释。</w:t>
      </w:r>
    </w:p>
    <w:p w14:paraId="5864392C">
      <w:pPr>
        <w:pStyle w:val="3"/>
      </w:pPr>
      <w:r>
        <w:rPr>
          <w:rFonts w:hint="eastAsia"/>
          <w:b/>
          <w:bCs/>
        </w:rPr>
        <w:t>关键词：</w:t>
      </w:r>
      <w:r>
        <w:t xml:space="preserve"> </w:t>
      </w:r>
      <w:r>
        <w:rPr>
          <w:rFonts w:hint="eastAsia"/>
        </w:rPr>
        <w:t>单电子干涉；量子电动力学（QED）；韧致辐射；真空涨落；量子纠缠；外场观测；退相干；抑制因子</w:t>
      </w:r>
    </w:p>
    <w:p w14:paraId="6D191196">
      <w:pPr>
        <w:pStyle w:val="26"/>
        <w:numPr>
          <w:ilvl w:val="0"/>
          <w:numId w:val="1"/>
        </w:numPr>
        <w:rPr>
          <w:b/>
          <w:bCs/>
        </w:rPr>
      </w:pPr>
      <w:r>
        <w:rPr>
          <w:rFonts w:hint="eastAsia"/>
          <w:b/>
          <w:bCs/>
        </w:rPr>
        <w:t>引言：从路径叠加到真空激发与退相干</w:t>
      </w:r>
    </w:p>
    <w:p w14:paraId="5AC3C2E2">
      <w:pPr>
        <w:pStyle w:val="4"/>
      </w:pPr>
      <w:r>
        <w:rPr>
          <w:rFonts w:hint="eastAsia"/>
        </w:rPr>
        <w:t>单电子双缝实验是量子力学的核心谜题。本文旨在探索一个基于QED真空本质的诠释：电子干涉的根源在于高能电子与真空涨落的相互作用，而退相干则源于外场观测对这一相互作用的抑制。</w:t>
      </w:r>
      <w:r>
        <w:t xml:space="preserve"> </w:t>
      </w:r>
      <w:r>
        <w:rPr>
          <w:rFonts w:hint="eastAsia"/>
        </w:rPr>
        <w:t>我们提出，干涉并非源于电子同时通过双缝，而是源于电子在缝缘通过韧致辐射激发产生纠缠对；任何观测行为都会破坏这一激发过程。</w:t>
      </w:r>
    </w:p>
    <w:p w14:paraId="1A5CC5E6">
      <w:pPr>
        <w:pStyle w:val="26"/>
        <w:numPr>
          <w:ilvl w:val="0"/>
          <w:numId w:val="2"/>
        </w:numPr>
        <w:rPr>
          <w:b/>
          <w:bCs/>
        </w:rPr>
      </w:pPr>
      <w:r>
        <w:rPr>
          <w:rFonts w:hint="eastAsia"/>
          <w:b/>
          <w:bCs/>
        </w:rPr>
        <w:t>理论框架：QED真空中的韧致辐射与纠缠产生</w:t>
      </w:r>
    </w:p>
    <w:p w14:paraId="68157978">
      <w:pPr>
        <w:pStyle w:val="4"/>
      </w:pPr>
      <w:r>
        <w:rPr>
          <w:b/>
          <w:bCs/>
        </w:rPr>
        <w:t xml:space="preserve">2.1 </w:t>
      </w:r>
      <w:r>
        <w:rPr>
          <w:rFonts w:hint="eastAsia"/>
          <w:b/>
          <w:bCs/>
        </w:rPr>
        <w:t>物理图像：真空涨落作为中间媒介</w:t>
      </w:r>
    </w:p>
    <w:p w14:paraId="41084112">
      <w:pPr>
        <w:pStyle w:val="3"/>
      </w:pPr>
      <w:r>
        <w:rPr>
          <w:rFonts w:hint="eastAsia"/>
        </w:rPr>
        <w:t>模型的核心物理过程如下：</w:t>
      </w:r>
      <w:r>
        <w:br w:type="textWrapping"/>
      </w:r>
      <w:r>
        <w:t xml:space="preserve">1. </w:t>
      </w:r>
      <w:r>
        <w:rPr>
          <w:rFonts w:hint="eastAsia"/>
        </w:rPr>
        <w:t>入射：一个高能电子</w:t>
      </w:r>
      <w:r>
        <w:t xml:space="preserve"> </w:t>
      </w:r>
      <m:oMath>
        <m:sSubSup>
          <m:sSubSupPr/>
          <m:e>
            <m:r>
              <m:rPr/>
              <m:t>e</m:t>
            </m:r>
          </m:e>
          <m:sub>
            <m:r>
              <m:rPr/>
              <m:t>p</m:t>
            </m:r>
          </m:sub>
          <m:sup>
            <m:r>
              <m:rPr>
                <m:sty m:val="p"/>
              </m:rPr>
              <m:t>−</m:t>
            </m:r>
          </m:sup>
        </m:sSubSup>
      </m:oMath>
      <w:r>
        <w:t xml:space="preserve"> </w:t>
      </w:r>
      <w:r>
        <w:rPr>
          <w:rFonts w:hint="eastAsia"/>
        </w:rPr>
        <w:t>传播至双缝边缘的原子核（Ze）附近。</w:t>
      </w:r>
      <w:r>
        <w:br w:type="textWrapping"/>
      </w:r>
      <w:r>
        <w:t xml:space="preserve">2. </w:t>
      </w:r>
      <w:r>
        <w:rPr>
          <w:rFonts w:hint="eastAsia"/>
        </w:rPr>
        <w:t>涨落与辐射：在原子核的库仑场中，电子的运动状态发生急剧变化（加速/减速）。这一变化强烈地扰动真空，通过与真空虚光子场的相互作用，发生韧致辐射，辐射出一个实光子</w:t>
      </w:r>
      <w:r>
        <w:t xml:space="preserve"> </w:t>
      </w:r>
      <m:oMath>
        <m:r>
          <m:rPr>
            <m:sty m:val="p"/>
          </m:rPr>
          <m:t>(</m:t>
        </m:r>
        <m:r>
          <m:rPr/>
          <m:t>γ</m:t>
        </m:r>
        <m:r>
          <m:rPr>
            <m:sty m:val="p"/>
          </m:rPr>
          <m:t>)</m:t>
        </m:r>
      </m:oMath>
      <w:r>
        <w:t>。</w:t>
      </w:r>
      <w:r>
        <w:br w:type="textWrapping"/>
      </w:r>
      <w:r>
        <w:t xml:space="preserve">3. </w:t>
      </w:r>
      <w:r>
        <w:rPr>
          <w:rFonts w:hint="eastAsia"/>
        </w:rPr>
        <w:t>能量守恒与纠缠产生：辐射光子的能量来源于入射电子的动能。过程可表示为：</w:t>
      </w:r>
      <m:oMath>
        <m:sSubSup>
          <m:sSubSupPr/>
          <m:e>
            <m:r>
              <m:rPr/>
              <m:t>e</m:t>
            </m:r>
          </m:e>
          <m:sub>
            <m:r>
              <m:rPr/>
              <m:t>p</m:t>
            </m:r>
          </m:sub>
          <m:sup>
            <m:r>
              <m:rPr>
                <m:sty m:val="p"/>
              </m:rPr>
              <m:t>−</m:t>
            </m:r>
          </m:sup>
        </m:sSubSup>
        <m:r>
          <m:rPr>
            <m:sty m:val="p"/>
          </m:rPr>
          <m:t>(高能)→</m:t>
        </m:r>
        <m:sSubSup>
          <m:sSubSupPr/>
          <m:e>
            <m:r>
              <m:rPr/>
              <m:t>e</m:t>
            </m:r>
          </m:e>
          <m:sub>
            <m:r>
              <m:rPr/>
              <m:t>d</m:t>
            </m:r>
          </m:sub>
          <m:sup>
            <m:r>
              <m:rPr>
                <m:sty m:val="p"/>
              </m:rPr>
              <m:t>−</m:t>
            </m:r>
          </m:sup>
        </m:sSubSup>
        <m:r>
          <m:rPr>
            <m:sty m:val="p"/>
          </m:rPr>
          <m:t>(低能)+</m:t>
        </m:r>
        <m:r>
          <m:rPr/>
          <m:t>γ</m:t>
        </m:r>
      </m:oMath>
      <w:r>
        <w:rPr>
          <w:rFonts w:hint="eastAsia"/>
        </w:rPr>
        <w:t>。由于末态的电子和光子来源于同一顶点，它们的波函数自动地处于量子纠缠态。</w:t>
      </w:r>
    </w:p>
    <w:p w14:paraId="15125253">
      <w:pPr>
        <w:pStyle w:val="3"/>
        <w:rPr>
          <w:b/>
          <w:bCs/>
        </w:rPr>
      </w:pPr>
      <w:r>
        <w:rPr>
          <w:b/>
          <w:bCs/>
        </w:rPr>
        <w:t xml:space="preserve">2.2 </w:t>
      </w:r>
      <w:r>
        <w:rPr>
          <w:rFonts w:hint="eastAsia"/>
          <w:b/>
          <w:bCs/>
        </w:rPr>
        <w:t>数学表述：QED散射振幅</w:t>
      </w:r>
    </w:p>
    <w:p w14:paraId="3A4E529B">
      <w:pPr>
        <w:pStyle w:val="3"/>
      </w:pPr>
      <w:r>
        <w:rPr>
          <w:rFonts w:hint="eastAsia"/>
        </w:rPr>
        <w:t>该过程由QED的费曼规则精确描述，其散射振幅</w:t>
      </w:r>
      <w:r>
        <w:t xml:space="preserve"> </w:t>
      </w:r>
      <m:oMath>
        <m:r>
          <m:rPr>
            <m:sty m:val="p"/>
            <m:scr m:val="script"/>
          </m:rPr>
          <m:t>ℳ</m:t>
        </m:r>
      </m:oMath>
      <w:r>
        <w:rPr>
          <w:rFonts w:hint="eastAsia"/>
        </w:rPr>
        <w:t>为：</w:t>
      </w:r>
    </w:p>
    <w:p w14:paraId="1396B8BB">
      <w:pPr>
        <w:pStyle w:val="3"/>
      </w:pPr>
      <m:oMathPara>
        <m:oMathParaPr>
          <m:jc m:val="center"/>
        </m:oMathParaPr>
        <m:oMath>
          <m:r>
            <m:rPr>
              <m:sty m:val="p"/>
              <m:scr m:val="script"/>
            </m:rPr>
            <m:t>ℳ</m:t>
          </m:r>
          <m:r>
            <m:rPr>
              <m:sty m:val="p"/>
            </m:rPr>
            <m:t>=−</m:t>
          </m:r>
          <m:r>
            <m:rPr/>
            <m:t>i</m:t>
          </m:r>
          <m:sSup>
            <m:sSupPr/>
            <m:e>
              <m:r>
                <m:rPr/>
                <m:t>e</m:t>
              </m:r>
            </m:e>
            <m:sup>
              <m:r>
                <m:rPr/>
                <m:t>2</m:t>
              </m:r>
            </m:sup>
          </m:sSup>
          <m:r>
            <m:rPr/>
            <m:t>Z</m:t>
          </m:r>
          <m:bar>
            <m:barPr>
              <m:pos m:val="top"/>
            </m:barPr>
            <m:e>
              <m:r>
                <m:rPr/>
                <m:t>u</m:t>
              </m:r>
            </m:e>
          </m:bar>
          <m:r>
            <m:rPr>
              <m:sty m:val="p"/>
            </m:rPr>
            <m:t>(</m:t>
          </m:r>
          <m:sSup>
            <m:sSupPr/>
            <m:e>
              <m:r>
                <m:rPr/>
                <m:t>p</m:t>
              </m:r>
            </m:e>
            <m:sup>
              <m:r>
                <m:rPr>
                  <m:sty m:val="p"/>
                </m:rPr>
                <m:t>′</m:t>
              </m:r>
            </m:sup>
          </m:sSup>
          <m:r>
            <m:rPr>
              <m:sty m:val="p"/>
            </m:rPr>
            <m:t>)</m:t>
          </m:r>
          <m:d>
            <m:dPr>
              <m:begChr m:val="["/>
              <m:sepChr m:val=""/>
              <m:endChr m:val="]"/>
            </m:dPr>
            <m:e>
              <m:sSup>
                <m:sSupPr/>
                <m:e>
                  <m:r>
                    <m:rPr/>
                    <m:t>γ</m:t>
                  </m:r>
                </m:e>
                <m:sup>
                  <m:r>
                    <m:rPr/>
                    <m:t>μ</m:t>
                  </m:r>
                </m:sup>
              </m:sSup>
              <m:f>
                <m:fPr/>
                <m:num>
                  <m:r>
                    <m:rPr/>
                    <m:t>i</m:t>
                  </m:r>
                  <m:r>
                    <m:rPr>
                      <m:sty m:val="p"/>
                    </m:rPr>
                    <m:t>(</m:t>
                  </m:r>
                  <m:acc>
                    <m:accPr>
                      <m:chr m:val="̸"/>
                    </m:accPr>
                    <m:e>
                      <m:r>
                        <m:rPr/>
                        <m:t>p</m:t>
                      </m:r>
                    </m:e>
                  </m:acc>
                  <m:r>
                    <m:rPr>
                      <m:sty m:val="p"/>
                    </m:rPr>
                    <m:t>−</m:t>
                  </m:r>
                  <m:acc>
                    <m:accPr>
                      <m:chr m:val="̸"/>
                    </m:accPr>
                    <m:e>
                      <m:r>
                        <m:rPr/>
                        <m:t>k</m:t>
                      </m:r>
                    </m:e>
                  </m:acc>
                  <m:r>
                    <m:rPr>
                      <m:sty m:val="p"/>
                    </m:rPr>
                    <m:t>+</m:t>
                  </m:r>
                  <m:r>
                    <m:rPr/>
                    <m:t>m</m:t>
                  </m:r>
                  <m:r>
                    <m:rPr>
                      <m:sty m:val="p"/>
                    </m:rPr>
                    <m:t>)</m:t>
                  </m:r>
                </m:num>
                <m:den>
                  <m:r>
                    <m:rPr>
                      <m:sty m:val="p"/>
                    </m:rPr>
                    <m:t>(</m:t>
                  </m:r>
                  <m:r>
                    <m:rPr/>
                    <m:t>p</m:t>
                  </m:r>
                  <m:r>
                    <m:rPr>
                      <m:sty m:val="p"/>
                    </m:rPr>
                    <m:t>−</m:t>
                  </m:r>
                  <m:r>
                    <m:rPr/>
                    <m:t>k</m:t>
                  </m:r>
                  <m:sSup>
                    <m:sSupPr/>
                    <m:e>
                      <m:r>
                        <m:rPr>
                          <m:sty m:val="p"/>
                        </m:rPr>
                        <m:t>)</m:t>
                      </m:r>
                    </m:e>
                    <m:sup>
                      <m:r>
                        <m:rPr/>
                        <m:t>2</m:t>
                      </m:r>
                    </m:sup>
                  </m:sSup>
                  <m:r>
                    <m:rPr>
                      <m:sty m:val="p"/>
                    </m:rPr>
                    <m:t>−</m:t>
                  </m:r>
                  <m:sSup>
                    <m:sSupPr/>
                    <m:e>
                      <m:r>
                        <m:rPr/>
                        <m:t>m</m:t>
                      </m:r>
                    </m:e>
                    <m:sup>
                      <m:r>
                        <m:rPr/>
                        <m:t>2</m:t>
                      </m:r>
                    </m:sup>
                  </m:sSup>
                  <m:r>
                    <m:rPr>
                      <m:sty m:val="p"/>
                    </m:rPr>
                    <m:t>+</m:t>
                  </m:r>
                  <m:r>
                    <m:rPr/>
                    <m:t>iϵ</m:t>
                  </m:r>
                </m:den>
              </m:f>
              <m:sSup>
                <m:sSupPr/>
                <m:e>
                  <m:r>
                    <m:rPr/>
                    <m:t>γ</m:t>
                  </m:r>
                </m:e>
                <m:sup>
                  <m:r>
                    <m:rPr/>
                    <m:t>0</m:t>
                  </m:r>
                </m:sup>
              </m:sSup>
              <m:r>
                <m:rPr>
                  <m:sty m:val="p"/>
                </m:rPr>
                <m:t>+</m:t>
              </m:r>
              <m:sSup>
                <m:sSupPr/>
                <m:e>
                  <m:r>
                    <m:rPr/>
                    <m:t>γ</m:t>
                  </m:r>
                </m:e>
                <m:sup>
                  <m:r>
                    <m:rPr/>
                    <m:t>0</m:t>
                  </m:r>
                </m:sup>
              </m:sSup>
              <m:f>
                <m:fPr/>
                <m:num>
                  <m:r>
                    <m:rPr/>
                    <m:t>i</m:t>
                  </m:r>
                  <m:r>
                    <m:rPr>
                      <m:sty m:val="p"/>
                    </m:rPr>
                    <m:t>(</m:t>
                  </m:r>
                  <m:sSup>
                    <m:sSupPr/>
                    <m:e>
                      <m:acc>
                        <m:accPr>
                          <m:chr m:val="̸"/>
                        </m:accPr>
                        <m:e>
                          <m:r>
                            <m:rPr/>
                            <m:t>p</m:t>
                          </m:r>
                        </m:e>
                      </m:acc>
                    </m:e>
                    <m:sup>
                      <m:r>
                        <m:rPr>
                          <m:sty m:val="p"/>
                        </m:rPr>
                        <m:t>′</m:t>
                      </m:r>
                    </m:sup>
                  </m:sSup>
                  <m:r>
                    <m:rPr>
                      <m:sty m:val="p"/>
                    </m:rPr>
                    <m:t>+</m:t>
                  </m:r>
                  <m:acc>
                    <m:accPr>
                      <m:chr m:val="̸"/>
                    </m:accPr>
                    <m:e>
                      <m:r>
                        <m:rPr/>
                        <m:t>k</m:t>
                      </m:r>
                    </m:e>
                  </m:acc>
                  <m:r>
                    <m:rPr>
                      <m:sty m:val="p"/>
                    </m:rPr>
                    <m:t>+</m:t>
                  </m:r>
                  <m:r>
                    <m:rPr/>
                    <m:t>m</m:t>
                  </m:r>
                  <m:r>
                    <m:rPr>
                      <m:sty m:val="p"/>
                    </m:rPr>
                    <m:t>)</m:t>
                  </m:r>
                </m:num>
                <m:den>
                  <m:r>
                    <m:rPr>
                      <m:sty m:val="p"/>
                    </m:rPr>
                    <m:t>(</m:t>
                  </m:r>
                  <m:sSup>
                    <m:sSupPr/>
                    <m:e>
                      <m:r>
                        <m:rPr/>
                        <m:t>p</m:t>
                      </m:r>
                    </m:e>
                    <m:sup>
                      <m:r>
                        <m:rPr>
                          <m:sty m:val="p"/>
                        </m:rPr>
                        <m:t>′</m:t>
                      </m:r>
                    </m:sup>
                  </m:sSup>
                  <m:r>
                    <m:rPr>
                      <m:sty m:val="p"/>
                    </m:rPr>
                    <m:t>+</m:t>
                  </m:r>
                  <m:r>
                    <m:rPr/>
                    <m:t>k</m:t>
                  </m:r>
                  <m:sSup>
                    <m:sSupPr/>
                    <m:e>
                      <m:r>
                        <m:rPr>
                          <m:sty m:val="p"/>
                        </m:rPr>
                        <m:t>)</m:t>
                      </m:r>
                    </m:e>
                    <m:sup>
                      <m:r>
                        <m:rPr/>
                        <m:t>2</m:t>
                      </m:r>
                    </m:sup>
                  </m:sSup>
                  <m:r>
                    <m:rPr>
                      <m:sty m:val="p"/>
                    </m:rPr>
                    <m:t>−</m:t>
                  </m:r>
                  <m:sSup>
                    <m:sSupPr/>
                    <m:e>
                      <m:r>
                        <m:rPr/>
                        <m:t>m</m:t>
                      </m:r>
                    </m:e>
                    <m:sup>
                      <m:r>
                        <m:rPr/>
                        <m:t>2</m:t>
                      </m:r>
                    </m:sup>
                  </m:sSup>
                  <m:r>
                    <m:rPr>
                      <m:sty m:val="p"/>
                    </m:rPr>
                    <m:t>+</m:t>
                  </m:r>
                  <m:r>
                    <m:rPr/>
                    <m:t>iϵ</m:t>
                  </m:r>
                </m:den>
              </m:f>
              <m:sSup>
                <m:sSupPr/>
                <m:e>
                  <m:r>
                    <m:rPr/>
                    <m:t>γ</m:t>
                  </m:r>
                </m:e>
                <m:sup>
                  <m:r>
                    <m:rPr/>
                    <m:t>μ</m:t>
                  </m:r>
                </m:sup>
              </m:sSup>
            </m:e>
          </m:d>
          <m:r>
            <m:rPr/>
            <m:t>u</m:t>
          </m:r>
          <m:r>
            <m:rPr>
              <m:sty m:val="p"/>
            </m:rPr>
            <m:t>(</m:t>
          </m:r>
          <m:r>
            <m:rPr/>
            <m:t>p</m:t>
          </m:r>
          <m:r>
            <m:rPr>
              <m:sty m:val="p"/>
            </m:rPr>
            <m:t>)⋅</m:t>
          </m:r>
          <m:f>
            <m:fPr/>
            <m:num>
              <m:r>
                <m:rPr/>
                <m:t>1</m:t>
              </m:r>
            </m:num>
            <m:den>
              <m:sSup>
                <m:sSupPr/>
                <m:e>
                  <m:r>
                    <m:rPr>
                      <m:sty m:val="b"/>
                    </m:rPr>
                    <m:t>q</m:t>
                  </m:r>
                </m:e>
                <m:sup>
                  <m:r>
                    <m:rPr/>
                    <m:t>2</m:t>
                  </m:r>
                </m:sup>
              </m:sSup>
            </m:den>
          </m:f>
          <m:sSubSup>
            <m:sSubSupPr/>
            <m:e>
              <m:r>
                <m:rPr/>
                <m:t>ϵ</m:t>
              </m:r>
            </m:e>
            <m:sub>
              <m:r>
                <m:rPr/>
                <m:t>μ</m:t>
              </m:r>
            </m:sub>
            <m:sup>
              <m:r>
                <m:rPr>
                  <m:sty m:val="p"/>
                </m:rPr>
                <m:t>∗</m:t>
              </m:r>
            </m:sup>
          </m:sSubSup>
          <m:r>
            <m:rPr>
              <m:sty m:val="p"/>
            </m:rPr>
            <m:t>(</m:t>
          </m:r>
          <m:r>
            <m:rPr/>
            <m:t>k</m:t>
          </m:r>
          <m:r>
            <m:rPr>
              <m:sty m:val="p"/>
            </m:rPr>
            <m:t>)</m:t>
          </m:r>
        </m:oMath>
      </m:oMathPara>
    </w:p>
    <w:p w14:paraId="63301E5C">
      <w:pPr>
        <w:pStyle w:val="4"/>
      </w:pPr>
      <w:r>
        <w:rPr>
          <w:rFonts w:hint="eastAsia"/>
        </w:rPr>
        <w:t>其中</w:t>
      </w:r>
      <w:r>
        <w:t xml:space="preserve"> </w:t>
      </w:r>
      <m:oMath>
        <m:r>
          <m:rPr>
            <m:sty m:val="b"/>
          </m:rPr>
          <m:t>q</m:t>
        </m:r>
      </m:oMath>
      <w:r>
        <w:t xml:space="preserve"> </w:t>
      </w:r>
      <w:r>
        <w:rPr>
          <w:rFonts w:hint="eastAsia"/>
        </w:rPr>
        <w:t>是原子核传递的三维动量。该振幅严格满足能量、动量、电荷守恒律。由此可计算辐射概率</w:t>
      </w:r>
      <w:r>
        <w:t xml:space="preserve"> </w:t>
      </w:r>
      <m:oMath>
        <m:r>
          <m:rPr/>
          <m:t>dP</m:t>
        </m:r>
        <m:r>
          <m:rPr>
            <m:sty m:val="p"/>
          </m:rPr>
          <m:t>/</m:t>
        </m:r>
        <m:r>
          <m:rPr/>
          <m:t>dω</m:t>
        </m:r>
      </m:oMath>
      <w:r>
        <w:t>。</w:t>
      </w:r>
    </w:p>
    <w:p w14:paraId="3E447AC0">
      <w:pPr>
        <w:pStyle w:val="3"/>
      </w:pPr>
      <w:r>
        <w:rPr>
          <w:b/>
          <w:bCs/>
        </w:rPr>
        <w:t xml:space="preserve">2.3 </w:t>
      </w:r>
      <w:r>
        <w:rPr>
          <w:rFonts w:hint="eastAsia"/>
          <w:b/>
          <w:bCs/>
        </w:rPr>
        <w:t>纠缠态的建立</w:t>
      </w:r>
    </w:p>
    <w:p w14:paraId="7F673C52">
      <w:pPr>
        <w:pStyle w:val="3"/>
      </w:pPr>
      <w:r>
        <w:rPr>
          <w:rFonts w:hint="eastAsia"/>
        </w:rPr>
        <w:t>辐射后，系统演化出电子-光子纠缠态：</w:t>
      </w:r>
    </w:p>
    <w:p w14:paraId="67185B98">
      <w:pPr>
        <w:pStyle w:val="3"/>
      </w:pPr>
      <m:oMathPara>
        <m:oMathParaPr>
          <m:jc m:val="center"/>
        </m:oMathParaPr>
        <m:oMath>
          <m:r>
            <m:rPr>
              <m:sty m:val="p"/>
            </m:rPr>
            <m:t>|</m:t>
          </m:r>
          <m:sSub>
            <m:sSubPr/>
            <m:e>
              <m:r>
                <m:rPr>
                  <m:sty m:val="p"/>
                </m:rPr>
                <m:t>Ψ</m:t>
              </m:r>
            </m:e>
            <m:sub>
              <m:r>
                <m:rPr>
                  <m:sty m:val="p"/>
                </m:rPr>
                <m:t>ent</m:t>
              </m:r>
            </m:sub>
          </m:sSub>
          <m:r>
            <m:rPr>
              <m:sty m:val="p"/>
            </m:rPr>
            <m:t>⟩=</m:t>
          </m:r>
          <m:nary>
            <m:naryPr>
              <m:chr m:val="∑"/>
              <m:limLoc m:val="undOvr"/>
              <m:supHide m:val="1"/>
            </m:naryPr>
            <m:sub>
              <m:r>
                <m:rPr/>
                <m:t>λ</m:t>
              </m:r>
              <m:r>
                <m:rPr>
                  <m:sty m:val="p"/>
                </m:rPr>
                <m:t>,</m:t>
              </m:r>
              <m:sSup>
                <m:sSupPr/>
                <m:e>
                  <m:r>
                    <m:rPr/>
                    <m:t>s</m:t>
                  </m:r>
                </m:e>
                <m:sup>
                  <m:r>
                    <m:rPr>
                      <m:sty m:val="p"/>
                    </m:rPr>
                    <m:t>′</m:t>
                  </m:r>
                </m:sup>
              </m:sSup>
            </m:sub>
            <m:sup>
              <m:r>
                <m:rPr/>
                <m:t>​</m:t>
              </m:r>
            </m:sup>
            <m:e>
              <m:sSub>
                <m:sSubPr/>
                <m:e>
                  <m:r>
                    <m:rPr/>
                    <m:t>C</m:t>
                  </m:r>
                </m:e>
                <m:sub>
                  <m:r>
                    <m:rPr/>
                    <m:t>λ</m:t>
                  </m:r>
                  <m:r>
                    <m:rPr>
                      <m:sty m:val="p"/>
                    </m:rPr>
                    <m:t>,</m:t>
                  </m:r>
                  <m:sSup>
                    <m:sSupPr/>
                    <m:e>
                      <m:r>
                        <m:rPr/>
                        <m:t>s</m:t>
                      </m:r>
                    </m:e>
                    <m:sup>
                      <m:r>
                        <m:rPr>
                          <m:sty m:val="p"/>
                        </m:rPr>
                        <m:t>′</m:t>
                      </m:r>
                    </m:sup>
                  </m:sSup>
                </m:sub>
              </m:sSub>
            </m:e>
          </m:nary>
          <m:r>
            <m:rPr>
              <m:sty m:val="p"/>
            </m:rPr>
            <m:t>|</m:t>
          </m:r>
          <m:sSup>
            <m:sSupPr/>
            <m:e>
              <m:r>
                <m:rPr>
                  <m:sty m:val="b"/>
                </m:rPr>
                <m:t>p</m:t>
              </m:r>
            </m:e>
            <m:sup>
              <m:r>
                <m:rPr>
                  <m:sty m:val="p"/>
                </m:rPr>
                <m:t>′</m:t>
              </m:r>
            </m:sup>
          </m:sSup>
          <m:r>
            <m:rPr>
              <m:sty m:val="p"/>
            </m:rPr>
            <m:t>,</m:t>
          </m:r>
          <m:sSup>
            <m:sSupPr/>
            <m:e>
              <m:r>
                <m:rPr/>
                <m:t>s</m:t>
              </m:r>
            </m:e>
            <m:sup>
              <m:r>
                <m:rPr>
                  <m:sty m:val="p"/>
                </m:rPr>
                <m:t>′</m:t>
              </m:r>
            </m:sup>
          </m:sSup>
          <m:r>
            <m:rPr>
              <m:sty m:val="p"/>
            </m:rPr>
            <m:t>;</m:t>
          </m:r>
          <m:r>
            <m:rPr>
              <m:sty m:val="b"/>
            </m:rPr>
            <m:t>k</m:t>
          </m:r>
          <m:r>
            <m:rPr>
              <m:sty m:val="p"/>
            </m:rPr>
            <m:t>,</m:t>
          </m:r>
          <m:r>
            <m:rPr/>
            <m:t>λ</m:t>
          </m:r>
          <m:r>
            <m:rPr>
              <m:sty m:val="p"/>
            </m:rPr>
            <m:t>⟩</m:t>
          </m:r>
        </m:oMath>
      </m:oMathPara>
    </w:p>
    <w:p w14:paraId="43791FB9">
      <w:pPr>
        <w:pStyle w:val="4"/>
      </w:pPr>
      <w:r>
        <w:rPr>
          <w:rFonts w:hint="eastAsia"/>
        </w:rPr>
        <w:t>该纠缠态是后续双缝干涉现象的物理根源。</w:t>
      </w:r>
    </w:p>
    <w:p w14:paraId="347EA28C">
      <w:pPr>
        <w:pStyle w:val="26"/>
        <w:numPr>
          <w:ilvl w:val="0"/>
          <w:numId w:val="3"/>
        </w:numPr>
        <w:rPr>
          <w:b/>
          <w:bCs/>
        </w:rPr>
      </w:pPr>
      <w:r>
        <w:rPr>
          <w:rFonts w:hint="eastAsia"/>
          <w:b/>
          <w:bCs/>
        </w:rPr>
        <w:t>干涉与退相干的完整动力学</w:t>
      </w:r>
    </w:p>
    <w:p w14:paraId="4DB4F2D5">
      <w:pPr>
        <w:pStyle w:val="4"/>
        <w:rPr>
          <w:b/>
          <w:bCs/>
        </w:rPr>
      </w:pPr>
      <w:r>
        <w:rPr>
          <w:b/>
          <w:bCs/>
        </w:rPr>
        <w:t xml:space="preserve">3.1 </w:t>
      </w:r>
      <w:r>
        <w:rPr>
          <w:rFonts w:hint="eastAsia"/>
          <w:b/>
          <w:bCs/>
        </w:rPr>
        <w:t>干涉的起源：纠缠态的符合探测</w:t>
      </w:r>
    </w:p>
    <w:p w14:paraId="39F79DAF">
      <w:pPr>
        <w:pStyle w:val="3"/>
      </w:pPr>
      <w:r>
        <w:rPr>
          <w:rFonts w:hint="eastAsia"/>
        </w:rPr>
        <w:t>纠缠对</w:t>
      </w:r>
      <w:r>
        <w:t xml:space="preserve"> </w:t>
      </w:r>
      <m:oMath>
        <m:r>
          <m:rPr>
            <m:sty m:val="p"/>
          </m:rPr>
          <m:t>|</m:t>
        </m:r>
        <m:sSub>
          <m:sSubPr/>
          <m:e>
            <m:r>
              <m:rPr>
                <m:sty m:val="p"/>
              </m:rPr>
              <m:t>Ψ</m:t>
            </m:r>
          </m:e>
          <m:sub>
            <m:r>
              <m:rPr>
                <m:sty m:val="p"/>
              </m:rPr>
              <m:t>ent</m:t>
            </m:r>
          </m:sub>
        </m:sSub>
        <m:r>
          <m:rPr>
            <m:sty m:val="p"/>
          </m:rPr>
          <m:t>⟩</m:t>
        </m:r>
      </m:oMath>
      <w:r>
        <w:t xml:space="preserve"> </w:t>
      </w:r>
      <w:r>
        <w:rPr>
          <w:rFonts w:hint="eastAsia"/>
        </w:rPr>
        <w:t>飞向双缝。其在屏幕上的联合探测概率（符合计数率）呈现出干涉图样：</w:t>
      </w:r>
    </w:p>
    <w:p w14:paraId="2CCF5B2E">
      <w:pPr>
        <w:pStyle w:val="3"/>
      </w:pPr>
      <m:oMathPara>
        <m:oMathParaPr>
          <m:jc m:val="center"/>
        </m:oMathParaPr>
        <m:oMath>
          <m:sSub>
            <m:sSubPr/>
            <m:e>
              <m:r>
                <m:rPr/>
                <m:t>R</m:t>
              </m:r>
            </m:e>
            <m:sub>
              <m:r>
                <m:rPr>
                  <m:sty m:val="p"/>
                </m:rPr>
                <m:t>coin</m:t>
              </m:r>
            </m:sub>
          </m:sSub>
          <m:r>
            <m:rPr>
              <m:sty m:val="p"/>
            </m:rPr>
            <m:t>(</m:t>
          </m:r>
          <m:sSub>
            <m:sSubPr/>
            <m:e>
              <m:r>
                <m:rPr/>
                <m:t>X</m:t>
              </m:r>
            </m:e>
            <m:sub>
              <m:r>
                <m:rPr/>
                <m:t>e</m:t>
              </m:r>
            </m:sub>
          </m:sSub>
          <m:r>
            <m:rPr>
              <m:sty m:val="p"/>
            </m:rPr>
            <m:t>,</m:t>
          </m:r>
          <m:sSub>
            <m:sSubPr/>
            <m:e>
              <m:r>
                <m:rPr/>
                <m:t>X</m:t>
              </m:r>
            </m:e>
            <m:sub>
              <m:r>
                <m:rPr/>
                <m:t>γ</m:t>
              </m:r>
            </m:sub>
          </m:sSub>
          <m:r>
            <m:rPr>
              <m:sty m:val="p"/>
            </m:rPr>
            <m:t>)∝</m:t>
          </m:r>
          <m:sSup>
            <m:sSupPr/>
            <m:e>
              <m:d>
                <m:dPr>
                  <m:begChr m:val="|"/>
                  <m:sepChr m:val=""/>
                  <m:endChr m:val="|"/>
                </m:dPr>
                <m:e>
                  <m:d>
                    <m:dPr>
                      <m:begChr m:val="⟨"/>
                      <m:sepChr m:val=""/>
                      <m:endChr m:val="⟩"/>
                    </m:dPr>
                    <m:e>
                      <m:sSub>
                        <m:sSubPr/>
                        <m:e>
                          <m:r>
                            <m:rPr/>
                            <m:t>X</m:t>
                          </m:r>
                        </m:e>
                        <m:sub>
                          <m:r>
                            <m:rPr/>
                            <m:t>e</m:t>
                          </m:r>
                        </m:sub>
                      </m:sSub>
                      <m:r>
                        <m:rPr>
                          <m:sty m:val="p"/>
                        </m:rPr>
                        <m:t>,</m:t>
                      </m:r>
                      <m:sSub>
                        <m:sSubPr/>
                        <m:e>
                          <m:r>
                            <m:rPr/>
                            <m:t>X</m:t>
                          </m:r>
                        </m:e>
                        <m:sub>
                          <m:r>
                            <m:rPr/>
                            <m:t>γ</m:t>
                          </m:r>
                        </m:sub>
                      </m:sSub>
                      <m:r>
                        <m:rPr>
                          <m:sty m:val="p"/>
                        </m:rPr>
                        <m:t>|</m:t>
                      </m:r>
                      <m:sSub>
                        <m:sSubPr/>
                        <m:e>
                          <m:r>
                            <m:rPr>
                              <m:sty m:val="p"/>
                            </m:rPr>
                            <m:t>Ψ</m:t>
                          </m:r>
                        </m:e>
                        <m:sub>
                          <m:r>
                            <m:rPr>
                              <m:sty m:val="p"/>
                            </m:rPr>
                            <m:t>ent</m:t>
                          </m:r>
                        </m:sub>
                      </m:sSub>
                    </m:e>
                  </m:d>
                </m:e>
              </m:d>
            </m:e>
            <m:sup>
              <m:r>
                <m:rPr/>
                <m:t>2</m:t>
              </m:r>
            </m:sup>
          </m:sSup>
        </m:oMath>
      </m:oMathPara>
    </w:p>
    <w:p w14:paraId="6AC394D0">
      <w:pPr>
        <w:pStyle w:val="4"/>
      </w:pPr>
      <w:r>
        <w:rPr>
          <w:rFonts w:hint="eastAsia"/>
        </w:rPr>
        <w:t>固定光子探测器位置</w:t>
      </w:r>
      <w:r>
        <w:t xml:space="preserve"> </w:t>
      </w:r>
      <m:oMath>
        <m:sSub>
          <m:sSubPr/>
          <m:e>
            <m:r>
              <m:rPr/>
              <m:t>X</m:t>
            </m:r>
          </m:e>
          <m:sub>
            <m:r>
              <m:rPr/>
              <m:t>γ</m:t>
            </m:r>
          </m:sub>
        </m:sSub>
      </m:oMath>
      <w:r>
        <w:t xml:space="preserve"> </w:t>
      </w:r>
      <w:r>
        <w:rPr>
          <w:rFonts w:hint="eastAsia"/>
        </w:rPr>
        <w:t>并扫描电子探测器</w:t>
      </w:r>
      <w:r>
        <w:t xml:space="preserve"> </w:t>
      </w:r>
      <m:oMath>
        <m:sSub>
          <m:sSubPr/>
          <m:e>
            <m:r>
              <m:rPr/>
              <m:t>X</m:t>
            </m:r>
          </m:e>
          <m:sub>
            <m:r>
              <m:rPr/>
              <m:t>e</m:t>
            </m:r>
          </m:sub>
        </m:sSub>
      </m:oMath>
      <w:r>
        <w:rPr>
          <w:rFonts w:hint="eastAsia"/>
        </w:rPr>
        <w:t>，将得到电子双缝干涉条纹。</w:t>
      </w:r>
    </w:p>
    <w:p w14:paraId="59BACD5B">
      <w:pPr>
        <w:pStyle w:val="3"/>
        <w:rPr>
          <w:b/>
          <w:bCs/>
        </w:rPr>
      </w:pPr>
      <w:r>
        <w:rPr>
          <w:b/>
          <w:bCs/>
        </w:rPr>
        <w:t xml:space="preserve">3.2 </w:t>
      </w:r>
      <w:r>
        <w:rPr>
          <w:rFonts w:hint="eastAsia"/>
          <w:b/>
          <w:bCs/>
        </w:rPr>
        <w:t>退相干的机制：外场对真空涨落的抑制</w:t>
      </w:r>
    </w:p>
    <w:p w14:paraId="41609CEB">
      <w:pPr>
        <w:pStyle w:val="3"/>
      </w:pPr>
      <w:r>
        <w:rPr>
          <w:rFonts w:hint="eastAsia"/>
        </w:rPr>
        <w:t>任何试图探测电子路径的观测行为，其本质是向系统注入能量</w:t>
      </w:r>
      <m:oMath>
        <m:r>
          <m:rPr/>
          <m:t>ϵ</m:t>
        </m:r>
      </m:oMath>
      <w:r>
        <w:t xml:space="preserve">。 </w:t>
      </w:r>
      <w:r>
        <w:rPr>
          <w:rFonts w:hint="eastAsia"/>
        </w:rPr>
        <w:t>这对QED真空涨落过程产生致命影响：</w:t>
      </w:r>
    </w:p>
    <w:p w14:paraId="13F28239">
      <w:pPr>
        <w:pStyle w:val="26"/>
        <w:numPr>
          <w:ilvl w:val="0"/>
          <w:numId w:val="4"/>
        </w:numPr>
      </w:pPr>
      <w:r>
        <w:rPr>
          <w:rFonts w:hint="eastAsia"/>
        </w:rPr>
        <w:t>退相干抑制因子：真空量子涨落（虚粒子对的产生与湮灭）依赖于海森堡不确定性原理</w:t>
      </w:r>
      <w:r>
        <w:t xml:space="preserve"> </w:t>
      </w:r>
      <m:oMath>
        <m:r>
          <m:rPr>
            <m:sty m:val="p"/>
          </m:rPr>
          <m:t>Δ</m:t>
        </m:r>
        <m:r>
          <m:rPr/>
          <m:t>E</m:t>
        </m:r>
        <m:r>
          <m:rPr>
            <m:sty m:val="p"/>
          </m:rPr>
          <m:t>Δ</m:t>
        </m:r>
        <m:r>
          <m:rPr/>
          <m:t>t</m:t>
        </m:r>
        <m:r>
          <m:rPr>
            <m:sty m:val="p"/>
          </m:rPr>
          <m:t>∼ℏ</m:t>
        </m:r>
      </m:oMath>
      <w:r>
        <w:rPr>
          <w:rFonts w:hint="eastAsia"/>
        </w:rPr>
        <w:t>。外场能量</w:t>
      </w:r>
      <m:oMath>
        <m:r>
          <m:rPr/>
          <m:t>ϵ</m:t>
        </m:r>
      </m:oMath>
      <w:r>
        <w:rPr>
          <w:rFonts w:hint="eastAsia"/>
        </w:rPr>
        <w:t>的注入，相当于施加了一个能量精度为</w:t>
      </w:r>
      <m:oMath>
        <m:r>
          <m:rPr/>
          <m:t>ϵ</m:t>
        </m:r>
      </m:oMath>
      <w:r>
        <w:rPr>
          <w:rFonts w:hint="eastAsia"/>
        </w:rPr>
        <w:t>的测量，这直接破坏了虚过程赖以存在的能量不确定性。其效应可定量由一个退相干抑制因子描述：</w:t>
      </w:r>
    </w:p>
    <w:p w14:paraId="6CD9B682">
      <w:pPr>
        <w:pStyle w:val="4"/>
      </w:pPr>
      <m:oMathPara>
        <m:oMathParaPr>
          <m:jc m:val="center"/>
        </m:oMathParaPr>
        <m:oMath>
          <m:r>
            <m:rPr/>
            <m:t>D</m:t>
          </m:r>
          <m:r>
            <m:rPr>
              <m:sty m:val="p"/>
            </m:rPr>
            <m:t>(</m:t>
          </m:r>
          <m:r>
            <m:rPr/>
            <m:t>ϵ</m:t>
          </m:r>
          <m:r>
            <m:rPr>
              <m:sty m:val="p"/>
            </m:rPr>
            <m:t>)=exp</m:t>
          </m:r>
          <m:d>
            <m:dPr>
              <m:sepChr m:val=""/>
            </m:dPr>
            <m:e>
              <m:r>
                <m:rPr>
                  <m:sty m:val="p"/>
                </m:rPr>
                <m:t>−</m:t>
              </m:r>
              <m:f>
                <m:fPr/>
                <m:num>
                  <m:sSup>
                    <m:sSupPr/>
                    <m:e>
                      <m:r>
                        <m:rPr/>
                        <m:t>ϵ</m:t>
                      </m:r>
                    </m:e>
                    <m:sup>
                      <m:r>
                        <m:rPr/>
                        <m:t>2</m:t>
                      </m:r>
                    </m:sup>
                  </m:sSup>
                  <m:sSup>
                    <m:sSupPr/>
                    <m:e>
                      <m:r>
                        <m:rPr/>
                        <m:t>τ</m:t>
                      </m:r>
                    </m:e>
                    <m:sup>
                      <m:r>
                        <m:rPr/>
                        <m:t>2</m:t>
                      </m:r>
                    </m:sup>
                  </m:sSup>
                </m:num>
                <m:den>
                  <m:sSup>
                    <m:sSupPr/>
                    <m:e>
                      <m:r>
                        <m:rPr>
                          <m:sty m:val="p"/>
                        </m:rPr>
                        <m:t>ℏ</m:t>
                      </m:r>
                    </m:e>
                    <m:sup>
                      <m:r>
                        <m:rPr/>
                        <m:t>2</m:t>
                      </m:r>
                    </m:sup>
                  </m:sSup>
                </m:den>
              </m:f>
            </m:e>
          </m:d>
        </m:oMath>
      </m:oMathPara>
    </w:p>
    <w:p w14:paraId="5D5271FB">
      <w:pPr>
        <w:pStyle w:val="4"/>
      </w:pPr>
      <w:r>
        <w:rPr>
          <w:rFonts w:hint="eastAsia"/>
        </w:rPr>
        <w:t>其中</w:t>
      </w:r>
      <w:r>
        <w:t xml:space="preserve"> </w:t>
      </w:r>
      <m:oMath>
        <m:r>
          <m:rPr/>
          <m:t>τ</m:t>
        </m:r>
      </m:oMath>
      <w:r>
        <w:t xml:space="preserve"> </w:t>
      </w:r>
      <w:r>
        <w:rPr>
          <w:rFonts w:hint="eastAsia"/>
        </w:rPr>
        <w:t>是韧致辐射过程的特征时间（即虚光子存在的特征时间）。当</w:t>
      </w:r>
      <w:r>
        <w:t xml:space="preserve"> </w:t>
      </w:r>
      <m:oMath>
        <m:r>
          <m:rPr/>
          <m:t>ϵ</m:t>
        </m:r>
        <m:r>
          <m:rPr>
            <m:sty m:val="p"/>
          </m:rPr>
          <m:t>≫ℏ/</m:t>
        </m:r>
        <m:r>
          <m:rPr/>
          <m:t>τ</m:t>
        </m:r>
      </m:oMath>
      <w:r>
        <w:rPr>
          <w:rFonts w:hint="eastAsia"/>
        </w:rPr>
        <w:t>时，</w:t>
      </w:r>
      <m:oMath>
        <m:r>
          <m:rPr/>
          <m:t>D</m:t>
        </m:r>
        <m:r>
          <m:rPr>
            <m:sty m:val="p"/>
          </m:rPr>
          <m:t>(</m:t>
        </m:r>
        <m:r>
          <m:rPr/>
          <m:t>ϵ</m:t>
        </m:r>
        <m:r>
          <m:rPr>
            <m:sty m:val="p"/>
          </m:rPr>
          <m:t>)→</m:t>
        </m:r>
        <m:r>
          <m:rPr/>
          <m:t>0</m:t>
        </m:r>
      </m:oMath>
      <w:r>
        <w:t>。</w:t>
      </w:r>
    </w:p>
    <w:p w14:paraId="0F0E9C36">
      <w:pPr>
        <w:pStyle w:val="26"/>
        <w:numPr>
          <w:ilvl w:val="0"/>
          <w:numId w:val="5"/>
        </w:numPr>
      </w:pPr>
      <w:r>
        <w:rPr>
          <w:rFonts w:hint="eastAsia"/>
        </w:rPr>
        <w:t>退相干后的图像：外场注入后，有效的辐射概率被抑制为：</w:t>
      </w:r>
    </w:p>
    <w:p w14:paraId="279BDB3E">
      <w:pPr>
        <w:pStyle w:val="4"/>
      </w:pPr>
      <m:oMathPara>
        <m:oMathParaPr>
          <m:jc m:val="center"/>
        </m:oMathParaPr>
        <m:oMath>
          <m:sSub>
            <m:sSubPr/>
            <m:e>
              <m:d>
                <m:dPr>
                  <m:sepChr m:val=""/>
                </m:dPr>
                <m:e>
                  <m:f>
                    <m:fPr/>
                    <m:num>
                      <m:r>
                        <m:rPr/>
                        <m:t>dP</m:t>
                      </m:r>
                    </m:num>
                    <m:den>
                      <m:r>
                        <m:rPr/>
                        <m:t>dω</m:t>
                      </m:r>
                    </m:den>
                  </m:f>
                </m:e>
              </m:d>
            </m:e>
            <m:sub>
              <m:r>
                <m:rPr>
                  <m:sty m:val="p"/>
                </m:rPr>
                <m:t>dec</m:t>
              </m:r>
            </m:sub>
          </m:sSub>
          <m:r>
            <m:rPr>
              <m:sty m:val="p"/>
            </m:rPr>
            <m:t>=</m:t>
          </m:r>
          <m:sSup>
            <m:sSupPr/>
            <m:e>
              <m:r>
                <m:rPr/>
                <m:t>D</m:t>
              </m:r>
            </m:e>
            <m:sup>
              <m:r>
                <m:rPr/>
                <m:t>2</m:t>
              </m:r>
            </m:sup>
          </m:sSup>
          <m:r>
            <m:rPr>
              <m:sty m:val="p"/>
            </m:rPr>
            <m:t>(</m:t>
          </m:r>
          <m:r>
            <m:rPr/>
            <m:t>ϵ</m:t>
          </m:r>
          <m:r>
            <m:rPr>
              <m:sty m:val="p"/>
            </m:rPr>
            <m:t>)⋅</m:t>
          </m:r>
          <m:f>
            <m:fPr/>
            <m:num>
              <m:r>
                <m:rPr/>
                <m:t>dP</m:t>
              </m:r>
            </m:num>
            <m:den>
              <m:r>
                <m:rPr/>
                <m:t>dω</m:t>
              </m:r>
            </m:den>
          </m:f>
        </m:oMath>
      </m:oMathPara>
    </w:p>
    <w:p w14:paraId="7B857216">
      <w:pPr>
        <w:pStyle w:val="4"/>
      </w:pPr>
      <w:r>
        <w:rPr>
          <w:rFonts w:hint="eastAsia"/>
        </w:rPr>
        <w:t>当</w:t>
      </w:r>
      <w:r>
        <w:t xml:space="preserve"> </w:t>
      </w:r>
      <m:oMath>
        <m:r>
          <m:rPr/>
          <m:t>D</m:t>
        </m:r>
        <m:r>
          <m:rPr>
            <m:sty m:val="p"/>
          </m:rPr>
          <m:t>(</m:t>
        </m:r>
        <m:r>
          <m:rPr/>
          <m:t>ϵ</m:t>
        </m:r>
        <m:r>
          <m:rPr>
            <m:sty m:val="p"/>
          </m:rPr>
          <m:t>)→</m:t>
        </m:r>
        <m:r>
          <m:rPr/>
          <m:t>0</m:t>
        </m:r>
      </m:oMath>
      <w:r>
        <w:rPr>
          <w:rFonts w:hint="eastAsia"/>
        </w:rPr>
        <w:t>时，韧致辐射过程被彻底关闭。入射电子</w:t>
      </w:r>
      <w:r>
        <w:t xml:space="preserve"> </w:t>
      </w:r>
      <m:oMath>
        <m:sSubSup>
          <m:sSubSupPr/>
          <m:e>
            <m:r>
              <m:rPr/>
              <m:t>e</m:t>
            </m:r>
          </m:e>
          <m:sub>
            <m:r>
              <m:rPr/>
              <m:t>p</m:t>
            </m:r>
          </m:sub>
          <m:sup>
            <m:r>
              <m:rPr>
                <m:sty m:val="p"/>
              </m:rPr>
              <m:t>−</m:t>
            </m:r>
          </m:sup>
        </m:sSubSup>
      </m:oMath>
      <w:r>
        <w:t xml:space="preserve"> </w:t>
      </w:r>
      <w:r>
        <w:rPr>
          <w:rFonts w:hint="eastAsia"/>
        </w:rPr>
        <w:t>无法再产生纠缠光子对，只能以经典粒子方式直接通过双缝，其概率分布变为：</w:t>
      </w:r>
    </w:p>
    <w:p w14:paraId="2870E2D9">
      <w:pPr>
        <w:pStyle w:val="3"/>
      </w:pPr>
      <m:oMathPara>
        <m:oMathParaPr>
          <m:jc m:val="center"/>
        </m:oMathParaPr>
        <m:oMath>
          <m:sSub>
            <m:sSubPr/>
            <m:e>
              <m:r>
                <m:rPr/>
                <m:t>P</m:t>
              </m:r>
            </m:e>
            <m:sub>
              <m:r>
                <m:rPr>
                  <m:sty m:val="p"/>
                </m:rPr>
                <m:t>dec</m:t>
              </m:r>
            </m:sub>
          </m:sSub>
          <m:r>
            <m:rPr>
              <m:sty m:val="p"/>
            </m:rPr>
            <m:t>(</m:t>
          </m:r>
          <m:r>
            <m:rPr/>
            <m:t>X</m:t>
          </m:r>
          <m:r>
            <m:rPr>
              <m:sty m:val="p"/>
            </m:rPr>
            <m:t>)∝|</m:t>
          </m:r>
          <m:sSub>
            <m:sSubPr/>
            <m:e>
              <m:r>
                <m:rPr/>
                <m:t>ψ</m:t>
              </m:r>
            </m:e>
            <m:sub>
              <m:r>
                <m:rPr/>
                <m:t>L</m:t>
              </m:r>
            </m:sub>
          </m:sSub>
          <m:r>
            <m:rPr>
              <m:sty m:val="p"/>
            </m:rPr>
            <m:t>(</m:t>
          </m:r>
          <m:r>
            <m:rPr/>
            <m:t>X</m:t>
          </m:r>
          <m:r>
            <m:rPr>
              <m:sty m:val="p"/>
            </m:rPr>
            <m:t>)</m:t>
          </m:r>
          <m:sSup>
            <m:sSupPr/>
            <m:e>
              <m:r>
                <m:rPr>
                  <m:sty m:val="p"/>
                </m:rPr>
                <m:t>|</m:t>
              </m:r>
            </m:e>
            <m:sup>
              <m:r>
                <m:rPr/>
                <m:t>2</m:t>
              </m:r>
            </m:sup>
          </m:sSup>
          <m:r>
            <m:rPr>
              <m:sty m:val="p"/>
            </m:rPr>
            <m:t>+|</m:t>
          </m:r>
          <m:sSub>
            <m:sSubPr/>
            <m:e>
              <m:r>
                <m:rPr/>
                <m:t>ψ</m:t>
              </m:r>
            </m:e>
            <m:sub>
              <m:r>
                <m:rPr/>
                <m:t>R</m:t>
              </m:r>
            </m:sub>
          </m:sSub>
          <m:r>
            <m:rPr>
              <m:sty m:val="p"/>
            </m:rPr>
            <m:t>(</m:t>
          </m:r>
          <m:r>
            <m:rPr/>
            <m:t>X</m:t>
          </m:r>
          <m:r>
            <m:rPr>
              <m:sty m:val="p"/>
            </m:rPr>
            <m:t>)</m:t>
          </m:r>
          <m:sSup>
            <m:sSupPr/>
            <m:e>
              <m:r>
                <m:rPr>
                  <m:sty m:val="p"/>
                </m:rPr>
                <m:t>|</m:t>
              </m:r>
            </m:e>
            <m:sup>
              <m:r>
                <m:rPr/>
                <m:t>2</m:t>
              </m:r>
            </m:sup>
          </m:sSup>
        </m:oMath>
      </m:oMathPara>
    </w:p>
    <w:p w14:paraId="7159E62F">
      <w:pPr>
        <w:pStyle w:val="4"/>
      </w:pPr>
      <w:r>
        <w:rPr>
          <w:rFonts w:hint="eastAsia"/>
        </w:rPr>
        <w:t>干涉条纹完全消失。</w:t>
      </w:r>
    </w:p>
    <w:p w14:paraId="30B2EC4C">
      <w:pPr>
        <w:pStyle w:val="26"/>
        <w:numPr>
          <w:ilvl w:val="0"/>
          <w:numId w:val="6"/>
        </w:numPr>
        <w:rPr>
          <w:b/>
          <w:bCs/>
        </w:rPr>
      </w:pPr>
      <w:r>
        <w:rPr>
          <w:rFonts w:hint="eastAsia"/>
          <w:b/>
          <w:bCs/>
        </w:rPr>
        <w:t>结论</w:t>
      </w:r>
    </w:p>
    <w:p w14:paraId="6CED8CFE">
      <w:pPr>
        <w:pStyle w:val="4"/>
      </w:pPr>
      <w:r>
        <w:rPr>
          <w:rFonts w:hint="eastAsia"/>
        </w:rPr>
        <w:t>本文建立了单电子双缝干涉的真空韧致辐射模型，并揭示了外场观测导致退相干的微观机制，得出以下结论：</w:t>
      </w:r>
    </w:p>
    <w:p w14:paraId="02FE7351">
      <w:pPr>
        <w:pStyle w:val="26"/>
        <w:numPr>
          <w:ilvl w:val="0"/>
          <w:numId w:val="7"/>
        </w:numPr>
      </w:pPr>
      <w:r>
        <w:rPr>
          <w:rFonts w:hint="eastAsia"/>
        </w:rPr>
        <w:t>干涉新机制：电子干涉图样源于韧致辐射产生的电子-光子纠缠对的符合测量，而非单个电子同时通过双缝。</w:t>
      </w:r>
    </w:p>
    <w:p w14:paraId="1413C35C">
      <w:pPr>
        <w:pStyle w:val="26"/>
        <w:numPr>
          <w:ilvl w:val="0"/>
          <w:numId w:val="7"/>
        </w:numPr>
      </w:pPr>
      <w:r>
        <w:rPr>
          <w:rFonts w:hint="eastAsia"/>
        </w:rPr>
        <w:t>退相干新机制：“波函数坍缩”在动力学上源于外场能量注入抑制了QED真空的量子涨落，切断了纠缠对的产生源头。</w:t>
      </w:r>
    </w:p>
    <w:p w14:paraId="149719BF">
      <w:pPr>
        <w:pStyle w:val="26"/>
        <w:numPr>
          <w:ilvl w:val="0"/>
          <w:numId w:val="7"/>
        </w:numPr>
      </w:pPr>
      <w:r>
        <w:rPr>
          <w:rFonts w:hint="eastAsia"/>
        </w:rPr>
        <w:t>数学自洽性：模型完全建立在QED的严格框架内，并引入了可计算的退相干抑制因子</w:t>
      </w:r>
      <w:r>
        <w:t xml:space="preserve"> </w:t>
      </w:r>
      <m:oMath>
        <m:r>
          <m:rPr/>
          <m:t>D</m:t>
        </m:r>
        <m:r>
          <m:rPr>
            <m:sty m:val="p"/>
          </m:rPr>
          <m:t>(</m:t>
        </m:r>
        <m:r>
          <m:rPr/>
          <m:t>ϵ</m:t>
        </m:r>
        <m:r>
          <m:rPr>
            <m:sty m:val="p"/>
          </m:rPr>
          <m:t>)</m:t>
        </m:r>
      </m:oMath>
      <w:r>
        <w:rPr>
          <w:rFonts w:hint="eastAsia"/>
        </w:rPr>
        <w:t>，实现了从量子到经典的连续过渡描述。</w:t>
      </w:r>
    </w:p>
    <w:p w14:paraId="1CC9AE65">
      <w:pPr>
        <w:pStyle w:val="26"/>
        <w:numPr>
          <w:ilvl w:val="0"/>
          <w:numId w:val="7"/>
        </w:numPr>
      </w:pPr>
      <w:r>
        <w:rPr>
          <w:rFonts w:hint="eastAsia"/>
        </w:rPr>
        <w:t>统一与深刻性：该模型将量子现象及其消失统一归于QED真空的动力学属性，为理解量子力学提供了更坚实、更深刻的物理基础。</w:t>
      </w:r>
    </w:p>
    <w:p w14:paraId="3F3E2FAE">
      <w:pPr>
        <w:pStyle w:val="4"/>
      </w:pPr>
      <w:r>
        <w:rPr>
          <w:rFonts w:hint="eastAsia"/>
          <w:b/>
          <w:bCs/>
        </w:rPr>
        <w:t>参考文献</w:t>
      </w:r>
      <w:r>
        <w:rPr>
          <w:b/>
          <w:bCs/>
        </w:rPr>
        <w:br w:type="textWrapping"/>
      </w:r>
      <w:r>
        <w:t xml:space="preserve">[1] Li, Z.J., Zhao, G.Y. </w:t>
      </w:r>
      <w:r>
        <w:rPr>
          <w:rFonts w:hint="eastAsia"/>
        </w:rPr>
        <w:t>“</w:t>
      </w:r>
      <w:r>
        <w:rPr>
          <w:rFonts w:hint="eastAsia"/>
          <w:lang w:val="en-US" w:eastAsia="zh-CN"/>
        </w:rPr>
        <w:t>宇宙中的ABC机制</w:t>
      </w:r>
      <w:bookmarkStart w:id="0" w:name="_GoBack"/>
      <w:bookmarkEnd w:id="0"/>
      <w:r>
        <w:rPr>
          <w:rFonts w:hint="eastAsia"/>
        </w:rPr>
        <w:t>”</w:t>
      </w:r>
      <w:r>
        <w:t xml:space="preserve">. </w:t>
      </w:r>
      <w:r>
        <w:rPr>
          <w:rFonts w:hint="eastAsia"/>
        </w:rPr>
        <w:t>预印本</w:t>
      </w:r>
      <w:r>
        <w:t xml:space="preserve"> (2023).</w:t>
      </w:r>
      <w:r>
        <w:br w:type="textWrapping"/>
      </w:r>
      <w:r>
        <w:t xml:space="preserve">[2] Berestetskii, V.B., </w:t>
      </w:r>
      <w:r>
        <w:rPr>
          <w:rFonts w:hint="eastAsia"/>
        </w:rPr>
        <w:t>等.</w:t>
      </w:r>
      <w:r>
        <w:t xml:space="preserve"> </w:t>
      </w:r>
      <w:r>
        <w:rPr>
          <w:rFonts w:hint="eastAsia"/>
        </w:rPr>
        <w:t>《量子电动力学》.</w:t>
      </w:r>
      <w:r>
        <w:t xml:space="preserve"> Pergamon Press (1982). </w:t>
      </w:r>
      <w:r>
        <w:rPr>
          <w:rFonts w:hint="eastAsia"/>
        </w:rPr>
        <w:t>[QED与韧致辐射]</w:t>
      </w:r>
      <w:r>
        <w:br w:type="textWrapping"/>
      </w:r>
      <w:r>
        <w:t xml:space="preserve">[3] Heisenberg, W. </w:t>
      </w:r>
      <w:r>
        <w:rPr>
          <w:rFonts w:hint="eastAsia"/>
        </w:rPr>
        <w:t>《量子理论的物理原理》.</w:t>
      </w:r>
      <w:r>
        <w:t xml:space="preserve"> (1930). </w:t>
      </w:r>
      <w:r>
        <w:rPr>
          <w:rFonts w:hint="eastAsia"/>
        </w:rPr>
        <w:t>[不确定性原理]</w:t>
      </w:r>
      <w:r>
        <w:br w:type="textWrapping"/>
      </w:r>
      <w:r>
        <w:t xml:space="preserve">[4] Zurek, W.H. </w:t>
      </w:r>
      <w:r>
        <w:rPr>
          <w:rFonts w:hint="eastAsia"/>
        </w:rPr>
        <w:t>“退相干与从量子到经典的过渡”</w:t>
      </w:r>
      <w:r>
        <w:t xml:space="preserve">. </w:t>
      </w:r>
      <w:r>
        <w:rPr>
          <w:rFonts w:hint="eastAsia"/>
        </w:rPr>
        <w:t>《今日物理》</w:t>
      </w:r>
      <w:r>
        <w:t xml:space="preserve"> (1991). </w:t>
      </w:r>
      <w:r>
        <w:rPr>
          <w:rFonts w:hint="eastAsia"/>
        </w:rPr>
        <w:t>[退相干理论]</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11A06EF"/>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2001</Words>
  <Characters>2219</Characters>
  <Lines>30</Lines>
  <Paragraphs>8</Paragraphs>
  <TotalTime>74</TotalTime>
  <ScaleCrop>false</ScaleCrop>
  <LinksUpToDate>false</LinksUpToDate>
  <CharactersWithSpaces>2286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2025-10-24T04:56:00Z</dcterms:created>
  <dc:creator>迈斯纳效应</dc:creator>
  <cp:lastModifiedBy>迈斯纳效应</cp:lastModifiedBy>
  <dcterms:modified xsi:type="dcterms:W3CDTF">2025-10-24T05:00:22Z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4F20229B40ED47AFBAC4FEEA143AB3C6_12</vt:lpwstr>
  </property>
</Properties>
</file>