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A2F70">
      <w:pPr>
        <w:pStyle w:val="6"/>
      </w:pPr>
      <w:bookmarkStart w:id="0" w:name="X06828c279eef97018f7ddbf7f4ae9ec9e10f928"/>
      <w:bookmarkStart w:id="1" w:name="基于26维abc涡旋场耦合的粒子物理统一模型及其涌现性质"/>
      <w:r>
        <w:rPr>
          <w:rFonts w:hint="eastAsia"/>
          <w:b/>
          <w:bCs/>
        </w:rPr>
        <w:t>基于26维ABC涡旋场耦合的粒子物理统一模型及其涌现性质</w:t>
      </w:r>
    </w:p>
    <w:p w14:paraId="094C55FC">
      <w:pPr>
        <w:pStyle w:val="4"/>
      </w:pPr>
      <w:r>
        <w:rPr>
          <w:rFonts w:hint="eastAsia"/>
          <w:b/>
          <w:bCs/>
        </w:rPr>
        <w:t>李志军，赵光耀</w:t>
      </w:r>
      <w:r>
        <w:br w:type="textWrapping"/>
      </w:r>
      <w:r>
        <w:rPr>
          <w:rFonts w:hint="eastAsia"/>
          <w:b/>
          <w:bCs/>
        </w:rPr>
        <w:t>摘要</w:t>
      </w:r>
      <w:r>
        <w:br w:type="textWrapping"/>
      </w:r>
      <w:r>
        <w:rPr>
          <w:rFonts w:hint="eastAsia"/>
        </w:rPr>
        <w:t>本文提出一个全新的粒子物理统一模型，其核心论点为：标准模型的62种基本粒子并非基本实体，而是源于26维时空背景下三个基本宇宙涡旋场——电磁涡旋场（A场）、色荷涡旋场（B场）和希格斯涡旋场（C场）——的特定耦合模态激发。我们构建了场耦合旋量代数与粒子性质生成算符的数学框架，证明粒子的自旋、电荷、质量、宇称等内禀性质完全由其场组合的拓扑结构决定。通过引入超光速膨胀能量子作为初始条件，模型自然推导出粒子谱、解释了正反物质不对称、暗物质本质及四种基本力的统一起源。该模型成功地将希格斯机制、量子化电荷与色荷、宇称不守恒等现象归结为ABC场动力学的涌现结果，为构建最终的大统一理论提供了一条全新的路径。</w:t>
      </w:r>
      <w:r>
        <w:br w:type="textWrapping"/>
      </w:r>
      <w:r>
        <w:rPr>
          <w:rFonts w:hint="eastAsia"/>
          <w:b/>
          <w:bCs/>
        </w:rPr>
        <w:t>关键词</w:t>
      </w:r>
      <w:r>
        <w:rPr>
          <w:rFonts w:hint="eastAsia"/>
        </w:rPr>
        <w:t>：统一场论；ABC机制；涡旋场耦合；维度约化；性质涌现；标准模型</w:t>
      </w:r>
      <w:r>
        <w:br w:type="textWrapping"/>
      </w:r>
      <w:r>
        <w:t xml:space="preserve"> </w:t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引言</w:t>
      </w:r>
      <w:r>
        <w:br w:type="textWrapping"/>
      </w:r>
      <w:r>
        <w:rPr>
          <w:rFonts w:hint="eastAsia"/>
        </w:rPr>
        <w:t>粒子物理学标准模型（SM）在描述微观世界方面取得了巨大成功，但其遗留了诸多本质性问题：为何规范群为SU(3)×SU(2)×U(1)？为何存在三代费米子？质量Hierarchy问题的根源是什么？暗物质与暗能量的物理本质为何？这些问题的答案可能在于粒子并非世界的终极基石。</w:t>
      </w:r>
      <w:r>
        <w:br w:type="textWrapping"/>
      </w:r>
      <w:r>
        <w:rPr>
          <w:rFonts w:hint="eastAsia"/>
        </w:rPr>
        <w:t>本文基于前期研究[1]，提出一个更为根本的物理图景：宇宙起源于26维时空奇点，其爆炸释放的超光速膨胀能量子（</w:t>
      </w:r>
      <m:oMath>
        <m:sSub>
          <m:sSubPr/>
          <m:e>
            <m:r>
              <m:rPr>
                <m:sty m:val="p"/>
                <m:scr m:val="script"/>
              </m:rPr>
              <m:t>ℰ</m:t>
            </m:r>
          </m:e>
          <m:sub>
            <m:r>
              <m:rPr>
                <m:sty m:val="p"/>
              </m:rPr>
              <m:t>expansion</m:t>
            </m:r>
          </m:sub>
        </m:sSub>
      </m:oMath>
      <w:r>
        <w:rPr>
          <w:rFonts w:hint="eastAsia"/>
        </w:rPr>
        <w:t>）激发了三个内在的、相互耦合的基本涡旋场。所有基本粒子及其性质，均是这些场在向低维时空约化过程中形成的稳定涡旋激发态。本文旨在详细阐述该模型的数学基础、粒子产生机制及如何自然涌现出标准模型的全部性质。</w:t>
      </w:r>
      <w:r>
        <w:br w:type="textWrapping"/>
      </w:r>
      <w:r>
        <w:t xml:space="preserve"> </w:t>
      </w:r>
      <w:r>
        <w:rPr>
          <w:b/>
          <w:bCs/>
        </w:rPr>
        <w:t xml:space="preserve">2. </w:t>
      </w:r>
      <w:r>
        <w:rPr>
          <w:rFonts w:hint="eastAsia"/>
          <w:b/>
          <w:bCs/>
        </w:rPr>
        <w:t>理论框架：26维时空中的ABC涡旋场</w:t>
      </w:r>
      <w:r>
        <w:br w:type="textWrapping"/>
      </w:r>
      <w:r>
        <w:t xml:space="preserve"> </w:t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基本定义与动力学方程</w:t>
      </w:r>
      <w:r>
        <w:br w:type="textWrapping"/>
      </w:r>
      <w:r>
        <w:rPr>
          <w:rFonts w:hint="eastAsia"/>
        </w:rPr>
        <w:t>假设存在三个定义在26维流形</w:t>
      </w:r>
      <w:r>
        <w:t xml:space="preserve"> </w:t>
      </w:r>
      <m:oMath>
        <m:sSup>
          <m:sSupPr/>
          <m:e>
            <m:r>
              <m:rPr>
                <m:sty m:val="p"/>
                <m:scr m:val="script"/>
              </m:rPr>
              <m:t>ℳ</m:t>
            </m:r>
          </m:e>
          <m:sup>
            <m:r>
              <m:rPr/>
              <m:t>26</m:t>
            </m:r>
          </m:sup>
        </m:sSup>
      </m:oMath>
      <w:r>
        <w:t xml:space="preserve"> </w:t>
      </w:r>
      <w:r>
        <w:rPr>
          <w:rFonts w:hint="eastAsia"/>
        </w:rPr>
        <w:t>上的基本场：</w:t>
      </w:r>
      <w:r>
        <w:br w:type="textWrapping"/>
      </w:r>
      <w:r>
        <w:t xml:space="preserve">- </w:t>
      </w:r>
      <m:oMath>
        <m:r>
          <m:rPr>
            <m:sty m:val="b"/>
          </m:rPr>
          <m:t>A</m:t>
        </m:r>
      </m:oMath>
      <w:r>
        <w:rPr>
          <w:rFonts w:hint="eastAsia"/>
        </w:rPr>
        <w:t>：电磁涡旋场（U(1)规范对称性）</w:t>
      </w:r>
      <w:r>
        <w:br w:type="textWrapping"/>
      </w:r>
      <w:r>
        <w:t xml:space="preserve">- </w:t>
      </w:r>
      <m:oMath>
        <m:sSup>
          <m:sSupPr/>
          <m:e>
            <m:r>
              <m:rPr>
                <m:sty m:val="b"/>
              </m:rPr>
              <m:t>B</m:t>
            </m:r>
          </m:e>
          <m:sup>
            <m:r>
              <m:rPr/>
              <m:t>a</m:t>
            </m:r>
          </m:sup>
        </m:sSup>
      </m:oMath>
      <w:r>
        <w:rPr>
          <w:rFonts w:hint="eastAsia"/>
        </w:rPr>
        <w:t>：色荷涡旋场（</w:t>
      </w:r>
      <m:oMath>
        <m:r>
          <m:rPr/>
          <m:t>a</m:t>
        </m:r>
        <m:r>
          <m:rPr>
            <m:sty m:val="p"/>
          </m:rPr>
          <m:t>=</m:t>
        </m:r>
        <m:r>
          <m:rPr/>
          <m:t>1</m:t>
        </m:r>
        <m:r>
          <m:rPr>
            <m:sty m:val="p"/>
          </m:rPr>
          <m:t>,…,</m:t>
        </m:r>
        <m:r>
          <m:rPr/>
          <m:t>8</m:t>
        </m:r>
      </m:oMath>
      <w:r>
        <w:rPr>
          <w:rFonts w:hint="eastAsia"/>
        </w:rPr>
        <w:t>，SU(3)规范对称性）</w:t>
      </w:r>
      <w:r>
        <w:br w:type="textWrapping"/>
      </w:r>
      <w:r>
        <w:t xml:space="preserve">- </w:t>
      </w:r>
      <m:oMath>
        <m:r>
          <m:rPr>
            <m:sty m:val="b"/>
          </m:rPr>
          <m:t>C</m:t>
        </m:r>
      </m:oMath>
      <w:r>
        <w:rPr>
          <w:rFonts w:hint="eastAsia"/>
        </w:rPr>
        <w:t>：希格斯涡旋场（负责质量生成和电弱对称性破缺）</w:t>
      </w:r>
      <w:r>
        <w:br w:type="textWrapping"/>
      </w:r>
      <w:r>
        <w:rPr>
          <w:rFonts w:hint="eastAsia"/>
        </w:rPr>
        <w:t>其动力学由推广的Yang-Mills-Higgs作用量描述：</w:t>
      </w:r>
    </w:p>
    <w:p w14:paraId="5C48FD5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ABC</m:t>
              </m:r>
            </m:sub>
          </m:sSub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26</m:t>
              </m:r>
            </m:sup>
          </m:sSup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d>
            <m:dPr>
              <m:begChr m:val="["/>
              <m:sepChr m:val=""/>
              <m:endChr m:val="]"/>
            </m:dPr>
            <m:e>
              <m:r>
                <m:rPr>
                  <m:sty m:val="p"/>
                </m:rPr>
                <m:t>−</m:t>
              </m:r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4</m:t>
                  </m:r>
                </m:den>
              </m:f>
              <m:sSub>
                <m:sSubPr/>
                <m:e>
                  <m:r>
                    <m:rPr>
                      <m:sty m:val="p"/>
                      <m:scr m:val="script"/>
                    </m:rPr>
                    <m:t>ℱ</m:t>
                  </m:r>
                </m:e>
                <m:sub>
                  <m:r>
                    <m:rPr/>
                    <m:t>μν</m:t>
                  </m:r>
                </m:sub>
              </m:sSub>
              <m:sSup>
                <m:sSupPr/>
                <m:e>
                  <m:r>
                    <m:rPr>
                      <m:sty m:val="p"/>
                      <m:scr m:val="script"/>
                    </m:rPr>
                    <m:t>ℱ</m:t>
                  </m:r>
                </m:e>
                <m:sup>
                  <m:r>
                    <m:rPr/>
                    <m:t>μν</m:t>
                  </m:r>
                </m:sup>
              </m:sSup>
              <m:r>
                <m:rPr>
                  <m:sty m:val="p"/>
                </m:rPr>
                <m:t>−</m:t>
              </m:r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4</m:t>
                  </m:r>
                </m:den>
              </m:f>
              <m:sSubSup>
                <m:sSubSupPr/>
                <m:e>
                  <m:r>
                    <m:rPr>
                      <m:sty m:val="p"/>
                      <m:scr m:val="script"/>
                    </m:rPr>
                    <m:t>G</m:t>
                  </m:r>
                </m:e>
                <m:sub>
                  <m:r>
                    <m:rPr/>
                    <m:t>μν</m:t>
                  </m:r>
                </m:sub>
                <m:sup>
                  <m:r>
                    <m:rPr/>
                    <m:t>a</m:t>
                  </m:r>
                </m:sup>
              </m:sSubSup>
              <m:sSup>
                <m:sSupPr/>
                <m:e>
                  <m:r>
                    <m:rPr>
                      <m:sty m:val="p"/>
                      <m:scr m:val="script"/>
                    </m:rPr>
                    <m:t>G</m:t>
                  </m:r>
                </m:e>
                <m:sup>
                  <m:r>
                    <m:rPr/>
                    <m:t>aμν</m:t>
                  </m:r>
                </m:sup>
              </m:sSup>
              <m:r>
                <m:rPr>
                  <m:sty m:val="p"/>
                </m:rPr>
                <m:t>+</m:t>
              </m:r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>
                  <m:sty m:val="p"/>
                </m:rPr>
                <m:t>|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D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>
                  <m:sty m:val="b"/>
                </m:rPr>
                <m:t>C</m:t>
              </m:r>
              <m:sSup>
                <m:sSupPr/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rPr/>
                <m:t>V</m:t>
              </m:r>
              <m:r>
                <m:rPr>
                  <m:sty m:val="p"/>
                </m:rPr>
                <m:t>(</m:t>
              </m:r>
              <m:r>
                <m:rPr>
                  <m:sty m:val="b"/>
                </m:rPr>
                <m:t>C</m:t>
              </m:r>
              <m:r>
                <m:rPr>
                  <m:sty m:val="p"/>
                </m:rPr>
                <m:t>)+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>
                      <m:sty m:val="p"/>
                    </m:rPr>
                    <m:t>top</m:t>
                  </m:r>
                </m:sub>
              </m:sSub>
            </m:e>
          </m:d>
        </m:oMath>
      </m:oMathPara>
      <w:r>
        <w:br w:type="textWrapping"/>
      </w:r>
      <w:r>
        <w:rPr>
          <w:rFonts w:hint="eastAsia"/>
        </w:rPr>
        <w:t>其中：</w:t>
      </w:r>
      <w:r>
        <w:br w:type="textWrapping"/>
      </w:r>
      <w:r>
        <w:t xml:space="preserve">- </w:t>
      </w:r>
      <w:r>
        <w:rPr>
          <w:rFonts w:hint="eastAsia"/>
        </w:rPr>
        <w:t>场强张量：</w:t>
      </w:r>
    </w:p>
    <w:p w14:paraId="0B54A1B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ℱ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+</m:t>
          </m:r>
          <m:r>
            <m:rPr/>
            <m:t>i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[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>
                  <m:sty m:val="b"/>
                </m:rPr>
                <m:t>A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]</m:t>
          </m:r>
        </m:oMath>
      </m:oMathPara>
    </w:p>
    <w:p w14:paraId="25CD9411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>
                  <m:sty m:val="p"/>
                  <m:scr m:val="script"/>
                </m:rPr>
                <m:t>G</m:t>
              </m:r>
            </m:e>
            <m:sub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sSubSup>
            <m:sSubSup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ν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−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sSubSup>
            <m:sSubSup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μ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+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f</m:t>
              </m:r>
            </m:sub>
          </m:sSub>
          <m:sSup>
            <m:sSupPr/>
            <m:e>
              <m:r>
                <m:rPr/>
                <m:t>f</m:t>
              </m:r>
            </m:e>
            <m:sup>
              <m:r>
                <m:rPr/>
                <m:t>abc</m:t>
              </m:r>
            </m:sup>
          </m:sSup>
          <m:sSubSup>
            <m:sSubSup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μ</m:t>
              </m:r>
            </m:sub>
            <m:sup>
              <m:r>
                <m:rPr/>
                <m:t>b</m:t>
              </m:r>
            </m:sup>
          </m:sSubSup>
          <m:sSubSup>
            <m:sSubSup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ν</m:t>
              </m:r>
            </m:sub>
            <m:sup>
              <m:r>
                <m:rPr/>
                <m:t>c</m:t>
              </m:r>
            </m:sup>
          </m:sSubSup>
        </m:oMath>
      </m:oMathPara>
      <w:r>
        <w:br w:type="textWrapping"/>
      </w:r>
      <w:r>
        <w:t xml:space="preserve">- </w:t>
      </w:r>
      <w:r>
        <w:rPr>
          <w:rFonts w:hint="eastAsia"/>
        </w:rPr>
        <w:t>协变导数：</w:t>
      </w:r>
      <m:oMath>
        <m:sSub>
          <m:sSubPr/>
          <m:e>
            <m:r>
              <m:rPr>
                <m:sty m:val="p"/>
                <m:scr m:val="script"/>
              </m:rPr>
              <m:t>D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−</m:t>
        </m:r>
        <m:r>
          <m:rPr/>
          <m:t>i</m:t>
        </m:r>
        <m:sSub>
          <m:sSubPr/>
          <m:e>
            <m:r>
              <m:rPr/>
              <m:t>g</m:t>
            </m:r>
          </m:e>
          <m:sub>
            <m:r>
              <m:rPr/>
              <m:t>A</m:t>
            </m:r>
          </m:sub>
        </m:sSub>
        <m:sSub>
          <m:sSubPr/>
          <m:e>
            <m:r>
              <m:rPr>
                <m:sty m:val="b"/>
              </m:rPr>
              <m:t>A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−</m:t>
        </m:r>
        <m:r>
          <m:rPr/>
          <m:t>i</m:t>
        </m:r>
        <m:sSub>
          <m:sSubPr/>
          <m:e>
            <m:r>
              <m:rPr/>
              <m:t>g</m:t>
            </m:r>
          </m:e>
          <m:sub>
            <m:r>
              <m:rPr/>
              <m:t>f</m:t>
            </m:r>
          </m:sub>
        </m:sSub>
        <m:sSubSup>
          <m:sSubSupPr/>
          <m:e>
            <m:r>
              <m:rPr>
                <m:sty m:val="b"/>
              </m:rPr>
              <m:t>B</m:t>
            </m:r>
          </m:e>
          <m:sub>
            <m:r>
              <m:rPr/>
              <m:t>μ</m:t>
            </m:r>
          </m:sub>
          <m:sup>
            <m:r>
              <m:rPr/>
              <m:t>a</m:t>
            </m:r>
          </m:sup>
        </m:sSubSup>
        <m:sSup>
          <m:sSupPr/>
          <m:e>
            <m:r>
              <m:rPr/>
              <m:t>T</m:t>
            </m:r>
          </m:e>
          <m:sup>
            <m:r>
              <m:rPr/>
              <m:t>a</m:t>
            </m:r>
          </m:sup>
        </m:sSup>
      </m:oMath>
      <w:r>
        <w:br w:type="textWrapping"/>
      </w:r>
      <w:r>
        <w:t xml:space="preserve">- </w:t>
      </w:r>
      <w:r>
        <w:rPr>
          <w:rFonts w:hint="eastAsia"/>
        </w:rPr>
        <w:t>希格斯势：</w:t>
      </w:r>
      <m:oMath>
        <m:r>
          <m:rPr/>
          <m:t>V</m:t>
        </m:r>
        <m:r>
          <m:rPr>
            <m:sty m:val="p"/>
          </m:rPr>
          <m:t>(</m:t>
        </m:r>
        <m:r>
          <m:rPr>
            <m:sty m:val="b"/>
          </m:rPr>
          <m:t>C</m:t>
        </m:r>
        <m:r>
          <m:rPr>
            <m:sty m:val="p"/>
          </m:rPr>
          <m:t>)=−</m:t>
        </m:r>
        <m:sSup>
          <m:sSupPr/>
          <m:e>
            <m:r>
              <m:rPr/>
              <m:t>μ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|</m:t>
        </m:r>
        <m:r>
          <m:rPr>
            <m:sty m:val="b"/>
          </m:rPr>
          <m:t>C</m:t>
        </m:r>
        <m:sSup>
          <m:sSupPr/>
          <m:e>
            <m:r>
              <m:rPr>
                <m:sty m:val="p"/>
              </m:rPr>
              <m:t>|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+</m:t>
        </m:r>
        <m:r>
          <m:rPr/>
          <m:t>λ</m:t>
        </m:r>
        <m:r>
          <m:rPr>
            <m:sty m:val="p"/>
          </m:rPr>
          <m:t>|</m:t>
        </m:r>
        <m:r>
          <m:rPr>
            <m:sty m:val="b"/>
          </m:rPr>
          <m:t>C</m:t>
        </m:r>
        <m:sSup>
          <m:sSupPr/>
          <m:e>
            <m:r>
              <m:rPr>
                <m:sty m:val="p"/>
              </m:rPr>
              <m:t>|</m:t>
            </m:r>
          </m:e>
          <m:sup>
            <m:r>
              <m:rPr/>
              <m:t>4</m:t>
            </m:r>
          </m:sup>
        </m:sSup>
      </m:oMath>
      <w:r>
        <w:br w:type="textWrapping"/>
      </w:r>
      <w:r>
        <w:t xml:space="preserve">- </w:t>
      </w:r>
      <w:r>
        <w:rPr>
          <w:rFonts w:hint="eastAsia"/>
          <w:b/>
          <w:bCs/>
        </w:rPr>
        <w:t>拓扑耦合项</w:t>
      </w:r>
      <w:r>
        <w:rPr>
          <w:rFonts w:hint="eastAsia"/>
        </w:rPr>
        <w:t>（关键创新）：</w:t>
      </w:r>
    </w:p>
    <w:p w14:paraId="2831080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top</m:t>
              </m:r>
            </m:sub>
          </m:sSub>
          <m:r>
            <m:rPr>
              <m:sty m:val="p"/>
            </m:rPr>
            <m:t>∝</m:t>
          </m:r>
          <m:sSup>
            <m:sSupPr/>
            <m:e>
              <m:r>
                <m:rPr/>
                <m:t>ϵ</m:t>
              </m:r>
            </m:e>
            <m:sup>
              <m:r>
                <m:rPr/>
                <m:t>μνρσ</m:t>
              </m:r>
              <m:r>
                <m:rPr>
                  <m:sty m:val="p"/>
                </m:rPr>
                <m:t>⋯</m:t>
              </m:r>
            </m:sup>
          </m:sSup>
          <m:sSub>
            <m:sSubPr/>
            <m:e>
              <m:r>
                <m:rPr>
                  <m:sty m:val="p"/>
                  <m:scr m:val="script"/>
                </m:rPr>
                <m:t>ℱ</m:t>
              </m:r>
            </m:e>
            <m:sub>
              <m:r>
                <m:rPr/>
                <m:t>μν</m:t>
              </m:r>
            </m:sub>
          </m:sSub>
          <m:sSubSup>
            <m:sSubSupPr/>
            <m:e>
              <m:r>
                <m:rPr>
                  <m:sty m:val="p"/>
                  <m:scr m:val="script"/>
                </m:rPr>
                <m:t>G</m:t>
              </m:r>
            </m:e>
            <m:sub>
              <m:r>
                <m:rPr/>
                <m:t>ρσ</m:t>
              </m:r>
            </m:sub>
            <m:sup>
              <m:r>
                <m:rPr/>
                <m:t>a</m:t>
              </m:r>
            </m:sup>
          </m:sSubSup>
          <m:r>
            <m:rPr>
              <m:sty m:val="b"/>
            </m:rPr>
            <m:t>C</m:t>
          </m:r>
          <m:r>
            <m:rPr>
              <m:sty m:val="p"/>
            </m:rPr>
            <m:t>⋯</m:t>
          </m:r>
        </m:oMath>
      </m:oMathPara>
      <w:r>
        <w:br w:type="textWrapping"/>
      </w:r>
      <w:r>
        <w:rPr>
          <w:rFonts w:hint="eastAsia"/>
        </w:rPr>
        <w:t>该项决定了场之间的非线性耦合方式，是粒子激发态分立的根源。</w:t>
      </w:r>
      <w:r>
        <w:br w:type="textWrapping"/>
      </w:r>
      <w:r>
        <w:t xml:space="preserve"> </w:t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粒子性质生成算符</w:t>
      </w:r>
      <w:r>
        <w:br w:type="textWrapping"/>
      </w:r>
      <w:r>
        <w:rPr>
          <w:rFonts w:hint="eastAsia"/>
        </w:rPr>
        <w:t>粒子的观测性质由算符作用于其场组合态</w:t>
      </w:r>
      <w:r>
        <w:t xml:space="preserve"> </w:t>
      </w:r>
      <m:oMath>
        <m:r>
          <m:rPr>
            <m:sty m:val="p"/>
          </m:rPr>
          <m:t>|Ψ⟩</m:t>
        </m:r>
      </m:oMath>
      <w:r>
        <w:t xml:space="preserve"> </w:t>
      </w:r>
      <w:r>
        <w:rPr>
          <w:rFonts w:hint="eastAsia"/>
        </w:rPr>
        <w:t>得到：</w:t>
      </w:r>
      <w:r>
        <w:br w:type="textWrapping"/>
      </w:r>
      <w:r>
        <w:rPr>
          <w:b/>
          <w:bCs/>
        </w:rPr>
        <w:t>2.2</w:t>
      </w:r>
      <w:r>
        <w:rPr>
          <w:rFonts w:hint="eastAsia"/>
          <w:b/>
          <w:bCs/>
          <w:lang w:val="en-US" w:eastAsia="zh-CN"/>
        </w:rPr>
        <w:t>.</w:t>
      </w:r>
      <w:r>
        <w:t xml:space="preserve">1. </w:t>
      </w:r>
      <w:r>
        <w:rPr>
          <w:rFonts w:hint="eastAsia"/>
          <w:b/>
          <w:bCs/>
        </w:rPr>
        <w:t>电荷算符</w:t>
      </w:r>
      <w:r>
        <w:rPr>
          <w:rFonts w:hint="eastAsia"/>
        </w:rPr>
        <w:t>（拓扑荷）：</w:t>
      </w:r>
    </w:p>
    <w:p w14:paraId="5F847EA2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Q</m:t>
              </m:r>
            </m:e>
          </m:acc>
          <m:r>
            <m:rPr>
              <m:sty m:val="p"/>
            </m:rPr>
            <m:t>|Ψ⟩=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2π</m:t>
              </m:r>
            </m:den>
          </m:f>
          <m:nary>
            <m:naryPr>
              <m:chr m:val="∮"/>
              <m:limLoc m:val="subSup"/>
              <m:supHide m:val="1"/>
            </m:naryPr>
            <m:sub>
              <m:r>
                <m:rPr>
                  <m:sty m:val="p"/>
                </m:rPr>
                <m:t>∂Σ</m:t>
              </m:r>
            </m:sub>
            <m:sup>
              <m:r>
                <m:rPr/>
                <m:t>​</m:t>
              </m:r>
            </m:sup>
            <m:e>
              <m:r>
                <m:rPr>
                  <m:sty m:val="b"/>
                </m:rPr>
                <m:t>A</m:t>
              </m:r>
            </m:e>
          </m:nary>
          <m:r>
            <m:rPr>
              <m:sty m:val="p"/>
            </m:rPr>
            <m:t>⋅</m:t>
          </m:r>
          <m:r>
            <m:rPr/>
            <m:t>d</m:t>
          </m:r>
          <m:r>
            <m:rPr>
              <m:sty m:val="b"/>
            </m:rPr>
            <m:t>l</m:t>
          </m:r>
          <m:r>
            <m:rPr/>
            <m:t> </m:t>
          </m:r>
          <m:r>
            <m:rPr>
              <m:sty m:val="p"/>
            </m:rPr>
            <m:t>|Ψ⟩=</m:t>
          </m:r>
          <m:r>
            <m:rPr/>
            <m:t>ne</m:t>
          </m:r>
          <m:r>
            <m:rPr>
              <m:sty m:val="p"/>
            </m:rPr>
            <m:t>|Ψ⟩</m:t>
          </m:r>
        </m:oMath>
      </m:oMathPara>
      <w:r>
        <w:br w:type="textWrapping"/>
      </w:r>
      <w:r>
        <w:rPr>
          <w:b/>
          <w:bCs/>
        </w:rPr>
        <w:t>2.2</w:t>
      </w:r>
      <w:r>
        <w:rPr>
          <w:rFonts w:hint="eastAsia"/>
          <w:b/>
          <w:bCs/>
          <w:lang w:val="en-US" w:eastAsia="zh-CN"/>
        </w:rPr>
        <w:t>.</w:t>
      </w:r>
      <w:r>
        <w:t xml:space="preserve">2. </w:t>
      </w:r>
      <w:r>
        <w:rPr>
          <w:rFonts w:hint="eastAsia"/>
          <w:b/>
          <w:bCs/>
        </w:rPr>
        <w:t>色荷算符</w:t>
      </w:r>
      <w:r>
        <w:rPr>
          <w:rFonts w:hint="eastAsia"/>
        </w:rPr>
        <w:t>（SU(3)荷）：</w:t>
      </w:r>
    </w:p>
    <w:p w14:paraId="6BA6B9A2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/>
                    <m:t>C</m:t>
                  </m:r>
                </m:e>
              </m:acc>
            </m:e>
            <m:sub>
              <m:r>
                <m:rPr/>
                <m:t>k</m:t>
              </m:r>
            </m:sub>
          </m:sSub>
          <m:r>
            <m:rPr>
              <m:sty m:val="p"/>
            </m:rPr>
            <m:t>|Ψ⟩=∫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3</m:t>
              </m:r>
            </m:sup>
          </m:sSup>
          <m:r>
            <m:rPr/>
            <m:t>x </m:t>
          </m:r>
          <m:r>
            <m:rPr>
              <m:sty m:val="p"/>
            </m:rPr>
            <m:t>[</m:t>
          </m:r>
          <m:sSub>
            <m:sSubPr/>
            <m:e>
              <m:r>
                <m:rPr>
                  <m:sty m:val="b"/>
                </m:rPr>
                <m:t>B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×</m:t>
          </m:r>
          <m:sSubSup>
            <m:sSubSupPr/>
            <m:e>
              <m:r>
                <m:rPr>
                  <m:sty m:val="b"/>
                </m:rPr>
                <m:t>E</m:t>
              </m:r>
            </m:e>
            <m:sub>
              <m:r>
                <m:rPr/>
                <m:t>B</m:t>
              </m:r>
            </m:sub>
            <m:sup>
              <m:r>
                <m:rPr/>
                <m:t>i</m:t>
              </m:r>
            </m:sup>
          </m:sSubSup>
          <m:sSub>
            <m:sSubPr/>
            <m:e>
              <m:r>
                <m:rPr>
                  <m:sty m:val="p"/>
                </m:rPr>
                <m:t>]</m:t>
              </m:r>
            </m:e>
            <m:sub>
              <m:r>
                <m:rPr/>
                <m:t>k</m:t>
              </m:r>
            </m:sub>
          </m:sSub>
          <m:r>
            <m:rPr/>
            <m:t> </m:t>
          </m:r>
          <m:r>
            <m:rPr>
              <m:sty m:val="p"/>
            </m:rPr>
            <m:t>|Ψ⟩=</m:t>
          </m:r>
          <m:sSub>
            <m:sSubPr/>
            <m:e>
              <m:r>
                <m:rPr/>
                <m:t>λ</m:t>
              </m:r>
            </m:e>
            <m:sub>
              <m:r>
                <m:rPr/>
                <m:t>k</m:t>
              </m:r>
            </m:sub>
          </m:sSub>
          <m:r>
            <m:rPr>
              <m:sty m:val="p"/>
            </m:rPr>
            <m:t>|Ψ⟩</m:t>
          </m:r>
          <m:r>
            <m:rPr/>
            <m:t> </m:t>
          </m:r>
          <m:r>
            <m:rPr>
              <m:sty m:val="p"/>
            </m:rPr>
            <m:t>(</m:t>
          </m:r>
          <m:r>
            <m:rPr/>
            <m:t>k</m:t>
          </m:r>
          <m:r>
            <m:rPr>
              <m:sty m:val="p"/>
            </m:rPr>
            <m:t>=</m:t>
          </m:r>
          <m:r>
            <m:rPr/>
            <m:t>1</m:t>
          </m:r>
          <m:r>
            <m:rPr>
              <m:sty m:val="p"/>
            </m:rPr>
            <m:t>,…,</m:t>
          </m:r>
          <m:r>
            <m:rPr/>
            <m:t>8</m:t>
          </m:r>
          <m:r>
            <m:rPr>
              <m:sty m:val="p"/>
            </m:rPr>
            <m:t>)</m:t>
          </m:r>
        </m:oMath>
      </m:oMathPara>
      <w:r>
        <w:br w:type="textWrapping"/>
      </w:r>
      <w:r>
        <w:rPr>
          <w:b/>
          <w:bCs/>
        </w:rPr>
        <w:t>2.2</w:t>
      </w:r>
      <w:r>
        <w:rPr>
          <w:rFonts w:hint="eastAsia"/>
          <w:b/>
          <w:bCs/>
          <w:lang w:val="en-US" w:eastAsia="zh-CN"/>
        </w:rPr>
        <w:t>.</w:t>
      </w:r>
      <w:r>
        <w:t xml:space="preserve">3. </w:t>
      </w:r>
      <w:r>
        <w:rPr>
          <w:rFonts w:hint="eastAsia"/>
          <w:b/>
          <w:bCs/>
        </w:rPr>
        <w:t>质量算符</w:t>
      </w:r>
      <w:r>
        <w:rPr>
          <w:rFonts w:hint="eastAsia"/>
        </w:rPr>
        <w:t>（与希格斯真空期望值耦合）：</w:t>
      </w:r>
    </w:p>
    <w:p w14:paraId="5CBF79F9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M</m:t>
              </m:r>
            </m:e>
          </m:acc>
          <m:r>
            <m:rPr>
              <m:sty m:val="p"/>
            </m:rPr>
            <m:t>|Ψ⟩=</m:t>
          </m:r>
          <m:sSub>
            <m:sSubPr/>
            <m:e>
              <m:r>
                <m:rPr/>
                <m:t>g</m:t>
              </m:r>
            </m:e>
            <m:sub>
              <m:r>
                <m:rPr>
                  <m:sty m:val="p"/>
                </m:rPr>
                <m:t>Ψ</m:t>
              </m:r>
            </m:sub>
          </m:sSub>
          <m:r>
            <m:rPr>
              <m:sty m:val="p"/>
            </m:rPr>
            <m:t>⟨</m:t>
          </m:r>
          <m:r>
            <m:rPr/>
            <m:t>0</m:t>
          </m:r>
          <m:r>
            <m:rPr>
              <m:sty m:val="p"/>
            </m:rPr>
            <m:t>|</m:t>
          </m:r>
          <m:r>
            <m:rPr>
              <m:sty m:val="b"/>
            </m:rPr>
            <m:t>C</m:t>
          </m:r>
          <m:r>
            <m:rPr>
              <m:sty m:val="p"/>
            </m:rPr>
            <m:t>|</m:t>
          </m:r>
          <m:r>
            <m:rPr/>
            <m:t>0</m:t>
          </m:r>
          <m:r>
            <m:rPr>
              <m:sty m:val="p"/>
            </m:rPr>
            <m:t>⟩</m:t>
          </m:r>
          <m:r>
            <m:rPr/>
            <m:t> </m:t>
          </m:r>
          <m:r>
            <m:rPr>
              <m:sty m:val="p"/>
            </m:rPr>
            <m:t>|Ψ⟩,</m:t>
          </m:r>
          <m:r>
            <m:rPr/>
            <m:t> </m:t>
          </m:r>
          <m:r>
            <m:rPr>
              <m:sty m:val="p"/>
            </m:rPr>
            <m:t>⟨</m:t>
          </m:r>
          <m:r>
            <m:rPr>
              <m:sty m:val="b"/>
            </m:rPr>
            <m:t>C</m:t>
          </m:r>
          <m:r>
            <m:rPr>
              <m:sty m:val="p"/>
            </m:rPr>
            <m:t>⟩=</m:t>
          </m:r>
          <m:f>
            <m:fPr/>
            <m:num>
              <m:r>
                <m:rPr/>
                <m:t>v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</m:t>
                  </m:r>
                </m:e>
              </m:rad>
            </m:den>
          </m:f>
        </m:oMath>
      </m:oMathPara>
      <w:r>
        <w:br w:type="textWrapping"/>
      </w:r>
      <w:r>
        <w:rPr>
          <w:b/>
          <w:bCs/>
        </w:rPr>
        <w:t>2.2</w:t>
      </w:r>
      <w:r>
        <w:rPr>
          <w:rFonts w:hint="eastAsia"/>
          <w:b/>
          <w:bCs/>
          <w:lang w:val="en-US" w:eastAsia="zh-CN"/>
        </w:rPr>
        <w:t>.</w:t>
      </w:r>
      <w:r>
        <w:t xml:space="preserve">4. </w:t>
      </w:r>
      <w:r>
        <w:rPr>
          <w:rFonts w:hint="eastAsia"/>
          <w:b/>
          <w:bCs/>
        </w:rPr>
        <w:t>自旋算符</w:t>
      </w:r>
      <w:r>
        <w:rPr>
          <w:rFonts w:hint="eastAsia"/>
        </w:rPr>
        <w:t>（由洛伦兹表示决定）：</w:t>
      </w:r>
    </w:p>
    <w:p w14:paraId="1657CB15">
      <w:pPr>
        <w:pStyle w:val="3"/>
        <w:ind w:left="0" w:leftChars="0" w:firstLine="0" w:firstLineChars="0"/>
      </w:pPr>
      <m:oMathPara>
        <m:oMathParaPr>
          <m:jc m:val="center"/>
        </m:oMathParaPr>
        <m:oMath>
          <m:sSup>
            <m:sSupPr/>
            <m:e>
              <m:acc>
                <m:accPr/>
                <m:e>
                  <m:r>
                    <m:rPr/>
                    <m:t>S</m:t>
                  </m:r>
                </m:e>
              </m:acc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|Ψ⟩=</m:t>
          </m:r>
          <m:r>
            <m:rPr/>
            <m:t>s</m:t>
          </m:r>
          <m:r>
            <m:rPr>
              <m:sty m:val="p"/>
            </m:rPr>
            <m:t>(</m:t>
          </m:r>
          <m:r>
            <m:rPr/>
            <m:t>s</m:t>
          </m:r>
          <m:r>
            <m:rPr>
              <m:sty m:val="p"/>
            </m:rPr>
            <m:t>+</m:t>
          </m:r>
          <m:r>
            <m:rPr/>
            <m:t>1</m:t>
          </m:r>
          <m:r>
            <m:rPr>
              <m:sty m:val="p"/>
            </m:rPr>
            <m:t>)</m:t>
          </m:r>
          <m:sSup>
            <m:sSupPr/>
            <m:e>
              <m:r>
                <m:rPr>
                  <m:sty m:val="p"/>
                </m:rPr>
                <m:t>ℏ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|Ψ⟩</m:t>
          </m:r>
        </m:oMath>
      </m:oMathPara>
      <w:r>
        <w:br w:type="textWrapping"/>
      </w:r>
      <w:r>
        <w:rPr>
          <w:b/>
          <w:bCs/>
        </w:rPr>
        <w:t>2.2</w:t>
      </w:r>
      <w:r>
        <w:rPr>
          <w:rFonts w:hint="eastAsia"/>
          <w:b/>
          <w:bCs/>
          <w:lang w:val="en-US" w:eastAsia="zh-CN"/>
        </w:rPr>
        <w:t>.</w:t>
      </w:r>
      <w:r>
        <w:t xml:space="preserve">5. </w:t>
      </w:r>
      <w:r>
        <w:rPr>
          <w:rFonts w:hint="eastAsia"/>
          <w:b/>
          <w:bCs/>
        </w:rPr>
        <w:t>场组合宇称算符</w:t>
      </w:r>
      <w:r>
        <w:rPr>
          <w:rFonts w:hint="eastAsia"/>
        </w:rPr>
        <w:t>：</w:t>
      </w:r>
    </w:p>
    <w:p w14:paraId="76780287">
      <w:pPr>
        <w:pStyle w:val="3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/>
                    <m:t>P</m:t>
                  </m:r>
                </m:e>
              </m:acc>
            </m:e>
            <m:sub>
              <m:r>
                <m:rPr>
                  <m:sty m:val="p"/>
                </m:rPr>
                <m:t>field</m:t>
              </m:r>
            </m:sub>
          </m:sSub>
          <m:r>
            <m:rPr>
              <m:sty m:val="p"/>
            </m:rPr>
            <m:t>|Ψ⟩=</m:t>
          </m:r>
          <m:sSub>
            <m:sSubPr/>
            <m:e>
              <m:r>
                <m:rPr/>
                <m:t>η</m:t>
              </m:r>
            </m:e>
            <m:sub>
              <m:r>
                <m:rPr/>
                <m:t>P</m:t>
              </m:r>
            </m:sub>
          </m:sSub>
          <m:r>
            <m:rPr>
              <m:sty m:val="p"/>
            </m:rPr>
            <m:t>|Ψ⟩,</m:t>
          </m:r>
          <m:r>
            <m:rPr/>
            <m:t> </m:t>
          </m:r>
          <m:sSub>
            <m:sSubPr/>
            <m:e>
              <m:r>
                <m:rPr/>
                <m:t>η</m:t>
              </m:r>
            </m:e>
            <m:sub>
              <m:r>
                <m:rPr/>
                <m:t>P</m:t>
              </m:r>
            </m:sub>
          </m:sSub>
          <m:r>
            <m:rPr>
              <m:sty m:val="p"/>
            </m:rPr>
            <m:t>=±</m:t>
          </m:r>
          <m:r>
            <m:rPr/>
            <m:t>1</m:t>
          </m:r>
        </m:oMath>
      </m:oMathPara>
      <w:r>
        <w:br w:type="textWrapping"/>
      </w:r>
      <w:r>
        <w:t xml:space="preserve"> </w:t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粒子产生机制：稳定激发态与62种场组合</w:t>
      </w:r>
      <w:r>
        <w:br w:type="textWrapping"/>
      </w:r>
      <w:r>
        <w:t xml:space="preserve"> </w:t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奇点激发与维度约化</w:t>
      </w:r>
      <w:r>
        <w:br w:type="textWrapping"/>
      </w:r>
      <w:r>
        <w:rPr>
          <w:rFonts w:hint="eastAsia"/>
        </w:rPr>
        <w:t>宇宙奇点爆炸后，</w:t>
      </w:r>
      <m:oMath>
        <m:sSub>
          <m:sSubPr/>
          <m:e>
            <m:r>
              <m:rPr>
                <m:sty m:val="p"/>
                <m:scr m:val="script"/>
              </m:rPr>
              <m:t>ℰ</m:t>
            </m:r>
          </m:e>
          <m:sub>
            <m:r>
              <m:rPr>
                <m:sty m:val="p"/>
              </m:rPr>
              <m:t>expansion</m:t>
            </m:r>
          </m:sub>
        </m:sSub>
      </m:oMath>
      <w:r>
        <w:t xml:space="preserve"> </w:t>
      </w:r>
      <w:r>
        <w:rPr>
          <w:rFonts w:hint="eastAsia"/>
        </w:rPr>
        <w:t>驱动ABC场进入高度激发态。系统通过自发维度约化寻求低能稳定态：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26维全模态</w:t>
      </w:r>
      <w:r>
        <w:rPr>
          <w:rFonts w:hint="eastAsia"/>
        </w:rPr>
        <w:t>：高能标下的“祖粒子”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17维约化</w:t>
      </w:r>
      <w:r>
        <w:rPr>
          <w:rFonts w:hint="eastAsia"/>
        </w:rPr>
        <w:t>：</w:t>
      </w:r>
      <m:oMath>
        <m:sSup>
          <m:sSupPr/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 </w:t>
      </w:r>
      <w:r>
        <w:rPr>
          <w:rFonts w:hint="eastAsia"/>
        </w:rPr>
        <w:t>与</w:t>
      </w:r>
      <w:r>
        <w:t xml:space="preserve"> </w:t>
      </w:r>
      <m:oMath>
        <m:sSup>
          <m:sSupPr/>
          <m:e>
            <m:r>
              <m:rPr>
                <m:sty m:val="b"/>
              </m:rPr>
              <m:t>A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>模态合并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4维物理时空</w:t>
      </w:r>
      <w:r>
        <w:rPr>
          <w:rFonts w:hint="eastAsia"/>
        </w:rPr>
        <w:t>：大部分场模态被紧化，其能量表现为暗能量</w:t>
      </w:r>
      <w:r>
        <w:br w:type="textWrapping"/>
      </w:r>
      <w:r>
        <w:t xml:space="preserve"> </w:t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粒子谱的推导</w:t>
      </w:r>
    </w:p>
    <w:p w14:paraId="2041B6AD">
      <w:pPr>
        <w:pStyle w:val="3"/>
      </w:pPr>
      <w:r>
        <w:rPr>
          <w:rFonts w:hint="eastAsia"/>
        </w:rPr>
        <w:t>稳定粒子是拓扑耦合方程</w:t>
      </w:r>
      <w:r>
        <w:t xml:space="preserve"> </w:t>
      </w:r>
      <m:oMath>
        <m:r>
          <m:rPr/>
          <m:t>δ</m:t>
        </m:r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top</m:t>
            </m:r>
          </m:sub>
        </m:sSub>
        <m:r>
          <m:rPr>
            <m:sty m:val="p"/>
          </m:rPr>
          <m:t>/</m:t>
        </m:r>
        <m:r>
          <m:rPr/>
          <m:t>δ</m:t>
        </m:r>
        <m:r>
          <m:rPr>
            <m:sty m:val="p"/>
          </m:rPr>
          <m:t>Ψ=</m:t>
        </m:r>
        <m:r>
          <m:rPr/>
          <m:t>0</m:t>
        </m:r>
      </m:oMath>
      <w:r>
        <w:t xml:space="preserve"> </w:t>
      </w:r>
      <w:r>
        <w:rPr>
          <w:rFonts w:hint="eastAsia"/>
        </w:rPr>
        <w:t>的解。通过群论分解和拓扑不变量分析，我们严格推导出62种稳定场组合态，与标准模型粒子一一对应。</w:t>
      </w:r>
      <w:r>
        <w:rPr>
          <w:rFonts w:hint="eastAsia"/>
          <w:b/>
          <w:bCs/>
        </w:rPr>
        <w:t>关键粒子场组合表达式</w:t>
      </w:r>
      <w:r>
        <w:rPr>
          <w:rFonts w:hint="eastAsia"/>
        </w:rPr>
        <w:t>如下表：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3175"/>
        <w:gridCol w:w="844"/>
        <w:gridCol w:w="844"/>
        <w:gridCol w:w="1135"/>
        <w:gridCol w:w="818"/>
      </w:tblGrid>
      <w:tr w14:paraId="61A7FF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7047F852">
            <w:pPr>
              <w:pStyle w:val="26"/>
            </w:pPr>
            <w:r>
              <w:rPr>
                <w:rFonts w:hint="eastAsia"/>
                <w:b/>
              </w:rPr>
              <w:t>粒子</w:t>
            </w:r>
          </w:p>
        </w:tc>
        <w:tc>
          <w:tcPr>
            <w:shd w:val="clear" w:color="auto" w:fill="B9CDE5"/>
          </w:tcPr>
          <w:p w14:paraId="021310DB">
            <w:pPr>
              <w:pStyle w:val="26"/>
            </w:pPr>
            <w:r>
              <w:rPr>
                <w:rFonts w:hint="eastAsia"/>
                <w:b/>
              </w:rPr>
              <w:t>场组合表达式（示意）</w:t>
            </w:r>
          </w:p>
        </w:tc>
        <w:tc>
          <w:tcPr>
            <w:shd w:val="clear" w:color="auto" w:fill="B9CDE5"/>
          </w:tcPr>
          <w:p w14:paraId="7F4A1990">
            <w:pPr>
              <w:pStyle w:val="26"/>
            </w:pPr>
            <w:r>
              <w:rPr>
                <w:rFonts w:hint="eastAsia"/>
                <w:b/>
              </w:rPr>
              <w:t>自旋</w:t>
            </w:r>
          </w:p>
        </w:tc>
        <w:tc>
          <w:tcPr>
            <w:shd w:val="clear" w:color="auto" w:fill="B9CDE5"/>
          </w:tcPr>
          <w:p w14:paraId="509F9A78">
            <w:pPr>
              <w:pStyle w:val="26"/>
            </w:pPr>
            <w:r>
              <w:rPr>
                <w:rFonts w:hint="eastAsia"/>
                <w:b/>
              </w:rPr>
              <w:t>电荷</w:t>
            </w:r>
          </w:p>
        </w:tc>
        <w:tc>
          <w:tcPr>
            <w:shd w:val="clear" w:color="auto" w:fill="B9CDE5"/>
          </w:tcPr>
          <w:p w14:paraId="56F1076E">
            <w:pPr>
              <w:pStyle w:val="26"/>
            </w:pPr>
            <w:r>
              <w:rPr>
                <w:rFonts w:hint="eastAsia"/>
                <w:b/>
              </w:rPr>
              <w:t>质量源</w:t>
            </w:r>
          </w:p>
        </w:tc>
        <w:tc>
          <w:tcPr>
            <w:shd w:val="clear" w:color="auto" w:fill="B9CDE5"/>
          </w:tcPr>
          <w:p w14:paraId="25223E9B">
            <w:pPr>
              <w:pStyle w:val="26"/>
            </w:pPr>
            <m:oMathPara>
              <m:oMath>
                <m:sSub>
                  <m:sSubPr/>
                  <m:e>
                    <m:r>
                      <m:rPr/>
                      <m:t>P</m:t>
                    </m:r>
                  </m:e>
                  <m:sub>
                    <m:r>
                      <m:rPr>
                        <m:sty m:val="p"/>
                      </m:rPr>
                      <m:t>field</m:t>
                    </m:r>
                  </m:sub>
                </m:sSub>
              </m:oMath>
            </m:oMathPara>
          </w:p>
        </w:tc>
      </w:tr>
      <w:tr w14:paraId="5A4A1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5A61BD7">
            <w:pPr>
              <w:pStyle w:val="26"/>
            </w:pPr>
            <w:r>
              <w:rPr>
                <w:rFonts w:hint="eastAsia"/>
              </w:rPr>
              <w:t>光子</w:t>
            </w:r>
            <w:r>
              <w:t xml:space="preserve"> </w:t>
            </w:r>
            <m:oMath>
              <m:r>
                <m:rPr/>
                <m:t>γ</m:t>
              </m:r>
            </m:oMath>
          </w:p>
        </w:tc>
        <w:tc>
          <w:p w14:paraId="19BA087F">
            <w:pPr>
              <w:pStyle w:val="26"/>
            </w:pPr>
            <m:oMathPara>
              <m:oMath>
                <m:sSub>
                  <m:sSubPr/>
                  <m:e>
                    <m:r>
                      <m:rPr>
                        <m:sty m:val="p"/>
                      </m:rPr>
                      <m:t>∂</m:t>
                    </m:r>
                  </m:e>
                  <m:sub>
                    <m:r>
                      <m:rPr>
                        <m:sty m:val="p"/>
                      </m:rPr>
                      <m:t>[</m:t>
                    </m:r>
                    <m:r>
                      <m:rPr/>
                      <m:t>μ</m:t>
                    </m:r>
                  </m:sub>
                </m:sSub>
                <m:sSub>
                  <m:sSubPr/>
                  <m:e>
                    <m:r>
                      <m:rPr>
                        <m:sty m:val="b"/>
                      </m:rPr>
                      <m:t>A</m:t>
                    </m:r>
                  </m:e>
                  <m:sub>
                    <m:r>
                      <m:rPr/>
                      <m:t>ν</m:t>
                    </m:r>
                    <m:r>
                      <m:rPr>
                        <m:sty m:val="p"/>
                      </m:rPr>
                      <m:t>]</m:t>
                    </m:r>
                  </m:sub>
                </m:sSub>
              </m:oMath>
            </m:oMathPara>
          </w:p>
        </w:tc>
        <w:tc>
          <w:p w14:paraId="4D192EB7">
            <w:pPr>
              <w:pStyle w:val="26"/>
            </w:pPr>
            <w:r>
              <w:t>1</w:t>
            </w:r>
          </w:p>
        </w:tc>
        <w:tc>
          <w:p w14:paraId="0FF91728">
            <w:pPr>
              <w:pStyle w:val="26"/>
            </w:pPr>
            <w:r>
              <w:t>0</w:t>
            </w:r>
          </w:p>
        </w:tc>
        <w:tc>
          <w:p w14:paraId="218271B7">
            <w:pPr>
              <w:pStyle w:val="26"/>
            </w:pPr>
            <w:r>
              <w:t>0</w:t>
            </w:r>
          </w:p>
        </w:tc>
        <w:tc>
          <w:p w14:paraId="59E3C9D1">
            <w:pPr>
              <w:pStyle w:val="26"/>
            </w:pPr>
            <w:r>
              <w:t>-1</w:t>
            </w:r>
          </w:p>
        </w:tc>
      </w:tr>
      <w:tr w14:paraId="3AC2F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EC671F5">
            <w:pPr>
              <w:pStyle w:val="26"/>
            </w:pPr>
            <w:r>
              <w:rPr>
                <w:rFonts w:hint="eastAsia"/>
              </w:rPr>
              <w:t>胶子</w:t>
            </w:r>
            <w:r>
              <w:t xml:space="preserve"> </w:t>
            </w:r>
            <m:oMath>
              <m:sSup>
                <m:sSupPr/>
                <m:e>
                  <m:r>
                    <m:rPr/>
                    <m:t>g</m:t>
                  </m:r>
                </m:e>
                <m:sup>
                  <m:r>
                    <m:rPr/>
                    <m:t>a</m:t>
                  </m:r>
                </m:sup>
              </m:sSup>
            </m:oMath>
          </w:p>
        </w:tc>
        <w:tc>
          <w:p w14:paraId="3F3D2153">
            <w:pPr>
              <w:pStyle w:val="26"/>
            </w:pPr>
            <m:oMathPara>
              <m:oMath>
                <m:sSub>
                  <m:sSubPr/>
                  <m:e>
                    <m:r>
                      <m:rPr>
                        <m:sty m:val="p"/>
                      </m:rPr>
                      <m:t>∂</m:t>
                    </m:r>
                  </m:e>
                  <m:sub>
                    <m:r>
                      <m:rPr>
                        <m:sty m:val="p"/>
                      </m:rPr>
                      <m:t>[</m:t>
                    </m:r>
                    <m:r>
                      <m:rPr/>
                      <m:t>μ</m:t>
                    </m:r>
                  </m:sub>
                </m:sSub>
                <m:sSubSup>
                  <m:sSubSupPr/>
                  <m:e>
                    <m:r>
                      <m:rPr>
                        <m:sty m:val="b"/>
                      </m:rPr>
                      <m:t>B</m:t>
                    </m:r>
                  </m:e>
                  <m:sub>
                    <m:r>
                      <m:rPr/>
                      <m:t>ν</m:t>
                    </m:r>
                    <m:r>
                      <m:rPr>
                        <m:sty m:val="p"/>
                      </m:rPr>
                      <m:t>]</m:t>
                    </m:r>
                  </m:sub>
                  <m:sup>
                    <m:r>
                      <m:rPr/>
                      <m:t>a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sSubPr/>
                  <m:e>
                    <m:r>
                      <m:rPr/>
                      <m:t>g</m:t>
                    </m:r>
                  </m:e>
                  <m:sub>
                    <m:r>
                      <m:rPr/>
                      <m:t>s</m:t>
                    </m:r>
                  </m:sub>
                </m:sSub>
                <m:sSup>
                  <m:sSupPr/>
                  <m:e>
                    <m:r>
                      <m:rPr/>
                      <m:t>f</m:t>
                    </m:r>
                  </m:e>
                  <m:sup>
                    <m:r>
                      <m:rPr/>
                      <m:t>abc</m:t>
                    </m:r>
                  </m:sup>
                </m:sSup>
                <m:sSubSup>
                  <m:sSubSupPr/>
                  <m:e>
                    <m:r>
                      <m:rPr>
                        <m:sty m:val="b"/>
                      </m:rPr>
                      <m:t>B</m:t>
                    </m:r>
                  </m:e>
                  <m:sub>
                    <m:r>
                      <m:rPr/>
                      <m:t>μ</m:t>
                    </m:r>
                  </m:sub>
                  <m:sup>
                    <m:r>
                      <m:rPr/>
                      <m:t>b</m:t>
                    </m:r>
                  </m:sup>
                </m:sSubSup>
                <m:sSubSup>
                  <m:sSubSupPr/>
                  <m:e>
                    <m:r>
                      <m:rPr>
                        <m:sty m:val="b"/>
                      </m:rPr>
                      <m:t>B</m:t>
                    </m:r>
                  </m:e>
                  <m:sub>
                    <m:r>
                      <m:rPr/>
                      <m:t>ν</m:t>
                    </m:r>
                  </m:sub>
                  <m:sup>
                    <m:r>
                      <m:rPr/>
                      <m:t>c</m:t>
                    </m:r>
                  </m:sup>
                </m:sSubSup>
              </m:oMath>
            </m:oMathPara>
          </w:p>
        </w:tc>
        <w:tc>
          <w:p w14:paraId="55FCDBFE">
            <w:pPr>
              <w:pStyle w:val="26"/>
            </w:pPr>
            <w:r>
              <w:t>1</w:t>
            </w:r>
          </w:p>
        </w:tc>
        <w:tc>
          <w:p w14:paraId="2FCEB658">
            <w:pPr>
              <w:pStyle w:val="26"/>
            </w:pPr>
            <w:r>
              <w:t>0</w:t>
            </w:r>
          </w:p>
        </w:tc>
        <w:tc>
          <w:p w14:paraId="22BD1072">
            <w:pPr>
              <w:pStyle w:val="26"/>
            </w:pPr>
            <w:r>
              <w:t>0</w:t>
            </w:r>
          </w:p>
        </w:tc>
        <w:tc>
          <w:p w14:paraId="1051F8AD">
            <w:pPr>
              <w:pStyle w:val="26"/>
            </w:pPr>
            <w:r>
              <w:t>-1</w:t>
            </w:r>
          </w:p>
        </w:tc>
      </w:tr>
      <w:tr w14:paraId="47109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F48D543">
            <w:pPr>
              <w:pStyle w:val="26"/>
            </w:pPr>
            <w:r>
              <w:rPr>
                <w:rFonts w:hint="eastAsia"/>
              </w:rPr>
              <w:t>电子</w:t>
            </w:r>
            <w:r>
              <w:t xml:space="preserve"> </w:t>
            </w:r>
            <m:oMath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</m:oMath>
          </w:p>
        </w:tc>
        <w:tc>
          <w:p w14:paraId="4952CD09">
            <w:pPr>
              <w:pStyle w:val="26"/>
            </w:pPr>
            <m:oMathPara>
              <m:oMath>
                <m:sSup>
                  <m:sSupPr/>
                  <m:e>
                    <m:r>
                      <m:rPr>
                        <m:sty m:val="b"/>
                      </m:rPr>
                      <m:t>A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</m:sup>
                </m:sSup>
                <m:r>
                  <m:rPr>
                    <m:sty m:val="p"/>
                  </m:rPr>
                  <m:t>⊗</m:t>
                </m:r>
                <m:sSup>
                  <m:sSupPr/>
                  <m:e>
                    <m:r>
                      <m:rPr>
                        <m:sty m:val="b"/>
                      </m:rPr>
                      <m:t>C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</m:sup>
                </m:sSup>
              </m:oMath>
            </m:oMathPara>
          </w:p>
        </w:tc>
        <w:tc>
          <w:p w14:paraId="2930AFA0">
            <w:pPr>
              <w:pStyle w:val="26"/>
            </w:pPr>
            <w:r>
              <w:t>1/2</w:t>
            </w:r>
          </w:p>
        </w:tc>
        <w:tc>
          <w:p w14:paraId="533FDAF6">
            <w:pPr>
              <w:pStyle w:val="26"/>
            </w:pPr>
            <w:r>
              <w:t>-1</w:t>
            </w:r>
          </w:p>
        </w:tc>
        <w:tc>
          <w:p w14:paraId="565F7B59">
            <w:pPr>
              <w:pStyle w:val="26"/>
            </w:pPr>
            <m:oMathPara>
              <m:oMath>
                <m:sSub>
                  <m:sSubPr/>
                  <m:e>
                    <m:r>
                      <m:rPr/>
                      <m:t>g</m:t>
                    </m:r>
                  </m:e>
                  <m:sub>
                    <m:r>
                      <m:rPr/>
                      <m:t>e</m:t>
                    </m:r>
                  </m:sub>
                </m:sSub>
                <m:r>
                  <m:rPr>
                    <m:sty m:val="p"/>
                  </m:rPr>
                  <m:t>⟨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p"/>
                  </m:rPr>
                  <m:t>⟩</m:t>
                </m:r>
              </m:oMath>
            </m:oMathPara>
          </w:p>
        </w:tc>
        <w:tc>
          <w:p w14:paraId="7EA649A7">
            <w:pPr>
              <w:pStyle w:val="26"/>
            </w:pPr>
            <w:r>
              <w:t>+1</w:t>
            </w:r>
          </w:p>
        </w:tc>
      </w:tr>
      <w:tr w14:paraId="632F7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AD2A2DF">
            <w:pPr>
              <w:pStyle w:val="26"/>
            </w:pPr>
            <w:r>
              <w:rPr>
                <w:rFonts w:hint="eastAsia"/>
              </w:rPr>
              <w:t>上夸克</w:t>
            </w:r>
            <w:r>
              <w:t xml:space="preserve"> </w:t>
            </w:r>
            <m:oMath>
              <m:r>
                <m:rPr/>
                <m:t>u</m:t>
              </m:r>
            </m:oMath>
          </w:p>
        </w:tc>
        <w:tc>
          <w:p w14:paraId="4E0C2330">
            <w:pPr>
              <w:pStyle w:val="26"/>
            </w:pPr>
            <m:oMathPara>
              <m:oMath>
                <m:sSup>
                  <m:sSupPr/>
                  <m:e>
                    <m:r>
                      <m:rPr>
                        <m:sty m:val="b"/>
                      </m:rPr>
                      <m:t>A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r>
                  <m:rPr>
                    <m:sty m:val="p"/>
                  </m:rPr>
                  <m:t>⊗</m:t>
                </m:r>
                <m:sSup>
                  <m:sSupPr/>
                  <m:e>
                    <m:r>
                      <m:rPr>
                        <m:sty m:val="b"/>
                      </m:rPr>
                      <m:t>B</m:t>
                    </m:r>
                  </m:e>
                  <m:sup>
                    <m:r>
                      <m:rPr/>
                      <m:t>r</m:t>
                    </m:r>
                  </m:sup>
                </m:sSup>
                <m:r>
                  <m:rPr>
                    <m:sty m:val="p"/>
                  </m:rPr>
                  <m:t>⊗</m:t>
                </m:r>
                <m:sSub>
                  <m:sSubPr/>
                  <m:e>
                    <m:r>
                      <m:rPr>
                        <m:sty m:val="b"/>
                      </m:rPr>
                      <m:t>C</m:t>
                    </m:r>
                  </m:e>
                  <m:sub>
                    <m:r>
                      <m:rPr/>
                      <m:t>u</m:t>
                    </m:r>
                  </m:sub>
                </m:sSub>
              </m:oMath>
            </m:oMathPara>
          </w:p>
        </w:tc>
        <w:tc>
          <w:p w14:paraId="37F3BFEB">
            <w:pPr>
              <w:pStyle w:val="26"/>
            </w:pPr>
            <w:r>
              <w:t>1/2</w:t>
            </w:r>
          </w:p>
        </w:tc>
        <w:tc>
          <w:p w14:paraId="202A01AA">
            <w:pPr>
              <w:pStyle w:val="26"/>
            </w:pPr>
            <w:r>
              <w:t>+2/3</w:t>
            </w:r>
          </w:p>
        </w:tc>
        <w:tc>
          <w:p w14:paraId="1D7BB27F">
            <w:pPr>
              <w:pStyle w:val="26"/>
            </w:pPr>
            <m:oMathPara>
              <m:oMath>
                <m:sSub>
                  <m:sSubPr/>
                  <m:e>
                    <m:r>
                      <m:rPr/>
                      <m:t>g</m:t>
                    </m:r>
                  </m:e>
                  <m:sub>
                    <m:r>
                      <m:rPr/>
                      <m:t>u</m:t>
                    </m:r>
                  </m:sub>
                </m:sSub>
                <m:r>
                  <m:rPr>
                    <m:sty m:val="p"/>
                  </m:rPr>
                  <m:t>⟨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p"/>
                  </m:rPr>
                  <m:t>⟩</m:t>
                </m:r>
              </m:oMath>
            </m:oMathPara>
          </w:p>
        </w:tc>
        <w:tc>
          <w:p w14:paraId="60041DCC">
            <w:pPr>
              <w:pStyle w:val="26"/>
            </w:pPr>
            <w:r>
              <w:t>+1</w:t>
            </w:r>
          </w:p>
        </w:tc>
      </w:tr>
      <w:tr w14:paraId="678AF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AE12BA0">
            <w:pPr>
              <w:pStyle w:val="26"/>
            </w:pPr>
            <w:r>
              <w:rPr>
                <w:rFonts w:hint="eastAsia"/>
              </w:rPr>
              <w:t>希格斯子</w:t>
            </w:r>
            <w:r>
              <w:t xml:space="preserve"> </w:t>
            </w:r>
            <m:oMath>
              <m:r>
                <m:rPr/>
                <m:t>H</m:t>
              </m:r>
            </m:oMath>
          </w:p>
        </w:tc>
        <w:tc>
          <w:p w14:paraId="2891B6FE">
            <w:pPr>
              <w:pStyle w:val="26"/>
            </w:pPr>
            <m:oMathPara>
              <m:oMath>
                <m:r>
                  <m:rPr>
                    <m:sty m:val="b"/>
                  </m:rPr>
                  <m:t>C</m:t>
                </m:r>
                <m:r>
                  <m:rPr>
                    <m:sty m:val="p"/>
                  </m:rPr>
                  <m:t>⊗</m:t>
                </m:r>
                <m:sSup>
                  <m:sSupPr/>
                  <m:e>
                    <m:r>
                      <m:rPr>
                        <m:sty m:val="b"/>
                      </m:rPr>
                      <m:t>C</m:t>
                    </m:r>
                  </m:e>
                  <m:sup>
                    <m:r>
                      <m:rPr>
                        <m:sty m:val="p"/>
                      </m:rPr>
                      <m:t>†</m:t>
                    </m:r>
                  </m:sup>
                </m:sSup>
              </m:oMath>
            </m:oMathPara>
          </w:p>
        </w:tc>
        <w:tc>
          <w:p w14:paraId="1B362219">
            <w:pPr>
              <w:pStyle w:val="26"/>
            </w:pPr>
            <w:r>
              <w:t>0</w:t>
            </w:r>
          </w:p>
        </w:tc>
        <w:tc>
          <w:p w14:paraId="603C4209">
            <w:pPr>
              <w:pStyle w:val="26"/>
            </w:pPr>
            <w:r>
              <w:t>0</w:t>
            </w:r>
          </w:p>
        </w:tc>
        <w:tc>
          <w:p w14:paraId="3CF3B46E">
            <w:pPr>
              <w:pStyle w:val="26"/>
            </w:pPr>
            <m:oMathPara>
              <m:oMath>
                <m:rad>
                  <m:radPr>
                    <m:degHide m:val="1"/>
                  </m:radPr>
                  <m:deg/>
                  <m:e>
                    <m:r>
                      <m:rPr/>
                      <m:t>λ</m:t>
                    </m:r>
                  </m:e>
                </m:rad>
                <m:r>
                  <m:rPr>
                    <m:sty m:val="p"/>
                  </m:rPr>
                  <m:t>⟨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p"/>
                  </m:rPr>
                  <m:t>⟩</m:t>
                </m:r>
              </m:oMath>
            </m:oMathPara>
          </w:p>
        </w:tc>
        <w:tc>
          <w:p w14:paraId="6D0E06A6">
            <w:pPr>
              <w:pStyle w:val="26"/>
            </w:pPr>
            <w:r>
              <w:t>+1</w:t>
            </w:r>
          </w:p>
        </w:tc>
      </w:tr>
      <w:tr w14:paraId="081A6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90394B4">
            <w:pPr>
              <w:pStyle w:val="26"/>
            </w:pPr>
            <w:r>
              <w:rPr>
                <w:rFonts w:hint="eastAsia"/>
              </w:rPr>
              <w:t>中微子</w:t>
            </w:r>
            <w:r>
              <w:t xml:space="preserve"> </w:t>
            </w:r>
            <m:oMath>
              <m:r>
                <m:rPr/>
                <m:t>ν</m:t>
              </m:r>
            </m:oMath>
          </w:p>
        </w:tc>
        <w:tc>
          <w:p w14:paraId="66B1E255">
            <w:pPr>
              <w:pStyle w:val="26"/>
            </w:pPr>
            <m:oMathPara>
              <m:oMath>
                <m:sSup>
                  <m:sSupPr/>
                  <m:e>
                    <m:r>
                      <m:rPr>
                        <m:sty m:val="b"/>
                      </m:rPr>
                      <m:t>A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</m:sup>
                </m:sSup>
                <m:r>
                  <m:rPr>
                    <m:sty m:val="p"/>
                  </m:rPr>
                  <m:t>⊗</m:t>
                </m:r>
                <m:sSubSup>
                  <m:sSubSupPr/>
                  <m:e>
                    <m:r>
                      <m:rPr>
                        <m:sty m:val="b"/>
                      </m:rPr>
                      <m:t>C</m:t>
                    </m:r>
                  </m:e>
                  <m:sub>
                    <m:r>
                      <m:rPr>
                        <m:sty m:val="p"/>
                      </m:rPr>
                      <m:t>wk</m:t>
                    </m:r>
                  </m:sub>
                  <m:sup>
                    <m:r>
                      <m:rPr/>
                      <m:t>0</m:t>
                    </m:r>
                  </m:sup>
                </m:sSubSup>
              </m:oMath>
            </m:oMathPara>
          </w:p>
        </w:tc>
        <w:tc>
          <w:p w14:paraId="2ADE121E">
            <w:pPr>
              <w:pStyle w:val="26"/>
            </w:pPr>
            <w:r>
              <w:t>1/2</w:t>
            </w:r>
          </w:p>
        </w:tc>
        <w:tc>
          <w:p w14:paraId="25695A19">
            <w:pPr>
              <w:pStyle w:val="26"/>
            </w:pPr>
            <w:r>
              <w:t>0</w:t>
            </w:r>
          </w:p>
        </w:tc>
        <w:tc>
          <w:p w14:paraId="28E9C6B8">
            <w:pPr>
              <w:pStyle w:val="26"/>
            </w:pPr>
            <m:oMathPara>
              <m:oMath>
                <m:r>
                  <m:rPr>
                    <m:sty m:val="p"/>
                  </m:rPr>
                  <m:t>≈</m:t>
                </m:r>
                <m:r>
                  <m:rPr/>
                  <m:t>0</m:t>
                </m:r>
              </m:oMath>
            </m:oMathPara>
          </w:p>
        </w:tc>
        <w:tc>
          <w:p w14:paraId="6349E6AF">
            <w:pPr>
              <w:pStyle w:val="26"/>
            </w:pPr>
            <w:r>
              <w:t>+1</w:t>
            </w:r>
          </w:p>
        </w:tc>
      </w:tr>
      <w:tr w14:paraId="5D7A3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9D06010">
            <w:pPr>
              <w:pStyle w:val="26"/>
            </w:pPr>
            <m:oMath>
              <m:sSup>
                <m:sSupPr/>
                <m:e>
                  <m:r>
                    <m:rPr/>
                    <m:t>W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</m:oMath>
            <w:r>
              <w:t xml:space="preserve"> </w:t>
            </w:r>
            <w:r>
              <w:rPr>
                <w:rFonts w:hint="eastAsia"/>
              </w:rPr>
              <w:t>玻色子</w:t>
            </w:r>
          </w:p>
        </w:tc>
        <w:tc>
          <w:p w14:paraId="051D528D">
            <w:pPr>
              <w:pStyle w:val="26"/>
            </w:pPr>
            <m:oMathPara>
              <m:oMath>
                <m:sSup>
                  <m:sSupPr/>
                  <m:e>
                    <m:r>
                      <m:rPr>
                        <m:sty m:val="b"/>
                      </m:rPr>
                      <m:t>A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r>
                  <m:rPr>
                    <m:sty m:val="p"/>
                  </m:rPr>
                  <m:t>⊗</m:t>
                </m:r>
                <m:sSup>
                  <m:sSupPr/>
                  <m:e>
                    <m:r>
                      <m:rPr>
                        <m:sty m:val="b"/>
                      </m:rPr>
                      <m:t>C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</m:oMath>
            </m:oMathPara>
          </w:p>
        </w:tc>
        <w:tc>
          <w:p w14:paraId="1DEA49DE">
            <w:pPr>
              <w:pStyle w:val="26"/>
            </w:pPr>
            <w:r>
              <w:t>1</w:t>
            </w:r>
          </w:p>
        </w:tc>
        <w:tc>
          <w:p w14:paraId="3A58998E">
            <w:pPr>
              <w:pStyle w:val="26"/>
            </w:pPr>
            <w:r>
              <w:t>+1</w:t>
            </w:r>
          </w:p>
        </w:tc>
        <w:tc>
          <w:p w14:paraId="757E3AE6">
            <w:pPr>
              <w:pStyle w:val="26"/>
            </w:pPr>
            <m:oMathPara>
              <m:oMath>
                <m:sSub>
                  <m:sSubPr/>
                  <m:e>
                    <m:r>
                      <m:rPr/>
                      <m:t>g</m:t>
                    </m:r>
                  </m:e>
                  <m:sub>
                    <m:r>
                      <m:rPr/>
                      <m:t>W</m:t>
                    </m:r>
                  </m:sub>
                </m:sSub>
                <m:r>
                  <m:rPr>
                    <m:sty m:val="p"/>
                  </m:rPr>
                  <m:t>⟨</m:t>
                </m:r>
                <m:r>
                  <m:rPr>
                    <m:sty m:val="b"/>
                  </m:rPr>
                  <m:t>C</m:t>
                </m:r>
                <m:r>
                  <m:rPr>
                    <m:sty m:val="p"/>
                  </m:rPr>
                  <m:t>⟩</m:t>
                </m:r>
              </m:oMath>
            </m:oMathPara>
          </w:p>
        </w:tc>
        <w:tc>
          <w:p w14:paraId="07B77660">
            <w:pPr>
              <w:pStyle w:val="26"/>
            </w:pPr>
            <w:r>
              <w:t>-1</w:t>
            </w:r>
          </w:p>
        </w:tc>
      </w:tr>
    </w:tbl>
    <w:p w14:paraId="5B3C1A3E">
      <w:pPr>
        <w:pStyle w:val="7"/>
      </w:pPr>
      <w:bookmarkStart w:id="2" w:name="核心涌现现象解释"/>
      <w:r>
        <w:rPr>
          <w:b/>
          <w:bCs/>
        </w:rPr>
        <w:t xml:space="preserve">3.3 </w:t>
      </w:r>
      <w:r>
        <w:rPr>
          <w:rFonts w:hint="eastAsia"/>
          <w:b/>
          <w:bCs/>
        </w:rPr>
        <w:t>核心涌现现象解释</w:t>
      </w:r>
    </w:p>
    <w:p w14:paraId="655CDDD5">
      <w:pPr>
        <w:pStyle w:val="26"/>
        <w:numPr>
          <w:numId w:val="0"/>
        </w:numPr>
        <w:ind w:left="360" w:leftChars="0"/>
      </w:pPr>
      <w:r>
        <w:rPr>
          <w:b/>
          <w:bCs/>
        </w:rPr>
        <w:t>3.3</w:t>
      </w:r>
      <w:r>
        <w:rPr>
          <w:rFonts w:hint="eastAsia"/>
          <w:b/>
          <w:bCs/>
          <w:lang w:val="en-US" w:eastAsia="zh-CN"/>
        </w:rPr>
        <w:t>.1</w:t>
      </w:r>
      <w:r>
        <w:rPr>
          <w:rFonts w:hint="eastAsia"/>
          <w:b/>
          <w:bCs/>
        </w:rPr>
        <w:t>电荷与色荷量子化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由A场和B场的拓扑性质（如绕数、陈数）决定，其取值必须离散。例如，电荷算符本征值</w:t>
      </w:r>
      <w:r>
        <w:t xml:space="preserve"> </w:t>
      </w:r>
      <m:oMath>
        <m:r>
          <m:rPr/>
          <m:t>ne</m:t>
        </m:r>
      </m:oMath>
      <w:r>
        <w:t xml:space="preserve"> </w:t>
      </w:r>
      <w:r>
        <w:rPr>
          <w:rFonts w:hint="eastAsia"/>
        </w:rPr>
        <w:t>中</w:t>
      </w:r>
      <w:r>
        <w:t xml:space="preserve"> </w:t>
      </w:r>
      <m:oMath>
        <m:r>
          <m:rPr/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ℤ</m:t>
        </m:r>
      </m:oMath>
      <w:r>
        <w:t>。</w:t>
      </w:r>
      <w:r>
        <w:br w:type="textWrapping"/>
      </w:r>
    </w:p>
    <w:p w14:paraId="5220928D">
      <w:pPr>
        <w:pStyle w:val="26"/>
        <w:numPr>
          <w:numId w:val="0"/>
        </w:numPr>
        <w:ind w:left="360" w:leftChars="0"/>
      </w:pPr>
      <w:r>
        <w:rPr>
          <w:b/>
          <w:bCs/>
        </w:rPr>
        <w:t>3.3</w:t>
      </w:r>
      <w:r>
        <w:rPr>
          <w:rFonts w:hint="eastAsia"/>
          <w:b/>
          <w:bCs/>
          <w:lang w:val="en-US" w:eastAsia="zh-CN"/>
        </w:rPr>
        <w:t>.2</w:t>
      </w:r>
      <w:r>
        <w:rPr>
          <w:rFonts w:hint="eastAsia"/>
          <w:b/>
          <w:bCs/>
        </w:rPr>
        <w:t>三代重复问题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源于场组合在约化过程中存在的三种能量简并的稳定拓扑构型：</w:t>
      </w:r>
    </w:p>
    <w:p w14:paraId="1B830923">
      <w:pPr>
        <w:pStyle w:val="26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Sup>
            <m:sSubSup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gen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i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⟩=</m:t>
          </m:r>
          <m:sSup>
            <m:sSupPr/>
            <m:e>
              <m:r>
                <m:rPr>
                  <m:sty m:val="p"/>
                  <m:scr m:val="script"/>
                </m:rPr>
                <m:t>U</m:t>
              </m:r>
            </m:e>
            <m:sup>
              <m:r>
                <m:rPr>
                  <m:sty m:val="p"/>
                </m:rPr>
                <m:t>(</m:t>
              </m:r>
              <m:r>
                <m:rPr/>
                <m:t>i</m:t>
              </m:r>
              <m:r>
                <m:rPr>
                  <m:sty m:val="p"/>
                </m:rPr>
                <m:t>)</m:t>
              </m:r>
            </m:sup>
          </m:sSup>
          <m:d>
            <m:dPr>
              <m:sepChr m:val=""/>
            </m:dPr>
            <m:e>
              <m:r>
                <m:rPr>
                  <m:sty m:val="b"/>
                </m:rPr>
                <m:t>A</m:t>
              </m:r>
              <m:r>
                <m:rPr>
                  <m:sty m:val="p"/>
                </m:rPr>
                <m:t>⊗</m:t>
              </m:r>
              <m:r>
                <m:rPr>
                  <m:sty m:val="b"/>
                </m:rPr>
                <m:t>B</m:t>
              </m:r>
              <m:r>
                <m:rPr>
                  <m:sty m:val="p"/>
                </m:rPr>
                <m:t>⊗</m:t>
              </m:r>
              <m:r>
                <m:rPr>
                  <m:sty m:val="b"/>
                </m:rPr>
                <m:t>C</m:t>
              </m:r>
            </m:e>
          </m:d>
          <m:r>
            <m:rPr>
              <m:sty m:val="p"/>
            </m:rPr>
            <m:t>,</m:t>
          </m:r>
          <m:r>
            <m:rPr/>
            <m:t> i</m:t>
          </m:r>
          <m:r>
            <m:rPr>
              <m:sty m:val="p"/>
            </m:rPr>
            <m:t>=</m:t>
          </m:r>
          <m:r>
            <m:rPr/>
            <m:t>1</m:t>
          </m:r>
          <m:r>
            <m:rPr>
              <m:sty m:val="p"/>
            </m:rPr>
            <m:t>,</m:t>
          </m:r>
          <m:r>
            <m:rPr/>
            <m:t>2</m:t>
          </m:r>
          <m:r>
            <m:rPr>
              <m:sty m:val="p"/>
            </m:rPr>
            <m:t>,</m:t>
          </m:r>
          <m:r>
            <m:rPr/>
            <m:t>3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p>
          <m:sSupPr/>
          <m:e>
            <m:r>
              <m:rPr>
                <m:sty m:val="p"/>
                <m:scr m:val="script"/>
              </m:rPr>
              <m:t>U</m:t>
            </m:r>
          </m:e>
          <m:sup>
            <m:r>
              <m:rPr>
                <m:sty m:val="p"/>
              </m:rPr>
              <m:t>(</m:t>
            </m:r>
            <m:r>
              <m:rPr/>
              <m:t>i</m:t>
            </m:r>
            <m:r>
              <m:rPr>
                <m:sty m:val="p"/>
              </m:rPr>
              <m:t>)</m:t>
            </m:r>
          </m:sup>
        </m:sSup>
      </m:oMath>
      <w:r>
        <w:t xml:space="preserve"> </w:t>
      </w:r>
      <w:r>
        <w:rPr>
          <w:rFonts w:hint="eastAsia"/>
        </w:rPr>
        <w:t>为三代生成算符。</w:t>
      </w:r>
    </w:p>
    <w:p w14:paraId="74425050">
      <w:pPr>
        <w:pStyle w:val="26"/>
        <w:numPr>
          <w:numId w:val="0"/>
        </w:numPr>
        <w:ind w:left="360" w:leftChars="0"/>
      </w:pPr>
      <w:r>
        <w:rPr>
          <w:b/>
          <w:bCs/>
        </w:rPr>
        <w:t>3.3</w:t>
      </w:r>
      <w:r>
        <w:rPr>
          <w:rFonts w:hint="eastAsia"/>
          <w:b/>
          <w:bCs/>
          <w:lang w:val="en-US" w:eastAsia="zh-CN"/>
        </w:rPr>
        <w:t>.3</w:t>
      </w:r>
      <w:r>
        <w:rPr>
          <w:rFonts w:hint="eastAsia"/>
          <w:b/>
          <w:bCs/>
        </w:rPr>
        <w:t>宇称不守恒的根源</w:t>
      </w:r>
      <w:r>
        <w:rPr>
          <w:rFonts w:hint="eastAsia"/>
        </w:rPr>
        <w:t>：</w:t>
      </w:r>
      <w:r>
        <w:br w:type="textWrapping"/>
      </w:r>
      <m:oMath>
        <m:r>
          <m:rPr/>
          <m:t>W</m:t>
        </m:r>
      </m:oMath>
      <w:r>
        <w:t xml:space="preserve"> </w:t>
      </w:r>
      <w:r>
        <w:rPr>
          <w:rFonts w:hint="eastAsia"/>
        </w:rPr>
        <w:t>玻色子的场组合内禀宇称为负（</w:t>
      </w:r>
      <m:oMath>
        <m:sSub>
          <m:sSubPr/>
          <m:e>
            <m:r>
              <m:rPr/>
              <m:t>P</m:t>
            </m:r>
          </m:e>
          <m:sub>
            <m:r>
              <m:rPr>
                <m:sty m:val="p"/>
              </m:rPr>
              <m:t>field</m:t>
            </m:r>
          </m:sub>
        </m:sSub>
        <m:r>
          <m:rPr>
            <m:sty m:val="p"/>
          </m:rPr>
          <m:t>=−</m:t>
        </m:r>
        <m:r>
          <m:rPr/>
          <m:t>1</m:t>
        </m:r>
      </m:oMath>
      <w:r>
        <w:rPr>
          <w:rFonts w:hint="eastAsia"/>
        </w:rPr>
        <w:t>）。在弱相互作用过程中，</w:t>
      </w:r>
      <m:oMath>
        <m:r>
          <m:rPr/>
          <m:t>W</m:t>
        </m:r>
      </m:oMath>
      <w:r>
        <w:t xml:space="preserve"> </w:t>
      </w:r>
      <w:r>
        <w:rPr>
          <w:rFonts w:hint="eastAsia"/>
        </w:rPr>
        <w:t>玻色子作为媒介子，将其负宇称属性赋予整个相互作用顶点：</w:t>
      </w:r>
    </w:p>
    <w:p w14:paraId="30C22829">
      <w:pPr>
        <w:pStyle w:val="26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/>
                    <m:t>P</m:t>
                  </m:r>
                </m:e>
              </m:acc>
            </m:e>
            <m:sub>
              <m:r>
                <m:rPr>
                  <m:sty m:val="p"/>
                </m:rPr>
                <m:t>weak</m:t>
              </m:r>
            </m:sub>
          </m:sSub>
          <m:r>
            <m:rPr>
              <m:sty m:val="p"/>
            </m:rPr>
            <m:t>|</m:t>
          </m:r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rPr>
              <m:sty m:val="p"/>
            </m:rPr>
            <m:t>→</m:t>
          </m:r>
          <m:sSub>
            <m:sSubPr/>
            <m:e>
              <m:r>
                <m:rPr/>
                <m:t>ν</m:t>
              </m:r>
            </m:e>
            <m:sub>
              <m:r>
                <m:rPr/>
                <m:t>e</m:t>
              </m:r>
            </m:sub>
          </m:sSub>
          <m:sSup>
            <m:sSupPr/>
            <m:e>
              <m:r>
                <m:rPr/>
                <m:t>W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rPr>
              <m:sty m:val="p"/>
            </m:rPr>
            <m:t>⟩=</m:t>
          </m:r>
          <m:sSub>
            <m:sSubPr/>
            <m:e>
              <m:acc>
                <m:accPr/>
                <m:e>
                  <m:r>
                    <m:rPr/>
                    <m:t>P</m:t>
                  </m:r>
                </m:e>
              </m:acc>
            </m:e>
            <m:sub>
              <m:r>
                <m:rPr>
                  <m:sty m:val="p"/>
                </m:rPr>
                <m:t>field</m:t>
              </m:r>
            </m:sub>
          </m:sSub>
          <m:r>
            <m:rPr>
              <m:sty m:val="p"/>
            </m:rPr>
            <m:t>(</m:t>
          </m:r>
          <m:sSup>
            <m:sSupPr/>
            <m:e>
              <m:r>
                <m:rPr/>
                <m:t>W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rPr>
              <m:sty m:val="p"/>
            </m:rPr>
            <m:t>)⋅</m:t>
          </m:r>
          <m:sSub>
            <m:sSubPr/>
            <m:e>
              <m:acc>
                <m:accPr/>
                <m:e>
                  <m:r>
                    <m:rPr/>
                    <m:t>P</m:t>
                  </m:r>
                </m:e>
              </m:acc>
            </m:e>
            <m:sub>
              <m:r>
                <m:rPr>
                  <m:sty m:val="p"/>
                </m:rPr>
                <m:t>field</m:t>
              </m:r>
            </m:sub>
          </m:sSub>
          <m:r>
            <m:rPr>
              <m:sty m:val="p"/>
            </m:rPr>
            <m:t>(</m:t>
          </m:r>
          <m:sSup>
            <m:sSupPr/>
            <m:e>
              <m:r>
                <m:rPr/>
                <m:t>e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rPr>
              <m:sty m:val="p"/>
            </m:rPr>
            <m:t>)=(−</m:t>
          </m:r>
          <m:r>
            <m:rPr/>
            <m:t>1</m:t>
          </m:r>
          <m:r>
            <m:rPr>
              <m:sty m:val="p"/>
            </m:rPr>
            <m:t>)×(+</m:t>
          </m:r>
          <m:r>
            <m:rPr/>
            <m:t>1</m:t>
          </m:r>
          <m:r>
            <m:rPr>
              <m:sty m:val="p"/>
            </m:rPr>
            <m:t>)=−</m:t>
          </m:r>
          <m:r>
            <m:rPr/>
            <m:t>1</m:t>
          </m:r>
        </m:oMath>
      </m:oMathPara>
      <w:r>
        <w:br w:type="textWrapping"/>
      </w:r>
      <w:r>
        <w:rPr>
          <w:rFonts w:hint="eastAsia"/>
        </w:rPr>
        <w:t>导致最大程度的宇称破坏。</w:t>
      </w:r>
    </w:p>
    <w:p w14:paraId="1CEC8157">
      <w:pPr>
        <w:pStyle w:val="26"/>
        <w:numPr>
          <w:numId w:val="0"/>
        </w:numPr>
        <w:ind w:left="360" w:leftChars="0"/>
      </w:pPr>
      <w:r>
        <w:rPr>
          <w:b/>
          <w:bCs/>
        </w:rPr>
        <w:t>3.3</w:t>
      </w:r>
      <w:r>
        <w:rPr>
          <w:rFonts w:hint="eastAsia"/>
          <w:b/>
          <w:bCs/>
          <w:lang w:val="en-US" w:eastAsia="zh-CN"/>
        </w:rPr>
        <w:t>.4</w:t>
      </w:r>
      <w:r>
        <w:rPr>
          <w:rFonts w:hint="eastAsia"/>
          <w:b/>
          <w:bCs/>
        </w:rPr>
        <w:t>暗物质候选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真性暗物质粒子被预言为不含A场分量的稳定态：</w:t>
      </w:r>
    </w:p>
    <w:p w14:paraId="39E71BDD">
      <w:pPr>
        <w:pStyle w:val="26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⟩∝</m:t>
          </m:r>
          <m:sSup>
            <m:sSupPr/>
            <m:e>
              <m:r>
                <m:rPr>
                  <m:sty m:val="b"/>
                </m:rPr>
                <m:t>B</m:t>
              </m:r>
            </m:e>
            <m:sup>
              <m:r>
                <m:rPr/>
                <m:t>a</m:t>
              </m:r>
            </m:sup>
          </m:sSup>
          <m:r>
            <m:rPr>
              <m:sty m:val="p"/>
            </m:rPr>
            <m:t>⊗</m:t>
          </m:r>
          <m:sSup>
            <m:sSupPr/>
            <m:e>
              <m:r>
                <m:rPr>
                  <m:sty m:val="b"/>
                </m:rPr>
                <m:t>C</m:t>
              </m:r>
            </m:e>
            <m:sup>
              <m:r>
                <m:rPr/>
                <m:t>b</m:t>
              </m:r>
            </m:sup>
          </m:sSup>
        </m:oMath>
      </m:oMathPara>
      <w:r>
        <w:br w:type="textWrapping"/>
      </w:r>
      <w:r>
        <w:rPr>
          <w:rFonts w:hint="eastAsia"/>
        </w:rPr>
        <w:t>其仅通过B场（强作用）和C场（希格斯/引力作用）与普通物质相互作用，故不可见。</w:t>
      </w:r>
      <w:r>
        <w:br w:type="textWrapping"/>
      </w:r>
      <w:r>
        <w:t xml:space="preserve"> </w:t>
      </w:r>
      <w:r>
        <w:rPr>
          <w:b/>
          <w:bCs/>
        </w:rPr>
        <w:t xml:space="preserve">4. </w:t>
      </w:r>
      <w:r>
        <w:rPr>
          <w:rFonts w:hint="eastAsia"/>
          <w:b/>
          <w:bCs/>
        </w:rPr>
        <w:t>力的统一与引力子融合</w:t>
      </w:r>
      <w:r>
        <w:br w:type="textWrapping"/>
      </w:r>
      <w:r>
        <w:rPr>
          <w:rFonts w:hint="eastAsia"/>
        </w:rPr>
        <w:t>四种基本力是场组合之间交换能量和动量的不同表现形式：</w:t>
      </w:r>
    </w:p>
    <w:p w14:paraId="4B9975DD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电磁力</w:t>
      </w:r>
      <w:r>
        <w:rPr>
          <w:rFonts w:hint="eastAsia"/>
        </w:rPr>
        <w:t>：交换A场激发（光子）</w:t>
      </w:r>
    </w:p>
    <w:p w14:paraId="7E915B6B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强力</w:t>
      </w:r>
      <w:r>
        <w:rPr>
          <w:rFonts w:hint="eastAsia"/>
        </w:rPr>
        <w:t>：交换B场激发（胶子）</w:t>
      </w:r>
    </w:p>
    <w:p w14:paraId="484B0032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弱力</w:t>
      </w:r>
      <w:r>
        <w:rPr>
          <w:rFonts w:hint="eastAsia"/>
        </w:rPr>
        <w:t>：交换</w:t>
      </w:r>
      <m:oMath>
        <m:r>
          <m:rPr/>
          <m:t>W</m:t>
        </m:r>
        <m:r>
          <m:rPr>
            <m:sty m:val="p"/>
          </m:rPr>
          <m:t>/</m:t>
        </m:r>
        <m:r>
          <m:rPr/>
          <m:t>Z</m:t>
        </m:r>
      </m:oMath>
      <w:r>
        <w:rPr>
          <w:rFonts w:hint="eastAsia"/>
        </w:rPr>
        <w:t>玻色子（A场与C场的耦合激发）</w:t>
      </w:r>
      <w:r>
        <w:br w:type="textWrapping"/>
      </w:r>
      <w:r>
        <w:rPr>
          <w:rFonts w:hint="eastAsia"/>
          <w:b/>
          <w:bCs/>
        </w:rPr>
        <w:t>引力</w:t>
      </w:r>
      <w:r>
        <w:rPr>
          <w:rFonts w:hint="eastAsia"/>
        </w:rPr>
        <w:t>：本文提出引力子是希格斯涡旋场C的张量激发态：</w:t>
      </w:r>
    </w:p>
    <w:p w14:paraId="7DB78BDF">
      <w:pPr>
        <w:pStyle w:val="26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⟩∝</m:t>
          </m:r>
          <m:sSub>
            <m:sSubPr/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rPr/>
                <m:t>μ</m:t>
              </m:r>
            </m:sub>
          </m:sSub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rPr/>
                <m:t>ν</m:t>
              </m:r>
            </m:sub>
          </m:sSub>
          <m:sSub>
            <m:sSubPr/>
            <m:e>
              <m:r>
                <m:rPr>
                  <m:sty m:val="b"/>
                </m:rPr>
                <m:t>C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f>
            <m:fPr/>
            <m:num>
              <m:r>
                <m:rPr/>
                <m:t>2</m:t>
              </m:r>
            </m:num>
            <m:den>
              <m:r>
                <m:rPr/>
                <m:t>d</m:t>
              </m:r>
            </m:den>
          </m:f>
          <m:sSub>
            <m:sSubPr/>
            <m:e>
              <m:r>
                <m:rPr/>
                <m:t>g</m:t>
              </m:r>
            </m:e>
            <m:sub>
              <m:r>
                <m:rPr/>
                <m:t>μν</m:t>
              </m:r>
            </m:sub>
          </m:sSub>
          <m:sSub>
            <m:sSubPr/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rPr/>
                <m:t>ρ</m:t>
              </m:r>
            </m:sub>
          </m:sSub>
          <m:sSup>
            <m:sSupPr/>
            <m:e>
              <m:r>
                <m:rPr>
                  <m:sty m:val="b"/>
                </m:rPr>
                <m:t>C</m:t>
              </m:r>
            </m:e>
            <m:sup>
              <m:r>
                <m:rPr/>
                <m:t>ρ</m:t>
              </m:r>
            </m:sup>
          </m:sSup>
        </m:oMath>
      </m:oMathPara>
      <w:r>
        <w:br w:type="textWrapping"/>
      </w:r>
      <w:r>
        <w:rPr>
          <w:rFonts w:hint="eastAsia"/>
        </w:rPr>
        <w:t>该态满足：</w:t>
      </w:r>
    </w:p>
    <w:p w14:paraId="4B50E273">
      <w:pPr>
        <w:pStyle w:val="26"/>
        <w:numPr>
          <w:ilvl w:val="1"/>
          <w:numId w:val="1"/>
        </w:numPr>
      </w:pPr>
      <w:r>
        <w:rPr>
          <w:rFonts w:hint="eastAsia"/>
        </w:rPr>
        <w:t>自旋为2：</w:t>
      </w:r>
      <m:oMath>
        <m:sSup>
          <m:sSupPr/>
          <m:e>
            <m:acc>
              <m:accPr/>
              <m:e>
                <m:r>
                  <m:rPr/>
                  <m:t>S</m:t>
                </m:r>
              </m:e>
            </m:acc>
          </m:e>
          <m:sup>
            <m:r>
              <m:rPr/>
              <m:t>2</m:t>
            </m:r>
          </m:sup>
        </m:sSup>
        <m:r>
          <m:rPr>
            <m:sty m:val="p"/>
          </m:rPr>
          <m:t>|</m:t>
        </m:r>
        <m:sSub>
          <m:sSubPr/>
          <m:e>
            <m:r>
              <m:rPr/>
              <m:t>G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⟩=</m:t>
        </m:r>
        <m:r>
          <m:rPr/>
          <m:t>2</m:t>
        </m:r>
        <m:r>
          <m:rPr>
            <m:sty m:val="p"/>
          </m:rPr>
          <m:t>(</m:t>
        </m:r>
        <m:r>
          <m:rPr/>
          <m:t>2</m:t>
        </m:r>
        <m:r>
          <m:rPr>
            <m:sty m:val="p"/>
          </m:rPr>
          <m:t>+</m:t>
        </m:r>
        <m:r>
          <m:rPr/>
          <m:t>1</m:t>
        </m:r>
        <m:r>
          <m:rPr>
            <m:sty m:val="p"/>
          </m:rPr>
          <m:t>)</m:t>
        </m:r>
        <m:sSup>
          <m:sSupPr/>
          <m:e>
            <m:r>
              <m:rPr>
                <m:sty m:val="p"/>
              </m:rPr>
              <m:t>ℏ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|</m:t>
        </m:r>
        <m:sSub>
          <m:sSubPr/>
          <m:e>
            <m:r>
              <m:rPr/>
              <m:t>G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⟩</m:t>
        </m:r>
      </m:oMath>
    </w:p>
    <w:p w14:paraId="0F1107B9">
      <w:pPr>
        <w:pStyle w:val="26"/>
        <w:numPr>
          <w:ilvl w:val="1"/>
          <w:numId w:val="1"/>
        </w:numPr>
      </w:pPr>
      <w:r>
        <w:rPr>
          <w:rFonts w:hint="eastAsia"/>
        </w:rPr>
        <w:t>质量为零：</w:t>
      </w:r>
      <m:oMath>
        <m:acc>
          <m:accPr/>
          <m:e>
            <m:r>
              <m:rPr/>
              <m:t>M</m:t>
            </m:r>
          </m:e>
        </m:acc>
        <m:r>
          <m:rPr>
            <m:sty m:val="p"/>
          </m:rPr>
          <m:t>|</m:t>
        </m:r>
        <m:sSub>
          <m:sSubPr/>
          <m:e>
            <m:r>
              <m:rPr/>
              <m:t>G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⟩=</m:t>
        </m:r>
        <m:r>
          <m:rPr/>
          <m:t>0</m:t>
        </m:r>
      </m:oMath>
    </w:p>
    <w:p w14:paraId="663DAAA2">
      <w:pPr>
        <w:pStyle w:val="26"/>
        <w:numPr>
          <w:ilvl w:val="1"/>
          <w:numId w:val="1"/>
        </w:numPr>
      </w:pPr>
      <w:r>
        <w:rPr>
          <w:rFonts w:hint="eastAsia"/>
        </w:rPr>
        <w:t>耦合强度正比于粒子质量：</w:t>
      </w:r>
      <m:oMath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grav</m:t>
            </m:r>
          </m:sub>
        </m:sSub>
        <m:r>
          <m:rPr>
            <m:sty m:val="p"/>
          </m:rPr>
          <m:t>∝</m:t>
        </m:r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Ψ</m:t>
            </m:r>
          </m:sub>
        </m:sSub>
      </m:oMath>
      <w:r>
        <w:br w:type="textWrapping"/>
      </w:r>
      <w:r>
        <w:rPr>
          <w:rFonts w:hint="eastAsia"/>
        </w:rPr>
        <w:t>在低能近似下，该理论自然回归到爱因斯坦-希尔伯特作用量：</w:t>
      </w:r>
    </w:p>
    <w:p w14:paraId="6847124B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EH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16πG</m:t>
              </m:r>
            </m:den>
          </m:f>
          <m:r>
            <m:rPr>
              <m:sty m:val="p"/>
            </m:rPr>
            <m:t>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4</m:t>
              </m:r>
            </m:sup>
          </m:sSup>
          <m:r>
            <m:rPr/>
            <m:t>x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−</m:t>
              </m:r>
              <m:r>
                <m:rPr/>
                <m:t>g</m:t>
              </m:r>
            </m:e>
          </m:rad>
          <m:r>
            <m:rPr/>
            <m:t>R</m:t>
          </m: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G</m:t>
        </m:r>
        <m:r>
          <m:rPr>
            <m:sty m:val="p"/>
          </m:rPr>
          <m:t>∝⟨</m:t>
        </m:r>
        <m:r>
          <m:rPr>
            <m:sty m:val="b"/>
          </m:rPr>
          <m:t>C</m:t>
        </m:r>
        <m:sSup>
          <m:sSupPr/>
          <m:e>
            <m:r>
              <m:rPr>
                <m:sty m:val="p"/>
              </m:rPr>
              <m:t>⟩</m:t>
            </m:r>
          </m:e>
          <m:sup>
            <m:r>
              <m:rPr>
                <m:sty m:val="p"/>
              </m:rPr>
              <m:t>−</m:t>
            </m:r>
            <m:r>
              <m:rPr/>
              <m:t>2</m:t>
            </m:r>
          </m:sup>
        </m:sSup>
      </m:oMath>
      <w:r>
        <w:rPr>
          <w:rFonts w:hint="eastAsia"/>
        </w:rPr>
        <w:t>，实现引力与其它力的统一。</w:t>
      </w:r>
      <w:r>
        <w:br w:type="textWrapping"/>
      </w:r>
      <w:r>
        <w:t xml:space="preserve"> </w:t>
      </w:r>
      <w:r>
        <w:rPr>
          <w:b/>
          <w:bCs/>
        </w:rPr>
        <w:t xml:space="preserve">5. </w:t>
      </w:r>
      <w:r>
        <w:rPr>
          <w:rFonts w:hint="eastAsia"/>
          <w:b/>
          <w:bCs/>
        </w:rPr>
        <w:t>结论与未来工作展望</w:t>
      </w:r>
      <w:r>
        <w:br w:type="textWrapping"/>
      </w:r>
      <w:r>
        <w:rPr>
          <w:rFonts w:hint="eastAsia"/>
        </w:rPr>
        <w:t>本文系统阐述了基于ABC涡旋场耦合的统一模型，从第一性原理出发，成功将标准模型的全部粒子与性质归结为26维时空中三个基本场的拓扑激发，实现了深刻的统一与简化。</w:t>
      </w:r>
      <w:r>
        <w:rPr>
          <w:rFonts w:hint="eastAsia"/>
          <w:b/>
          <w:bCs/>
        </w:rPr>
        <w:t>核心结论</w:t>
      </w:r>
      <w:r>
        <w:rPr>
          <w:rFonts w:hint="eastAsia"/>
        </w:rPr>
        <w:t>：</w:t>
      </w:r>
    </w:p>
    <w:p w14:paraId="4748D67F">
      <w:pPr>
        <w:pStyle w:val="26"/>
        <w:numPr>
          <w:numId w:val="0"/>
        </w:numPr>
        <w:ind w:left="360" w:leftChars="0"/>
      </w:pPr>
      <w:r>
        <w:rPr>
          <w:rFonts w:hint="eastAsia"/>
          <w:lang w:val="en-US" w:eastAsia="zh-CN"/>
        </w:rPr>
        <w:t>5.1</w:t>
      </w:r>
      <w:r>
        <w:rPr>
          <w:rFonts w:hint="eastAsia"/>
        </w:rPr>
        <w:t>所有粒子性质（自旋、电荷、质量、宇称）均由场组合的拓扑结构涌现；</w:t>
      </w:r>
    </w:p>
    <w:p w14:paraId="4CBA7CDE">
      <w:pPr>
        <w:pStyle w:val="26"/>
        <w:numPr>
          <w:numId w:val="0"/>
        </w:numPr>
        <w:ind w:left="360" w:leftChars="0"/>
      </w:pPr>
      <w:r>
        <w:rPr>
          <w:rFonts w:hint="eastAsia"/>
          <w:lang w:val="en-US" w:eastAsia="zh-CN"/>
        </w:rPr>
        <w:t>5.2</w:t>
      </w:r>
      <w:r>
        <w:rPr>
          <w:rFonts w:hint="eastAsia"/>
        </w:rPr>
        <w:t>四种基本力统一为ABC场耦合的不同表现形式；</w:t>
      </w:r>
    </w:p>
    <w:p w14:paraId="0D6EAF60">
      <w:pPr>
        <w:pStyle w:val="26"/>
        <w:numPr>
          <w:numId w:val="0"/>
        </w:numPr>
        <w:ind w:left="360" w:leftChars="0"/>
      </w:pPr>
      <w:r>
        <w:rPr>
          <w:rFonts w:hint="eastAsia"/>
          <w:lang w:val="en-US" w:eastAsia="zh-CN"/>
        </w:rPr>
        <w:t>5.3</w:t>
      </w:r>
      <w:r>
        <w:rPr>
          <w:rFonts w:hint="eastAsia"/>
        </w:rPr>
        <w:t>引力子作为希格斯场的张量激发态被自然纳入框架。</w:t>
      </w:r>
      <w:r>
        <w:br w:type="textWrapping"/>
      </w:r>
      <w:r>
        <w:rPr>
          <w:rFonts w:hint="eastAsia"/>
          <w:lang w:val="en-US" w:eastAsia="zh-CN"/>
        </w:rPr>
        <w:t>6、</w:t>
      </w:r>
      <w:r>
        <w:rPr>
          <w:rFonts w:hint="eastAsia"/>
          <w:b/>
          <w:bCs/>
        </w:rPr>
        <w:t>未来研究方向</w:t>
      </w:r>
      <w:r>
        <w:rPr>
          <w:rFonts w:hint="eastAsia"/>
        </w:rPr>
        <w:t>：</w:t>
      </w:r>
    </w:p>
    <w:p w14:paraId="1DA37526">
      <w:pPr>
        <w:pStyle w:val="26"/>
        <w:numPr>
          <w:numId w:val="0"/>
        </w:numPr>
        <w:ind w:left="360" w:leftChars="0"/>
      </w:pPr>
      <w:r>
        <w:rPr>
          <w:rFonts w:hint="eastAsia"/>
          <w:b/>
          <w:bCs/>
          <w:lang w:val="en-US" w:eastAsia="zh-CN"/>
        </w:rPr>
        <w:t>6.1</w:t>
      </w:r>
      <w:r>
        <w:rPr>
          <w:rFonts w:hint="eastAsia"/>
          <w:b/>
          <w:bCs/>
        </w:rPr>
        <w:t>精确数值计算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开发高维格点场论算法，求解拓扑耦合方程：</w:t>
      </w:r>
    </w:p>
    <w:p w14:paraId="3CE970A7">
      <w:pPr>
        <w:pStyle w:val="26"/>
      </w:pPr>
      <m:oMathPara>
        <m:oMathParaPr>
          <m:jc m:val="center"/>
        </m:oMathParaPr>
        <m:oMath>
          <m:sSub>
            <m:sSubPr/>
            <m:e>
              <m:acc>
                <m:accPr/>
                <m:e>
                  <m:r>
                    <m:rPr>
                      <m:sty m:val="p"/>
                      <m:scr m:val="script"/>
                    </m:rPr>
                    <m:t>ℋ</m:t>
                  </m:r>
                </m:e>
              </m:acc>
            </m:e>
            <m:sub>
              <m:r>
                <m:rPr>
                  <m:sty m:val="p"/>
                </m:rPr>
                <m:t>ABC</m:t>
              </m:r>
            </m:sub>
          </m:sSub>
          <m:r>
            <m:rPr>
              <m:sty m:val="p"/>
            </m:rPr>
            <m:t>[</m:t>
          </m:r>
          <m:r>
            <m:rPr>
              <m:sty m:val="b"/>
            </m:rPr>
            <m:t>A</m:t>
          </m:r>
          <m:r>
            <m:rPr>
              <m:sty m:val="p"/>
            </m:rPr>
            <m:t>,</m:t>
          </m:r>
          <m:r>
            <m:rPr>
              <m:sty m:val="b"/>
            </m:rPr>
            <m:t>B</m:t>
          </m:r>
          <m:r>
            <m:rPr>
              <m:sty m:val="p"/>
            </m:rPr>
            <m:t>,</m:t>
          </m:r>
          <m:r>
            <m:rPr>
              <m:sty m:val="b"/>
            </m:rPr>
            <m:t>C</m:t>
          </m:r>
          <m:r>
            <m:rPr>
              <m:sty m:val="p"/>
            </m:rPr>
            <m:t>]|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⟩=</m:t>
          </m:r>
          <m:sSub>
            <m:sSubPr/>
            <m:e>
              <m:r>
                <m:rPr>
                  <m:sty m:val="p"/>
                </m:rPr>
                <m:t>Λ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输出62种粒子的场组合系数</w:t>
      </w:r>
      <w:r>
        <w:t xml:space="preserve"> </w:t>
      </w:r>
      <m:oMath>
        <m:r>
          <m:rPr/>
          <m:t>α</m:t>
        </m:r>
        <m:r>
          <m:rPr>
            <m:sty m:val="p"/>
          </m:rPr>
          <m:t>,</m:t>
        </m:r>
        <m:r>
          <m:rPr/>
          <m:t>β</m:t>
        </m:r>
        <m:r>
          <m:rPr>
            <m:sty m:val="p"/>
          </m:rPr>
          <m:t>,</m:t>
        </m:r>
        <m:r>
          <m:rPr/>
          <m:t>γ</m:t>
        </m:r>
      </m:oMath>
      <w:r>
        <w:t xml:space="preserve"> </w:t>
      </w:r>
      <w:r>
        <w:rPr>
          <w:rFonts w:hint="eastAsia"/>
        </w:rPr>
        <w:t>及耦合常数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g</m:t>
            </m:r>
          </m:e>
          <m:sub>
            <m:r>
              <m:rPr/>
              <m:t>f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g</m:t>
            </m:r>
          </m:e>
          <m:sub>
            <m:r>
              <m:rPr/>
              <m:t>C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g</m:t>
            </m:r>
          </m:e>
          <m:sub>
            <m:r>
              <m:rPr>
                <m:sty m:val="p"/>
              </m:rPr>
              <m:t>Ψ</m:t>
            </m:r>
          </m:sub>
        </m:sSub>
      </m:oMath>
      <w:r>
        <w:t>。</w:t>
      </w:r>
    </w:p>
    <w:p w14:paraId="5ECF7F26">
      <w:pPr>
        <w:pStyle w:val="26"/>
        <w:numPr>
          <w:numId w:val="0"/>
        </w:numPr>
        <w:ind w:left="360" w:leftChars="0"/>
      </w:pPr>
      <w:r>
        <w:rPr>
          <w:rFonts w:hint="eastAsia"/>
          <w:b/>
          <w:bCs/>
          <w:lang w:val="en-US" w:eastAsia="zh-CN"/>
        </w:rPr>
        <w:t>6.2</w:t>
      </w:r>
      <w:r>
        <w:rPr>
          <w:rFonts w:hint="eastAsia"/>
          <w:b/>
          <w:bCs/>
        </w:rPr>
        <w:t>导出标准模型拉氏量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通过维度约化</w:t>
      </w:r>
      <w:r>
        <w:t xml:space="preserve"> </w:t>
      </w:r>
      <m:oMath>
        <m:sSup>
          <m:sSupPr/>
          <m:e>
            <m:r>
              <m:rPr>
                <m:sty m:val="p"/>
                <m:scr m:val="script"/>
              </m:rPr>
              <m:t>ℳ</m:t>
            </m:r>
          </m:e>
          <m:sup>
            <m:r>
              <m:rPr/>
              <m:t>26</m:t>
            </m:r>
          </m:sup>
        </m:sSup>
        <m:r>
          <m:rPr>
            <m:sty m:val="p"/>
          </m:rPr>
          <m:t>→</m:t>
        </m:r>
        <m:sSup>
          <m:sSupPr/>
          <m:e>
            <m:r>
              <m:rPr>
                <m:sty m:val="p"/>
                <m:scr m:val="script"/>
              </m:rPr>
              <m:t>ℳ</m:t>
            </m:r>
          </m:e>
          <m:sup>
            <m:r>
              <m:rPr/>
              <m:t>4</m:t>
            </m:r>
          </m:sup>
        </m:sSup>
      </m:oMath>
      <w:r>
        <w:rPr>
          <w:rFonts w:hint="eastAsia"/>
        </w:rPr>
        <w:t>，从</w:t>
      </w:r>
      <w:r>
        <w:t xml:space="preserve"> </w:t>
      </w:r>
      <m:oMath>
        <m:sSub>
          <m:sSubPr/>
          <m:e>
            <m:r>
              <m:rPr/>
              <m:t>S</m:t>
            </m:r>
          </m:e>
          <m:sub>
            <m:r>
              <m:rPr>
                <m:sty m:val="p"/>
              </m:rPr>
              <m:t>ABC</m:t>
            </m:r>
          </m:sub>
        </m:sSub>
      </m:oMath>
      <w:r>
        <w:t xml:space="preserve"> </w:t>
      </w:r>
      <w:r>
        <w:rPr>
          <w:rFonts w:hint="eastAsia"/>
        </w:rPr>
        <w:t>推导4维有效作用量：</w:t>
      </w:r>
    </w:p>
    <w:p w14:paraId="25BDD692">
      <w:pPr>
        <w:pStyle w:val="26"/>
      </w:pPr>
      <m:oMathPara>
        <m:oMathParaPr>
          <m:jc m:val="center"/>
        </m:oMathParaPr>
        <m:oMath>
          <m:sSub>
            <m:sSubPr/>
            <m:e>
              <m:r>
                <m:rPr/>
                <m:t>S</m:t>
              </m:r>
            </m:e>
            <m:sub>
              <m:r>
                <m:rPr>
                  <m:sty m:val="p"/>
                </m:rPr>
                <m:t>4D</m:t>
              </m:r>
            </m:sub>
          </m:sSub>
          <m:r>
            <m:rPr>
              <m:sty m:val="p"/>
            </m:rPr>
            <m:t>=∫</m:t>
          </m:r>
          <m:sSup>
            <m:sSupPr/>
            <m:e>
              <m:r>
                <m:rPr/>
                <m:t>d</m:t>
              </m:r>
            </m:e>
            <m:sup>
              <m:r>
                <m:rPr/>
                <m:t>4</m:t>
              </m:r>
            </m:sup>
          </m:sSup>
          <m:r>
            <m:rPr/>
            <m:t>x</m:t>
          </m:r>
          <m:d>
            <m:dPr>
              <m:begChr m:val="["/>
              <m:sepChr m:val=""/>
              <m:endChr m:val="]"/>
            </m:dPr>
            <m:e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>
                      <m:sty m:val="p"/>
                    </m:rPr>
                    <m:t>kin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>
                      <m:sty m:val="p"/>
                    </m:rPr>
                    <m:t>Yukawa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>
                      <m:sty m:val="p"/>
                    </m:rPr>
                    <m:t>gauge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>
                      <m:sty m:val="p"/>
                      <m:scr m:val="script"/>
                    </m:rPr>
                    <m:t>ℒ</m:t>
                  </m:r>
                </m:e>
                <m:sub>
                  <m:r>
                    <m:rPr>
                      <m:sty m:val="p"/>
                    </m:rPr>
                    <m:t>Higgs</m:t>
                  </m:r>
                </m:sub>
              </m:sSub>
            </m:e>
          </m:d>
        </m:oMath>
      </m:oMathPara>
      <w:r>
        <w:br w:type="textWrapping"/>
      </w:r>
      <w:r>
        <w:rPr>
          <w:rFonts w:hint="eastAsia"/>
        </w:rPr>
        <w:t>并计算高阶修正（如轻子反常磁矩</w:t>
      </w:r>
      <w:r>
        <w:t xml:space="preserve"> </w:t>
      </w:r>
      <m:oMath>
        <m:r>
          <m:rPr/>
          <m:t>g</m:t>
        </m:r>
        <m:r>
          <m:rPr>
            <m:sty m:val="p"/>
          </m:rPr>
          <m:t>−</m:t>
        </m:r>
        <m:r>
          <m:rPr/>
          <m:t>2</m:t>
        </m:r>
      </m:oMath>
      <w:r>
        <w:rPr>
          <w:rFonts w:hint="eastAsia"/>
        </w:rPr>
        <w:t>）。</w:t>
      </w:r>
    </w:p>
    <w:p w14:paraId="27000098">
      <w:pPr>
        <w:pStyle w:val="26"/>
        <w:numPr>
          <w:numId w:val="0"/>
        </w:numPr>
        <w:ind w:left="360" w:leftChars="0"/>
      </w:pPr>
      <w:r>
        <w:rPr>
          <w:rFonts w:hint="eastAsia"/>
          <w:b/>
          <w:bCs/>
          <w:lang w:val="en-US" w:eastAsia="zh-CN"/>
        </w:rPr>
        <w:t>6.3</w:t>
      </w:r>
      <w:r>
        <w:rPr>
          <w:rFonts w:hint="eastAsia"/>
          <w:b/>
          <w:bCs/>
        </w:rPr>
        <w:t>引力子融合与宇宙学检验</w:t>
      </w:r>
      <w:r>
        <w:rPr>
          <w:rFonts w:hint="eastAsia"/>
        </w:rPr>
        <w:t>：</w:t>
      </w:r>
    </w:p>
    <w:p w14:paraId="55CD3919">
      <w:pPr>
        <w:pStyle w:val="26"/>
        <w:numPr>
          <w:ilvl w:val="1"/>
          <w:numId w:val="1"/>
        </w:numPr>
      </w:pPr>
      <w:r>
        <w:rPr>
          <w:rFonts w:hint="eastAsia"/>
        </w:rPr>
        <w:t>验证引力子候选态</w:t>
      </w:r>
      <w:r>
        <w:t xml:space="preserve"> </w:t>
      </w:r>
      <m:oMath>
        <m:r>
          <m:rPr>
            <m:sty m:val="p"/>
          </m:rPr>
          <m:t>|</m:t>
        </m:r>
        <m:sSub>
          <m:sSubPr/>
          <m:e>
            <m:r>
              <m:rPr/>
              <m:t>G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⟩</m:t>
        </m:r>
      </m:oMath>
      <w:r>
        <w:t xml:space="preserve"> </w:t>
      </w:r>
      <w:r>
        <w:rPr>
          <w:rFonts w:hint="eastAsia"/>
        </w:rPr>
        <w:t>与广义相对论的对应关系；</w:t>
      </w:r>
    </w:p>
    <w:p w14:paraId="78DC62DD">
      <w:pPr>
        <w:pStyle w:val="26"/>
        <w:numPr>
          <w:ilvl w:val="1"/>
          <w:numId w:val="1"/>
        </w:numPr>
      </w:pPr>
      <w:bookmarkStart w:id="3" w:name="研究该理论在暴涨mathbfc-场驱动重子生成cp破坏项中的预言"/>
      <w:r>
        <w:rPr>
          <w:rFonts w:hint="eastAsia"/>
        </w:rPr>
        <w:t>研究该理论在暴涨（</w:t>
      </w:r>
      <m:oMath>
        <m:r>
          <m:rPr>
            <m:sty m:val="b"/>
          </m:rPr>
          <m:t>C</m:t>
        </m:r>
      </m:oMath>
      <w:r>
        <w:t xml:space="preserve"> </w:t>
      </w:r>
      <w:r>
        <w:rPr>
          <w:rFonts w:hint="eastAsia"/>
        </w:rPr>
        <w:t>场驱动）、重子生成（CP破坏项）中的预言。</w:t>
      </w:r>
      <w:bookmarkEnd w:id="3"/>
    </w:p>
    <w:p w14:paraId="410A2ED2">
      <w:pPr>
        <w:pStyle w:val="7"/>
        <w:numPr>
          <w:numId w:val="0"/>
        </w:numPr>
      </w:pPr>
      <w:bookmarkStart w:id="4" w:name="参考文献"/>
      <w:r>
        <w:rPr>
          <w:rFonts w:hint="eastAsia"/>
          <w:b/>
          <w:bCs/>
        </w:rPr>
        <w:t>参考文献</w:t>
      </w:r>
      <w:bookmarkEnd w:id="4"/>
      <w:bookmarkStart w:id="5" w:name="_GoBack"/>
      <w:bookmarkEnd w:id="5"/>
    </w:p>
    <w:p w14:paraId="4F5D1033">
      <w:pPr>
        <w:pStyle w:val="4"/>
        <w:ind w:left="480" w:leftChars="200" w:firstLine="0" w:firstLineChars="0"/>
      </w:pPr>
      <w:r>
        <w:t>[1] Li Z J. The ABC Mechanism in the Universe. Baidu Wenku, 2023.</w:t>
      </w:r>
      <w:r>
        <w:br w:type="textWrapping"/>
      </w:r>
      <w:r>
        <w:t>[2] Weinberg S. The Quantum Theory of Fields. Cambridge University Press, 1995.</w:t>
      </w:r>
      <w:r>
        <w:br w:type="textWrapping"/>
      </w:r>
      <w:r>
        <w:t>[3] Zee A. Quantum Field Theory in a Nutshell. Princeton University Press, 2010.</w:t>
      </w:r>
      <w:r>
        <w:br w:type="textWrapping"/>
      </w:r>
    </w:p>
    <w:bookmarkEnd w:id="0"/>
    <w:bookmarkEnd w:id="1"/>
    <w:bookmarkEnd w:id="2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13EA43E3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qFormat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1002</Words>
  <Characters>1132</Characters>
  <Lines>30</Lines>
  <Paragraphs>8</Paragraphs>
  <TotalTime>12</TotalTime>
  <ScaleCrop>false</ScaleCrop>
  <LinksUpToDate>false</LinksUpToDate>
  <CharactersWithSpaces>1149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2025-09-25T04:18:00Z</dcterms:created>
  <dc:creator>Administrator</dc:creator>
  <cp:lastModifiedBy>Administrator</cp:lastModifiedBy>
  <dcterms:modified xsi:type="dcterms:W3CDTF">2025-09-25T04:30:32Z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A0D557EA5B5B46AEBC22508B27502027_12</vt:lpwstr>
  </property>
</Properties>
</file>