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E513F">
      <w:pPr>
        <w:pStyle w:val="6"/>
      </w:pPr>
      <w:bookmarkStart w:id="0" w:name="Xd9f5993682c2a89808e6ad6f265fa399df4d29c"/>
      <w:bookmarkStart w:id="1" w:name="基于abc三涡旋场耦合的基本粒子量子数生成统一理论"/>
      <w:r>
        <w:rPr>
          <w:rFonts w:hint="eastAsia"/>
          <w:b/>
          <w:bCs/>
        </w:rPr>
        <w:t>基于ABC三涡旋场耦合的基本粒子量子数生成统一理论</w:t>
      </w:r>
    </w:p>
    <w:p w14:paraId="36AEE6B7">
      <w:pPr>
        <w:pStyle w:val="4"/>
      </w:pPr>
      <w:r>
        <w:rPr>
          <w:rFonts w:hint="eastAsia"/>
          <w:b/>
          <w:bCs/>
        </w:rPr>
        <w:t>李志军</w:t>
      </w:r>
      <w:r>
        <w:rPr>
          <w:rFonts w:hint="eastAsia"/>
        </w:rPr>
        <w:t>，</w:t>
      </w:r>
      <w:r>
        <w:rPr>
          <w:rFonts w:hint="eastAsia"/>
          <w:b/>
          <w:bCs/>
        </w:rPr>
        <w:t>赵光耀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摘要</w:t>
      </w:r>
      <w:r>
        <w:br w:type="textWrapping"/>
      </w:r>
      <w:r>
        <w:rPr>
          <w:rFonts w:hint="eastAsia"/>
        </w:rPr>
        <w:t>本文提出基于电磁涡旋场（A）、色荷涡旋场（B）、希格斯涡旋场（C）三场耦合的基本粒子统一分类模型。通过构建规范不变的拉格朗日量，严格推导62种基本粒子的自旋、电荷、质量、宇称等量子数与ABC场的耦合机制。核心创新包括：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量子数统一生成</w:t>
      </w:r>
      <w:r>
        <w:rPr>
          <w:rFonts w:hint="eastAsia"/>
        </w:rPr>
        <w:t>：电荷（A场）、色荷（B场）、质量（C场）通过规范群表示论严格对应；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拓扑自洽性</w:t>
      </w:r>
      <w:r>
        <w:rPr>
          <w:rFonts w:hint="eastAsia"/>
        </w:rPr>
        <w:t>：陈-西蒙斯项消除量子反常，保证理论可重整化；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实验可检验性</w:t>
      </w:r>
      <w:r>
        <w:rPr>
          <w:rFonts w:hint="eastAsia"/>
        </w:rPr>
        <w:t>：预言希格斯衰变分支比、暗物质湮灭截面及新粒子质量阈值。</w:t>
      </w:r>
      <w:r>
        <w:br w:type="textWrapping"/>
      </w:r>
      <w:r>
        <w:rPr>
          <w:rFonts w:hint="eastAsia"/>
        </w:rPr>
        <w:t>模型通过群表示论、重整化群流及LHC数据拟合验证，为超越标准模型物理提供新范式。</w:t>
      </w:r>
      <w:r>
        <w:br w:type="textWrapping"/>
      </w:r>
      <w:r>
        <w:rPr>
          <w:rFonts w:hint="eastAsia"/>
          <w:b/>
          <w:bCs/>
        </w:rPr>
        <w:t>一</w:t>
      </w:r>
      <w:r>
        <w:rPr>
          <w:rFonts w:hint="eastAsia"/>
          <w:b/>
          <w:bCs/>
          <w:lang w:eastAsia="zh-CN"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理论框架与数学基础</w:t>
      </w:r>
      <w:r>
        <w:br w:type="textWrapping"/>
      </w:r>
      <w:r>
        <w:t xml:space="preserve"> </w:t>
      </w:r>
      <w:r>
        <w:rPr>
          <w:b/>
          <w:bCs/>
        </w:rPr>
        <w:t xml:space="preserve">1.1 </w:t>
      </w:r>
      <w:r>
        <w:rPr>
          <w:rFonts w:hint="eastAsia"/>
          <w:b/>
          <w:bCs/>
        </w:rPr>
        <w:t>ABC涡旋场的定义与量子化</w:t>
      </w:r>
      <w:r>
        <w:br w:type="textWrapping"/>
      </w:r>
      <w:r>
        <w:rPr>
          <w:b/>
          <w:bCs/>
        </w:rPr>
        <w:t xml:space="preserve">1.1.1 </w:t>
      </w:r>
      <w:r>
        <w:rPr>
          <w:rFonts w:hint="eastAsia"/>
          <w:b/>
          <w:bCs/>
        </w:rPr>
        <w:t>电磁涡旋场A（U(1)规范场）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规范固定条件</w:t>
      </w:r>
      <w:r>
        <w:rPr>
          <w:rFonts w:hint="eastAsia"/>
        </w:rPr>
        <w:t>：</w:t>
      </w:r>
    </w:p>
    <w:p w14:paraId="65971E64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A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=</m:t>
          </m:r>
          <m:r>
            <m:rPr/>
            <m:t>0 </m:t>
          </m:r>
          <m:r>
            <m:rPr>
              <m:sty m:val="p"/>
            </m:rPr>
            <m:t>(Lorenz</m:t>
          </m:r>
          <m:r>
            <m:rPr>
              <m:nor/>
              <m:sty m:val="p"/>
            </m:rPr>
            <m:t>规范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量子化对易关系</w:t>
      </w:r>
      <w:r>
        <w:rPr>
          <w:rFonts w:hint="eastAsia"/>
        </w:rPr>
        <w:t>：</w:t>
      </w:r>
    </w:p>
    <w:p w14:paraId="2856C9D2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),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(</m:t>
          </m:r>
          <m:r>
            <m:rPr/>
            <m:t>y</m:t>
          </m:r>
          <m:r>
            <m:rPr>
              <m:sty m:val="p"/>
            </m:rPr>
            <m:t>)]=</m:t>
          </m:r>
          <m:r>
            <m:rPr/>
            <m:t>i</m:t>
          </m:r>
          <m:r>
            <m:rPr>
              <m:sty m:val="p"/>
            </m:rPr>
            <m:t>ℏ</m:t>
          </m:r>
          <m:r>
            <m:rPr/>
            <m:t>δ</m:t>
          </m:r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−</m:t>
          </m:r>
          <m:r>
            <m:rPr/>
            <m:t>y</m:t>
          </m:r>
          <m:r>
            <m:rPr>
              <m:sty m:val="p"/>
            </m:rPr>
            <m:t>)</m:t>
          </m:r>
          <m:sSub>
            <m:sSubPr/>
            <m:e>
              <m:r>
                <m:rPr/>
                <m:t>ϵ</m:t>
              </m:r>
            </m:e>
            <m:sub>
              <m:r>
                <m:rPr/>
                <m:t>μνρσ</m:t>
              </m:r>
            </m:sub>
          </m:sSub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ρ</m:t>
              </m:r>
            </m:sup>
          </m:sSup>
          <m:sSup>
            <m:sSupPr/>
            <m:e>
              <m:r>
                <m:rPr/>
                <m:t>A</m:t>
              </m:r>
            </m:e>
            <m:sup>
              <m:r>
                <m:rPr/>
                <m:t>σ</m:t>
              </m:r>
            </m:sup>
          </m:sSup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电荷生成机制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电荷算符</w:t>
      </w:r>
      <w:r>
        <w:t xml:space="preserve"> </w:t>
      </w:r>
      <m:oMath>
        <m:acc>
          <m:accPr/>
          <m:e>
            <m:r>
              <m:rPr/>
              <m:t>Q</m:t>
            </m:r>
          </m:e>
        </m:acc>
        <m:r>
          <m:rPr>
            <m:sty m:val="p"/>
          </m:rPr>
          <m:t>=∫</m:t>
        </m:r>
        <m:sSup>
          <m:sSupPr/>
          <m:e>
            <m:r>
              <m:rPr/>
              <m:t>d</m:t>
            </m:r>
          </m:e>
          <m:sup>
            <m:r>
              <m:rPr/>
              <m:t>3</m:t>
            </m:r>
          </m:sup>
        </m:sSup>
        <m:r>
          <m:rPr/>
          <m:t>x </m:t>
        </m:r>
        <m:sSup>
          <m:sSupPr/>
          <m:e>
            <m:r>
              <m:rPr/>
              <m:t>j</m:t>
            </m:r>
          </m:e>
          <m:sup>
            <m:r>
              <m:rPr/>
              <m:t>0</m:t>
            </m:r>
          </m:sup>
        </m:sSup>
        <m:r>
          <m:rPr>
            <m:sty m:val="p"/>
          </m:rPr>
          <m:t>=∫</m:t>
        </m:r>
        <m:sSup>
          <m:sSupPr/>
          <m:e>
            <m:r>
              <m:rPr/>
              <m:t>d</m:t>
            </m:r>
          </m:e>
          <m:sup>
            <m:r>
              <m:rPr/>
              <m:t>3</m:t>
            </m:r>
          </m:sup>
        </m:sSup>
        <m:r>
          <m:rPr/>
          <m:t>x </m:t>
        </m:r>
        <m:acc>
          <m:accPr>
            <m:chr m:val="‾"/>
          </m:accPr>
          <m:e>
            <m:r>
              <m:rPr/>
              <m:t>ψ</m:t>
            </m:r>
          </m:e>
        </m:acc>
        <m:sSup>
          <m:sSupPr/>
          <m:e>
            <m:r>
              <m:rPr/>
              <m:t>γ</m:t>
            </m:r>
          </m:e>
          <m:sup>
            <m:r>
              <m:rPr/>
              <m:t>0</m:t>
            </m:r>
          </m:sup>
        </m:sSup>
        <m:r>
          <m:rPr/>
          <m:t>ψ</m:t>
        </m:r>
      </m:oMath>
      <w:r>
        <w:rPr>
          <w:rFonts w:hint="eastAsia"/>
        </w:rPr>
        <w:t>，其中</w:t>
      </w:r>
      <w:r>
        <w:t xml:space="preserve"> </w:t>
      </w:r>
      <m:oMath>
        <m:sSup>
          <m:sSupPr/>
          <m:e>
            <m:r>
              <m:rPr/>
              <m:t>j</m:t>
            </m:r>
          </m:e>
          <m:sup>
            <m:r>
              <m:rPr/>
              <m:t>μ</m:t>
            </m:r>
          </m:sup>
        </m:sSup>
        <m:r>
          <m:rPr>
            <m:sty m:val="p"/>
          </m:rPr>
          <m:t>=</m:t>
        </m:r>
        <m:acc>
          <m:accPr>
            <m:chr m:val="‾"/>
          </m:accPr>
          <m:e>
            <m:r>
              <m:rPr/>
              <m:t>ψ</m:t>
            </m:r>
          </m:e>
        </m:acc>
        <m:sSup>
          <m:sSupPr/>
          <m:e>
            <m:r>
              <m:rPr/>
              <m:t>γ</m:t>
            </m:r>
          </m:e>
          <m:sup>
            <m:r>
              <m:rPr/>
              <m:t>μ</m:t>
            </m:r>
          </m:sup>
        </m:sSup>
        <m:r>
          <m:rPr/>
          <m:t>ψ</m:t>
        </m:r>
      </m:oMath>
      <w:r>
        <w:t xml:space="preserve"> </w:t>
      </w:r>
      <w:r>
        <w:rPr>
          <w:rFonts w:hint="eastAsia"/>
        </w:rPr>
        <w:t>由A场耦合生成：</w:t>
      </w:r>
    </w:p>
    <w:p w14:paraId="67AA0E5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r>
            <m:rPr/>
            <m:t>e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acc>
            <m:accPr>
              <m:chr m:val="‾"/>
            </m:accPr>
            <m:e>
              <m:r>
                <m:rPr/>
                <m:t>ψ</m:t>
              </m:r>
            </m:e>
          </m:acc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r>
            <m:rPr/>
            <m:t>ψ</m:t>
          </m:r>
        </m:oMath>
      </m:oMathPara>
      <w:r>
        <w:br w:type="textWrapping"/>
      </w:r>
      <w:r>
        <w:rPr>
          <w:b/>
          <w:bCs/>
        </w:rPr>
        <w:t xml:space="preserve">1.1.2 </w:t>
      </w:r>
      <w:r>
        <w:rPr>
          <w:rFonts w:hint="eastAsia"/>
          <w:b/>
          <w:bCs/>
        </w:rPr>
        <w:t>色荷涡旋场B（SU(3)规范场）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渐近自由证明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跑动耦合常数</w:t>
      </w:r>
      <w:r>
        <w:t xml:space="preserve"> </w:t>
      </w:r>
      <m:oMath>
        <m:sSub>
          <m:sSubPr/>
          <m:e>
            <m:r>
              <m:rPr/>
              <m:t>α</m:t>
            </m:r>
          </m:e>
          <m:sub>
            <m:r>
              <m:rPr/>
              <m:t>s</m:t>
            </m:r>
          </m:sub>
        </m:sSub>
        <m:r>
          <m:rPr>
            <m:sty m:val="p"/>
          </m:rPr>
          <m:t>(</m:t>
        </m:r>
        <m:r>
          <m:rPr/>
          <m:t>Q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满足：</w:t>
      </w:r>
    </w:p>
    <w:p w14:paraId="519A4E3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α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(</m:t>
          </m:r>
          <m:r>
            <m:rPr/>
            <m:t>Q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12π</m:t>
              </m:r>
            </m:num>
            <m:den>
              <m:r>
                <m:rPr>
                  <m:sty m:val="p"/>
                </m:rPr>
                <m:t>(</m:t>
              </m:r>
              <m:r>
                <m:rPr/>
                <m:t>33</m:t>
              </m:r>
              <m:r>
                <m:rPr>
                  <m:sty m:val="p"/>
                </m:rPr>
                <m:t>−</m:t>
              </m:r>
              <m:r>
                <m:rPr/>
                <m:t>2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f</m:t>
                  </m:r>
                </m:sub>
              </m:sSub>
              <m:r>
                <m:rPr>
                  <m:sty m:val="p"/>
                </m:rPr>
                <m:t>)ln(</m:t>
              </m:r>
              <m:r>
                <m:rPr/>
                <m:t>Q</m:t>
              </m:r>
              <m:r>
                <m:rPr>
                  <m:sty m:val="p"/>
                </m:rPr>
                <m:t>/Λ)</m:t>
              </m:r>
            </m:den>
          </m:f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N</m:t>
            </m:r>
          </m:e>
          <m:sub>
            <m:r>
              <m:rPr/>
              <m:t>f</m:t>
            </m:r>
          </m:sub>
        </m:sSub>
        <m:r>
          <m:rPr>
            <m:sty m:val="p"/>
          </m:rPr>
          <m:t>=</m:t>
        </m:r>
        <m:r>
          <m:rPr/>
          <m:t>6</m:t>
        </m:r>
      </m:oMath>
      <w:r>
        <w:rPr>
          <w:rFonts w:hint="eastAsia"/>
        </w:rPr>
        <w:t>（夸克味数），</w:t>
      </w:r>
      <m:oMath>
        <m:r>
          <m:rPr>
            <m:sty m:val="p"/>
          </m:rPr>
          <m:t>Λ≈</m:t>
        </m:r>
        <m:r>
          <m:rPr/>
          <m:t>200 </m:t>
        </m:r>
        <m:r>
          <m:rPr>
            <m:sty m:val="p"/>
          </m:rPr>
          <m:t>MeV</m:t>
        </m:r>
      </m:oMath>
      <w:r>
        <w:rPr>
          <w:rFonts w:hint="eastAsia"/>
        </w:rPr>
        <w:t>（QCD标度）。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夸克禁闭机制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势能</w:t>
      </w:r>
      <w:r>
        <w:t xml:space="preserve"> </w:t>
      </w:r>
      <m:oMath>
        <m:r>
          <m:rPr/>
          <m:t>V</m:t>
        </m:r>
        <m:r>
          <m:rPr>
            <m:sty m:val="p"/>
          </m:rPr>
          <m:t>(</m:t>
        </m:r>
        <m:r>
          <m:rPr/>
          <m:t>r</m:t>
        </m:r>
        <m:r>
          <m:rPr>
            <m:sty m:val="p"/>
          </m:rPr>
          <m:t>)∼</m:t>
        </m:r>
        <m:r>
          <m:rPr/>
          <m:t>σr</m:t>
        </m:r>
      </m:oMath>
      <w:r>
        <w:rPr>
          <w:rFonts w:hint="eastAsia"/>
        </w:rPr>
        <w:t>（</w:t>
      </w:r>
      <m:oMath>
        <m:r>
          <m:rPr/>
          <m:t>σ</m:t>
        </m:r>
      </m:oMath>
      <w:r>
        <w:rPr>
          <w:rFonts w:hint="eastAsia"/>
        </w:rPr>
        <w:t>为弦张力），通过B场非阿贝尔拓扑荷实现：</w:t>
      </w:r>
    </w:p>
    <w:p w14:paraId="76EDE181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Tr</m:t>
          </m:r>
          <m:d>
            <m:dPr>
              <m:sepChr m:val=""/>
            </m:dPr>
            <m:e>
              <m:sSub>
                <m:sSubPr/>
                <m:e>
                  <m:r>
                    <m:rPr/>
                    <m:t>F</m:t>
                  </m:r>
                </m:e>
                <m:sub>
                  <m:r>
                    <m:rPr/>
                    <m:t>μν</m:t>
                  </m:r>
                </m:sub>
              </m:sSub>
              <m:sSup>
                <m:sSupPr/>
                <m:e>
                  <m:acc>
                    <m:accPr>
                      <m:chr m:val="̃"/>
                    </m:accPr>
                    <m:e>
                      <m:r>
                        <m:rPr/>
                        <m:t>F</m:t>
                      </m:r>
                    </m:e>
                  </m:acc>
                </m:e>
                <m:sup>
                  <m:r>
                    <m:rPr/>
                    <m:t>μν</m:t>
                  </m:r>
                </m:sup>
              </m:sSup>
            </m:e>
          </m:d>
          <m:r>
            <m:rPr>
              <m:sty m:val="p"/>
            </m:rPr>
            <m:t>∝</m:t>
          </m:r>
          <m:sSub>
            <m:sSubPr/>
            <m:e>
              <m:r>
                <m:rPr/>
                <m:t>ϵ</m:t>
              </m:r>
            </m:e>
            <m:sub>
              <m:r>
                <m:rPr/>
                <m:t>μνρσ</m:t>
              </m:r>
            </m:sub>
          </m:sSub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μ</m:t>
              </m:r>
            </m:sup>
          </m:sSup>
          <m:d>
            <m:dPr>
              <m:sepChr m:val=""/>
            </m:dPr>
            <m:e>
              <m:sSup>
                <m:sSupPr/>
                <m:e>
                  <m:r>
                    <m:rPr/>
                    <m:t>A</m:t>
                  </m:r>
                </m:e>
                <m:sup>
                  <m:r>
                    <m:rPr/>
                    <m:t>ν</m:t>
                  </m:r>
                </m:sup>
              </m:sSup>
              <m:sSup>
                <m:sSupPr/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rPr/>
                    <m:t>ρ</m:t>
                  </m:r>
                </m:sup>
              </m:sSup>
              <m:sSup>
                <m:sSupPr/>
                <m:e>
                  <m:r>
                    <m:rPr/>
                    <m:t>A</m:t>
                  </m:r>
                </m:e>
                <m:sup>
                  <m:r>
                    <m:rPr/>
                    <m:t>σ</m:t>
                  </m:r>
                </m:sup>
              </m:sSup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2g</m:t>
                  </m:r>
                </m:num>
                <m:den>
                  <m:r>
                    <m:rPr/>
                    <m:t>3</m:t>
                  </m:r>
                </m:den>
              </m:f>
              <m:sSup>
                <m:sSupPr/>
                <m:e>
                  <m:r>
                    <m:rPr/>
                    <m:t>A</m:t>
                  </m:r>
                </m:e>
                <m:sup>
                  <m:r>
                    <m:rPr/>
                    <m:t>ν</m:t>
                  </m:r>
                </m:sup>
              </m:sSup>
              <m:sSup>
                <m:sSupPr/>
                <m:e>
                  <m:r>
                    <m:rPr/>
                    <m:t>A</m:t>
                  </m:r>
                </m:e>
                <m:sup>
                  <m:r>
                    <m:rPr/>
                    <m:t>ρ</m:t>
                  </m:r>
                </m:sup>
              </m:sSup>
              <m:sSup>
                <m:sSupPr/>
                <m:e>
                  <m:r>
                    <m:rPr/>
                    <m:t>A</m:t>
                  </m:r>
                </m:e>
                <m:sup>
                  <m:r>
                    <m:rPr/>
                    <m:t>σ</m:t>
                  </m:r>
                </m:sup>
              </m:sSup>
            </m:e>
          </m:d>
        </m:oMath>
      </m:oMathPara>
      <w:r>
        <w:br w:type="textWrapping"/>
      </w:r>
      <w:r>
        <w:rPr>
          <w:b/>
          <w:bCs/>
        </w:rPr>
        <w:t xml:space="preserve">1.1.3 </w:t>
      </w:r>
      <w:r>
        <w:rPr>
          <w:rFonts w:hint="eastAsia"/>
          <w:b/>
          <w:bCs/>
        </w:rPr>
        <w:t>希格斯涡旋场C（标量场）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自发对称破缺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势能</w:t>
      </w:r>
      <w:r>
        <w:t xml:space="preserve"> </w:t>
      </w:r>
      <m:oMath>
        <m:r>
          <m:rPr/>
          <m:t>V</m:t>
        </m:r>
        <m:r>
          <m:rPr>
            <m:sty m:val="p"/>
          </m:rPr>
          <m:t>(</m:t>
        </m:r>
        <m:r>
          <m:rPr/>
          <m:t>C</m:t>
        </m:r>
        <m:r>
          <m:rPr>
            <m:sty m:val="p"/>
          </m:rPr>
          <m:t>)=−</m:t>
        </m:r>
        <m:sSup>
          <m:sSupPr/>
          <m:e>
            <m:r>
              <m:rPr/>
              <m:t>μ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|</m:t>
        </m:r>
        <m:r>
          <m:rPr/>
          <m:t>C</m:t>
        </m:r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+</m:t>
        </m:r>
        <m:r>
          <m:rPr/>
          <m:t>λ</m:t>
        </m:r>
        <m:r>
          <m:rPr>
            <m:sty m:val="p"/>
          </m:rPr>
          <m:t>|</m:t>
        </m:r>
        <m:r>
          <m:rPr/>
          <m:t>C</m:t>
        </m:r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4</m:t>
            </m:r>
          </m:sup>
        </m:sSup>
      </m:oMath>
      <w:r>
        <w:rPr>
          <w:rFonts w:hint="eastAsia"/>
        </w:rPr>
        <w:t>，真空期望值：</w:t>
      </w:r>
    </w:p>
    <w:p w14:paraId="4E9044DB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rPr/>
            <m:t>C</m:t>
          </m:r>
          <m:r>
            <m:rPr>
              <m:sty m:val="p"/>
            </m:rPr>
            <m:t>⟩=</m:t>
          </m:r>
          <m:f>
            <m:fPr/>
            <m:num>
              <m:r>
                <m:rPr/>
                <m:t>v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/>
            <m:num>
              <m:r>
                <m:rPr/>
                <m:t>μ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2λ</m:t>
                  </m:r>
                </m:e>
              </m:rad>
            </m:den>
          </m:f>
          <m:r>
            <m:rPr>
              <m:sty m:val="p"/>
            </m:rPr>
            <m:t>≈</m:t>
          </m:r>
          <m:r>
            <m:rPr/>
            <m:t>246 </m:t>
          </m:r>
          <m:r>
            <m:rPr>
              <m:sty m:val="p"/>
            </m:rPr>
            <m:t>GeV</m:t>
          </m:r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费米子质量生成</w:t>
      </w:r>
      <w:r>
        <w:rPr>
          <w:rFonts w:hint="eastAsia"/>
        </w:rPr>
        <w:t>：</w:t>
      </w:r>
    </w:p>
    <w:p w14:paraId="1AB87920">
      <w:pPr>
        <w:pStyle w:val="3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</m:mcs>
              <m:plcHide m:val="1"/>
            </m:mPr>
            <m:mr>
              <m:e>
                <m:sSub>
                  <m:sSubPr/>
                  <m:e>
                    <m:r>
                      <m:rPr/>
                      <m:t>m</m:t>
                    </m:r>
                  </m:e>
                  <m:sub>
                    <m:r>
                      <m:rPr/>
                      <m:t>f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/>
                  <m:num>
                    <m:sSub>
                      <m:sSubPr/>
                      <m:e>
                        <m:r>
                          <m:rPr/>
                          <m:t>y</m:t>
                        </m:r>
                      </m:e>
                      <m:sub>
                        <m:r>
                          <m:rPr/>
                          <m:t>f</m:t>
                        </m:r>
                      </m:sub>
                    </m:sSub>
                    <m:r>
                      <m:rPr/>
                      <m:t>v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rPr/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,</m:t>
                </m:r>
                <m:r>
                  <m:rPr/>
                  <m:t> </m:t>
                </m:r>
                <m:sSub>
                  <m:sSubPr/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f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sepChr m:val=""/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plcHide m:val="1"/>
                      </m:mP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u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d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c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s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/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  <w:r>
        <w:br w:type="textWrapping"/>
      </w:r>
      <w:r>
        <w:rPr>
          <w:rFonts w:hint="eastAsia"/>
          <w:b/>
          <w:bCs/>
        </w:rPr>
        <w:t>二</w:t>
      </w:r>
      <w:r>
        <w:rPr>
          <w:rFonts w:hint="eastAsia"/>
          <w:b/>
          <w:bCs/>
          <w:lang w:eastAsia="zh-CN"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三场耦合的拉格朗日量构造</w:t>
      </w:r>
      <w:r>
        <w:br w:type="textWrapping"/>
      </w:r>
      <w:r>
        <w:t xml:space="preserve"> </w:t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总拉格朗日量结构</w:t>
      </w:r>
    </w:p>
    <w:p w14:paraId="019121B7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ℒ</m:t>
          </m:r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CS</m:t>
              </m:r>
            </m:sub>
          </m:sSub>
        </m:oMath>
      </m:oMathPara>
      <w:r>
        <w:br w:type="textWrapping"/>
      </w:r>
      <w:r>
        <w:rPr>
          <w:rFonts w:hint="eastAsia"/>
        </w:rPr>
        <w:t>其中：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规范场部分</w:t>
      </w:r>
      <w:r>
        <w:rPr>
          <w:rFonts w:hint="eastAsia"/>
        </w:rPr>
        <w:t>：</w:t>
      </w:r>
    </w:p>
    <w:p w14:paraId="48D1451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/>
                <m:t>F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Sup>
            <m:sSubSup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G</m:t>
              </m:r>
            </m:e>
            <m:sup>
              <m:r>
                <m:rPr/>
                <m:t>aμν</m:t>
              </m:r>
            </m:sup>
          </m:sSup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标量场部分</w:t>
      </w:r>
      <w:r>
        <w:rPr>
          <w:rFonts w:hint="eastAsia"/>
        </w:rPr>
        <w:t>：</w:t>
      </w:r>
    </w:p>
    <w:p w14:paraId="2FB70A7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=(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/>
            <m:t>C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μ</m:t>
              </m:r>
            </m:sup>
          </m:sSup>
          <m:r>
            <m:rPr/>
            <m:t>C</m:t>
          </m:r>
          <m:r>
            <m:rPr>
              <m:sty m:val="p"/>
            </m:rPr>
            <m:t>)−</m:t>
          </m:r>
          <m:r>
            <m:rPr/>
            <m:t>V</m:t>
          </m:r>
          <m:r>
            <m:rPr>
              <m:sty m:val="p"/>
            </m:rPr>
            <m:t>(</m:t>
          </m:r>
          <m:r>
            <m:rPr/>
            <m:t>C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相互作用项</w:t>
      </w:r>
      <w:r>
        <w:rPr>
          <w:rFonts w:hint="eastAsia"/>
        </w:rPr>
        <w:t>：</w:t>
      </w:r>
    </w:p>
    <w:p w14:paraId="3677707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1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B</m:t>
              </m:r>
            </m:e>
            <m:sup>
              <m:r>
                <m:rPr/>
                <m:t>μ</m:t>
              </m:r>
            </m:sup>
          </m:sSup>
          <m:r>
            <m:rPr/>
            <m:t>C</m:t>
          </m:r>
          <m:r>
            <m:rPr>
              <m:sty m:val="p"/>
            </m:rPr>
            <m:t>+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2</m:t>
              </m:r>
            </m:sub>
          </m:sSub>
          <m:acc>
            <m:accPr>
              <m:chr m:val="‾"/>
            </m:accPr>
            <m:e>
              <m:r>
                <m:rPr/>
                <m:t>ψ</m:t>
              </m:r>
            </m:e>
          </m:acc>
          <m:r>
            <m:rPr>
              <m:sty m:val="p"/>
            </m:rPr>
            <m:t>(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+</m:t>
          </m:r>
          <m:sSub>
            <m:sSubPr/>
            <m:e>
              <m:r>
                <m:rPr/>
                <m:t>B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)</m:t>
          </m:r>
          <m:r>
            <m:rPr/>
            <m:t>ψC</m:t>
          </m:r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陈-西蒙斯项（消除反常）</w:t>
      </w:r>
      <w:r>
        <w:rPr>
          <w:rFonts w:hint="eastAsia"/>
        </w:rPr>
        <w:t>：</w:t>
      </w:r>
    </w:p>
    <w:p w14:paraId="4BA2A3C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CS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k</m:t>
              </m:r>
            </m:num>
            <m:den>
              <m:r>
                <m:rPr/>
                <m:t>4π</m:t>
              </m:r>
            </m:den>
          </m:f>
          <m:sSup>
            <m:sSupPr/>
            <m:e>
              <m:r>
                <m:rPr/>
                <m:t>ϵ</m:t>
              </m:r>
            </m:e>
            <m:sup>
              <m:r>
                <m:rPr/>
                <m:t>μνρ</m:t>
              </m:r>
            </m:sup>
          </m:sSup>
          <m:r>
            <m:rPr>
              <m:sty m:val="p"/>
            </m:rPr>
            <m:t>Tr</m:t>
          </m:r>
          <m:d>
            <m:dPr>
              <m:sepChr m:val=""/>
            </m:dPr>
            <m:e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μ</m:t>
                  </m:r>
                </m:sub>
              </m:sSub>
              <m:sSub>
                <m:sSubPr/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rPr/>
                    <m:t>ν</m:t>
                  </m:r>
                </m:sub>
              </m:sSub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ρ</m:t>
                  </m:r>
                </m:sub>
              </m:sSub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2</m:t>
                  </m:r>
                </m:num>
                <m:den>
                  <m:r>
                    <m:rPr/>
                    <m:t>3</m:t>
                  </m:r>
                </m:den>
              </m:f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μ</m:t>
                  </m:r>
                </m:sub>
              </m:sSub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ν</m:t>
                  </m:r>
                </m:sub>
              </m:sSub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ρ</m:t>
                  </m:r>
                </m:sub>
              </m:sSub>
            </m:e>
          </m:d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对称性破缺与质量生成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规范玻色子质量矩阵</w:t>
      </w:r>
      <w:r>
        <w:rPr>
          <w:rFonts w:hint="eastAsia"/>
        </w:rPr>
        <w:t>：</w:t>
      </w:r>
    </w:p>
    <w:p w14:paraId="4EF9B69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W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/>
            <m:t>gv</m:t>
          </m:r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Z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ad>
            <m:radPr>
              <m:degHide m:val="1"/>
            </m:radPr>
            <m:deg/>
            <m:e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sSupPr/>
                <m:e>
                  <m:sSup>
                    <m:sSupPr/>
                    <m:e>
                      <m:r>
                        <m:rPr/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e>
                <m:sup>
                  <m:r>
                    <m:rPr/>
                    <m:t>2</m:t>
                  </m:r>
                </m:sup>
              </m:sSup>
            </m:e>
          </m:rad>
          <m:r>
            <m:rPr/>
            <m:t> v</m:t>
          </m:r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费米子质量</w:t>
      </w:r>
      <w:r>
        <w:rPr>
          <w:b/>
          <w:bCs/>
        </w:rPr>
        <w:t xml:space="preserve"> hierarchy</w:t>
      </w:r>
      <w:r>
        <w:rPr>
          <w:rFonts w:hint="eastAsia"/>
        </w:rPr>
        <w:t>：</w:t>
      </w:r>
    </w:p>
    <w:p w14:paraId="66AFB85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t</m:t>
              </m:r>
            </m:sub>
          </m:sSub>
          <m:r>
            <m:rPr>
              <m:sty m:val="p"/>
            </m:rPr>
            <m:t>≈</m:t>
          </m:r>
          <m:r>
            <m:rPr/>
            <m:t>173 </m:t>
          </m:r>
          <m:r>
            <m:rPr>
              <m:sty m:val="p"/>
            </m:rPr>
            <m:t>GeV,</m:t>
          </m:r>
          <m:r>
            <m:rPr/>
            <m:t> 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≈</m:t>
          </m:r>
          <m:r>
            <m:rPr/>
            <m:t>0.511 </m:t>
          </m:r>
          <m:r>
            <m:rPr>
              <m:sty m:val="p"/>
            </m:rPr>
            <m:t>MeV</m:t>
          </m:r>
          <m:r>
            <m:rPr/>
            <m:t> 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通过</m:t>
          </m:r>
          <m:r>
            <m:rPr>
              <m:sty m:val="p"/>
            </m:rPr>
            <m:t>Yukawa耦合</m:t>
          </m:r>
          <m:sSub>
            <m:sSubPr/>
            <m:e>
              <m:r>
                <m:rPr/>
                <m:t>y</m:t>
              </m:r>
            </m:e>
            <m:sub>
              <m:r>
                <m:rPr/>
                <m:t>f</m:t>
              </m:r>
            </m:sub>
          </m:sSub>
          <m:r>
            <m:rPr>
              <m:nor/>
              <m:sty m:val="p"/>
            </m:rPr>
            <w:rPr>
              <w:b w:val="0"/>
              <w:i w:val="0"/>
            </w:rPr>
            <m:t>实现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  <w:b/>
          <w:bCs/>
        </w:rPr>
        <w:t>三</w:t>
      </w:r>
      <w:r>
        <w:rPr>
          <w:rFonts w:hint="eastAsia"/>
          <w:b/>
          <w:bCs/>
          <w:lang w:eastAsia="zh-CN"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62种基本粒子的量子数生成机制</w:t>
      </w:r>
    </w:p>
    <w:p w14:paraId="53776D4D">
      <w:pPr>
        <w:pStyle w:val="7"/>
      </w:pPr>
      <w:bookmarkStart w:id="2" w:name="粒子分类与场耦合对应关系"/>
      <w:r>
        <w:rPr>
          <w:b/>
          <w:bCs/>
        </w:rPr>
        <w:t xml:space="preserve">3.1 </w:t>
      </w:r>
      <w:r>
        <w:rPr>
          <w:rFonts w:hint="eastAsia"/>
          <w:b/>
          <w:bCs/>
        </w:rPr>
        <w:t>粒子分类与场耦合对应关系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702"/>
        <w:gridCol w:w="702"/>
        <w:gridCol w:w="1430"/>
        <w:gridCol w:w="1430"/>
        <w:gridCol w:w="1430"/>
      </w:tblGrid>
      <w:tr w14:paraId="6D90A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3239A1E1">
            <w:pPr>
              <w:pStyle w:val="26"/>
            </w:pPr>
            <w:r>
              <w:rPr>
                <w:rFonts w:hint="eastAsia"/>
                <w:b/>
                <w:bCs/>
              </w:rPr>
              <w:t>粒子类型</w:t>
            </w:r>
          </w:p>
        </w:tc>
        <w:tc>
          <w:tcPr>
            <w:shd w:val="clear" w:color="auto" w:fill="B9CDE5"/>
          </w:tcPr>
          <w:p w14:paraId="7476568B">
            <w:pPr>
              <w:pStyle w:val="26"/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shd w:val="clear" w:color="auto" w:fill="B9CDE5"/>
          </w:tcPr>
          <w:p w14:paraId="25FA4C26">
            <w:pPr>
              <w:pStyle w:val="26"/>
            </w:pPr>
            <w:r>
              <w:rPr>
                <w:rFonts w:hint="eastAsia"/>
                <w:b/>
                <w:bCs/>
              </w:rPr>
              <w:t>自旋</w:t>
            </w:r>
          </w:p>
        </w:tc>
        <w:tc>
          <w:tcPr>
            <w:shd w:val="clear" w:color="auto" w:fill="B9CDE5"/>
          </w:tcPr>
          <w:p w14:paraId="1A5F479E">
            <w:pPr>
              <w:pStyle w:val="26"/>
            </w:pPr>
            <w:r>
              <w:rPr>
                <w:rFonts w:hint="eastAsia"/>
                <w:b/>
                <w:bCs/>
              </w:rPr>
              <w:t>电荷生成场</w:t>
            </w:r>
          </w:p>
        </w:tc>
        <w:tc>
          <w:tcPr>
            <w:shd w:val="clear" w:color="auto" w:fill="B9CDE5"/>
          </w:tcPr>
          <w:p w14:paraId="790A735E">
            <w:pPr>
              <w:pStyle w:val="26"/>
            </w:pPr>
            <w:r>
              <w:rPr>
                <w:rFonts w:hint="eastAsia"/>
                <w:b/>
                <w:bCs/>
              </w:rPr>
              <w:t>色荷生成场</w:t>
            </w:r>
          </w:p>
        </w:tc>
        <w:tc>
          <w:tcPr>
            <w:shd w:val="clear" w:color="auto" w:fill="B9CDE5"/>
          </w:tcPr>
          <w:p w14:paraId="074B935A">
            <w:pPr>
              <w:pStyle w:val="26"/>
            </w:pPr>
            <w:r>
              <w:rPr>
                <w:rFonts w:hint="eastAsia"/>
                <w:b/>
                <w:bCs/>
              </w:rPr>
              <w:t>质量生成场</w:t>
            </w:r>
          </w:p>
        </w:tc>
      </w:tr>
      <w:tr w14:paraId="7C22E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5E083F9">
            <w:pPr>
              <w:pStyle w:val="26"/>
            </w:pPr>
            <w:r>
              <w:rPr>
                <w:rFonts w:hint="eastAsia"/>
              </w:rPr>
              <w:t>夸克（u,d,s,c,b,t）</w:t>
            </w:r>
          </w:p>
        </w:tc>
        <w:tc>
          <w:p w14:paraId="05304F7B">
            <w:pPr>
              <w:pStyle w:val="26"/>
            </w:pPr>
            <w:r>
              <w:t>6×3</w:t>
            </w:r>
          </w:p>
        </w:tc>
        <w:tc>
          <w:p w14:paraId="62229027">
            <w:pPr>
              <w:pStyle w:val="26"/>
            </w:pPr>
            <w:r>
              <w:t>1/2</w:t>
            </w:r>
          </w:p>
        </w:tc>
        <w:tc>
          <w:p w14:paraId="3A93A902">
            <w:pPr>
              <w:pStyle w:val="26"/>
            </w:pPr>
            <w:r>
              <w:rPr>
                <w:rFonts w:hint="eastAsia"/>
              </w:rPr>
              <w:t>A场</w:t>
            </w:r>
          </w:p>
        </w:tc>
        <w:tc>
          <w:p w14:paraId="18ED2337">
            <w:pPr>
              <w:pStyle w:val="26"/>
            </w:pPr>
            <w:r>
              <w:rPr>
                <w:rFonts w:hint="eastAsia"/>
              </w:rPr>
              <w:t>B场</w:t>
            </w:r>
          </w:p>
        </w:tc>
        <w:tc>
          <w:p w14:paraId="36AF175A">
            <w:pPr>
              <w:pStyle w:val="26"/>
            </w:pPr>
            <w:r>
              <w:rPr>
                <w:rFonts w:hint="eastAsia"/>
              </w:rPr>
              <w:t>C场</w:t>
            </w:r>
          </w:p>
        </w:tc>
      </w:tr>
      <w:tr w14:paraId="437A7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B1C319D">
            <w:pPr>
              <w:pStyle w:val="26"/>
            </w:pPr>
            <w:r>
              <w:rPr>
                <w:rFonts w:hint="eastAsia"/>
              </w:rPr>
              <w:t>轻子（e,μ,τ,ν）</w:t>
            </w:r>
          </w:p>
        </w:tc>
        <w:tc>
          <w:p w14:paraId="28FA9975">
            <w:pPr>
              <w:pStyle w:val="26"/>
            </w:pPr>
            <w:r>
              <w:t>6</w:t>
            </w:r>
          </w:p>
        </w:tc>
        <w:tc>
          <w:p w14:paraId="1EB270BE">
            <w:pPr>
              <w:pStyle w:val="26"/>
            </w:pPr>
            <w:r>
              <w:t>1/2</w:t>
            </w:r>
          </w:p>
        </w:tc>
        <w:tc>
          <w:p w14:paraId="7BA19147">
            <w:pPr>
              <w:pStyle w:val="26"/>
            </w:pPr>
            <w:r>
              <w:rPr>
                <w:rFonts w:hint="eastAsia"/>
              </w:rPr>
              <w:t>A场</w:t>
            </w:r>
          </w:p>
        </w:tc>
        <w:tc>
          <w:p w14:paraId="20CA81BE">
            <w:pPr>
              <w:pStyle w:val="26"/>
            </w:pPr>
            <w:r>
              <w:rPr>
                <w:rFonts w:hint="eastAsia"/>
              </w:rPr>
              <w:t>无</w:t>
            </w:r>
          </w:p>
        </w:tc>
        <w:tc>
          <w:p w14:paraId="46EB1AD5">
            <w:pPr>
              <w:pStyle w:val="26"/>
            </w:pPr>
            <w:r>
              <w:rPr>
                <w:rFonts w:hint="eastAsia"/>
              </w:rPr>
              <w:t>C场</w:t>
            </w:r>
          </w:p>
        </w:tc>
      </w:tr>
      <w:tr w14:paraId="07D55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2913994">
            <w:pPr>
              <w:pStyle w:val="26"/>
            </w:pPr>
            <w:r>
              <w:rPr>
                <w:rFonts w:hint="eastAsia"/>
              </w:rPr>
              <w:t>规范玻色子（γ,g,W,Z）</w:t>
            </w:r>
          </w:p>
        </w:tc>
        <w:tc>
          <w:p w14:paraId="6F9F45C0">
            <w:pPr>
              <w:pStyle w:val="26"/>
            </w:pPr>
            <w:r>
              <w:t>12</w:t>
            </w:r>
          </w:p>
        </w:tc>
        <w:tc>
          <w:p w14:paraId="622E0D58">
            <w:pPr>
              <w:pStyle w:val="26"/>
            </w:pPr>
            <w:r>
              <w:t>1</w:t>
            </w:r>
          </w:p>
        </w:tc>
        <w:tc>
          <w:p w14:paraId="6905CB58">
            <w:pPr>
              <w:pStyle w:val="26"/>
            </w:pPr>
            <w:r>
              <w:rPr>
                <w:rFonts w:hint="eastAsia"/>
              </w:rPr>
              <w:t>A/B场</w:t>
            </w:r>
          </w:p>
        </w:tc>
        <w:tc>
          <w:p w14:paraId="10DEF366">
            <w:pPr>
              <w:pStyle w:val="26"/>
            </w:pPr>
            <w:r>
              <w:rPr>
                <w:rFonts w:hint="eastAsia"/>
              </w:rPr>
              <w:t>B场</w:t>
            </w:r>
          </w:p>
        </w:tc>
        <w:tc>
          <w:p w14:paraId="18E4C2B0">
            <w:pPr>
              <w:pStyle w:val="26"/>
            </w:pPr>
            <w:r>
              <w:rPr>
                <w:rFonts w:hint="eastAsia"/>
              </w:rPr>
              <w:t>C场</w:t>
            </w:r>
          </w:p>
        </w:tc>
      </w:tr>
      <w:tr w14:paraId="3603D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2C2E7F5">
            <w:pPr>
              <w:pStyle w:val="26"/>
            </w:pPr>
            <w:r>
              <w:rPr>
                <w:rFonts w:hint="eastAsia"/>
              </w:rPr>
              <w:t>希格斯玻色子（H）</w:t>
            </w:r>
          </w:p>
        </w:tc>
        <w:tc>
          <w:p w14:paraId="7F5EBC31">
            <w:pPr>
              <w:pStyle w:val="26"/>
            </w:pPr>
            <w:r>
              <w:t>1</w:t>
            </w:r>
          </w:p>
        </w:tc>
        <w:tc>
          <w:p w14:paraId="6DB725E9">
            <w:pPr>
              <w:pStyle w:val="26"/>
            </w:pPr>
            <w:r>
              <w:t>0</w:t>
            </w:r>
          </w:p>
        </w:tc>
        <w:tc>
          <w:p w14:paraId="02EB9068">
            <w:pPr>
              <w:pStyle w:val="26"/>
            </w:pPr>
            <w:r>
              <w:rPr>
                <w:rFonts w:hint="eastAsia"/>
              </w:rPr>
              <w:t>无</w:t>
            </w:r>
          </w:p>
        </w:tc>
        <w:tc>
          <w:p w14:paraId="1B834DCB">
            <w:pPr>
              <w:pStyle w:val="26"/>
            </w:pPr>
            <w:r>
              <w:rPr>
                <w:rFonts w:hint="eastAsia"/>
              </w:rPr>
              <w:t>无</w:t>
            </w:r>
          </w:p>
        </w:tc>
        <w:tc>
          <w:p w14:paraId="735AC804">
            <w:pPr>
              <w:pStyle w:val="26"/>
            </w:pPr>
            <w:r>
              <w:rPr>
                <w:rFonts w:hint="eastAsia"/>
              </w:rPr>
              <w:t>C场</w:t>
            </w:r>
          </w:p>
        </w:tc>
      </w:tr>
      <w:tr w14:paraId="76133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E40F179">
            <w:pPr>
              <w:pStyle w:val="26"/>
            </w:pPr>
            <w:r>
              <w:rPr>
                <w:rFonts w:hint="eastAsia"/>
              </w:rPr>
              <w:t>引力子（G）</w:t>
            </w:r>
          </w:p>
        </w:tc>
        <w:tc>
          <w:p w14:paraId="4B3395EA">
            <w:pPr>
              <w:pStyle w:val="26"/>
            </w:pPr>
            <w:r>
              <w:t>1</w:t>
            </w:r>
          </w:p>
        </w:tc>
        <w:tc>
          <w:p w14:paraId="5B39D113">
            <w:pPr>
              <w:pStyle w:val="26"/>
            </w:pPr>
            <w:r>
              <w:t>2</w:t>
            </w:r>
          </w:p>
        </w:tc>
        <w:tc>
          <w:p w14:paraId="4BE29AE9">
            <w:pPr>
              <w:pStyle w:val="26"/>
            </w:pPr>
            <w:r>
              <w:rPr>
                <w:rFonts w:hint="eastAsia"/>
              </w:rPr>
              <w:t>无</w:t>
            </w:r>
          </w:p>
        </w:tc>
        <w:tc>
          <w:p w14:paraId="7C245624">
            <w:pPr>
              <w:pStyle w:val="26"/>
            </w:pPr>
            <w:r>
              <w:rPr>
                <w:rFonts w:hint="eastAsia"/>
              </w:rPr>
              <w:t>无</w:t>
            </w:r>
          </w:p>
        </w:tc>
        <w:tc>
          <w:p w14:paraId="0349978B">
            <w:pPr>
              <w:pStyle w:val="26"/>
            </w:pPr>
            <w:r>
              <w:rPr>
                <w:rFonts w:hint="eastAsia"/>
              </w:rPr>
              <w:t>无</w:t>
            </w:r>
          </w:p>
        </w:tc>
      </w:tr>
      <w:bookmarkEnd w:id="2"/>
    </w:tbl>
    <w:p w14:paraId="58AECCE5">
      <w:pPr>
        <w:pStyle w:val="7"/>
      </w:pPr>
      <w:bookmarkStart w:id="3" w:name="宇称p与cp破坏机制"/>
      <w:r>
        <w:rPr>
          <w:b/>
          <w:bCs/>
        </w:rPr>
        <w:t xml:space="preserve">3.2 </w:t>
      </w:r>
      <w:r>
        <w:rPr>
          <w:rFonts w:hint="eastAsia"/>
          <w:b/>
          <w:bCs/>
        </w:rPr>
        <w:t>宇称（P）与CP破坏机制</w:t>
      </w:r>
    </w:p>
    <w:p w14:paraId="78342870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弱相互作用中的P破坏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由C场耦合中的手性项</w:t>
      </w:r>
      <w:r>
        <w:t xml:space="preserve"> </w:t>
      </w:r>
      <m:oMath>
        <m:sSub>
          <m:sSubPr/>
          <m:e>
            <m:acc>
              <m:accPr>
                <m:chr m:val="‾"/>
              </m:accPr>
              <m:e>
                <m:r>
                  <m:rPr/>
                  <m:t>ψ</m:t>
                </m:r>
              </m:e>
            </m:acc>
          </m:e>
          <m:sub>
            <m:r>
              <m:rPr/>
              <m:t>L</m:t>
            </m:r>
          </m:sub>
        </m:sSub>
        <m:sSup>
          <m:sSupPr/>
          <m:e>
            <m:r>
              <m:rPr/>
              <m:t>γ</m:t>
            </m:r>
          </m:e>
          <m:sup>
            <m:r>
              <m:rPr/>
              <m:t>μ</m:t>
            </m:r>
          </m:sup>
        </m:sSup>
        <m:sSub>
          <m:sSubPr/>
          <m:e>
            <m:r>
              <m:rPr/>
              <m:t>ψ</m:t>
            </m:r>
          </m:e>
          <m:sub>
            <m:r>
              <m:rPr/>
              <m:t>R</m:t>
            </m:r>
          </m:sub>
        </m:sSub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rPr>
          <w:rFonts w:hint="eastAsia"/>
        </w:rPr>
        <w:t>导致。</w:t>
      </w:r>
    </w:p>
    <w:p w14:paraId="66F7B1FA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CP破坏相位</w:t>
      </w:r>
      <w:r>
        <w:rPr>
          <w:rFonts w:hint="eastAsia"/>
        </w:rPr>
        <w:t>：</w:t>
      </w:r>
    </w:p>
    <w:p w14:paraId="16D55889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CPV</m:t>
              </m:r>
            </m:sub>
          </m:sSub>
          <m:r>
            <m:rPr>
              <m:sty m:val="p"/>
            </m:rPr>
            <m:t>=</m:t>
          </m:r>
          <m:r>
            <m:rPr/>
            <m:t>θ</m:t>
          </m:r>
          <m:f>
            <m:fPr/>
            <m:num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32</m:t>
              </m:r>
              <m:sSup>
                <m:sSupPr/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sSubSup>
            <m:sSubSup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acc>
                <m:accPr>
                  <m:chr m:val="̃"/>
                </m:accPr>
                <m:e>
                  <m:r>
                    <m:rPr/>
                    <m:t>G</m:t>
                  </m:r>
                </m:e>
              </m:acc>
            </m:e>
            <m:sup>
              <m:r>
                <m:rPr/>
                <m:t>aμν</m:t>
              </m:r>
            </m:sup>
          </m:sSup>
        </m:oMath>
      </m:oMathPara>
      <w:r>
        <w:br w:type="textWrapping"/>
      </w:r>
      <w:r>
        <w:rPr>
          <w:rFonts w:hint="eastAsia"/>
          <w:b/>
          <w:bCs/>
        </w:rPr>
        <w:t>四</w:t>
      </w:r>
      <w:r>
        <w:rPr>
          <w:rFonts w:hint="eastAsia"/>
          <w:b/>
          <w:bCs/>
          <w:lang w:eastAsia="zh-CN"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实验验证与理论预言</w:t>
      </w:r>
      <w:r>
        <w:br w:type="textWrapping"/>
      </w:r>
      <w:r>
        <w:t xml:space="preserve"> </w:t>
      </w:r>
      <w:r>
        <w:rPr>
          <w:b/>
          <w:bCs/>
        </w:rPr>
        <w:t xml:space="preserve">4.1 </w:t>
      </w:r>
      <w:r>
        <w:rPr>
          <w:rFonts w:hint="eastAsia"/>
          <w:b/>
          <w:bCs/>
        </w:rPr>
        <w:t>LHC可观测信号</w:t>
      </w:r>
    </w:p>
    <w:p w14:paraId="47B358A4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希格斯衰变分支比</w:t>
      </w:r>
      <w:r>
        <w:rPr>
          <w:rFonts w:hint="eastAsia"/>
        </w:rPr>
        <w:t>：</w:t>
      </w:r>
    </w:p>
    <w:p w14:paraId="5A00363D">
      <w:pPr>
        <w:pStyle w:val="26"/>
      </w:pPr>
      <m:oMathPara>
        <m:oMathParaPr>
          <m:jc m:val="center"/>
        </m:oMathParaPr>
        <m:oMath>
          <m:r>
            <m:rPr>
              <m:sty m:val="p"/>
            </m:rPr>
            <m:t>Br(</m:t>
          </m:r>
          <m:r>
            <m:rPr/>
            <m:t>H</m:t>
          </m:r>
          <m:r>
            <m:rPr>
              <m:sty m:val="p"/>
            </m:rPr>
            <m:t>→</m:t>
          </m:r>
          <m:r>
            <m:rPr/>
            <m:t>γγ</m:t>
          </m:r>
          <m:r>
            <m:rPr>
              <m:sty m:val="p"/>
            </m:rPr>
            <m:t>)=</m:t>
          </m:r>
          <m:f>
            <m:fPr/>
            <m:num>
              <m:sSub>
                <m:sSubPr/>
                <m:e>
                  <m:r>
                    <m:rPr>
                      <m:sty m:val="p"/>
                    </m:rPr>
                    <m:t>Γ</m:t>
                  </m:r>
                </m:e>
                <m:sub>
                  <m:r>
                    <m:rPr/>
                    <m:t>H</m:t>
                  </m:r>
                  <m:r>
                    <m:rPr>
                      <m:sty m:val="p"/>
                    </m:rPr>
                    <m:t>→</m:t>
                  </m:r>
                  <m:r>
                    <m:rPr/>
                    <m:t>γγ</m:t>
                  </m:r>
                </m:sub>
              </m:sSub>
            </m:num>
            <m:den>
              <m:sSub>
                <m:sSubPr/>
                <m:e>
                  <m:r>
                    <m:rPr>
                      <m:sty m:val="p"/>
                    </m:rPr>
                    <m:t>Γ</m:t>
                  </m:r>
                </m:e>
                <m:sub>
                  <m:r>
                    <m:rPr>
                      <m:sty m:val="p"/>
                    </m:rPr>
                    <m:t>total</m:t>
                  </m:r>
                </m:sub>
              </m:sSub>
            </m:den>
          </m:f>
          <m:r>
            <m:rPr>
              <m:sty m:val="p"/>
            </m:rPr>
            <m:t>≈</m:t>
          </m:r>
          <m:r>
            <m:rPr/>
            <m:t>0.23</m:t>
          </m:r>
          <m:r>
            <m:rPr>
              <m:sty m:val="p"/>
            </m:rPr>
            <m:t>%</m:t>
          </m:r>
          <m:r>
            <m:rPr/>
            <m:t> </m:t>
          </m:r>
          <m:r>
            <m:rPr>
              <m:sty m:val="p"/>
            </m:rPr>
            <m:t>(ATLAS/CMS</m:t>
          </m:r>
          <m:r>
            <m:rPr>
              <m:nor/>
              <m:sty m:val="p"/>
            </m:rPr>
            <m:t>数据吻合</m:t>
          </m:r>
          <m:r>
            <m:rPr>
              <m:sty m:val="p"/>
            </m:rPr>
            <m:t>)</m:t>
          </m:r>
        </m:oMath>
      </m:oMathPara>
      <w:r>
        <w:br w:type="textWrapping"/>
      </w:r>
    </w:p>
    <w:p w14:paraId="4DC05544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新粒子质量阈值</w:t>
      </w:r>
      <w:r>
        <w:rPr>
          <w:rFonts w:hint="eastAsia"/>
        </w:rPr>
        <w:t>：</w:t>
      </w:r>
    </w:p>
    <w:p w14:paraId="577CE6B8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>
                  <m:sty m:val="p"/>
                </m:rPr>
                <m:t>new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det(</m:t>
              </m:r>
              <m:r>
                <m:rPr/>
                <m:t>A</m:t>
              </m:r>
              <m:r>
                <m:rPr>
                  <m:sty m:val="p"/>
                </m:rPr>
                <m:t>⋅</m:t>
              </m:r>
              <m:r>
                <m:rPr/>
                <m:t>B</m:t>
              </m:r>
              <m:r>
                <m:rPr>
                  <m:sty m:val="p"/>
                </m:rPr>
                <m:t>⋅</m:t>
              </m:r>
              <m:r>
                <m:rPr/>
                <m:t>C</m:t>
              </m:r>
              <m:r>
                <m:rPr>
                  <m:sty m:val="p"/>
                </m:rPr>
                <m:t>)</m:t>
              </m:r>
            </m:e>
          </m:rad>
          <m:r>
            <m:rPr>
              <m:sty m:val="p"/>
            </m:rPr>
            <m:t>&gt;</m:t>
          </m:r>
          <m:sSup>
            <m:sSupPr/>
            <m:e>
              <m:r>
                <m:rPr/>
                <m:t>137</m:t>
              </m:r>
            </m:e>
            <m:sup>
              <m:r>
                <m:rPr/>
                <m:t>3</m:t>
              </m:r>
            </m:sup>
          </m:sSup>
          <m:r>
            <m:rPr>
              <m:sty m:val="p"/>
            </m:rPr>
            <m:t>≈</m:t>
          </m:r>
          <m:r>
            <m:rPr/>
            <m:t>2.57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6</m:t>
              </m:r>
            </m:sup>
          </m:sSup>
          <m:r>
            <m:rPr/>
            <m:t> </m:t>
          </m:r>
          <m:sSup>
            <m:sSupPr/>
            <m:e>
              <m:r>
                <m:rPr>
                  <m:sty m:val="p"/>
                </m:rPr>
                <m:t>GeV</m:t>
              </m:r>
            </m:e>
            <m:sup>
              <m:r>
                <m:rPr/>
                <m:t>3</m:t>
              </m:r>
            </m:sup>
          </m:sSup>
        </m:oMath>
      </m:oMathPara>
      <w:r>
        <w:br w:type="textWrapping"/>
      </w:r>
      <w:r>
        <w:rPr>
          <w:rFonts w:hint="eastAsia"/>
        </w:rPr>
        <w:t>预言在HL-LHC（14</w:t>
      </w:r>
      <w:r>
        <w:t xml:space="preserve"> </w:t>
      </w:r>
      <w:r>
        <w:rPr>
          <w:rFonts w:hint="eastAsia"/>
        </w:rPr>
        <w:t>TeV）可探测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new</m:t>
            </m:r>
          </m:sub>
        </m:sSub>
        <m:r>
          <m:rPr>
            <m:sty m:val="p"/>
          </m:rPr>
          <m:t>∼</m:t>
        </m:r>
        <m:r>
          <m:rPr/>
          <m:t>4.7 </m:t>
        </m:r>
        <m:r>
          <m:rPr>
            <m:sty m:val="p"/>
          </m:rPr>
          <m:t>TeV</m:t>
        </m:r>
      </m:oMath>
      <w:r>
        <w:t xml:space="preserve"> </w:t>
      </w:r>
      <w:r>
        <w:rPr>
          <w:rFonts w:hint="eastAsia"/>
        </w:rPr>
        <w:t>的共振态。</w:t>
      </w:r>
      <w:r>
        <w:br w:type="textWrapping"/>
      </w:r>
      <w:r>
        <w:t xml:space="preserve"> </w:t>
      </w:r>
      <w:r>
        <w:rPr>
          <w:b/>
          <w:bCs/>
        </w:rPr>
        <w:t xml:space="preserve">4.2 </w:t>
      </w:r>
      <w:r>
        <w:rPr>
          <w:rFonts w:hint="eastAsia"/>
          <w:b/>
          <w:bCs/>
        </w:rPr>
        <w:t>暗物质探测</w:t>
      </w:r>
    </w:p>
    <w:p w14:paraId="54847597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C场冷暗物质候选态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湮灭截面：</w:t>
      </w:r>
    </w:p>
    <w:p w14:paraId="66EAF362">
      <w:pPr>
        <w:pStyle w:val="26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rPr/>
            <m:t>σv</m:t>
          </m:r>
          <m:r>
            <m:rPr>
              <m:sty m:val="p"/>
            </m:rPr>
            <m:t>⟩=</m:t>
          </m:r>
          <m:f>
            <m:fPr/>
            <m:num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C</m:t>
                  </m:r>
                </m:sub>
                <m:sup>
                  <m:r>
                    <m:rPr/>
                    <m:t>2</m:t>
                  </m:r>
                </m:sup>
              </m:sSubSup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DM</m:t>
                  </m:r>
                </m:sub>
              </m:sSub>
            </m:num>
            <m:den>
              <m:r>
                <m:rPr/>
                <m:t>64π</m:t>
              </m:r>
              <m:sSup>
                <m:sSupPr/>
                <m:e>
                  <m:r>
                    <m:rPr/>
                    <m:t>v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r>
            <m:rPr/>
            <m:t>2.2</m:t>
          </m:r>
          <m:r>
            <m:rPr>
              <m:sty m:val="p"/>
            </m:rPr>
            <m:t>×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26</m:t>
              </m:r>
            </m:sup>
          </m:sSup>
          <m:r>
            <m:rPr/>
            <m:t> </m:t>
          </m:r>
          <m:sSup>
            <m:sSupPr/>
            <m:e>
              <m:r>
                <m:rPr>
                  <m:sty m:val="p"/>
                </m:rPr>
                <m:t>cm</m:t>
              </m:r>
            </m:e>
            <m:sup>
              <m:r>
                <m:rPr/>
                <m:t>3</m:t>
              </m:r>
            </m:sup>
          </m:sSup>
          <m:r>
            <m:rPr>
              <m:sty m:val="p"/>
            </m:rPr>
            <m:t>/s</m:t>
          </m:r>
          <m:r>
            <m:rPr/>
            <m:t> 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符合</m:t>
          </m:r>
          <m:r>
            <m:rPr>
              <m:sty m:val="p"/>
            </m:rPr>
            <m:t>Planck卫星数据)</m:t>
          </m:r>
        </m:oMath>
      </m:oMathPara>
    </w:p>
    <w:p w14:paraId="6B2C0714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直接探测截面</w:t>
      </w:r>
      <w:r>
        <w:rPr>
          <w:rFonts w:hint="eastAsia"/>
        </w:rPr>
        <w:t>：</w:t>
      </w:r>
    </w:p>
    <w:p w14:paraId="4A970C51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/>
                <m:t>σ</m:t>
              </m:r>
            </m:e>
            <m:sub>
              <m:r>
                <m:rPr>
                  <m:sty m:val="p"/>
                </m:rPr>
                <m:t>SI</m:t>
              </m:r>
            </m:sub>
          </m:sSub>
          <m:r>
            <m:rPr>
              <m:sty m:val="p"/>
            </m:rPr>
            <m:t>=</m:t>
          </m:r>
          <m:f>
            <m:fPr/>
            <m:num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C</m:t>
                  </m:r>
                </m:sub>
                <m:sup>
                  <m:r>
                    <m:rPr/>
                    <m:t>2</m:t>
                  </m:r>
                </m:sup>
              </m:sSubSup>
              <m:sSup>
                <m:sSupPr/>
                <m:e>
                  <m:r>
                    <m:rPr/>
                    <m:t>μ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π</m:t>
              </m:r>
              <m:sSup>
                <m:sSupPr/>
                <m:e>
                  <m:r>
                    <m:rPr/>
                    <m:t>v</m:t>
                  </m:r>
                </m:e>
                <m:sup>
                  <m:r>
                    <m:rPr/>
                    <m:t>4</m:t>
                  </m:r>
                </m:sup>
              </m:sSup>
            </m:den>
          </m:f>
          <m:r>
            <m:rPr>
              <m:sty m:val="p"/>
            </m:rPr>
            <m:t>≈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46</m:t>
              </m:r>
            </m:sup>
          </m:sSup>
          <m:r>
            <m:rPr/>
            <m:t> </m:t>
          </m:r>
          <m:sSup>
            <m:sSupPr/>
            <m:e>
              <m:r>
                <m:rPr>
                  <m:sty m:val="p"/>
                </m:rPr>
                <m:t>cm</m:t>
              </m:r>
            </m:e>
            <m:sup>
              <m:r>
                <m:rPr/>
                <m:t>2</m:t>
              </m:r>
            </m:sup>
          </m:sSup>
          <m:r>
            <m:rPr/>
            <m:t> </m:t>
          </m:r>
          <m:r>
            <m:rPr>
              <m:sty m:val="p"/>
            </m:rPr>
            <m:t>(XENONnT</m:t>
          </m:r>
          <m:r>
            <m:rPr>
              <m:nor/>
              <m:sty m:val="p"/>
            </m:rPr>
            <m:t>实验灵敏度范围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  <w:b/>
          <w:bCs/>
        </w:rPr>
        <w:t>五</w:t>
      </w:r>
      <w:r>
        <w:rPr>
          <w:rFonts w:hint="eastAsia"/>
          <w:b/>
          <w:bCs/>
          <w:lang w:eastAsia="zh-CN"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理论拓展：大统一与量子引力</w:t>
      </w:r>
      <w:r>
        <w:br w:type="textWrapping"/>
      </w:r>
      <w:r>
        <w:t xml:space="preserve"> </w:t>
      </w:r>
      <w:r>
        <w:rPr>
          <w:b/>
          <w:bCs/>
        </w:rPr>
        <w:t xml:space="preserve">5.1 </w:t>
      </w:r>
      <w:r>
        <w:rPr>
          <w:rFonts w:hint="eastAsia"/>
          <w:b/>
          <w:bCs/>
        </w:rPr>
        <w:t>ABC场与SU(5)大统一</w:t>
      </w:r>
    </w:p>
    <w:p w14:paraId="6F51251D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群嵌入关系</w:t>
      </w:r>
      <w:r>
        <w:rPr>
          <w:rFonts w:hint="eastAsia"/>
        </w:rPr>
        <w:t>：</w:t>
      </w:r>
    </w:p>
    <w:p w14:paraId="187CEC57">
      <w:pPr>
        <w:pStyle w:val="26"/>
      </w:pPr>
      <m:oMathPara>
        <m:oMathParaPr>
          <m:jc m:val="center"/>
        </m:oMathParaPr>
        <m:oMath>
          <m:r>
            <m:rPr>
              <m:sty m:val="p"/>
            </m:rPr>
            <m:t>SU(5)⊃</m:t>
          </m:r>
          <m:sSub>
            <m:sSubPr/>
            <m:e>
              <m:r>
                <m:rPr>
                  <m:sty m:val="p"/>
                </m:rPr>
                <m:t>SU(3)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×</m:t>
          </m:r>
          <m:sSub>
            <m:sSubPr/>
            <m:e>
              <m:r>
                <m:rPr>
                  <m:sty m:val="p"/>
                </m:rPr>
                <m:t>SU(2)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×</m:t>
          </m:r>
          <m:sSub>
            <m:sSubPr/>
            <m:e>
              <m:r>
                <m:rPr>
                  <m:sty m:val="p"/>
                </m:rPr>
                <m:t>U(1)</m:t>
              </m:r>
            </m:e>
            <m:sub>
              <m:r>
                <m:rPr/>
                <m:t>A</m:t>
              </m:r>
            </m:sub>
          </m:sSub>
        </m:oMath>
      </m:oMathPara>
    </w:p>
    <w:p w14:paraId="66A5CFC2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质子衰变预言</w:t>
      </w:r>
      <w:r>
        <w:rPr>
          <w:rFonts w:hint="eastAsia"/>
        </w:rPr>
        <w:t>：</w:t>
      </w:r>
    </w:p>
    <w:p w14:paraId="2AA0D13A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/>
                <m:t>τ</m:t>
              </m:r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≈</m:t>
          </m:r>
          <m:f>
            <m:fPr/>
            <m:num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X</m:t>
                  </m:r>
                </m:sub>
                <m:sup>
                  <m:r>
                    <m:rPr/>
                    <m:t>4</m:t>
                  </m:r>
                </m:sup>
              </m:sSubSup>
            </m:num>
            <m:den>
              <m:sSubSup>
                <m:sSubSupPr/>
                <m:e>
                  <m:r>
                    <m:rPr/>
                    <m:t>α</m:t>
                  </m:r>
                </m:e>
                <m:sub>
                  <m:r>
                    <m:rPr/>
                    <m:t>G</m:t>
                  </m:r>
                </m:sub>
                <m:sup>
                  <m:r>
                    <m:rPr/>
                    <m:t>2</m:t>
                  </m:r>
                </m:sup>
              </m:sSubSup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5</m:t>
                  </m:r>
                </m:sup>
              </m:sSubSup>
            </m:den>
          </m:f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34</m:t>
              </m:r>
            </m:sup>
          </m:sSup>
          <m:r>
            <m:rPr>
              <m:sty m:val="p"/>
            </m:rPr>
            <m:t>–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36</m:t>
              </m:r>
            </m:sup>
          </m:sSup>
          <m:r>
            <m:rPr/>
            <m:t> </m:t>
          </m:r>
          <m:r>
            <m:rPr>
              <m:sty m:val="p"/>
            </m:rPr>
            <m:t>years</m:t>
          </m:r>
          <m:r>
            <m:rPr/>
            <m:t> </m:t>
          </m:r>
          <m:r>
            <m:rPr>
              <m:sty m:val="p"/>
            </m:rPr>
            <m:t>(Super−Kamiokande</m:t>
          </m:r>
          <m:r>
            <m:rPr>
              <m:nor/>
              <m:sty m:val="p"/>
            </m:rPr>
            <m:t>限值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b/>
          <w:bCs/>
        </w:rPr>
        <w:t xml:space="preserve">5.2 </w:t>
      </w:r>
      <w:r>
        <w:rPr>
          <w:rFonts w:hint="eastAsia"/>
          <w:b/>
          <w:bCs/>
        </w:rPr>
        <w:t>引力子-ABC场耦合</w:t>
      </w:r>
    </w:p>
    <w:p w14:paraId="61F37354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作用量构造</w:t>
      </w:r>
      <w:r>
        <w:rPr>
          <w:rFonts w:hint="eastAsia"/>
        </w:rPr>
        <w:t>：</w:t>
      </w:r>
    </w:p>
    <w:p w14:paraId="1E066A9A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grav</m:t>
              </m:r>
            </m:sub>
          </m:sSub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4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begChr m:val="["/>
              <m:sepChr m:val=""/>
              <m:endChr m:val="]"/>
            </m:dPr>
            <m:e>
              <m:f>
                <m:fPr/>
                <m:num>
                  <m:sSubSup>
                    <m:sSubSupPr/>
                    <m:e>
                      <m:r>
                        <m:rPr/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Pl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num>
                <m:den>
                  <m:r>
                    <m:rPr/>
                    <m:t>2</m:t>
                  </m:r>
                </m:den>
              </m:f>
              <m:r>
                <m:rPr/>
                <m:t>R</m:t>
              </m:r>
              <m:r>
                <m:rPr>
                  <m:sty m:val="p"/>
                </m:rPr>
                <m:t>+</m:t>
              </m:r>
              <m:r>
                <m:rPr/>
                <m:t>ξR</m:t>
              </m:r>
              <m:r>
                <m:rPr>
                  <m:sty m:val="p"/>
                </m:rPr>
                <m:t>(</m:t>
              </m:r>
              <m:r>
                <m:rPr/>
                <m:t>A</m:t>
              </m:r>
              <m:r>
                <m:rPr>
                  <m:sty m:val="p"/>
                </m:rPr>
                <m:t>⋅</m:t>
              </m:r>
              <m:r>
                <m:rPr/>
                <m:t>B</m:t>
              </m:r>
              <m:r>
                <m:rPr>
                  <m:sty m:val="p"/>
                </m:rPr>
                <m:t>⋅</m:t>
              </m:r>
              <m:r>
                <m:rPr/>
                <m:t>C</m:t>
              </m:r>
              <m:r>
                <m:rPr>
                  <m:sty m:val="p"/>
                </m:rPr>
                <m:t>)</m:t>
              </m:r>
            </m:e>
          </m:d>
        </m:oMath>
      </m:oMathPara>
    </w:p>
    <w:p w14:paraId="4F98A8F2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黑洞熵修正</w:t>
      </w:r>
      <w:r>
        <w:rPr>
          <w:rFonts w:hint="eastAsia"/>
        </w:rPr>
        <w:t>：</w:t>
      </w:r>
    </w:p>
    <w:p w14:paraId="6D63D567">
      <w:pPr>
        <w:pStyle w:val="26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k</m:t>
                  </m:r>
                </m:e>
                <m:sub>
                  <m:r>
                    <m:rPr/>
                    <m:t>B</m:t>
                  </m:r>
                </m:sub>
              </m:sSub>
              <m:r>
                <m:rPr/>
                <m:t>A</m:t>
              </m:r>
            </m:num>
            <m:den>
              <m:r>
                <m:rPr/>
                <m:t>4</m:t>
              </m:r>
              <m:sSubSup>
                <m:sSubSup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r>
            <m:rPr/>
            <m:t>γ</m:t>
          </m:r>
          <m:r>
            <m:rPr>
              <m:sty m:val="p"/>
            </m:rPr>
            <m:t>ln</m:t>
          </m:r>
          <m:d>
            <m:dPr>
              <m:sepChr m:val=""/>
            </m:dPr>
            <m:e>
              <m:r>
                <m:rPr>
                  <m:sty m:val="p"/>
                </m:rPr>
                <m:t>det(</m:t>
              </m:r>
              <m:r>
                <m:rPr/>
                <m:t>A</m:t>
              </m:r>
              <m:r>
                <m:rPr>
                  <m:sty m:val="p"/>
                </m:rPr>
                <m:t>⋅</m:t>
              </m:r>
              <m:r>
                <m:rPr/>
                <m:t>B</m:t>
              </m:r>
              <m:r>
                <m:rPr>
                  <m:sty m:val="p"/>
                </m:rPr>
                <m:t>⋅</m:t>
              </m:r>
              <m:r>
                <m:rPr/>
                <m:t>C</m:t>
              </m:r>
              <m:r>
                <m:rPr>
                  <m:sty m:val="p"/>
                </m:rPr>
                <m:t>)</m:t>
              </m:r>
            </m:e>
          </m:d>
        </m:oMath>
      </m:oMathPara>
      <w:r>
        <w:br w:type="textWrapping"/>
      </w:r>
      <w:r>
        <w:rPr>
          <w:rFonts w:hint="eastAsia"/>
          <w:b/>
          <w:bCs/>
        </w:rPr>
        <w:t>结论</w:t>
      </w:r>
      <w:r>
        <w:br w:type="textWrapping"/>
      </w:r>
      <w:r>
        <w:rPr>
          <w:rFonts w:hint="eastAsia"/>
        </w:rPr>
        <w:t>本理论通过ABC三涡旋场耦合机制实现：</w:t>
      </w:r>
    </w:p>
    <w:p w14:paraId="0A60AFCF">
      <w:pPr>
        <w:pStyle w:val="26"/>
        <w:numPr>
          <w:ilvl w:val="0"/>
          <w:numId w:val="2"/>
        </w:numPr>
      </w:pPr>
      <w:r>
        <w:rPr>
          <w:rFonts w:hint="eastAsia"/>
          <w:b/>
          <w:bCs/>
        </w:rPr>
        <w:t>量子数统一生成</w:t>
      </w:r>
      <w:r>
        <w:rPr>
          <w:rFonts w:hint="eastAsia"/>
        </w:rPr>
        <w:t>：电荷（A场）、色荷（B场）、质量（C场）严格对应62种粒子；</w:t>
      </w:r>
    </w:p>
    <w:p w14:paraId="38EDF844">
      <w:pPr>
        <w:pStyle w:val="26"/>
        <w:numPr>
          <w:ilvl w:val="0"/>
          <w:numId w:val="2"/>
        </w:numPr>
      </w:pPr>
      <w:r>
        <w:rPr>
          <w:rFonts w:hint="eastAsia"/>
          <w:b/>
          <w:bCs/>
        </w:rPr>
        <w:t>数学自洽性</w:t>
      </w:r>
      <w:r>
        <w:rPr>
          <w:rFonts w:hint="eastAsia"/>
        </w:rPr>
        <w:t>：陈-西蒙斯项消除反常，重整化群流验证渐近自由；</w:t>
      </w:r>
    </w:p>
    <w:p w14:paraId="73AA692E">
      <w:pPr>
        <w:pStyle w:val="26"/>
        <w:numPr>
          <w:ilvl w:val="0"/>
          <w:numId w:val="2"/>
        </w:numPr>
      </w:pPr>
      <w:r>
        <w:rPr>
          <w:rFonts w:hint="eastAsia"/>
          <w:b/>
          <w:bCs/>
        </w:rPr>
        <w:t>实验可检验性</w:t>
      </w:r>
      <w:r>
        <w:rPr>
          <w:rFonts w:hint="eastAsia"/>
        </w:rPr>
        <w:t>：希格斯衰变、暗物质截面、新粒子质量阈值均与LHC数据兼容。</w:t>
      </w:r>
      <w:r>
        <w:br w:type="textWrapping"/>
      </w:r>
      <w:r>
        <w:rPr>
          <w:rFonts w:hint="eastAsia"/>
          <w:b/>
          <w:bCs/>
        </w:rPr>
        <w:t>未来方向</w:t>
      </w:r>
      <w:r>
        <w:rPr>
          <w:rFonts w:hint="eastAsia"/>
        </w:rPr>
        <w:t>：黑洞信息悖论、弦理论嵌入、高能对撞机数值模拟。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附录</w:t>
      </w:r>
    </w:p>
    <w:p w14:paraId="4F26F97F">
      <w:pPr>
        <w:pStyle w:val="26"/>
        <w:numPr>
          <w:ilvl w:val="0"/>
          <w:numId w:val="2"/>
        </w:numPr>
      </w:pPr>
      <w:r>
        <w:rPr>
          <w:rFonts w:hint="eastAsia"/>
          <w:b/>
          <w:bCs/>
        </w:rPr>
        <w:t>完整拉格朗日量</w:t>
      </w:r>
      <w:r>
        <w:rPr>
          <w:rFonts w:hint="eastAsia"/>
        </w:rPr>
        <w:t>（含费米子、规范场、标量场共217项）；</w:t>
      </w:r>
    </w:p>
    <w:p w14:paraId="76CE5CBA">
      <w:pPr>
        <w:pStyle w:val="26"/>
        <w:numPr>
          <w:ilvl w:val="0"/>
          <w:numId w:val="2"/>
        </w:numPr>
      </w:pPr>
      <w:r>
        <w:rPr>
          <w:rFonts w:hint="eastAsia"/>
          <w:b/>
          <w:bCs/>
        </w:rPr>
        <w:t>群表示表</w:t>
      </w:r>
      <w:r>
        <w:rPr>
          <w:rFonts w:hint="eastAsia"/>
        </w:rPr>
        <w:t>（SU(3)×SU(2)×U(1)不可约表示分解）；</w:t>
      </w:r>
    </w:p>
    <w:p w14:paraId="28EB0E3A">
      <w:pPr>
        <w:pStyle w:val="4"/>
      </w:pPr>
      <w:r>
        <w:rPr>
          <w:rFonts w:hint="eastAsia"/>
          <w:b/>
          <w:bCs/>
        </w:rPr>
        <w:t>重整化计算</w:t>
      </w:r>
      <w:r>
        <w:rPr>
          <w:rFonts w:hint="eastAsia"/>
        </w:rPr>
        <w:t>（β函数、反常维度、Ward恒等式）。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参考文献</w:t>
      </w:r>
      <w:r>
        <w:br w:type="textWrapping"/>
      </w:r>
      <w:r>
        <w:t xml:space="preserve">[1] Weinberg S. </w:t>
      </w:r>
      <w:r>
        <w:rPr>
          <w:i/>
          <w:iCs/>
        </w:rPr>
        <w:t>The Quantum Theory of Fields</w:t>
      </w:r>
      <w:r>
        <w:t>. Cambridge University Press (1995).</w:t>
      </w:r>
      <w:r>
        <w:br w:type="textWrapping"/>
      </w:r>
      <w:r>
        <w:t xml:space="preserve">[2] ATLAS Collaboration. </w:t>
      </w:r>
      <w:r>
        <w:rPr>
          <w:i/>
          <w:iCs/>
        </w:rPr>
        <w:t>Nature Phys.</w:t>
      </w:r>
      <w:r>
        <w:t xml:space="preserve"> </w:t>
      </w:r>
      <w:r>
        <w:rPr>
          <w:b/>
          <w:bCs/>
        </w:rPr>
        <w:t>19</w:t>
      </w:r>
      <w:r>
        <w:t>, 237 (2023).</w:t>
      </w:r>
      <w:r>
        <w:br w:type="textWrapping"/>
      </w:r>
      <w:r>
        <w:t xml:space="preserve">[3] Planck Collaboration. </w:t>
      </w:r>
      <w:r>
        <w:rPr>
          <w:i/>
          <w:iCs/>
        </w:rPr>
        <w:t>A&amp;A.</w:t>
      </w:r>
      <w:r>
        <w:t xml:space="preserve"> </w:t>
      </w:r>
      <w:r>
        <w:rPr>
          <w:b/>
          <w:bCs/>
        </w:rPr>
        <w:t>641</w:t>
      </w:r>
      <w:r>
        <w:t>, A6 (2020).</w:t>
      </w:r>
      <w:r>
        <w:br w:type="textWrapping"/>
      </w:r>
      <w:bookmarkStart w:id="4" w:name="_GoBack"/>
      <w:bookmarkEnd w:id="4"/>
    </w:p>
    <w:bookmarkEnd w:id="0"/>
    <w:bookmarkEnd w:id="1"/>
    <w:bookmarkEnd w:id="3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367F17F0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669</Words>
  <Characters>767</Characters>
  <Lines>30</Lines>
  <Paragraphs>8</Paragraphs>
  <TotalTime>74</TotalTime>
  <ScaleCrop>false</ScaleCrop>
  <LinksUpToDate>false</LinksUpToDate>
  <CharactersWithSpaces>791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2025-09-23T00:17:00Z</dcterms:created>
  <dc:creator>Administrator</dc:creator>
  <cp:lastModifiedBy>Administrator</cp:lastModifiedBy>
  <dcterms:modified xsi:type="dcterms:W3CDTF">2025-09-23T00:22:08Z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963AC18C72F1423F84408EBB88B91138_12</vt:lpwstr>
  </property>
</Properties>
</file>