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4D658B7">
      <w:pPr>
        <w:pStyle w:val="4"/>
      </w:pPr>
      <w:bookmarkStart w:id="1" w:name="_GoBack"/>
      <w:bookmarkStart w:id="0" w:name="以下是根据您提供的文本完整还原的学术论文严格遵循原始结构公式和表述"/>
      <w:r>
        <w:rPr>
          <w:rFonts w:hint="eastAsia"/>
          <w:b/>
          <w:bCs/>
        </w:rPr>
        <w:t>暗物质电中性起源的场论解释：基于ABC理论中B场耦合的拓扑抑制机制</w:t>
      </w:r>
      <w:r>
        <w:br w:type="textWrapping"/>
      </w:r>
      <w:bookmarkEnd w:id="1"/>
      <w:r>
        <w:rPr>
          <w:rFonts w:hint="eastAsia"/>
          <w:b/>
          <w:bCs/>
        </w:rPr>
        <w:t>作者：</w:t>
      </w:r>
      <w:r>
        <w:t xml:space="preserve"> </w:t>
      </w:r>
      <w:r>
        <w:rPr>
          <w:rFonts w:hint="eastAsia"/>
        </w:rPr>
        <w:t>李志军，赵光耀</w:t>
      </w:r>
      <w:r>
        <w:br w:type="textWrapping"/>
      </w:r>
      <w:r>
        <w:rPr>
          <w:rFonts w:hint="eastAsia"/>
          <w:b/>
          <w:bCs/>
        </w:rPr>
        <w:t>摘要</w:t>
      </w:r>
      <w:r>
        <w:br w:type="textWrapping"/>
      </w:r>
      <w:r>
        <w:rPr>
          <w:rFonts w:hint="eastAsia"/>
        </w:rPr>
        <w:t>基于ABC统一场论框架，本文提出一种解释暗物质粒子不与普通物质发生电磁相互作用的拓扑机制。核心论点是：暗物质粒子（DMP）与普通物质粒子（OMP）的本质区别在于其与C场真空期望值的耦合方式不同，这导致了它们与B场（电荷起源场）的耦合模态存在根本性差异。具体而言，OMP耦合于正质量真空（</w:t>
      </w:r>
      <m:oMath>
        <m:r>
          <m:rPr>
            <m:sty m:val="p"/>
          </m:rPr>
          <m:t>⟨</m:t>
        </m:r>
        <m:r>
          <m:rPr>
            <m:sty m:val="p"/>
            <m:scr m:val="script"/>
          </m:rPr>
          <m:t>C</m:t>
        </m:r>
        <m:sSub>
          <m:sSubPr/>
          <m:e>
            <m:r>
              <m:rPr>
                <m:sty m:val="p"/>
              </m:rPr>
              <m:t>⟩</m:t>
            </m:r>
          </m:e>
          <m:sub>
            <m:r>
              <m:rPr>
                <m:sty m:val="p"/>
              </m:rPr>
              <m:t>+</m:t>
            </m:r>
          </m:sub>
        </m:sSub>
      </m:oMath>
      <w:r>
        <w:rPr>
          <w:rFonts w:hint="eastAsia"/>
        </w:rPr>
        <w:t>），其波函数在B场的SU(3)色空间中是局域化的，从而能够选择特定的色荷分支（</w:t>
      </w:r>
      <m:oMath>
        <m:r>
          <m:rPr/>
          <m:t>N</m:t>
        </m:r>
        <m:r>
          <m:rPr>
            <m:sty m:val="p"/>
          </m:rPr>
          <m:t>=±</m:t>
        </m:r>
        <m:r>
          <m:rPr/>
          <m:t>1</m:t>
        </m:r>
        <m:r>
          <m:rPr>
            <m:sty m:val="p"/>
          </m:rPr>
          <m:t>,±</m:t>
        </m:r>
        <m:r>
          <m:rPr/>
          <m:t>2</m:t>
        </m:r>
      </m:oMath>
      <w:r>
        <w:rPr>
          <w:rFonts w:hint="eastAsia"/>
        </w:rPr>
        <w:t>）或形成无色单态（</w:t>
      </w:r>
      <m:oMath>
        <m:r>
          <m:rPr/>
          <m:t>N</m:t>
        </m:r>
        <m:r>
          <m:rPr>
            <m:sty m:val="p"/>
          </m:rPr>
          <m:t>=±</m:t>
        </m:r>
        <m:r>
          <m:rPr/>
          <m:t>3</m:t>
        </m:r>
        <m:r>
          <m:rPr>
            <m:sty m:val="p"/>
          </m:rPr>
          <m:t>,</m:t>
        </m:r>
        <m:r>
          <m:rPr/>
          <m:t>0</m:t>
        </m:r>
      </m:oMath>
      <w:r>
        <w:rPr>
          <w:rFonts w:hint="eastAsia"/>
        </w:rPr>
        <w:t>），进而携带有效电荷。相反，DMP耦合于负质量真空（</w:t>
      </w:r>
      <m:oMath>
        <m:r>
          <m:rPr>
            <m:sty m:val="p"/>
          </m:rPr>
          <m:t>⟨</m:t>
        </m:r>
        <m:r>
          <m:rPr>
            <m:sty m:val="p"/>
            <m:scr m:val="script"/>
          </m:rPr>
          <m:t>C</m:t>
        </m:r>
        <m:sSub>
          <m:sSubPr/>
          <m:e>
            <m:r>
              <m:rPr>
                <m:sty m:val="p"/>
              </m:rPr>
              <m:t>⟩</m:t>
            </m:r>
          </m:e>
          <m:sub>
            <m:r>
              <m:rPr>
                <m:sty m:val="p"/>
              </m:rPr>
              <m:t>−</m:t>
            </m:r>
          </m:sub>
        </m:sSub>
      </m:oMath>
      <w:r>
        <w:rPr>
          <w:rFonts w:hint="eastAsia"/>
        </w:rPr>
        <w:t>），其波函数在色空间中是高度非定域的，以至于其与任何特定B场分支的耦合强度都因量子退相干而指数衰减至零。我们通过构建一个包含非定域拓扑算符的有效哈密顿量，严格证明了DMP的有效电荷算符</w:t>
      </w:r>
      <m:oMath>
        <m:sSub>
          <m:sSubPr/>
          <m:e>
            <m:acc>
              <m:accPr/>
              <m:e>
                <m:r>
                  <m:rPr/>
                  <m:t>Q</m:t>
                </m:r>
              </m:e>
            </m:acc>
          </m:e>
          <m:sub>
            <m:r>
              <m:rPr>
                <m:sty m:val="p"/>
              </m:rPr>
              <m:t>eff</m:t>
            </m:r>
          </m:sub>
        </m:sSub>
      </m:oMath>
      <w:r>
        <w:rPr>
          <w:rFonts w:hint="eastAsia"/>
        </w:rPr>
        <w:t>的期望值</w:t>
      </w:r>
      <m:oMath>
        <m:r>
          <m:rPr>
            <m:sty m:val="p"/>
          </m:rPr>
          <m:t>⟨</m:t>
        </m:r>
        <m:r>
          <m:rPr/>
          <m:t>χ</m:t>
        </m:r>
        <m:r>
          <m:rPr>
            <m:sty m:val="p"/>
          </m:rPr>
          <m:t>|</m:t>
        </m:r>
        <m:sSub>
          <m:sSubPr/>
          <m:e>
            <m:acc>
              <m:accPr/>
              <m:e>
                <m:r>
                  <m:rPr/>
                  <m:t>Q</m:t>
                </m:r>
              </m:e>
            </m:acc>
          </m:e>
          <m:sub>
            <m:r>
              <m:rPr>
                <m:sty m:val="p"/>
              </m:rPr>
              <m:t>eff</m:t>
            </m:r>
          </m:sub>
        </m:sSub>
        <m:r>
          <m:rPr>
            <m:sty m:val="p"/>
          </m:rPr>
          <m:t>|</m:t>
        </m:r>
        <m:r>
          <m:rPr/>
          <m:t>χ</m:t>
        </m:r>
        <m:r>
          <m:rPr>
            <m:sty m:val="p"/>
          </m:rPr>
          <m:t>⟩</m:t>
        </m:r>
      </m:oMath>
      <w:r>
        <w:rPr>
          <w:rFonts w:hint="eastAsia"/>
        </w:rPr>
        <w:t>在</w:t>
      </w:r>
      <m:oMath>
        <m:r>
          <m:rPr>
            <m:sty m:val="p"/>
          </m:rPr>
          <m:t>⟨</m:t>
        </m:r>
        <m:r>
          <m:rPr>
            <m:sty m:val="p"/>
            <m:scr m:val="script"/>
          </m:rPr>
          <m:t>C</m:t>
        </m:r>
        <m:sSub>
          <m:sSubPr/>
          <m:e>
            <m:r>
              <m:rPr>
                <m:sty m:val="p"/>
              </m:rPr>
              <m:t>⟩</m:t>
            </m:r>
          </m:e>
          <m:sub>
            <m:r>
              <m:rPr>
                <m:sty m:val="p"/>
              </m:rPr>
              <m:t>−</m:t>
            </m:r>
          </m:sub>
        </m:sSub>
      </m:oMath>
      <w:r>
        <w:rPr>
          <w:rFonts w:hint="eastAsia"/>
        </w:rPr>
        <w:t>真空下为零。该模型不仅自然解释了暗物质的电中性，还预言了在极高能标下（如宇宙早期），这种拓扑抑制可能被打破，导致暗物质与普通物质间存在极微弱的、非规范性的残留相互作用。</w:t>
      </w:r>
      <w:r>
        <w:br w:type="textWrapping"/>
      </w:r>
      <w:r>
        <w:rPr>
          <w:rFonts w:hint="eastAsia"/>
          <w:b/>
          <w:bCs/>
        </w:rPr>
        <w:t>关键词：</w:t>
      </w:r>
      <w:r>
        <w:t xml:space="preserve"> </w:t>
      </w:r>
      <w:r>
        <w:rPr>
          <w:rFonts w:hint="eastAsia"/>
        </w:rPr>
        <w:t>暗物质；ABC理论；电中性；拓扑抑制；B场；非定域性；量子退相干</w:t>
      </w:r>
      <w:r>
        <w:br w:type="textWrapping"/>
      </w:r>
      <w:r>
        <w:t xml:space="preserve"> </w:t>
      </w:r>
      <w:r>
        <w:rPr>
          <w:b/>
          <w:bCs/>
        </w:rPr>
        <w:t xml:space="preserve">1. </w:t>
      </w:r>
      <w:r>
        <w:rPr>
          <w:rFonts w:hint="eastAsia"/>
          <w:b/>
          <w:bCs/>
        </w:rPr>
        <w:t>引言</w:t>
      </w:r>
      <w:r>
        <w:br w:type="textWrapping"/>
      </w:r>
      <w:r>
        <w:rPr>
          <w:rFonts w:hint="eastAsia"/>
        </w:rPr>
        <w:t>当前宇宙学观测强有力地支持暗物质（DM）的存在，但其粒子物理本质仍是现代物理学最大的谜团之一。诸多暗物质候选者（如WIMPs,</w:t>
      </w:r>
      <w:r>
        <w:t xml:space="preserve"> </w:t>
      </w:r>
      <w:r>
        <w:rPr>
          <w:rFonts w:hint="eastAsia"/>
        </w:rPr>
        <w:t>Axions）都有一个共同且关键的性质：电中性。它们不参与电磁相互作用，因而无法被直接光学探测。标准模型（SM）及其许多扩展理论通常通过引入新的、无电荷的粒子（如右手中微子）或假设暗物质存在于某个“暗区”来“设定”这一性质，但这并未从根本上解释为何暗物质必须是电中性的。</w:t>
      </w:r>
      <w:r>
        <w:br w:type="textWrapping"/>
      </w:r>
      <w:r>
        <w:rPr>
          <w:rFonts w:hint="eastAsia"/>
        </w:rPr>
        <w:t>在我们先前提出的ABC统一场论中[1]，粒子的所有性质（波动性A场、电荷B场、质量C场）都源于其与三个基本背景场的耦合。特别是，电荷起源于粒子与B场特定色荷分支的拓扑耦合数</w:t>
      </w:r>
      <m:oMath>
        <m:r>
          <m:rPr/>
          <m:t>N</m:t>
        </m:r>
      </m:oMath>
      <w:r>
        <w:rPr>
          <w:rFonts w:hint="eastAsia"/>
        </w:rPr>
        <w:t>，满足</w:t>
      </w:r>
      <m:oMath>
        <m:r>
          <m:rPr/>
          <m:t>Q</m:t>
        </m:r>
        <m:r>
          <m:rPr>
            <m:sty m:val="p"/>
          </m:rPr>
          <m:t>=(</m:t>
        </m:r>
        <m:r>
          <m:rPr/>
          <m:t>N</m:t>
        </m:r>
        <m:r>
          <m:rPr>
            <m:sty m:val="p"/>
          </m:rPr>
          <m:t>/</m:t>
        </m:r>
        <m:r>
          <m:rPr/>
          <m:t>3</m:t>
        </m:r>
        <m:r>
          <m:rPr>
            <m:sty m:val="p"/>
          </m:rPr>
          <m:t>)</m:t>
        </m:r>
        <m:r>
          <m:rPr/>
          <m:t>e</m:t>
        </m:r>
      </m:oMath>
      <w:r>
        <w:rPr>
          <w:rFonts w:hint="eastAsia"/>
        </w:rPr>
        <w:t>。在该框架中，普通物质（OMP）被定义为与正质量C场真空（</w:t>
      </w:r>
      <m:oMath>
        <m:r>
          <m:rPr>
            <m:sty m:val="p"/>
          </m:rPr>
          <m:t>⟨</m:t>
        </m:r>
        <m:r>
          <m:rPr>
            <m:sty m:val="p"/>
            <m:scr m:val="script"/>
          </m:rPr>
          <m:t>C</m:t>
        </m:r>
        <m:sSub>
          <m:sSubPr/>
          <m:e>
            <m:r>
              <m:rPr>
                <m:sty m:val="p"/>
              </m:rPr>
              <m:t>⟩</m:t>
            </m:r>
          </m:e>
          <m:sub>
            <m:r>
              <m:rPr>
                <m:sty m:val="p"/>
              </m:rPr>
              <m:t>+</m:t>
            </m:r>
          </m:sub>
        </m:sSub>
      </m:oMath>
      <w:r>
        <w:rPr>
          <w:rFonts w:hint="eastAsia"/>
        </w:rPr>
        <w:t>）强耦合的粒子态。一个自然且深刻的问题是：如果暗物质（DMP）是耦合于负质量C场真空（</w:t>
      </w:r>
      <m:oMath>
        <m:r>
          <m:rPr>
            <m:sty m:val="p"/>
          </m:rPr>
          <m:t>⟨</m:t>
        </m:r>
        <m:r>
          <m:rPr>
            <m:sty m:val="p"/>
            <m:scr m:val="script"/>
          </m:rPr>
          <m:t>C</m:t>
        </m:r>
        <m:sSub>
          <m:sSubPr/>
          <m:e>
            <m:r>
              <m:rPr>
                <m:sty m:val="p"/>
              </m:rPr>
              <m:t>⟩</m:t>
            </m:r>
          </m:e>
          <m:sub>
            <m:r>
              <m:rPr>
                <m:sty m:val="p"/>
              </m:rPr>
              <m:t>−</m:t>
            </m:r>
          </m:sub>
        </m:sSub>
      </m:oMath>
      <w:r>
        <w:rPr>
          <w:rFonts w:hint="eastAsia"/>
        </w:rPr>
        <w:t>）的粒子态，那么其电荷性质将如何？</w:t>
      </w:r>
      <w:r>
        <w:br w:type="textWrapping"/>
      </w:r>
      <w:r>
        <w:rPr>
          <w:rFonts w:hint="eastAsia"/>
        </w:rPr>
        <w:t>本文旨在证明，正是这种与</w:t>
      </w:r>
      <m:oMath>
        <m:r>
          <m:rPr>
            <m:sty m:val="p"/>
          </m:rPr>
          <m:t>⟨</m:t>
        </m:r>
        <m:r>
          <m:rPr>
            <m:sty m:val="p"/>
            <m:scr m:val="script"/>
          </m:rPr>
          <m:t>C</m:t>
        </m:r>
        <m:sSub>
          <m:sSubPr/>
          <m:e>
            <m:r>
              <m:rPr>
                <m:sty m:val="p"/>
              </m:rPr>
              <m:t>⟩</m:t>
            </m:r>
          </m:e>
          <m:sub>
            <m:r>
              <m:rPr>
                <m:sty m:val="p"/>
              </m:rPr>
              <m:t>−</m:t>
            </m:r>
          </m:sub>
        </m:sSub>
      </m:oMath>
      <w:r>
        <w:rPr>
          <w:rFonts w:hint="eastAsia"/>
        </w:rPr>
        <w:t>的耦合，通过一种拓扑机制，导致了DMP的有效电荷为零。我们不再将电中性视为一种输入参数，而是将其视为ABC理论动力学的一个自然结果。</w:t>
      </w:r>
      <w:r>
        <w:br w:type="textWrapping"/>
      </w:r>
      <w:r>
        <w:rPr>
          <w:b/>
          <w:bCs/>
        </w:rPr>
        <w:t xml:space="preserve">2. </w:t>
      </w:r>
      <w:r>
        <w:rPr>
          <w:rFonts w:hint="eastAsia"/>
          <w:b/>
          <w:bCs/>
        </w:rPr>
        <w:t>ABC理论框架与暗物质态回顾</w:t>
      </w:r>
      <w:r>
        <w:br w:type="textWrapping"/>
      </w:r>
      <w:r>
        <w:rPr>
          <w:rFonts w:hint="eastAsia"/>
        </w:rPr>
        <w:t>我们简要回顾ABC理论的关键要素[1]。统一作用量在</w:t>
      </w:r>
      <m:oMath>
        <m:r>
          <m:rPr/>
          <m:t>D</m:t>
        </m:r>
      </m:oMath>
      <w:r>
        <w:rPr>
          <w:rFonts w:hint="eastAsia"/>
        </w:rPr>
        <w:t>维时空（如</w:t>
      </w:r>
      <m:oMath>
        <m:r>
          <m:rPr/>
          <m:t>D</m:t>
        </m:r>
        <m:r>
          <m:rPr>
            <m:sty m:val="p"/>
          </m:rPr>
          <m:t>=</m:t>
        </m:r>
        <m:r>
          <m:rPr/>
          <m:t>26</m:t>
        </m:r>
      </m:oMath>
      <w:r>
        <w:rPr>
          <w:rFonts w:hint="eastAsia"/>
        </w:rPr>
        <w:t>）中定义为：</w:t>
      </w:r>
    </w:p>
    <w:p w14:paraId="6A40A2CB">
      <w:pPr>
        <w:pStyle w:val="3"/>
      </w:pPr>
      <m:oMathPara>
        <m:oMathParaPr>
          <m:jc m:val="center"/>
        </m:oMathParaPr>
        <m:oMath>
          <m:sSub>
            <m:sSubPr/>
            <m:e>
              <m:r>
                <m:rPr/>
                <m:t>S</m:t>
              </m:r>
            </m:e>
            <m:sub>
              <m:r>
                <m:rPr/>
                <m:t>ABC</m:t>
              </m:r>
            </m:sub>
          </m:sSub>
          <m:r>
            <m:rPr>
              <m:sty m:val="p"/>
            </m:rPr>
            <m:t>=∫</m:t>
          </m:r>
          <m:sSup>
            <m:sSupPr/>
            <m:e>
              <m:r>
                <m:rPr/>
                <m:t>d</m:t>
              </m:r>
            </m:e>
            <m:sup>
              <m:r>
                <m:rPr/>
                <m:t>D</m:t>
              </m:r>
            </m:sup>
          </m:sSup>
          <m:r>
            <m:rPr/>
            <m:t>x</m:t>
          </m:r>
          <m:rad>
            <m:radPr>
              <m:degHide m:val="1"/>
            </m:radPr>
            <m:deg/>
            <m:e>
              <m:r>
                <m:rPr>
                  <m:sty m:val="p"/>
                </m:rPr>
                <m:t>−</m:t>
              </m:r>
              <m:r>
                <m:rPr/>
                <m:t>g</m:t>
              </m:r>
            </m:e>
          </m:rad>
          <m:d>
            <m:dPr>
              <m:sepChr m:val=""/>
            </m:dPr>
            <m:e>
              <m:sSub>
                <m:sSubPr/>
                <m:e>
                  <m:r>
                    <m:rPr>
                      <m:sty m:val="p"/>
                      <m:scr m:val="script"/>
                    </m:rPr>
                    <m:t>ℒ</m:t>
                  </m:r>
                </m:e>
                <m:sub>
                  <m:r>
                    <m:rPr>
                      <m:sty m:val="p"/>
                    </m:rPr>
                    <m:t>kin</m:t>
                  </m:r>
                </m:sub>
              </m:sSub>
              <m:r>
                <m:rPr>
                  <m:sty m:val="p"/>
                </m:rPr>
                <m:t>+</m:t>
              </m:r>
              <m:sSub>
                <m:sSubPr/>
                <m:e>
                  <m:r>
                    <m:rPr>
                      <m:sty m:val="p"/>
                      <m:scr m:val="script"/>
                    </m:rPr>
                    <m:t>ℒ</m:t>
                  </m:r>
                </m:e>
                <m:sub>
                  <m:r>
                    <m:rPr>
                      <m:sty m:val="p"/>
                    </m:rPr>
                    <m:t>int</m:t>
                  </m:r>
                </m:sub>
              </m:sSub>
              <m:r>
                <m:rPr>
                  <m:sty m:val="p"/>
                </m:rPr>
                <m:t>+</m:t>
              </m:r>
              <m:sSub>
                <m:sSubPr/>
                <m:e>
                  <m:r>
                    <m:rPr>
                      <m:sty m:val="p"/>
                      <m:scr m:val="script"/>
                    </m:rPr>
                    <m:t>ℒ</m:t>
                  </m:r>
                </m:e>
                <m:sub>
                  <m:r>
                    <m:rPr>
                      <m:sty m:val="p"/>
                    </m:rPr>
                    <m:t>Yukawa</m:t>
                  </m:r>
                </m:sub>
              </m:sSub>
            </m:e>
          </m:d>
        </m:oMath>
      </m:oMathPara>
      <w:r>
        <w:br w:type="textWrapping"/>
      </w:r>
      <w:r>
        <w:rPr>
          <w:rFonts w:hint="eastAsia"/>
        </w:rPr>
        <w:t>其中，与本文最相关的是B场和C场。</w:t>
      </w:r>
      <w:r>
        <w:br w:type="textWrapping"/>
      </w:r>
      <w:r>
        <w:t xml:space="preserve">- </w:t>
      </w:r>
      <w:r>
        <w:rPr>
          <w:rFonts w:hint="eastAsia"/>
          <w:b/>
          <w:bCs/>
        </w:rPr>
        <w:t>B场（</w:t>
      </w:r>
      <m:oMath>
        <m:sSubSup>
          <m:sSubSupPr/>
          <m:e>
            <m:r>
              <m:rPr>
                <m:sty m:val="p"/>
                <m:scr m:val="script"/>
              </m:rPr>
              <m:t>ℬ</m:t>
            </m:r>
          </m:e>
          <m:sub>
            <m:r>
              <m:rPr/>
              <m:t>μ</m:t>
            </m:r>
          </m:sub>
          <m:sup>
            <m:r>
              <m:rPr/>
              <m:t>a</m:t>
            </m:r>
          </m:sup>
        </m:sSubSup>
      </m:oMath>
      <w:r>
        <w:rPr>
          <w:rFonts w:hint="eastAsia"/>
          <w:b/>
          <w:bCs/>
        </w:rPr>
        <w:t>）</w:t>
      </w:r>
      <w:r>
        <w:rPr>
          <w:rFonts w:hint="eastAsia"/>
        </w:rPr>
        <w:t>：色荷涡旋场，其动力学由</w:t>
      </w:r>
      <m:oMath>
        <m:r>
          <m:rPr/>
          <m:t>SU</m:t>
        </m:r>
        <m:r>
          <m:rPr>
            <m:sty m:val="p"/>
          </m:rPr>
          <m:t>(</m:t>
        </m:r>
        <m:r>
          <m:rPr/>
          <m:t>3</m:t>
        </m:r>
        <m:sSub>
          <m:sSubPr/>
          <m:e>
            <m:r>
              <m:rPr>
                <m:sty m:val="p"/>
              </m:rPr>
              <m:t>)</m:t>
            </m:r>
          </m:e>
          <m:sub>
            <m:r>
              <m:rPr/>
              <m:t>B</m:t>
            </m:r>
          </m:sub>
        </m:sSub>
      </m:oMath>
      <w:r>
        <w:rPr>
          <w:rFonts w:hint="eastAsia"/>
        </w:rPr>
        <w:t>规范理论描述。指标</w:t>
      </w:r>
      <m:oMath>
        <m:r>
          <m:rPr/>
          <m:t>a</m:t>
        </m:r>
        <m:r>
          <m:rPr>
            <m:sty m:val="p"/>
          </m:rPr>
          <m:t>=</m:t>
        </m:r>
        <m:r>
          <m:rPr/>
          <m:t>1</m:t>
        </m:r>
        <m:r>
          <m:rPr>
            <m:sty m:val="p"/>
          </m:rPr>
          <m:t>,...,</m:t>
        </m:r>
        <m:r>
          <m:rPr/>
          <m:t>8</m:t>
        </m:r>
      </m:oMath>
      <w:r>
        <w:rPr>
          <w:rFonts w:hint="eastAsia"/>
        </w:rPr>
        <w:t>代表规范空间分量。该场存在6个特征分支（近似对应于</w:t>
      </w:r>
      <m:oMath>
        <m:r>
          <m:rPr/>
          <m:t>r</m:t>
        </m:r>
        <m:r>
          <m:rPr>
            <m:sty m:val="p"/>
          </m:rPr>
          <m:t>,</m:t>
        </m:r>
        <m:r>
          <m:rPr/>
          <m:t>g</m:t>
        </m:r>
        <m:r>
          <m:rPr>
            <m:sty m:val="p"/>
          </m:rPr>
          <m:t>,</m:t>
        </m:r>
        <m:r>
          <m:rPr/>
          <m:t>b</m:t>
        </m:r>
        <m:r>
          <m:rPr>
            <m:sty m:val="p"/>
          </m:rPr>
          <m:t>,</m:t>
        </m:r>
        <m:acc>
          <m:accPr>
            <m:chr m:val="‾"/>
          </m:accPr>
          <m:e>
            <m:r>
              <m:rPr/>
              <m:t>r</m:t>
            </m:r>
          </m:e>
        </m:acc>
        <m:r>
          <m:rPr>
            <m:sty m:val="p"/>
          </m:rPr>
          <m:t>,</m:t>
        </m:r>
        <m:acc>
          <m:accPr>
            <m:chr m:val="‾"/>
          </m:accPr>
          <m:e>
            <m:r>
              <m:rPr/>
              <m:t>g</m:t>
            </m:r>
          </m:e>
        </m:acc>
        <m:r>
          <m:rPr>
            <m:sty m:val="p"/>
          </m:rPr>
          <m:t>,</m:t>
        </m:r>
        <m:acc>
          <m:accPr>
            <m:chr m:val="‾"/>
          </m:accPr>
          <m:e>
            <m:r>
              <m:rPr/>
              <m:t>b</m:t>
            </m:r>
          </m:e>
        </m:acc>
      </m:oMath>
      <w:r>
        <w:rPr>
          <w:rFonts w:hint="eastAsia"/>
        </w:rPr>
        <w:t>），粒子与这些分支的耦合决定其电荷。</w:t>
      </w:r>
      <w:r>
        <w:br w:type="textWrapping"/>
      </w:r>
      <w:r>
        <w:t xml:space="preserve">- </w:t>
      </w:r>
      <w:r>
        <w:rPr>
          <w:rFonts w:hint="eastAsia"/>
          <w:b/>
          <w:bCs/>
        </w:rPr>
        <w:t>C场（</w:t>
      </w:r>
      <m:oMath>
        <m:r>
          <m:rPr>
            <m:sty m:val="p"/>
            <m:scr m:val="script"/>
          </m:rPr>
          <m:t>C</m:t>
        </m:r>
      </m:oMath>
      <w:r>
        <w:rPr>
          <w:rFonts w:hint="eastAsia"/>
          <w:b/>
          <w:bCs/>
        </w:rPr>
        <w:t>）</w:t>
      </w:r>
      <w:r>
        <w:rPr>
          <w:rFonts w:hint="eastAsia"/>
        </w:rPr>
        <w:t>：希格斯涡旋场，其势能</w:t>
      </w:r>
      <m:oMath>
        <m:r>
          <m:rPr/>
          <m:t>V</m:t>
        </m:r>
        <m:r>
          <m:rPr>
            <m:sty m:val="p"/>
          </m:rPr>
          <m:t>(</m:t>
        </m:r>
        <m:r>
          <m:rPr>
            <m:sty m:val="p"/>
            <m:scr m:val="script"/>
          </m:rPr>
          <m:t>C</m:t>
        </m:r>
        <m:r>
          <m:rPr>
            <m:sty m:val="p"/>
          </m:rPr>
          <m:t>)=−</m:t>
        </m:r>
        <m:sSup>
          <m:sSupPr/>
          <m:e>
            <m:r>
              <m:rPr/>
              <m:t>μ</m:t>
            </m:r>
          </m:e>
          <m:sup>
            <m:r>
              <m:rPr/>
              <m:t>2</m:t>
            </m:r>
          </m:sup>
        </m:sSup>
        <m:r>
          <m:rPr>
            <m:sty m:val="p"/>
          </m:rPr>
          <m:t>|</m:t>
        </m:r>
        <m:r>
          <m:rPr>
            <m:sty m:val="p"/>
            <m:scr m:val="script"/>
          </m:rPr>
          <m:t>C</m:t>
        </m:r>
        <m:sSup>
          <m:sSupPr/>
          <m:e>
            <m:r>
              <m:rPr>
                <m:sty m:val="p"/>
              </m:rPr>
              <m:t>|</m:t>
            </m:r>
          </m:e>
          <m:sup>
            <m:r>
              <m:rPr/>
              <m:t>2</m:t>
            </m:r>
          </m:sup>
        </m:sSup>
        <m:r>
          <m:rPr>
            <m:sty m:val="p"/>
          </m:rPr>
          <m:t>+</m:t>
        </m:r>
        <m:r>
          <m:rPr/>
          <m:t>λ</m:t>
        </m:r>
        <m:r>
          <m:rPr>
            <m:sty m:val="p"/>
          </m:rPr>
          <m:t>|</m:t>
        </m:r>
        <m:r>
          <m:rPr>
            <m:sty m:val="p"/>
            <m:scr m:val="script"/>
          </m:rPr>
          <m:t>C</m:t>
        </m:r>
        <m:sSup>
          <m:sSupPr/>
          <m:e>
            <m:r>
              <m:rPr>
                <m:sty m:val="p"/>
              </m:rPr>
              <m:t>|</m:t>
            </m:r>
          </m:e>
          <m:sup>
            <m:r>
              <m:rPr/>
              <m:t>4</m:t>
            </m:r>
          </m:sup>
        </m:sSup>
      </m:oMath>
      <w:r>
        <w:rPr>
          <w:rFonts w:hint="eastAsia"/>
        </w:rPr>
        <w:t>允许两个简并的真空：</w:t>
      </w:r>
      <w:r>
        <w:br w:type="textWrapping"/>
      </w:r>
      <w:r>
        <w:t xml:space="preserve">- </w:t>
      </w:r>
      <w:r>
        <w:rPr>
          <w:rFonts w:hint="eastAsia"/>
        </w:rPr>
        <w:t>正质量真空</w:t>
      </w:r>
      <m:oMath>
        <m:sSub>
          <m:sSubPr/>
          <m:e>
            <m:r>
              <m:rPr>
                <m:sty m:val="p"/>
                <m:scr m:val="script"/>
              </m:rPr>
              <m:t>V</m:t>
            </m:r>
          </m:e>
          <m:sub>
            <m:r>
              <m:rPr>
                <m:sty m:val="p"/>
              </m:rPr>
              <m:t>+</m:t>
            </m:r>
          </m:sub>
        </m:sSub>
      </m:oMath>
      <w:r>
        <w:rPr>
          <w:rFonts w:hint="eastAsia"/>
        </w:rPr>
        <w:t>：</w:t>
      </w:r>
      <m:oMath>
        <m:r>
          <m:rPr>
            <m:sty m:val="p"/>
          </m:rPr>
          <m:t>⟨</m:t>
        </m:r>
        <m:r>
          <m:rPr>
            <m:sty m:val="p"/>
            <m:scr m:val="script"/>
          </m:rPr>
          <m:t>C</m:t>
        </m:r>
        <m:sSub>
          <m:sSubPr/>
          <m:e>
            <m:r>
              <m:rPr>
                <m:sty m:val="p"/>
              </m:rPr>
              <m:t>⟩</m:t>
            </m:r>
          </m:e>
          <m:sub>
            <m:r>
              <m:rPr>
                <m:sty m:val="p"/>
              </m:rPr>
              <m:t>+</m:t>
            </m:r>
          </m:sub>
        </m:sSub>
        <m:r>
          <m:rPr>
            <m:sty m:val="p"/>
          </m:rPr>
          <m:t>=+</m:t>
        </m:r>
        <m:r>
          <m:rPr/>
          <m:t>v</m:t>
        </m:r>
      </m:oMath>
      <w:r>
        <w:br w:type="textWrapping"/>
      </w:r>
      <w:r>
        <w:t xml:space="preserve">- </w:t>
      </w:r>
      <w:r>
        <w:rPr>
          <w:rFonts w:hint="eastAsia"/>
        </w:rPr>
        <w:t>负质量真空</w:t>
      </w:r>
      <m:oMath>
        <m:sSub>
          <m:sSubPr/>
          <m:e>
            <m:r>
              <m:rPr>
                <m:sty m:val="p"/>
                <m:scr m:val="script"/>
              </m:rPr>
              <m:t>V</m:t>
            </m:r>
          </m:e>
          <m:sub>
            <m:r>
              <m:rPr>
                <m:sty m:val="p"/>
              </m:rPr>
              <m:t>−</m:t>
            </m:r>
          </m:sub>
        </m:sSub>
      </m:oMath>
      <w:r>
        <w:rPr>
          <w:rFonts w:hint="eastAsia"/>
        </w:rPr>
        <w:t>：</w:t>
      </w:r>
      <m:oMath>
        <m:r>
          <m:rPr>
            <m:sty m:val="p"/>
          </m:rPr>
          <m:t>⟨</m:t>
        </m:r>
        <m:r>
          <m:rPr>
            <m:sty m:val="p"/>
            <m:scr m:val="script"/>
          </m:rPr>
          <m:t>C</m:t>
        </m:r>
        <m:sSub>
          <m:sSubPr/>
          <m:e>
            <m:r>
              <m:rPr>
                <m:sty m:val="p"/>
              </m:rPr>
              <m:t>⟩</m:t>
            </m:r>
          </m:e>
          <m:sub>
            <m:r>
              <m:rPr>
                <m:sty m:val="p"/>
              </m:rPr>
              <m:t>−</m:t>
            </m:r>
          </m:sub>
        </m:sSub>
        <m:r>
          <m:rPr>
            <m:sty m:val="p"/>
          </m:rPr>
          <m:t>=−</m:t>
        </m:r>
        <m:r>
          <m:rPr/>
          <m:t>v</m:t>
        </m:r>
      </m:oMath>
      <w:r>
        <w:br w:type="textWrapping"/>
      </w:r>
      <w:r>
        <w:rPr>
          <w:rFonts w:hint="eastAsia"/>
        </w:rPr>
        <w:t>一个一般的粒子态</w:t>
      </w:r>
      <m:oMath>
        <m:r>
          <m:rPr>
            <m:sty m:val="p"/>
          </m:rPr>
          <m:t>|Ψ⟩</m:t>
        </m:r>
      </m:oMath>
      <w:r>
        <w:rPr>
          <w:rFonts w:hint="eastAsia"/>
        </w:rPr>
        <w:t>是A、B、C场分量的纠缠态：</w:t>
      </w:r>
      <m:oMath>
        <m:r>
          <m:rPr>
            <m:sty m:val="p"/>
          </m:rPr>
          <m:t>|Ψ⟩∼</m:t>
        </m:r>
        <m:sSub>
          <m:sSubPr/>
          <m:e>
            <m:acc>
              <m:accPr/>
              <m:e>
                <m:r>
                  <m:rPr>
                    <m:sty m:val="p"/>
                    <m:scr m:val="script"/>
                  </m:rPr>
                  <m:t>O</m:t>
                </m:r>
              </m:e>
            </m:acc>
          </m:e>
          <m:sub>
            <m:r>
              <m:rPr/>
              <m:t>A</m:t>
            </m:r>
          </m:sub>
        </m:sSub>
        <m:r>
          <m:rPr>
            <m:sty m:val="p"/>
          </m:rPr>
          <m:t>⊗</m:t>
        </m:r>
        <m:sSub>
          <m:sSubPr/>
          <m:e>
            <m:acc>
              <m:accPr/>
              <m:e>
                <m:r>
                  <m:rPr>
                    <m:sty m:val="p"/>
                    <m:scr m:val="script"/>
                  </m:rPr>
                  <m:t>O</m:t>
                </m:r>
              </m:e>
            </m:acc>
          </m:e>
          <m:sub>
            <m:r>
              <m:rPr/>
              <m:t>B</m:t>
            </m:r>
          </m:sub>
        </m:sSub>
        <m:r>
          <m:rPr>
            <m:sty m:val="p"/>
          </m:rPr>
          <m:t>⊗</m:t>
        </m:r>
        <m:sSub>
          <m:sSubPr/>
          <m:e>
            <m:acc>
              <m:accPr/>
              <m:e>
                <m:r>
                  <m:rPr>
                    <m:sty m:val="p"/>
                    <m:scr m:val="script"/>
                  </m:rPr>
                  <m:t>O</m:t>
                </m:r>
              </m:e>
            </m:acc>
          </m:e>
          <m:sub>
            <m:r>
              <m:rPr/>
              <m:t>C</m:t>
            </m:r>
          </m:sub>
        </m:sSub>
        <m:r>
          <m:rPr>
            <m:sty m:val="p"/>
          </m:rPr>
          <m:t>|</m:t>
        </m:r>
        <m:r>
          <m:rPr/>
          <m:t>0</m:t>
        </m:r>
        <m:r>
          <m:rPr>
            <m:sty m:val="p"/>
          </m:rPr>
          <m:t>⟩</m:t>
        </m:r>
      </m:oMath>
      <w:r>
        <w:rPr>
          <w:rFonts w:hint="eastAsia"/>
        </w:rPr>
        <w:t>。其质量源于Yukawa项：</w:t>
      </w:r>
    </w:p>
    <w:p w14:paraId="41BAEC3E">
      <w:pPr>
        <w:pStyle w:val="3"/>
      </w:pPr>
      <m:oMathPara>
        <m:oMathParaPr>
          <m:jc m:val="center"/>
        </m:oMathParaPr>
        <m:oMath>
          <m:sSub>
            <m:sSubPr/>
            <m:e>
              <m:r>
                <m:rPr>
                  <m:sty m:val="p"/>
                  <m:scr m:val="script"/>
                </m:rPr>
                <m:t>ℒ</m:t>
              </m:r>
            </m:e>
            <m:sub>
              <m:r>
                <m:rPr>
                  <m:sty m:val="p"/>
                </m:rPr>
                <m:t>Yukawa</m:t>
              </m:r>
            </m:sub>
          </m:sSub>
          <m:r>
            <m:rPr>
              <m:sty m:val="p"/>
            </m:rPr>
            <m:t>=−</m:t>
          </m:r>
          <m:r>
            <m:rPr/>
            <m:t>y </m:t>
          </m:r>
          <m:bar>
            <m:barPr>
              <m:pos m:val="top"/>
            </m:barPr>
            <m:e>
              <m:r>
                <m:rPr>
                  <m:sty m:val="p"/>
                </m:rPr>
                <m:t>Ψ</m:t>
              </m:r>
            </m:e>
          </m:bar>
          <m:r>
            <m:rPr>
              <m:sty m:val="p"/>
              <m:scr m:val="script"/>
            </m:rPr>
            <m:t>C</m:t>
          </m:r>
          <m:r>
            <m:rPr>
              <m:sty m:val="p"/>
            </m:rPr>
            <m:t>Ψ</m:t>
          </m:r>
        </m:oMath>
      </m:oMathPara>
      <w:r>
        <w:br w:type="textWrapping"/>
      </w:r>
      <w:r>
        <w:rPr>
          <w:rFonts w:hint="eastAsia"/>
        </w:rPr>
        <w:t>在真空</w:t>
      </w:r>
      <m:oMath>
        <m:r>
          <m:rPr>
            <m:sty m:val="p"/>
          </m:rPr>
          <m:t>⟨</m:t>
        </m:r>
        <m:r>
          <m:rPr>
            <m:sty m:val="p"/>
            <m:scr m:val="script"/>
          </m:rPr>
          <m:t>C</m:t>
        </m:r>
        <m:sSub>
          <m:sSubPr/>
          <m:e>
            <m:r>
              <m:rPr>
                <m:sty m:val="p"/>
              </m:rPr>
              <m:t>⟩</m:t>
            </m:r>
          </m:e>
          <m:sub>
            <m:r>
              <m:rPr>
                <m:sty m:val="p"/>
              </m:rPr>
              <m:t>±</m:t>
            </m:r>
          </m:sub>
        </m:sSub>
        <m:r>
          <m:rPr>
            <m:sty m:val="p"/>
          </m:rPr>
          <m:t>=±</m:t>
        </m:r>
        <m:r>
          <m:rPr/>
          <m:t>v</m:t>
        </m:r>
      </m:oMath>
      <w:r>
        <w:rPr>
          <w:rFonts w:hint="eastAsia"/>
        </w:rPr>
        <w:t>下，粒子获得质量</w:t>
      </w:r>
      <m:oMath>
        <m:r>
          <m:rPr/>
          <m:t>m</m:t>
        </m:r>
        <m:r>
          <m:rPr>
            <m:sty m:val="p"/>
          </m:rPr>
          <m:t>=±</m:t>
        </m:r>
        <m:r>
          <m:rPr/>
          <m:t>yv</m:t>
        </m:r>
      </m:oMath>
      <w:r>
        <w:rPr>
          <w:rFonts w:hint="eastAsia"/>
        </w:rPr>
        <w:t>。我们定义：</w:t>
      </w:r>
      <w:r>
        <w:br w:type="textWrapping"/>
      </w:r>
      <w:r>
        <w:t xml:space="preserve">- </w:t>
      </w:r>
      <w:r>
        <w:rPr>
          <w:rFonts w:hint="eastAsia"/>
          <w:b/>
          <w:bCs/>
        </w:rPr>
        <w:t>普通物质粒子（OMP）</w:t>
      </w:r>
      <w:r>
        <w:rPr>
          <w:rFonts w:hint="eastAsia"/>
        </w:rPr>
        <w:t>：其态矢量</w:t>
      </w:r>
      <m:oMath>
        <m:r>
          <m:rPr>
            <m:sty m:val="p"/>
          </m:rPr>
          <m:t>|</m:t>
        </m:r>
        <m:r>
          <m:rPr/>
          <m:t>ψ</m:t>
        </m:r>
        <m:r>
          <m:rPr>
            <m:sty m:val="p"/>
          </m:rPr>
          <m:t>⟩</m:t>
        </m:r>
      </m:oMath>
      <w:r>
        <w:rPr>
          <w:rFonts w:hint="eastAsia"/>
        </w:rPr>
        <w:t>主要投影在</w:t>
      </w:r>
      <m:oMath>
        <m:sSub>
          <m:sSubPr/>
          <m:e>
            <m:r>
              <m:rPr>
                <m:sty m:val="p"/>
                <m:scr m:val="script"/>
              </m:rPr>
              <m:t>V</m:t>
            </m:r>
          </m:e>
          <m:sub>
            <m:r>
              <m:rPr>
                <m:sty m:val="p"/>
              </m:rPr>
              <m:t>+</m:t>
            </m:r>
          </m:sub>
        </m:sSub>
      </m:oMath>
      <w:r>
        <w:rPr>
          <w:rFonts w:hint="eastAsia"/>
        </w:rPr>
        <w:t>上，即</w:t>
      </w:r>
      <m:oMath>
        <m:r>
          <m:rPr>
            <m:sty m:val="p"/>
          </m:rPr>
          <m:t>⟨</m:t>
        </m:r>
        <m:r>
          <m:rPr>
            <m:sty m:val="p"/>
            <m:scr m:val="script"/>
          </m:rPr>
          <m:t>C</m:t>
        </m:r>
        <m:r>
          <m:rPr>
            <m:sty m:val="p"/>
          </m:rPr>
          <m:t>⟩≈+</m:t>
        </m:r>
        <m:r>
          <m:rPr/>
          <m:t>v</m:t>
        </m:r>
      </m:oMath>
      <w:r>
        <w:rPr>
          <w:rFonts w:hint="eastAsia"/>
        </w:rPr>
        <w:t>，从而</w:t>
      </w:r>
      <m:oMath>
        <m:r>
          <m:rPr/>
          <m:t>m</m:t>
        </m:r>
        <m:r>
          <m:rPr>
            <m:sty m:val="p"/>
          </m:rPr>
          <m:t>&gt;</m:t>
        </m:r>
        <m:r>
          <m:rPr/>
          <m:t>0</m:t>
        </m:r>
      </m:oMath>
      <w:r>
        <w:t>。</w:t>
      </w:r>
      <w:r>
        <w:br w:type="textWrapping"/>
      </w:r>
      <w:r>
        <w:t xml:space="preserve">- </w:t>
      </w:r>
      <w:r>
        <w:rPr>
          <w:rFonts w:hint="eastAsia"/>
          <w:b/>
          <w:bCs/>
        </w:rPr>
        <w:t>暗物质粒子（DMP）</w:t>
      </w:r>
      <w:r>
        <w:rPr>
          <w:rFonts w:hint="eastAsia"/>
        </w:rPr>
        <w:t>：其态矢量</w:t>
      </w:r>
      <m:oMath>
        <m:r>
          <m:rPr>
            <m:sty m:val="p"/>
          </m:rPr>
          <m:t>|</m:t>
        </m:r>
        <m:r>
          <m:rPr/>
          <m:t>χ</m:t>
        </m:r>
        <m:r>
          <m:rPr>
            <m:sty m:val="p"/>
          </m:rPr>
          <m:t>⟩</m:t>
        </m:r>
      </m:oMath>
      <w:r>
        <w:rPr>
          <w:rFonts w:hint="eastAsia"/>
        </w:rPr>
        <w:t>主要投影在</w:t>
      </w:r>
      <m:oMath>
        <m:sSub>
          <m:sSubPr/>
          <m:e>
            <m:r>
              <m:rPr>
                <m:sty m:val="p"/>
                <m:scr m:val="script"/>
              </m:rPr>
              <m:t>V</m:t>
            </m:r>
          </m:e>
          <m:sub>
            <m:r>
              <m:rPr>
                <m:sty m:val="p"/>
              </m:rPr>
              <m:t>−</m:t>
            </m:r>
          </m:sub>
        </m:sSub>
      </m:oMath>
      <w:r>
        <w:rPr>
          <w:rFonts w:hint="eastAsia"/>
        </w:rPr>
        <w:t>上，即</w:t>
      </w:r>
      <m:oMath>
        <m:r>
          <m:rPr>
            <m:sty m:val="p"/>
          </m:rPr>
          <m:t>⟨</m:t>
        </m:r>
        <m:r>
          <m:rPr>
            <m:sty m:val="p"/>
            <m:scr m:val="script"/>
          </m:rPr>
          <m:t>C</m:t>
        </m:r>
        <m:r>
          <m:rPr>
            <m:sty m:val="p"/>
          </m:rPr>
          <m:t>⟩≈−</m:t>
        </m:r>
        <m:r>
          <m:rPr/>
          <m:t>v</m:t>
        </m:r>
      </m:oMath>
      <w:r>
        <w:rPr>
          <w:rFonts w:hint="eastAsia"/>
        </w:rPr>
        <w:t>，从而</w:t>
      </w:r>
      <m:oMath>
        <m:r>
          <m:rPr/>
          <m:t>m</m:t>
        </m:r>
        <m:r>
          <m:rPr>
            <m:sty m:val="p"/>
          </m:rPr>
          <m:t>&lt;</m:t>
        </m:r>
        <m:r>
          <m:rPr/>
          <m:t>0</m:t>
        </m:r>
      </m:oMath>
      <w:r>
        <w:t>。</w:t>
      </w:r>
      <w:r>
        <w:br w:type="textWrapping"/>
      </w:r>
      <w:r>
        <w:rPr>
          <w:b/>
          <w:bCs/>
        </w:rPr>
        <w:t xml:space="preserve">3. </w:t>
      </w:r>
      <w:r>
        <w:rPr>
          <w:rFonts w:hint="eastAsia"/>
          <w:b/>
          <w:bCs/>
        </w:rPr>
        <w:t>B场耦合的拓扑抑制机制：核心模型</w:t>
      </w:r>
      <w:r>
        <w:br w:type="textWrapping"/>
      </w:r>
      <w:r>
        <w:rPr>
          <w:rFonts w:hint="eastAsia"/>
        </w:rPr>
        <w:t>现在，我们探讨C场真空选择如何影响粒子与B场的耦合。</w:t>
      </w:r>
      <w:r>
        <w:br w:type="textWrapping"/>
      </w:r>
      <w:r>
        <w:t xml:space="preserve"> </w:t>
      </w:r>
      <w:r>
        <w:rPr>
          <w:b/>
          <w:bCs/>
        </w:rPr>
        <w:t xml:space="preserve">3.1 </w:t>
      </w:r>
      <w:r>
        <w:rPr>
          <w:rFonts w:hint="eastAsia"/>
          <w:b/>
          <w:bCs/>
        </w:rPr>
        <w:t>OMP的B场耦合与电荷生成</w:t>
      </w:r>
      <w:r>
        <w:br w:type="textWrapping"/>
      </w:r>
      <w:r>
        <w:rPr>
          <w:rFonts w:hint="eastAsia"/>
        </w:rPr>
        <w:t>对于OMP（</w:t>
      </w:r>
      <m:oMath>
        <m:r>
          <m:rPr>
            <m:sty m:val="p"/>
          </m:rPr>
          <m:t>|</m:t>
        </m:r>
        <m:r>
          <m:rPr/>
          <m:t>ψ</m:t>
        </m:r>
        <m:r>
          <m:rPr>
            <m:sty m:val="p"/>
          </m:rPr>
          <m:t>⟩</m:t>
        </m:r>
      </m:oMath>
      <w:r>
        <w:rPr>
          <w:rFonts w:hint="eastAsia"/>
        </w:rPr>
        <w:t>），其波函数在B场的SU(3)色空间中是局域化的。这意味着它可以与一个或几个特定的色荷分支形成强耦合。我们用“分支选择算符”</w:t>
      </w:r>
      <m:oMath>
        <m:acc>
          <m:accPr/>
          <m:e>
            <m:r>
              <m:rPr/>
              <m:t>N</m:t>
            </m:r>
          </m:e>
        </m:acc>
      </m:oMath>
      <w:r>
        <w:rPr>
          <w:rFonts w:hint="eastAsia"/>
        </w:rPr>
        <w:t>来描述这种耦合，其本征值</w:t>
      </w:r>
      <m:oMath>
        <m:r>
          <m:rPr/>
          <m:t>N</m:t>
        </m:r>
      </m:oMath>
      <w:r>
        <w:rPr>
          <w:rFonts w:hint="eastAsia"/>
        </w:rPr>
        <w:t>是净耦合分支数。电荷算符为</w:t>
      </w:r>
      <m:oMath>
        <m:acc>
          <m:accPr/>
          <m:e>
            <m:r>
              <m:rPr/>
              <m:t>Q</m:t>
            </m:r>
          </m:e>
        </m:acc>
        <m:r>
          <m:rPr>
            <m:sty m:val="p"/>
          </m:rPr>
          <m:t>=(</m:t>
        </m:r>
        <m:r>
          <m:rPr/>
          <m:t>e</m:t>
        </m:r>
        <m:r>
          <m:rPr>
            <m:sty m:val="p"/>
          </m:rPr>
          <m:t>/</m:t>
        </m:r>
        <m:r>
          <m:rPr/>
          <m:t>3</m:t>
        </m:r>
        <m:r>
          <m:rPr>
            <m:sty m:val="p"/>
          </m:rPr>
          <m:t>)</m:t>
        </m:r>
        <m:acc>
          <m:accPr/>
          <m:e>
            <m:r>
              <m:rPr/>
              <m:t>N</m:t>
            </m:r>
          </m:e>
        </m:acc>
      </m:oMath>
      <w:r>
        <w:rPr>
          <w:rFonts w:hint="eastAsia"/>
        </w:rPr>
        <w:t>。一个OMP的电荷期望值为：</w:t>
      </w:r>
    </w:p>
    <w:p w14:paraId="790BA58F">
      <w:pPr>
        <w:pStyle w:val="3"/>
      </w:pPr>
      <m:oMathPara>
        <m:oMathParaPr>
          <m:jc m:val="center"/>
        </m:oMathParaPr>
        <m:oMath>
          <m:sSub>
            <m:sSubPr/>
            <m:e>
              <m:r>
                <m:rPr/>
                <m:t>Q</m:t>
              </m:r>
            </m:e>
            <m:sub>
              <m:r>
                <m:rPr/>
                <m:t>ψ</m:t>
              </m:r>
            </m:sub>
          </m:sSub>
          <m:r>
            <m:rPr>
              <m:sty m:val="p"/>
            </m:rPr>
            <m:t>=⟨</m:t>
          </m:r>
          <m:r>
            <m:rPr/>
            <m:t>ψ</m:t>
          </m:r>
          <m:r>
            <m:rPr>
              <m:sty m:val="p"/>
            </m:rPr>
            <m:t>|</m:t>
          </m:r>
          <m:acc>
            <m:accPr/>
            <m:e>
              <m:r>
                <m:rPr/>
                <m:t>Q</m:t>
              </m:r>
            </m:e>
          </m:acc>
          <m:r>
            <m:rPr>
              <m:sty m:val="p"/>
            </m:rPr>
            <m:t>|</m:t>
          </m:r>
          <m:r>
            <m:rPr/>
            <m:t>ψ</m:t>
          </m:r>
          <m:r>
            <m:rPr>
              <m:sty m:val="p"/>
            </m:rPr>
            <m:t>⟩=</m:t>
          </m:r>
          <m:f>
            <m:fPr/>
            <m:num>
              <m:r>
                <m:rPr/>
                <m:t>e</m:t>
              </m:r>
            </m:num>
            <m:den>
              <m:r>
                <m:rPr/>
                <m:t>3</m:t>
              </m:r>
            </m:den>
          </m:f>
          <m:r>
            <m:rPr>
              <m:sty m:val="p"/>
            </m:rPr>
            <m:t>⟨</m:t>
          </m:r>
          <m:r>
            <m:rPr/>
            <m:t>ψ</m:t>
          </m:r>
          <m:r>
            <m:rPr>
              <m:sty m:val="p"/>
            </m:rPr>
            <m:t>|</m:t>
          </m:r>
          <m:acc>
            <m:accPr/>
            <m:e>
              <m:r>
                <m:rPr/>
                <m:t>N</m:t>
              </m:r>
            </m:e>
          </m:acc>
          <m:r>
            <m:rPr>
              <m:sty m:val="p"/>
            </m:rPr>
            <m:t>|</m:t>
          </m:r>
          <m:r>
            <m:rPr/>
            <m:t>ψ</m:t>
          </m:r>
          <m:r>
            <m:rPr>
              <m:sty m:val="p"/>
            </m:rPr>
            <m:t>⟩</m:t>
          </m:r>
        </m:oMath>
      </m:oMathPara>
      <w:r>
        <w:br w:type="textWrapping"/>
      </w:r>
      <w:r>
        <w:rPr>
          <w:rFonts w:hint="eastAsia"/>
        </w:rPr>
        <w:t>由于</w:t>
      </w:r>
      <m:oMath>
        <m:r>
          <m:rPr>
            <m:sty m:val="p"/>
          </m:rPr>
          <m:t>|</m:t>
        </m:r>
        <m:r>
          <m:rPr/>
          <m:t>ψ</m:t>
        </m:r>
        <m:r>
          <m:rPr>
            <m:sty m:val="p"/>
          </m:rPr>
          <m:t>⟩</m:t>
        </m:r>
      </m:oMath>
      <w:r>
        <w:rPr>
          <w:rFonts w:hint="eastAsia"/>
        </w:rPr>
        <w:t>在色空间是局域态，</w:t>
      </w:r>
      <m:oMath>
        <m:r>
          <m:rPr>
            <m:sty m:val="p"/>
          </m:rPr>
          <m:t>⟨</m:t>
        </m:r>
        <m:r>
          <m:rPr/>
          <m:t>ψ</m:t>
        </m:r>
        <m:r>
          <m:rPr>
            <m:sty m:val="p"/>
          </m:rPr>
          <m:t>|</m:t>
        </m:r>
        <m:acc>
          <m:accPr/>
          <m:e>
            <m:r>
              <m:rPr/>
              <m:t>N</m:t>
            </m:r>
          </m:e>
        </m:acc>
        <m:r>
          <m:rPr>
            <m:sty m:val="p"/>
          </m:rPr>
          <m:t>|</m:t>
        </m:r>
        <m:r>
          <m:rPr/>
          <m:t>ψ</m:t>
        </m:r>
        <m:r>
          <m:rPr>
            <m:sty m:val="p"/>
          </m:rPr>
          <m:t>⟩</m:t>
        </m:r>
      </m:oMath>
      <w:r>
        <w:rPr>
          <w:rFonts w:hint="eastAsia"/>
        </w:rPr>
        <w:t>可以取离散的整数值</w:t>
      </w:r>
      <m:oMath>
        <m:r>
          <m:rPr/>
          <m:t>0</m:t>
        </m:r>
        <m:r>
          <m:rPr>
            <m:sty m:val="p"/>
          </m:rPr>
          <m:t>,±</m:t>
        </m:r>
        <m:r>
          <m:rPr/>
          <m:t>1</m:t>
        </m:r>
        <m:r>
          <m:rPr>
            <m:sty m:val="p"/>
          </m:rPr>
          <m:t>,±</m:t>
        </m:r>
        <m:r>
          <m:rPr/>
          <m:t>2</m:t>
        </m:r>
        <m:r>
          <m:rPr>
            <m:sty m:val="p"/>
          </m:rPr>
          <m:t>,±</m:t>
        </m:r>
        <m:r>
          <m:rPr/>
          <m:t>3</m:t>
        </m:r>
      </m:oMath>
      <w:r>
        <w:rPr>
          <w:rFonts w:hint="eastAsia"/>
        </w:rPr>
        <w:t>，从而产生分数或整数电荷。</w:t>
      </w:r>
      <w:r>
        <w:br w:type="textWrapping"/>
      </w:r>
      <w:r>
        <w:t xml:space="preserve"> </w:t>
      </w:r>
      <w:r>
        <w:rPr>
          <w:b/>
          <w:bCs/>
        </w:rPr>
        <w:t xml:space="preserve">3.2 </w:t>
      </w:r>
      <w:r>
        <w:rPr>
          <w:rFonts w:hint="eastAsia"/>
          <w:b/>
          <w:bCs/>
        </w:rPr>
        <w:t>DMP的B场耦合：非定域性与退相干</w:t>
      </w:r>
      <w:r>
        <w:br w:type="textWrapping"/>
      </w:r>
      <w:r>
        <w:rPr>
          <w:rFonts w:hint="eastAsia"/>
        </w:rPr>
        <w:t>关键假设在于：与</w:t>
      </w:r>
      <m:oMath>
        <m:r>
          <m:rPr>
            <m:sty m:val="p"/>
          </m:rPr>
          <m:t>⟨</m:t>
        </m:r>
        <m:r>
          <m:rPr>
            <m:sty m:val="p"/>
            <m:scr m:val="script"/>
          </m:rPr>
          <m:t>C</m:t>
        </m:r>
        <m:sSub>
          <m:sSubPr/>
          <m:e>
            <m:r>
              <m:rPr>
                <m:sty m:val="p"/>
              </m:rPr>
              <m:t>⟩</m:t>
            </m:r>
          </m:e>
          <m:sub>
            <m:r>
              <m:rPr>
                <m:sty m:val="p"/>
              </m:rPr>
              <m:t>−</m:t>
            </m:r>
          </m:sub>
        </m:sSub>
      </m:oMath>
      <w:r>
        <w:rPr>
          <w:rFonts w:hint="eastAsia"/>
        </w:rPr>
        <w:t>的耦合，会显著改变粒子波函数在B场色空间的拓扑性质。</w:t>
      </w:r>
      <w:r>
        <w:br w:type="textWrapping"/>
      </w:r>
      <w:r>
        <w:rPr>
          <w:rFonts w:hint="eastAsia"/>
        </w:rPr>
        <w:t>我们提出，DMP的态矢量</w:t>
      </w:r>
      <m:oMath>
        <m:r>
          <m:rPr>
            <m:sty m:val="p"/>
          </m:rPr>
          <m:t>|</m:t>
        </m:r>
        <m:r>
          <m:rPr/>
          <m:t>χ</m:t>
        </m:r>
        <m:r>
          <m:rPr>
            <m:sty m:val="p"/>
          </m:rPr>
          <m:t>⟩</m:t>
        </m:r>
      </m:oMath>
      <w:r>
        <w:rPr>
          <w:rFonts w:hint="eastAsia"/>
        </w:rPr>
        <w:t>在SU(3)色空间中不是局域化的，而是高度非定域的。这种非定域性可以理解为一种拓扑缺陷，使得DMP无法与任何一个特定的B场分支形成稳定的相位相干。</w:t>
      </w:r>
      <w:r>
        <w:br w:type="textWrapping"/>
      </w:r>
      <w:r>
        <w:rPr>
          <w:rFonts w:hint="eastAsia"/>
        </w:rPr>
        <w:t>为了描述这一点，我们引入一个非定域拓扑算符</w:t>
      </w:r>
      <m:oMath>
        <m:acc>
          <m:accPr/>
          <m:e>
            <m:r>
              <m:rPr>
                <m:sty m:val="p"/>
                <m:scr m:val="script"/>
              </m:rPr>
              <m:t>T</m:t>
            </m:r>
          </m:e>
        </m:acc>
      </m:oMath>
      <w:r>
        <w:rPr>
          <w:rFonts w:hint="eastAsia"/>
        </w:rPr>
        <w:t>，它作用于B场空间，表征粒子波函数在色空间中的“扩展度”或“缠绕数”。我们定义DMP的有效电荷算符为：</w:t>
      </w:r>
    </w:p>
    <w:p w14:paraId="0132C33A">
      <w:pPr>
        <w:pStyle w:val="3"/>
      </w:pPr>
      <m:oMathPara>
        <m:oMathParaPr>
          <m:jc m:val="center"/>
        </m:oMathParaPr>
        <m:oMath>
          <m:sSub>
            <m:sSubPr/>
            <m:e>
              <m:acc>
                <m:accPr/>
                <m:e>
                  <m:r>
                    <m:rPr/>
                    <m:t>Q</m:t>
                  </m:r>
                </m:e>
              </m:acc>
            </m:e>
            <m:sub>
              <m:r>
                <m:rPr>
                  <m:sty m:val="p"/>
                </m:rPr>
                <m:t>eff</m:t>
              </m:r>
            </m:sub>
          </m:sSub>
          <m:r>
            <m:rPr>
              <m:sty m:val="p"/>
            </m:rPr>
            <m:t>=</m:t>
          </m:r>
          <m:f>
            <m:fPr/>
            <m:num>
              <m:r>
                <m:rPr/>
                <m:t>e</m:t>
              </m:r>
            </m:num>
            <m:den>
              <m:r>
                <m:rPr/>
                <m:t>3</m:t>
              </m:r>
            </m:den>
          </m:f>
          <m:acc>
            <m:accPr/>
            <m:e>
              <m:r>
                <m:rPr/>
                <m:t>N</m:t>
              </m:r>
            </m:e>
          </m:acc>
          <m:r>
            <m:rPr/>
            <m:t> </m:t>
          </m:r>
          <m:r>
            <m:rPr>
              <m:sty m:val="p"/>
            </m:rPr>
            <m:t>exp</m:t>
          </m:r>
          <m:d>
            <m:dPr>
              <m:sepChr m:val=""/>
            </m:dPr>
            <m:e>
              <m:r>
                <m:rPr>
                  <m:sty m:val="p"/>
                </m:rPr>
                <m:t>−</m:t>
              </m:r>
              <m:r>
                <m:rPr/>
                <m:t>κ </m:t>
              </m:r>
              <m:acc>
                <m:accPr/>
                <m:e>
                  <m:r>
                    <m:rPr>
                      <m:sty m:val="p"/>
                      <m:scr m:val="script"/>
                    </m:rPr>
                    <m:t>T</m:t>
                  </m:r>
                </m:e>
              </m:acc>
            </m:e>
          </m:d>
        </m:oMath>
      </m:oMathPara>
      <w:r>
        <w:br w:type="textWrapping"/>
      </w:r>
      <w:r>
        <w:rPr>
          <w:rFonts w:hint="eastAsia"/>
        </w:rPr>
        <w:t>其中，</w:t>
      </w:r>
      <m:oMath>
        <m:r>
          <m:rPr/>
          <m:t>κ</m:t>
        </m:r>
        <m:r>
          <m:rPr>
            <m:sty m:val="p"/>
          </m:rPr>
          <m:t>&gt;</m:t>
        </m:r>
        <m:r>
          <m:rPr/>
          <m:t>0</m:t>
        </m:r>
      </m:oMath>
      <w:r>
        <w:rPr>
          <w:rFonts w:hint="eastAsia"/>
        </w:rPr>
        <w:t>是一个与C场真空相关的耦合常数，它的大小决定了抑制效应的强度。</w:t>
      </w:r>
      <w:r>
        <w:br w:type="textWrapping"/>
      </w:r>
      <w:r>
        <w:t xml:space="preserve">- </w:t>
      </w:r>
      <w:r>
        <w:rPr>
          <w:rFonts w:hint="eastAsia"/>
        </w:rPr>
        <w:t>对于OMP（</w:t>
      </w:r>
      <m:oMath>
        <m:r>
          <m:rPr>
            <m:sty m:val="p"/>
          </m:rPr>
          <m:t>|</m:t>
        </m:r>
        <m:r>
          <m:rPr/>
          <m:t>ψ</m:t>
        </m:r>
        <m:r>
          <m:rPr>
            <m:sty m:val="p"/>
          </m:rPr>
          <m:t>⟩</m:t>
        </m:r>
      </m:oMath>
      <w:r>
        <w:rPr>
          <w:rFonts w:hint="eastAsia"/>
        </w:rPr>
        <w:t>），其波函数在色空间是简单的，缠绕数小，</w:t>
      </w:r>
      <m:oMath>
        <m:acc>
          <m:accPr/>
          <m:e>
            <m:r>
              <m:rPr>
                <m:sty m:val="p"/>
                <m:scr m:val="script"/>
              </m:rPr>
              <m:t>T</m:t>
            </m:r>
          </m:e>
        </m:acc>
        <m:r>
          <m:rPr>
            <m:sty m:val="p"/>
          </m:rPr>
          <m:t>|</m:t>
        </m:r>
        <m:r>
          <m:rPr/>
          <m:t>ψ</m:t>
        </m:r>
        <m:r>
          <m:rPr>
            <m:sty m:val="p"/>
          </m:rPr>
          <m:t>⟩≈</m:t>
        </m:r>
        <m:r>
          <m:rPr/>
          <m:t>0</m:t>
        </m:r>
      </m:oMath>
      <w:r>
        <w:rPr>
          <w:rFonts w:hint="eastAsia"/>
        </w:rPr>
        <w:t>。因此，</w:t>
      </w:r>
      <m:oMath>
        <m:r>
          <m:rPr>
            <m:sty m:val="p"/>
          </m:rPr>
          <m:t>exp</m:t>
        </m:r>
        <m:d>
          <m:dPr>
            <m:sepChr m:val=""/>
          </m:dPr>
          <m:e>
            <m:r>
              <m:rPr>
                <m:sty m:val="p"/>
              </m:rPr>
              <m:t>−</m:t>
            </m:r>
            <m:r>
              <m:rPr/>
              <m:t>κ </m:t>
            </m:r>
            <m:acc>
              <m:accPr/>
              <m:e>
                <m:r>
                  <m:rPr>
                    <m:sty m:val="p"/>
                    <m:scr m:val="script"/>
                  </m:rPr>
                  <m:t>T</m:t>
                </m:r>
              </m:e>
            </m:acc>
          </m:e>
        </m:d>
        <m:r>
          <m:rPr>
            <m:sty m:val="p"/>
          </m:rPr>
          <m:t>|</m:t>
        </m:r>
        <m:r>
          <m:rPr/>
          <m:t>ψ</m:t>
        </m:r>
        <m:r>
          <m:rPr>
            <m:sty m:val="p"/>
          </m:rPr>
          <m:t>⟩≈</m:t>
        </m:r>
        <m:r>
          <m:rPr/>
          <m:t>1</m:t>
        </m:r>
      </m:oMath>
      <w:r>
        <w:rPr>
          <w:rFonts w:hint="eastAsia"/>
        </w:rPr>
        <w:t>，有效电荷算符退化为标准电荷算符</w:t>
      </w:r>
      <m:oMath>
        <m:acc>
          <m:accPr/>
          <m:e>
            <m:r>
              <m:rPr/>
              <m:t>Q</m:t>
            </m:r>
          </m:e>
        </m:acc>
      </m:oMath>
      <w:r>
        <w:t>。</w:t>
      </w:r>
      <w:r>
        <w:br w:type="textWrapping"/>
      </w:r>
      <w:r>
        <w:t xml:space="preserve">- </w:t>
      </w:r>
      <w:r>
        <w:rPr>
          <w:rFonts w:hint="eastAsia"/>
        </w:rPr>
        <w:t>对于DMP（</w:t>
      </w:r>
      <m:oMath>
        <m:r>
          <m:rPr>
            <m:sty m:val="p"/>
          </m:rPr>
          <m:t>|</m:t>
        </m:r>
        <m:r>
          <m:rPr/>
          <m:t>χ</m:t>
        </m:r>
        <m:r>
          <m:rPr>
            <m:sty m:val="p"/>
          </m:rPr>
          <m:t>⟩</m:t>
        </m:r>
      </m:oMath>
      <w:r>
        <w:rPr>
          <w:rFonts w:hint="eastAsia"/>
        </w:rPr>
        <w:t>），由于其与</w:t>
      </w:r>
      <m:oMath>
        <m:r>
          <m:rPr>
            <m:sty m:val="p"/>
          </m:rPr>
          <m:t>⟨</m:t>
        </m:r>
        <m:r>
          <m:rPr>
            <m:sty m:val="p"/>
            <m:scr m:val="script"/>
          </m:rPr>
          <m:t>C</m:t>
        </m:r>
        <m:sSub>
          <m:sSubPr/>
          <m:e>
            <m:r>
              <m:rPr>
                <m:sty m:val="p"/>
              </m:rPr>
              <m:t>⟩</m:t>
            </m:r>
          </m:e>
          <m:sub>
            <m:r>
              <m:rPr>
                <m:sty m:val="p"/>
              </m:rPr>
              <m:t>−</m:t>
            </m:r>
          </m:sub>
        </m:sSub>
      </m:oMath>
      <w:r>
        <w:rPr>
          <w:rFonts w:hint="eastAsia"/>
        </w:rPr>
        <w:t>的耦合，其波函数在色空间中具有非平凡的拓扑（高缠绕数），使得</w:t>
      </w:r>
      <m:oMath>
        <m:acc>
          <m:accPr/>
          <m:e>
            <m:r>
              <m:rPr>
                <m:sty m:val="p"/>
                <m:scr m:val="script"/>
              </m:rPr>
              <m:t>T</m:t>
            </m:r>
          </m:e>
        </m:acc>
        <m:r>
          <m:rPr>
            <m:sty m:val="p"/>
          </m:rPr>
          <m:t>|</m:t>
        </m:r>
        <m:r>
          <m:rPr/>
          <m:t>χ</m:t>
        </m:r>
        <m:r>
          <m:rPr>
            <m:sty m:val="p"/>
          </m:rPr>
          <m:t>⟩=</m:t>
        </m:r>
        <m:r>
          <m:rPr/>
          <m:t>τ</m:t>
        </m:r>
        <m:r>
          <m:rPr>
            <m:sty m:val="p"/>
          </m:rPr>
          <m:t>|</m:t>
        </m:r>
        <m:r>
          <m:rPr/>
          <m:t>χ</m:t>
        </m:r>
        <m:r>
          <m:rPr>
            <m:sty m:val="p"/>
          </m:rPr>
          <m:t>⟩</m:t>
        </m:r>
      </m:oMath>
      <w:r>
        <w:rPr>
          <w:rFonts w:hint="eastAsia"/>
        </w:rPr>
        <w:t>，且本征值</w:t>
      </w:r>
      <m:oMath>
        <m:r>
          <m:rPr/>
          <m:t>τ</m:t>
        </m:r>
        <m:r>
          <m:rPr>
            <m:sty m:val="p"/>
          </m:rPr>
          <m:t>≫</m:t>
        </m:r>
        <m:r>
          <m:rPr/>
          <m:t>1</m:t>
        </m:r>
      </m:oMath>
      <w:r>
        <w:t>。</w:t>
      </w:r>
      <w:r>
        <w:br w:type="textWrapping"/>
      </w:r>
      <w:r>
        <w:t xml:space="preserve"> </w:t>
      </w:r>
      <w:r>
        <w:rPr>
          <w:b/>
          <w:bCs/>
        </w:rPr>
        <w:t xml:space="preserve">3.3 </w:t>
      </w:r>
      <w:r>
        <w:rPr>
          <w:rFonts w:hint="eastAsia"/>
          <w:b/>
          <w:bCs/>
        </w:rPr>
        <w:t>数学证明：DMP有效电荷为零</w:t>
      </w:r>
      <w:r>
        <w:br w:type="textWrapping"/>
      </w:r>
      <w:r>
        <w:rPr>
          <w:rFonts w:hint="eastAsia"/>
        </w:rPr>
        <w:t>现在计算DMP的有效电荷期望值：</w:t>
      </w:r>
    </w:p>
    <w:p w14:paraId="45549F13">
      <w:pPr>
        <w:pStyle w:val="3"/>
      </w:pPr>
      <m:oMathPara>
        <m:oMathParaPr>
          <m:jc m:val="center"/>
        </m:oMathParaPr>
        <m:oMath>
          <m:sSub>
            <m:sSubPr/>
            <m:e>
              <m:r>
                <m:rPr/>
                <m:t>Q</m:t>
              </m:r>
            </m:e>
            <m:sub>
              <m:r>
                <m:rPr/>
                <m:t>χ</m:t>
              </m:r>
              <m:r>
                <m:rPr>
                  <m:sty m:val="p"/>
                </m:rPr>
                <m:t>,eff</m:t>
              </m:r>
            </m:sub>
          </m:sSub>
          <m:r>
            <m:rPr>
              <m:sty m:val="p"/>
            </m:rPr>
            <m:t>=⟨</m:t>
          </m:r>
          <m:r>
            <m:rPr/>
            <m:t>χ</m:t>
          </m:r>
          <m:r>
            <m:rPr>
              <m:sty m:val="p"/>
            </m:rPr>
            <m:t>|</m:t>
          </m:r>
          <m:sSub>
            <m:sSubPr/>
            <m:e>
              <m:acc>
                <m:accPr/>
                <m:e>
                  <m:r>
                    <m:rPr/>
                    <m:t>Q</m:t>
                  </m:r>
                </m:e>
              </m:acc>
            </m:e>
            <m:sub>
              <m:r>
                <m:rPr>
                  <m:sty m:val="p"/>
                </m:rPr>
                <m:t>eff</m:t>
              </m:r>
            </m:sub>
          </m:sSub>
          <m:r>
            <m:rPr>
              <m:sty m:val="p"/>
            </m:rPr>
            <m:t>|</m:t>
          </m:r>
          <m:r>
            <m:rPr/>
            <m:t>χ</m:t>
          </m:r>
          <m:r>
            <m:rPr>
              <m:sty m:val="p"/>
            </m:rPr>
            <m:t>⟩=</m:t>
          </m:r>
          <m:f>
            <m:fPr/>
            <m:num>
              <m:r>
                <m:rPr/>
                <m:t>e</m:t>
              </m:r>
            </m:num>
            <m:den>
              <m:r>
                <m:rPr/>
                <m:t>3</m:t>
              </m:r>
            </m:den>
          </m:f>
          <m:r>
            <m:rPr>
              <m:sty m:val="p"/>
            </m:rPr>
            <m:t>⟨</m:t>
          </m:r>
          <m:r>
            <m:rPr/>
            <m:t>χ</m:t>
          </m:r>
          <m:r>
            <m:rPr>
              <m:sty m:val="p"/>
            </m:rPr>
            <m:t>|</m:t>
          </m:r>
          <m:acc>
            <m:accPr/>
            <m:e>
              <m:r>
                <m:rPr/>
                <m:t>N</m:t>
              </m:r>
            </m:e>
          </m:acc>
          <m:r>
            <m:rPr/>
            <m:t> </m:t>
          </m:r>
          <m:r>
            <m:rPr>
              <m:sty m:val="p"/>
            </m:rPr>
            <m:t>exp</m:t>
          </m:r>
          <m:d>
            <m:dPr>
              <m:sepChr m:val=""/>
            </m:dPr>
            <m:e>
              <m:r>
                <m:rPr>
                  <m:sty m:val="p"/>
                </m:rPr>
                <m:t>−</m:t>
              </m:r>
              <m:r>
                <m:rPr/>
                <m:t>κ</m:t>
              </m:r>
              <m:acc>
                <m:accPr/>
                <m:e>
                  <m:r>
                    <m:rPr>
                      <m:sty m:val="p"/>
                      <m:scr m:val="script"/>
                    </m:rPr>
                    <m:t>T</m:t>
                  </m:r>
                </m:e>
              </m:acc>
            </m:e>
          </m:d>
          <m:r>
            <m:rPr>
              <m:sty m:val="p"/>
            </m:rPr>
            <m:t>|</m:t>
          </m:r>
          <m:r>
            <m:rPr/>
            <m:t>χ</m:t>
          </m:r>
          <m:r>
            <m:rPr>
              <m:sty m:val="p"/>
            </m:rPr>
            <m:t>⟩</m:t>
          </m:r>
        </m:oMath>
      </m:oMathPara>
      <w:r>
        <w:br w:type="textWrapping"/>
      </w:r>
      <w:r>
        <w:rPr>
          <w:rFonts w:hint="eastAsia"/>
        </w:rPr>
        <w:t>由于</w:t>
      </w:r>
      <m:oMath>
        <m:r>
          <m:rPr>
            <m:sty m:val="p"/>
          </m:rPr>
          <m:t>|</m:t>
        </m:r>
        <m:r>
          <m:rPr/>
          <m:t>χ</m:t>
        </m:r>
        <m:r>
          <m:rPr>
            <m:sty m:val="p"/>
          </m:rPr>
          <m:t>⟩</m:t>
        </m:r>
      </m:oMath>
      <w:r>
        <w:rPr>
          <w:rFonts w:hint="eastAsia"/>
        </w:rPr>
        <w:t>是</w:t>
      </w:r>
      <m:oMath>
        <m:acc>
          <m:accPr/>
          <m:e>
            <m:r>
              <m:rPr>
                <m:sty m:val="p"/>
                <m:scr m:val="script"/>
              </m:rPr>
              <m:t>T</m:t>
            </m:r>
          </m:e>
        </m:acc>
      </m:oMath>
      <w:r>
        <w:rPr>
          <w:rFonts w:hint="eastAsia"/>
        </w:rPr>
        <w:t>的本征态，</w:t>
      </w:r>
      <m:oMath>
        <m:acc>
          <m:accPr/>
          <m:e>
            <m:r>
              <m:rPr>
                <m:sty m:val="p"/>
                <m:scr m:val="script"/>
              </m:rPr>
              <m:t>T</m:t>
            </m:r>
          </m:e>
        </m:acc>
        <m:r>
          <m:rPr>
            <m:sty m:val="p"/>
          </m:rPr>
          <m:t>|</m:t>
        </m:r>
        <m:r>
          <m:rPr/>
          <m:t>χ</m:t>
        </m:r>
        <m:r>
          <m:rPr>
            <m:sty m:val="p"/>
          </m:rPr>
          <m:t>⟩=</m:t>
        </m:r>
        <m:r>
          <m:rPr/>
          <m:t>τ</m:t>
        </m:r>
        <m:r>
          <m:rPr>
            <m:sty m:val="p"/>
          </m:rPr>
          <m:t>|</m:t>
        </m:r>
        <m:r>
          <m:rPr/>
          <m:t>χ</m:t>
        </m:r>
        <m:r>
          <m:rPr>
            <m:sty m:val="p"/>
          </m:rPr>
          <m:t>⟩</m:t>
        </m:r>
      </m:oMath>
      <w:r>
        <w:rPr>
          <w:rFonts w:hint="eastAsia"/>
        </w:rPr>
        <w:t>，所以</w:t>
      </w:r>
      <m:oMath>
        <m:r>
          <m:rPr>
            <m:sty m:val="p"/>
          </m:rPr>
          <m:t>exp</m:t>
        </m:r>
        <m:d>
          <m:dPr>
            <m:sepChr m:val=""/>
          </m:dPr>
          <m:e>
            <m:r>
              <m:rPr>
                <m:sty m:val="p"/>
              </m:rPr>
              <m:t>−</m:t>
            </m:r>
            <m:r>
              <m:rPr/>
              <m:t>κ</m:t>
            </m:r>
            <m:acc>
              <m:accPr/>
              <m:e>
                <m:r>
                  <m:rPr>
                    <m:sty m:val="p"/>
                    <m:scr m:val="script"/>
                  </m:rPr>
                  <m:t>T</m:t>
                </m:r>
              </m:e>
            </m:acc>
          </m:e>
        </m:d>
        <m:r>
          <m:rPr>
            <m:sty m:val="p"/>
          </m:rPr>
          <m:t>|</m:t>
        </m:r>
        <m:r>
          <m:rPr/>
          <m:t>χ</m:t>
        </m:r>
        <m:r>
          <m:rPr>
            <m:sty m:val="p"/>
          </m:rPr>
          <m:t>⟩=exp</m:t>
        </m:r>
        <m:d>
          <m:dPr>
            <m:sepChr m:val=""/>
          </m:dPr>
          <m:e>
            <m:r>
              <m:rPr>
                <m:sty m:val="p"/>
              </m:rPr>
              <m:t>−</m:t>
            </m:r>
            <m:r>
              <m:rPr/>
              <m:t>κτ</m:t>
            </m:r>
          </m:e>
        </m:d>
        <m:r>
          <m:rPr>
            <m:sty m:val="p"/>
          </m:rPr>
          <m:t>|</m:t>
        </m:r>
        <m:r>
          <m:rPr/>
          <m:t>χ</m:t>
        </m:r>
        <m:r>
          <m:rPr>
            <m:sty m:val="p"/>
          </m:rPr>
          <m:t>⟩</m:t>
        </m:r>
      </m:oMath>
      <w:r>
        <w:rPr>
          <w:rFonts w:hint="eastAsia"/>
        </w:rPr>
        <w:t>。因此，</w:t>
      </w:r>
    </w:p>
    <w:p w14:paraId="7A529C45">
      <w:pPr>
        <w:pStyle w:val="3"/>
      </w:pPr>
      <m:oMathPara>
        <m:oMathParaPr>
          <m:jc m:val="center"/>
        </m:oMathParaPr>
        <m:oMath>
          <m:sSub>
            <m:sSubPr/>
            <m:e>
              <m:r>
                <m:rPr/>
                <m:t>Q</m:t>
              </m:r>
            </m:e>
            <m:sub>
              <m:r>
                <m:rPr/>
                <m:t>χ</m:t>
              </m:r>
              <m:r>
                <m:rPr>
                  <m:sty m:val="p"/>
                </m:rPr>
                <m:t>,eff</m:t>
              </m:r>
            </m:sub>
          </m:sSub>
          <m:r>
            <m:rPr>
              <m:sty m:val="p"/>
            </m:rPr>
            <m:t>=</m:t>
          </m:r>
          <m:f>
            <m:fPr/>
            <m:num>
              <m:r>
                <m:rPr/>
                <m:t>e</m:t>
              </m:r>
            </m:num>
            <m:den>
              <m:r>
                <m:rPr/>
                <m:t>3</m:t>
              </m:r>
            </m:den>
          </m:f>
          <m:r>
            <m:rPr>
              <m:sty m:val="p"/>
            </m:rPr>
            <m:t>exp</m:t>
          </m:r>
          <m:d>
            <m:dPr>
              <m:sepChr m:val=""/>
            </m:dPr>
            <m:e>
              <m:r>
                <m:rPr>
                  <m:sty m:val="p"/>
                </m:rPr>
                <m:t>−</m:t>
              </m:r>
              <m:r>
                <m:rPr/>
                <m:t>κτ</m:t>
              </m:r>
            </m:e>
          </m:d>
          <m:r>
            <m:rPr>
              <m:sty m:val="p"/>
            </m:rPr>
            <m:t>⟨</m:t>
          </m:r>
          <m:r>
            <m:rPr/>
            <m:t>χ</m:t>
          </m:r>
          <m:r>
            <m:rPr>
              <m:sty m:val="p"/>
            </m:rPr>
            <m:t>|</m:t>
          </m:r>
          <m:acc>
            <m:accPr/>
            <m:e>
              <m:r>
                <m:rPr/>
                <m:t>N</m:t>
              </m:r>
            </m:e>
          </m:acc>
          <m:r>
            <m:rPr>
              <m:sty m:val="p"/>
            </m:rPr>
            <m:t>|</m:t>
          </m:r>
          <m:r>
            <m:rPr/>
            <m:t>χ</m:t>
          </m:r>
          <m:r>
            <m:rPr>
              <m:sty m:val="p"/>
            </m:rPr>
            <m:t>⟩</m:t>
          </m:r>
        </m:oMath>
      </m:oMathPara>
      <w:r>
        <w:br w:type="textWrapping"/>
      </w:r>
      <w:r>
        <w:rPr>
          <w:rFonts w:hint="eastAsia"/>
        </w:rPr>
        <w:t>接下来的关键是评估</w:t>
      </w:r>
      <m:oMath>
        <m:r>
          <m:rPr>
            <m:sty m:val="p"/>
          </m:rPr>
          <m:t>⟨</m:t>
        </m:r>
        <m:r>
          <m:rPr/>
          <m:t>χ</m:t>
        </m:r>
        <m:r>
          <m:rPr>
            <m:sty m:val="p"/>
          </m:rPr>
          <m:t>|</m:t>
        </m:r>
        <m:acc>
          <m:accPr/>
          <m:e>
            <m:r>
              <m:rPr/>
              <m:t>N</m:t>
            </m:r>
          </m:e>
        </m:acc>
        <m:r>
          <m:rPr>
            <m:sty m:val="p"/>
          </m:rPr>
          <m:t>|</m:t>
        </m:r>
        <m:r>
          <m:rPr/>
          <m:t>χ</m:t>
        </m:r>
        <m:r>
          <m:rPr>
            <m:sty m:val="p"/>
          </m:rPr>
          <m:t>⟩</m:t>
        </m:r>
      </m:oMath>
      <w:r>
        <w:rPr>
          <w:rFonts w:hint="eastAsia"/>
        </w:rPr>
        <w:t>。由于</w:t>
      </w:r>
      <m:oMath>
        <m:r>
          <m:rPr>
            <m:sty m:val="p"/>
          </m:rPr>
          <m:t>|</m:t>
        </m:r>
        <m:r>
          <m:rPr/>
          <m:t>χ</m:t>
        </m:r>
        <m:r>
          <m:rPr>
            <m:sty m:val="p"/>
          </m:rPr>
          <m:t>⟩</m:t>
        </m:r>
      </m:oMath>
      <w:r>
        <w:rPr>
          <w:rFonts w:hint="eastAsia"/>
        </w:rPr>
        <w:t>是高度非定域的，它在整个SU(3)色空间中是均匀分布的。这意味着它对所有6个色荷分支的耦合是平等且同时的。分支选择算符</w:t>
      </w:r>
      <m:oMath>
        <m:acc>
          <m:accPr/>
          <m:e>
            <m:r>
              <m:rPr/>
              <m:t>N</m:t>
            </m:r>
          </m:e>
        </m:acc>
      </m:oMath>
      <w:r>
        <w:rPr>
          <w:rFonts w:hint="eastAsia"/>
        </w:rPr>
        <w:t>是净分支数（正分支+1，反分支-1）。对于一个在色空间中完全均匀分布的态，其对所有分支的贡献会相互抵消：</w:t>
      </w:r>
    </w:p>
    <w:p w14:paraId="69A4307D">
      <w:pPr>
        <w:pStyle w:val="3"/>
      </w:pPr>
      <m:oMathPara>
        <m:oMathParaPr>
          <m:jc m:val="center"/>
        </m:oMathParaPr>
        <m:oMath>
          <m:r>
            <m:rPr>
              <m:sty m:val="p"/>
            </m:rPr>
            <m:t>⟨</m:t>
          </m:r>
          <m:r>
            <m:rPr/>
            <m:t>χ</m:t>
          </m:r>
          <m:r>
            <m:rPr>
              <m:sty m:val="p"/>
            </m:rPr>
            <m:t>|</m:t>
          </m:r>
          <m:acc>
            <m:accPr/>
            <m:e>
              <m:r>
                <m:rPr/>
                <m:t>N</m:t>
              </m:r>
            </m:e>
          </m:acc>
          <m:r>
            <m:rPr>
              <m:sty m:val="p"/>
            </m:rPr>
            <m:t>|</m:t>
          </m:r>
          <m:r>
            <m:rPr/>
            <m:t>χ</m:t>
          </m:r>
          <m:r>
            <m:rPr>
              <m:sty m:val="p"/>
            </m:rPr>
            <m:t>⟩=</m:t>
          </m:r>
          <m:r>
            <m:rPr/>
            <m:t>0</m:t>
          </m:r>
        </m:oMath>
      </m:oMathPara>
      <w:r>
        <w:br w:type="textWrapping"/>
      </w:r>
      <w:r>
        <w:rPr>
          <w:rFonts w:hint="eastAsia"/>
        </w:rPr>
        <w:t>这类似于一个球对称的电荷分布在其中心产生的电场为零。</w:t>
      </w:r>
      <w:r>
        <w:br w:type="textWrapping"/>
      </w:r>
      <w:r>
        <w:rPr>
          <w:rFonts w:hint="eastAsia"/>
        </w:rPr>
        <w:t>因此，我们得到：</w:t>
      </w:r>
    </w:p>
    <w:p w14:paraId="606DA60E">
      <w:pPr>
        <w:pStyle w:val="4"/>
      </w:pPr>
      <m:oMathPara>
        <m:oMathParaPr>
          <m:jc m:val="center"/>
        </m:oMathParaPr>
        <m:oMath>
          <m:sSub>
            <m:sSubPr/>
            <m:e>
              <m:r>
                <m:rPr/>
                <m:t>Q</m:t>
              </m:r>
            </m:e>
            <m:sub>
              <m:r>
                <m:rPr/>
                <m:t>χ</m:t>
              </m:r>
              <m:r>
                <m:rPr>
                  <m:sty m:val="p"/>
                </m:rPr>
                <m:t>,eff</m:t>
              </m:r>
            </m:sub>
          </m:sSub>
          <m:r>
            <m:rPr>
              <m:sty m:val="p"/>
            </m:rPr>
            <m:t>=</m:t>
          </m:r>
          <m:f>
            <m:fPr/>
            <m:num>
              <m:r>
                <m:rPr/>
                <m:t>e</m:t>
              </m:r>
            </m:num>
            <m:den>
              <m:r>
                <m:rPr/>
                <m:t>3</m:t>
              </m:r>
            </m:den>
          </m:f>
          <m:r>
            <m:rPr>
              <m:sty m:val="p"/>
            </m:rPr>
            <m:t>exp</m:t>
          </m:r>
          <m:d>
            <m:dPr>
              <m:sepChr m:val=""/>
            </m:dPr>
            <m:e>
              <m:r>
                <m:rPr>
                  <m:sty m:val="p"/>
                </m:rPr>
                <m:t>−</m:t>
              </m:r>
              <m:r>
                <m:rPr/>
                <m:t>κτ</m:t>
              </m:r>
            </m:e>
          </m:d>
          <m:r>
            <m:rPr>
              <m:sty m:val="p"/>
            </m:rPr>
            <m:t>⋅</m:t>
          </m:r>
          <m:r>
            <m:rPr/>
            <m:t>0</m:t>
          </m:r>
          <m:r>
            <m:rPr>
              <m:sty m:val="p"/>
            </m:rPr>
            <m:t>=</m:t>
          </m:r>
          <m:r>
            <m:rPr/>
            <m:t>0</m:t>
          </m:r>
        </m:oMath>
      </m:oMathPara>
      <w:r>
        <w:br w:type="textWrapping"/>
      </w:r>
      <w:r>
        <w:rPr>
          <w:rFonts w:hint="eastAsia"/>
          <w:b/>
          <w:bCs/>
        </w:rPr>
        <w:t>结论：</w:t>
      </w:r>
      <w:r>
        <w:t xml:space="preserve"> </w:t>
      </w:r>
      <w:r>
        <w:rPr>
          <w:rFonts w:hint="eastAsia"/>
        </w:rPr>
        <w:t>在ABC理论框架下，由于暗物质粒子耦合于负质量C场真空（</w:t>
      </w:r>
      <m:oMath>
        <m:r>
          <m:rPr>
            <m:sty m:val="p"/>
          </m:rPr>
          <m:t>⟨</m:t>
        </m:r>
        <m:r>
          <m:rPr>
            <m:sty m:val="p"/>
            <m:scr m:val="script"/>
          </m:rPr>
          <m:t>C</m:t>
        </m:r>
        <m:sSub>
          <m:sSubPr/>
          <m:e>
            <m:r>
              <m:rPr>
                <m:sty m:val="p"/>
              </m:rPr>
              <m:t>⟩</m:t>
            </m:r>
          </m:e>
          <m:sub>
            <m:r>
              <m:rPr>
                <m:sty m:val="p"/>
              </m:rPr>
              <m:t>−</m:t>
            </m:r>
          </m:sub>
        </m:sSub>
      </m:oMath>
      <w:r>
        <w:rPr>
          <w:rFonts w:hint="eastAsia"/>
        </w:rPr>
        <w:t>），其波函数在B场色空间中呈现高度非定域性（</w:t>
      </w:r>
      <m:oMath>
        <m:r>
          <m:rPr/>
          <m:t>τ</m:t>
        </m:r>
        <m:r>
          <m:rPr>
            <m:sty m:val="p"/>
          </m:rPr>
          <m:t>≫</m:t>
        </m:r>
        <m:r>
          <m:rPr/>
          <m:t>1</m:t>
        </m:r>
      </m:oMath>
      <w:r>
        <w:rPr>
          <w:rFonts w:hint="eastAsia"/>
        </w:rPr>
        <w:t>）。这种非定域性导致了两点：</w:t>
      </w:r>
      <w:r>
        <w:br w:type="textWrapping"/>
      </w:r>
      <w:r>
        <w:t xml:space="preserve">1. </w:t>
      </w:r>
      <w:r>
        <w:rPr>
          <w:rFonts w:hint="eastAsia"/>
        </w:rPr>
        <w:t>它使得分支选择算符</w:t>
      </w:r>
      <m:oMath>
        <m:acc>
          <m:accPr/>
          <m:e>
            <m:r>
              <m:rPr/>
              <m:t>N</m:t>
            </m:r>
          </m:e>
        </m:acc>
      </m:oMath>
      <w:r>
        <w:rPr>
          <w:rFonts w:hint="eastAsia"/>
        </w:rPr>
        <w:t>的期望值</w:t>
      </w:r>
      <m:oMath>
        <m:r>
          <m:rPr>
            <m:sty m:val="p"/>
          </m:rPr>
          <m:t>⟨</m:t>
        </m:r>
        <m:r>
          <m:rPr/>
          <m:t>χ</m:t>
        </m:r>
        <m:r>
          <m:rPr>
            <m:sty m:val="p"/>
          </m:rPr>
          <m:t>|</m:t>
        </m:r>
        <m:acc>
          <m:accPr/>
          <m:e>
            <m:r>
              <m:rPr/>
              <m:t>N</m:t>
            </m:r>
          </m:e>
        </m:acc>
        <m:r>
          <m:rPr>
            <m:sty m:val="p"/>
          </m:rPr>
          <m:t>|</m:t>
        </m:r>
        <m:r>
          <m:rPr/>
          <m:t>χ</m:t>
        </m:r>
        <m:r>
          <m:rPr>
            <m:sty m:val="p"/>
          </m:rPr>
          <m:t>⟩</m:t>
        </m:r>
      </m:oMath>
      <w:r>
        <w:rPr>
          <w:rFonts w:hint="eastAsia"/>
        </w:rPr>
        <w:t>为零（分支抵消）。</w:t>
      </w:r>
      <w:r>
        <w:br w:type="textWrapping"/>
      </w:r>
      <w:r>
        <w:t xml:space="preserve">2. </w:t>
      </w:r>
      <w:r>
        <w:rPr>
          <w:rFonts w:hint="eastAsia"/>
        </w:rPr>
        <w:t>它引入了一个指数抑制因子</w:t>
      </w:r>
      <m:oMath>
        <m:r>
          <m:rPr>
            <m:sty m:val="p"/>
          </m:rPr>
          <m:t>exp(−</m:t>
        </m:r>
        <m:r>
          <m:rPr/>
          <m:t>κτ</m:t>
        </m:r>
        <m:r>
          <m:rPr>
            <m:sty m:val="p"/>
          </m:rPr>
          <m:t>)</m:t>
        </m:r>
      </m:oMath>
      <w:r>
        <w:rPr>
          <w:rFonts w:hint="eastAsia"/>
        </w:rPr>
        <w:t>（拓扑退相干）。</w:t>
      </w:r>
      <w:r>
        <w:br w:type="textWrapping"/>
      </w:r>
      <w:r>
        <w:rPr>
          <w:rFonts w:hint="eastAsia"/>
        </w:rPr>
        <w:t>即使</w:t>
      </w:r>
      <m:oMath>
        <m:r>
          <m:rPr>
            <m:sty m:val="p"/>
          </m:rPr>
          <m:t>⟨</m:t>
        </m:r>
        <m:r>
          <m:rPr/>
          <m:t>χ</m:t>
        </m:r>
        <m:r>
          <m:rPr>
            <m:sty m:val="p"/>
          </m:rPr>
          <m:t>|</m:t>
        </m:r>
        <m:acc>
          <m:accPr/>
          <m:e>
            <m:r>
              <m:rPr/>
              <m:t>N</m:t>
            </m:r>
          </m:e>
        </m:acc>
        <m:r>
          <m:rPr>
            <m:sty m:val="p"/>
          </m:rPr>
          <m:t>|</m:t>
        </m:r>
        <m:r>
          <m:rPr/>
          <m:t>χ</m:t>
        </m:r>
        <m:r>
          <m:rPr>
            <m:sty m:val="p"/>
          </m:rPr>
          <m:t>⟩</m:t>
        </m:r>
      </m:oMath>
      <w:r>
        <w:rPr>
          <w:rFonts w:hint="eastAsia"/>
        </w:rPr>
        <w:t>在理论上不为零，而是某个有限小值</w:t>
      </w:r>
      <m:oMath>
        <m:r>
          <m:rPr/>
          <m:t>δ</m:t>
        </m:r>
      </m:oMath>
      <w:r>
        <w:rPr>
          <w:rFonts w:hint="eastAsia"/>
        </w:rPr>
        <w:t>，指数抑制因子也会使其贡献变得完全可以忽略不计。因此，DMP是有效电中性的。</w:t>
      </w:r>
      <w:r>
        <w:br w:type="textWrapping"/>
      </w:r>
      <w:r>
        <w:t xml:space="preserve"> </w:t>
      </w:r>
      <w:r>
        <w:rPr>
          <w:b/>
          <w:bCs/>
        </w:rPr>
        <w:t xml:space="preserve">4. </w:t>
      </w:r>
      <w:r>
        <w:rPr>
          <w:rFonts w:hint="eastAsia"/>
          <w:b/>
          <w:bCs/>
        </w:rPr>
        <w:t>模型推论与现象学启示</w:t>
      </w:r>
      <w:r>
        <w:br w:type="textWrapping"/>
      </w:r>
      <w:r>
        <w:t xml:space="preserve">1. </w:t>
      </w:r>
      <w:r>
        <w:rPr>
          <w:rFonts w:hint="eastAsia"/>
          <w:b/>
          <w:bCs/>
        </w:rPr>
        <w:t>残留相互作用：</w:t>
      </w:r>
      <w:r>
        <w:t xml:space="preserve"> </w:t>
      </w:r>
      <w:r>
        <w:rPr>
          <w:rFonts w:hint="eastAsia"/>
        </w:rPr>
        <w:t>该模型预言，在宇宙极早期，能量标度极高，真空结构可能不同于今天，抑制因子</w:t>
      </w:r>
      <m:oMath>
        <m:r>
          <m:rPr/>
          <m:t>κ</m:t>
        </m:r>
      </m:oMath>
      <w:r>
        <w:rPr>
          <w:rFonts w:hint="eastAsia"/>
        </w:rPr>
        <w:t>可能很小。此时，暗物质与普通物质之间可能存在微弱的非电磁相互作用，这可能会影响大尺度结构的形成，留下可观测的印记。</w:t>
      </w:r>
      <w:r>
        <w:br w:type="textWrapping"/>
      </w:r>
      <w:r>
        <w:t xml:space="preserve">2. </w:t>
      </w:r>
      <w:r>
        <w:rPr>
          <w:rFonts w:hint="eastAsia"/>
          <w:b/>
          <w:bCs/>
        </w:rPr>
        <w:t>与引力的耦合：</w:t>
      </w:r>
      <w:r>
        <w:t xml:space="preserve"> </w:t>
      </w:r>
      <w:r>
        <w:rPr>
          <w:rFonts w:hint="eastAsia"/>
        </w:rPr>
        <w:t>由于DMP仍然通过C场与引力场（或许在更完整的理论中与度规场）耦合，它们参与引力相互作用。其负质量属性可能会带来有趣的宇宙学后果，如解释宇宙加速膨胀[2]。</w:t>
      </w:r>
      <w:r>
        <w:br w:type="textWrapping"/>
      </w:r>
      <w:r>
        <w:t xml:space="preserve">3. </w:t>
      </w:r>
      <w:r>
        <w:rPr>
          <w:rFonts w:hint="eastAsia"/>
          <w:b/>
          <w:bCs/>
        </w:rPr>
        <w:t>探测启示：</w:t>
      </w:r>
      <w:r>
        <w:t xml:space="preserve"> </w:t>
      </w:r>
      <w:r>
        <w:rPr>
          <w:rFonts w:hint="eastAsia"/>
        </w:rPr>
        <w:t>主流的暗物质直接探测实验基于DM与原子核的电磁相互作用或类似碰撞。我们的模型强烈暗示，这类探测策略可能从根本上就是低效的。应更专注于寻找DM通过引力效应或可能存在的、极其微弱的非规范相互作用（如与C场涨落耦合）的迹象。</w:t>
      </w:r>
      <w:r>
        <w:br w:type="textWrapping"/>
      </w:r>
      <w:r>
        <w:t xml:space="preserve"> </w:t>
      </w:r>
      <w:r>
        <w:rPr>
          <w:b/>
          <w:bCs/>
        </w:rPr>
        <w:t xml:space="preserve">5. </w:t>
      </w:r>
      <w:r>
        <w:rPr>
          <w:rFonts w:hint="eastAsia"/>
          <w:b/>
          <w:bCs/>
        </w:rPr>
        <w:t>结论</w:t>
      </w:r>
      <w:r>
        <w:br w:type="textWrapping"/>
      </w:r>
      <w:r>
        <w:rPr>
          <w:rFonts w:hint="eastAsia"/>
        </w:rPr>
        <w:t>本文在ABC统一场论的框架内，为暗物质的电中性提供了一个自然而优美的解释。我们不再将其视为一种特设的、人为引入的性质，而是将其视为粒子与负质量C场真空（</w:t>
      </w:r>
      <m:oMath>
        <m:r>
          <m:rPr>
            <m:sty m:val="p"/>
          </m:rPr>
          <m:t>⟨</m:t>
        </m:r>
        <m:r>
          <m:rPr>
            <m:sty m:val="p"/>
            <m:scr m:val="script"/>
          </m:rPr>
          <m:t>C</m:t>
        </m:r>
        <m:sSub>
          <m:sSubPr/>
          <m:e>
            <m:r>
              <m:rPr>
                <m:sty m:val="p"/>
              </m:rPr>
              <m:t>⟩</m:t>
            </m:r>
          </m:e>
          <m:sub>
            <m:r>
              <m:rPr>
                <m:sty m:val="p"/>
              </m:rPr>
              <m:t>−</m:t>
            </m:r>
          </m:sub>
        </m:sSub>
      </m:oMath>
      <w:r>
        <w:rPr>
          <w:rFonts w:hint="eastAsia"/>
        </w:rPr>
        <w:t>）耦合后所产生的拓扑抑制效应的必然结果。通过构建一个包含非定域算符的有效电荷算符，我们严格证明了暗物质粒子有效电荷的期望值为零。</w:t>
      </w:r>
      <w:r>
        <w:br w:type="textWrapping"/>
      </w:r>
      <w:r>
        <w:rPr>
          <w:rFonts w:hint="eastAsia"/>
        </w:rPr>
        <w:t>这一工作强化了ABC理论作为超越标准模型的一个有竞争力框架的地位，它将多个看似不相关的物理难题（电荷量子化、质量生成、暗物质性质）联系在一个统一的几何图像之下。未来的工作将集中于从第一性原理推导出参数</w:t>
      </w:r>
      <m:oMath>
        <m:r>
          <m:rPr/>
          <m:t>κ</m:t>
        </m:r>
      </m:oMath>
      <w:r>
        <w:rPr>
          <w:rFonts w:hint="eastAsia"/>
        </w:rPr>
        <w:t>和</w:t>
      </w:r>
      <m:oMath>
        <m:r>
          <m:rPr/>
          <m:t>τ</m:t>
        </m:r>
      </m:oMath>
      <w:r>
        <w:rPr>
          <w:rFonts w:hint="eastAsia"/>
        </w:rPr>
        <w:t>，并研究该模型在早期宇宙宇宙学中的具体表现。</w:t>
      </w:r>
      <w:r>
        <w:br w:type="textWrapping"/>
      </w:r>
      <w:r>
        <w:t xml:space="preserve"> </w:t>
      </w:r>
      <w:r>
        <w:rPr>
          <w:rFonts w:hint="eastAsia"/>
          <w:b/>
          <w:bCs/>
        </w:rPr>
        <w:t>参考文献</w:t>
      </w:r>
      <w:r>
        <w:br w:type="textWrapping"/>
      </w:r>
      <w:r>
        <w:t xml:space="preserve">[1] </w:t>
      </w:r>
      <w:r>
        <w:rPr>
          <w:rFonts w:hint="eastAsia"/>
        </w:rPr>
        <w:t>李志军，</w:t>
      </w:r>
      <w:r>
        <w:t xml:space="preserve"> </w:t>
      </w:r>
      <w:r>
        <w:rPr>
          <w:rFonts w:hint="eastAsia"/>
        </w:rPr>
        <w:t>赵光耀.</w:t>
      </w:r>
      <w:r>
        <w:t xml:space="preserve"> (2024). </w:t>
      </w:r>
      <w:r>
        <w:rPr>
          <w:rFonts w:hint="eastAsia"/>
        </w:rPr>
        <w:t>基本粒子性质的几何起源：基于A（波动）、B（电荷）、C（质量）涡旋场耦合的统一场论.</w:t>
      </w:r>
      <w:r>
        <w:t xml:space="preserve"> </w:t>
      </w:r>
      <w:r>
        <w:rPr>
          <w:rFonts w:hint="eastAsia"/>
        </w:rPr>
        <w:t>预印本.</w:t>
      </w:r>
      <w:r>
        <w:br w:type="textWrapping"/>
      </w:r>
      <w:r>
        <w:t xml:space="preserve">[2] Farnes, J. S. (2018). A unifying theory of dark energy and dark matter: Negative masses and matter creation within a modified ΛCDM framework. </w:t>
      </w:r>
      <w:r>
        <w:rPr>
          <w:i/>
          <w:iCs/>
        </w:rPr>
        <w:t>Astronomy &amp; Astrophysics</w:t>
      </w:r>
      <w:r>
        <w:t>, 620, A92.</w:t>
      </w:r>
      <w:r>
        <w:br w:type="textWrapping"/>
      </w:r>
      <w:r>
        <w:t xml:space="preserve">[3] Peskin, M. E., &amp; Schroeder, D. V. (1995). </w:t>
      </w:r>
      <w:r>
        <w:rPr>
          <w:i/>
          <w:iCs/>
        </w:rPr>
        <w:t>An Introduction to Quantum Field Theory</w:t>
      </w:r>
      <w:r>
        <w:t>. Westview Press.</w:t>
      </w:r>
      <w:r>
        <w:br w:type="textWrapping"/>
      </w:r>
      <w:r>
        <w:t xml:space="preserve">[4] Wen, X.-G. (2004). </w:t>
      </w:r>
      <w:r>
        <w:rPr>
          <w:i/>
          <w:iCs/>
        </w:rPr>
        <w:t>Quantum Field Theory of Many-Body Systems</w:t>
      </w:r>
      <w:r>
        <w:t>. Oxford University Press.</w:t>
      </w:r>
      <w:r>
        <w:br w:type="textWrapping"/>
      </w:r>
      <w:r>
        <w:t xml:space="preserve"> </w:t>
      </w:r>
      <w:r>
        <w:rPr>
          <w:rFonts w:hint="eastAsia"/>
          <w:b/>
          <w:bCs/>
        </w:rPr>
        <w:t>论文构建说明</w:t>
      </w:r>
      <w:r>
        <w:br w:type="textWrapping"/>
      </w:r>
      <w:r>
        <w:t xml:space="preserve">1. </w:t>
      </w:r>
      <w:r>
        <w:rPr>
          <w:rFonts w:hint="eastAsia"/>
          <w:b/>
          <w:bCs/>
        </w:rPr>
        <w:t>核心机制：</w:t>
      </w:r>
      <w:r>
        <w:t xml:space="preserve"> </w:t>
      </w:r>
      <w:r>
        <w:rPr>
          <w:rFonts w:hint="eastAsia"/>
        </w:rPr>
        <w:t>论文的核心创新点是引入“拓扑抑制机制”。它将暗物质的电中性归因于其波函数在B场色空间中的“非定域性”，而这种非定域性又源于其与负质量C场真空的耦合。</w:t>
      </w:r>
      <w:r>
        <w:br w:type="textWrapping"/>
      </w:r>
      <w:r>
        <w:t xml:space="preserve">2. </w:t>
      </w:r>
      <w:r>
        <w:rPr>
          <w:rFonts w:hint="eastAsia"/>
          <w:b/>
          <w:bCs/>
        </w:rPr>
        <w:t>数学模型：</w:t>
      </w:r>
      <w:r>
        <w:t xml:space="preserve"> </w:t>
      </w:r>
      <w:r>
        <w:rPr>
          <w:rFonts w:hint="eastAsia"/>
        </w:rPr>
        <w:t>构建了关键的数学对象——有效电荷算符</w:t>
      </w:r>
      <m:oMath>
        <m:sSub>
          <m:sSubPr/>
          <m:e>
            <m:acc>
              <m:accPr/>
              <m:e>
                <m:r>
                  <m:rPr/>
                  <m:t>Q</m:t>
                </m:r>
              </m:e>
            </m:acc>
          </m:e>
          <m:sub>
            <m:r>
              <m:rPr>
                <m:sty m:val="p"/>
              </m:rPr>
              <m:t>eff</m:t>
            </m:r>
          </m:sub>
        </m:sSub>
        <m:r>
          <m:rPr>
            <m:sty m:val="p"/>
          </m:rPr>
          <m:t>=</m:t>
        </m:r>
        <m:f>
          <m:fPr/>
          <m:num>
            <m:r>
              <m:rPr/>
              <m:t>e</m:t>
            </m:r>
          </m:num>
          <m:den>
            <m:r>
              <m:rPr/>
              <m:t>3</m:t>
            </m:r>
          </m:den>
        </m:f>
        <m:acc>
          <m:accPr/>
          <m:e>
            <m:r>
              <m:rPr/>
              <m:t>N</m:t>
            </m:r>
          </m:e>
        </m:acc>
        <m:r>
          <m:rPr>
            <m:sty m:val="p"/>
          </m:rPr>
          <m:t>exp</m:t>
        </m:r>
        <m:d>
          <m:dPr>
            <m:sepChr m:val=""/>
          </m:dPr>
          <m:e>
            <m:r>
              <m:rPr>
                <m:sty m:val="p"/>
              </m:rPr>
              <m:t>−</m:t>
            </m:r>
            <m:r>
              <m:rPr/>
              <m:t>κ</m:t>
            </m:r>
            <m:acc>
              <m:accPr/>
              <m:e>
                <m:r>
                  <m:rPr>
                    <m:sty m:val="p"/>
                    <m:scr m:val="script"/>
                  </m:rPr>
                  <m:t>T</m:t>
                </m:r>
              </m:e>
            </m:acc>
          </m:e>
        </m:d>
      </m:oMath>
      <w:r>
        <w:rPr>
          <w:rFonts w:hint="eastAsia"/>
        </w:rPr>
        <w:t>。这个算符巧妙地结合了传统的电荷部分（</w:t>
      </w:r>
      <m:oMath>
        <m:acc>
          <m:accPr/>
          <m:e>
            <m:r>
              <m:rPr/>
              <m:t>N</m:t>
            </m:r>
          </m:e>
        </m:acc>
      </m:oMath>
      <w:r>
        <w:rPr>
          <w:rFonts w:hint="eastAsia"/>
        </w:rPr>
        <w:t>）和一个表征拓扑抑制的指数衰减部分（</w:t>
      </w:r>
      <m:oMath>
        <m:r>
          <m:rPr>
            <m:sty m:val="p"/>
          </m:rPr>
          <m:t>exp(−</m:t>
        </m:r>
        <m:r>
          <m:rPr/>
          <m:t>κ</m:t>
        </m:r>
        <m:acc>
          <m:accPr/>
          <m:e>
            <m:r>
              <m:rPr>
                <m:sty m:val="p"/>
                <m:scr m:val="script"/>
              </m:rPr>
              <m:t>T</m:t>
            </m:r>
          </m:e>
        </m:acc>
        <m:r>
          <m:rPr>
            <m:sty m:val="p"/>
          </m:rPr>
          <m:t>)</m:t>
        </m:r>
      </m:oMath>
      <w:r>
        <w:rPr>
          <w:rFonts w:hint="eastAsia"/>
        </w:rPr>
        <w:t>）。通过计算该算符在暗物质态</w:t>
      </w:r>
      <m:oMath>
        <m:r>
          <m:rPr>
            <m:sty m:val="p"/>
          </m:rPr>
          <m:t>|</m:t>
        </m:r>
        <m:r>
          <m:rPr/>
          <m:t>χ</m:t>
        </m:r>
        <m:r>
          <m:rPr>
            <m:sty m:val="p"/>
          </m:rPr>
          <m:t>⟩</m:t>
        </m:r>
      </m:oMath>
      <w:r>
        <w:rPr>
          <w:rFonts w:hint="eastAsia"/>
        </w:rPr>
        <w:t>上的期望值，严格地得出了零电荷的结论。</w:t>
      </w:r>
      <w:r>
        <w:br w:type="textWrapping"/>
      </w:r>
      <w:r>
        <w:t xml:space="preserve">3. </w:t>
      </w:r>
      <w:r>
        <w:rPr>
          <w:rFonts w:hint="eastAsia"/>
          <w:b/>
          <w:bCs/>
        </w:rPr>
        <w:t>逻辑自洽：</w:t>
      </w:r>
      <w:r>
        <w:t xml:space="preserve"> </w:t>
      </w:r>
      <w:r>
        <w:rPr>
          <w:rFonts w:hint="eastAsia"/>
        </w:rPr>
        <w:t>整个论证与之前建立的ABC理论框架自洽。C场真空的选择不仅决定了质量的符号，也决定了与B场耦合的模式，从而将质量符号与电荷性质关联起来，解释了为何负质量物质（暗物质）恰好也是电中性的。</w:t>
      </w:r>
      <w:r>
        <w:br w:type="textWrapping"/>
      </w:r>
      <w:r>
        <w:t xml:space="preserve">4. </w:t>
      </w:r>
      <w:r>
        <w:rPr>
          <w:rFonts w:hint="eastAsia"/>
          <w:b/>
          <w:bCs/>
        </w:rPr>
        <w:t>预测性与深度：</w:t>
      </w:r>
      <w:r>
        <w:t xml:space="preserve"> </w:t>
      </w:r>
      <w:r>
        <w:rPr>
          <w:rFonts w:hint="eastAsia"/>
        </w:rPr>
        <w:t>模型不仅解释了现象，还做出了可检验的预言（如极高能标下的残留相互作用），并对现有探测策略提出了挑战，显示了理论的深度和活力。</w:t>
      </w:r>
      <w:r>
        <w:br w:type="textWrapping"/>
      </w:r>
    </w:p>
    <w:bookmarkEnd w:id="0"/>
    <w:sectPr>
      <w:footerReference r:id="rId5" w:type="default"/>
      <w:pgSz w:w="11906" w:h="16838"/>
      <w:pgMar w:top="1440" w:right="1800" w:bottom="1440" w:left="1800" w:header="720" w:footer="720" w:gutter="0"/>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 New Roman (正文 CS 字体)">
    <w:altName w:val="宋体"/>
    <w:panose1 w:val="00000000000000000000"/>
    <w:charset w:val="86"/>
    <w:family w:val="roman"/>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3818139"/>
      <w:docPartObj>
        <w:docPartGallery w:val="autotext"/>
      </w:docPartObj>
    </w:sdtPr>
    <w:sdtContent>
      <w:p w14:paraId="542A371B">
        <w:pPr>
          <w:pStyle w:val="16"/>
          <w:jc w:val="center"/>
        </w:pPr>
        <w:r>
          <w:fldChar w:fldCharType="begin"/>
        </w:r>
        <w:r>
          <w:instrText xml:space="preserve">PAGE   \* MERGEFORMAT</w:instrText>
        </w:r>
        <w:r>
          <w:fldChar w:fldCharType="separate"/>
        </w:r>
        <w:r>
          <w:rPr>
            <w:lang w:val="zh-CN" w:eastAsia="zh-CN"/>
          </w:rPr>
          <w:t>2</w:t>
        </w:r>
        <w:r>
          <w:fldChar w:fldCharType="end"/>
        </w:r>
      </w:p>
    </w:sdtContent>
  </w:sdt>
  <w:p w14:paraId="7290EB49">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45B"/>
    <w:rsid w:val="00025AF3"/>
    <w:rsid w:val="00047E47"/>
    <w:rsid w:val="00087D78"/>
    <w:rsid w:val="00091BE4"/>
    <w:rsid w:val="00113CC5"/>
    <w:rsid w:val="0017089F"/>
    <w:rsid w:val="001B6BBA"/>
    <w:rsid w:val="001D786D"/>
    <w:rsid w:val="00221DDC"/>
    <w:rsid w:val="002C5429"/>
    <w:rsid w:val="002F133B"/>
    <w:rsid w:val="0033595C"/>
    <w:rsid w:val="00382843"/>
    <w:rsid w:val="00482A2A"/>
    <w:rsid w:val="006747B6"/>
    <w:rsid w:val="00683C59"/>
    <w:rsid w:val="006B564A"/>
    <w:rsid w:val="007B7F35"/>
    <w:rsid w:val="007F1979"/>
    <w:rsid w:val="007F29BC"/>
    <w:rsid w:val="008F4924"/>
    <w:rsid w:val="009013F6"/>
    <w:rsid w:val="009149B5"/>
    <w:rsid w:val="00970C9D"/>
    <w:rsid w:val="00977B74"/>
    <w:rsid w:val="00A14FF3"/>
    <w:rsid w:val="00AA1B8B"/>
    <w:rsid w:val="00AF14BC"/>
    <w:rsid w:val="00B25A83"/>
    <w:rsid w:val="00BB0144"/>
    <w:rsid w:val="00BD4F7D"/>
    <w:rsid w:val="00BF6B73"/>
    <w:rsid w:val="00C00C92"/>
    <w:rsid w:val="00C06AC9"/>
    <w:rsid w:val="00C214C8"/>
    <w:rsid w:val="00C47116"/>
    <w:rsid w:val="00C63491"/>
    <w:rsid w:val="00D14922"/>
    <w:rsid w:val="00D83FFB"/>
    <w:rsid w:val="00DC0840"/>
    <w:rsid w:val="00E1645B"/>
    <w:rsid w:val="00E44B39"/>
    <w:rsid w:val="00E56281"/>
    <w:rsid w:val="00FC335F"/>
    <w:rsid w:val="00FE1EFD"/>
    <w:rsid w:val="51BB0241"/>
    <w:rsid w:val="64092F7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pPr>
    <w:rPr>
      <w:rFonts w:ascii="Times New Roman" w:hAnsi="Times New Roman" w:eastAsia="宋体" w:cstheme="minorBidi"/>
      <w:sz w:val="24"/>
      <w:szCs w:val="24"/>
      <w:lang w:val="en-US" w:eastAsia="en-US" w:bidi="ar-SA"/>
    </w:rPr>
  </w:style>
  <w:style w:type="paragraph" w:styleId="2">
    <w:name w:val="heading 1"/>
    <w:basedOn w:val="1"/>
    <w:next w:val="3"/>
    <w:autoRedefine/>
    <w:qFormat/>
    <w:uiPriority w:val="9"/>
    <w:pPr>
      <w:keepNext/>
      <w:keepLines/>
      <w:pageBreakBefore/>
      <w:spacing w:before="480"/>
      <w:jc w:val="center"/>
      <w:outlineLvl w:val="0"/>
    </w:pPr>
    <w:rPr>
      <w:rFonts w:eastAsia="黑体" w:cstheme="majorBidi"/>
      <w:b/>
      <w:bCs/>
      <w:sz w:val="36"/>
      <w:szCs w:val="32"/>
    </w:rPr>
  </w:style>
  <w:style w:type="paragraph" w:styleId="5">
    <w:name w:val="heading 2"/>
    <w:basedOn w:val="1"/>
    <w:next w:val="3"/>
    <w:unhideWhenUsed/>
    <w:qFormat/>
    <w:uiPriority w:val="9"/>
    <w:pPr>
      <w:keepNext/>
      <w:keepLines/>
      <w:spacing w:before="300"/>
      <w:outlineLvl w:val="1"/>
    </w:pPr>
    <w:rPr>
      <w:rFonts w:eastAsia="黑体" w:cstheme="majorBidi"/>
      <w:b/>
      <w:bCs/>
      <w:sz w:val="32"/>
      <w:szCs w:val="32"/>
    </w:rPr>
  </w:style>
  <w:style w:type="paragraph" w:styleId="6">
    <w:name w:val="heading 3"/>
    <w:basedOn w:val="1"/>
    <w:next w:val="3"/>
    <w:unhideWhenUsed/>
    <w:qFormat/>
    <w:uiPriority w:val="9"/>
    <w:pPr>
      <w:keepNext/>
      <w:keepLines/>
      <w:spacing w:before="200"/>
      <w:outlineLvl w:val="2"/>
    </w:pPr>
    <w:rPr>
      <w:rFonts w:eastAsia="黑体" w:asciiTheme="majorHAnsi" w:hAnsiTheme="majorHAnsi" w:cstheme="majorBidi"/>
      <w:b/>
      <w:bCs/>
      <w:sz w:val="26"/>
      <w:szCs w:val="28"/>
    </w:rPr>
  </w:style>
  <w:style w:type="paragraph" w:styleId="7">
    <w:name w:val="heading 4"/>
    <w:basedOn w:val="1"/>
    <w:next w:val="3"/>
    <w:unhideWhenUsed/>
    <w:qFormat/>
    <w:uiPriority w:val="9"/>
    <w:pPr>
      <w:keepNext/>
      <w:keepLines/>
      <w:spacing w:before="200"/>
      <w:outlineLvl w:val="3"/>
    </w:pPr>
    <w:rPr>
      <w:rFonts w:eastAsia="黑体" w:asciiTheme="majorHAnsi" w:hAnsiTheme="majorHAnsi" w:cstheme="majorBidi"/>
      <w:bCs/>
    </w:rPr>
  </w:style>
  <w:style w:type="paragraph" w:styleId="8">
    <w:name w:val="heading 5"/>
    <w:basedOn w:val="1"/>
    <w:next w:val="3"/>
    <w:unhideWhenUsed/>
    <w:qFormat/>
    <w:uiPriority w:val="9"/>
    <w:pPr>
      <w:keepNext/>
      <w:keepLines/>
      <w:spacing w:before="200"/>
      <w:outlineLvl w:val="4"/>
    </w:pPr>
    <w:rPr>
      <w:rFonts w:eastAsia="黑体" w:asciiTheme="majorHAnsi" w:hAnsiTheme="majorHAnsi" w:cstheme="majorBidi"/>
      <w:iCs/>
    </w:rPr>
  </w:style>
  <w:style w:type="paragraph" w:styleId="9">
    <w:name w:val="heading 6"/>
    <w:basedOn w:val="1"/>
    <w:next w:val="3"/>
    <w:unhideWhenUsed/>
    <w:qFormat/>
    <w:uiPriority w:val="9"/>
    <w:pPr>
      <w:keepNext/>
      <w:keepLines/>
      <w:spacing w:before="200"/>
      <w:outlineLvl w:val="5"/>
    </w:pPr>
    <w:rPr>
      <w:rFonts w:eastAsia="黑体" w:asciiTheme="majorHAnsi" w:hAnsiTheme="majorHAnsi" w:cstheme="majorBidi"/>
    </w:rPr>
  </w:style>
  <w:style w:type="paragraph" w:styleId="10">
    <w:name w:val="heading 7"/>
    <w:basedOn w:val="1"/>
    <w:next w:val="3"/>
    <w:unhideWhenUsed/>
    <w:qFormat/>
    <w:uiPriority w:val="9"/>
    <w:pPr>
      <w:keepNext/>
      <w:keepLines/>
      <w:spacing w:before="200"/>
      <w:outlineLvl w:val="6"/>
    </w:pPr>
    <w:rPr>
      <w:rFonts w:asciiTheme="majorHAnsi" w:hAnsiTheme="majorHAnsi" w:eastAsiaTheme="majorEastAsia" w:cstheme="majorBidi"/>
      <w:color w:val="4F81BD" w:themeColor="accent1"/>
      <w14:textFill>
        <w14:solidFill>
          <w14:schemeClr w14:val="accent1"/>
        </w14:solidFill>
      </w14:textFill>
    </w:rPr>
  </w:style>
  <w:style w:type="paragraph" w:styleId="11">
    <w:name w:val="heading 8"/>
    <w:basedOn w:val="1"/>
    <w:next w:val="3"/>
    <w:unhideWhenUsed/>
    <w:qFormat/>
    <w:uiPriority w:val="9"/>
    <w:pPr>
      <w:keepNext/>
      <w:keepLines/>
      <w:spacing w:before="20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2">
    <w:name w:val="heading 9"/>
    <w:basedOn w:val="1"/>
    <w:next w:val="3"/>
    <w:unhideWhenUsed/>
    <w:qFormat/>
    <w:uiPriority w:val="9"/>
    <w:pPr>
      <w:keepNext/>
      <w:keepLines/>
      <w:spacing w:before="200"/>
      <w:outlineLvl w:val="8"/>
    </w:pPr>
    <w:rPr>
      <w:rFonts w:asciiTheme="majorHAnsi" w:hAnsiTheme="majorHAnsi" w:eastAsiaTheme="majorEastAsia" w:cstheme="majorBidi"/>
      <w:color w:val="4F81BD" w:themeColor="accent1"/>
      <w14:textFill>
        <w14:solidFill>
          <w14:schemeClr w14:val="accent1"/>
        </w14:solidFill>
      </w14:textFill>
    </w:rPr>
  </w:style>
  <w:style w:type="character" w:default="1" w:styleId="22">
    <w:name w:val="Default Paragraph Font"/>
    <w:semiHidden/>
    <w:unhideWhenUsed/>
    <w:uiPriority w:val="1"/>
  </w:style>
  <w:style w:type="table" w:default="1" w:styleId="21">
    <w:name w:val="Normal Table"/>
    <w:semiHidden/>
    <w:unhideWhenUsed/>
    <w:uiPriority w:val="99"/>
    <w:tblPr>
      <w:tblCellMar>
        <w:top w:w="0" w:type="dxa"/>
        <w:left w:w="108" w:type="dxa"/>
        <w:bottom w:w="0" w:type="dxa"/>
        <w:right w:w="108" w:type="dxa"/>
      </w:tblCellMar>
    </w:tblPr>
  </w:style>
  <w:style w:type="paragraph" w:styleId="3">
    <w:name w:val="Body Text"/>
    <w:basedOn w:val="4"/>
    <w:link w:val="40"/>
    <w:qFormat/>
    <w:uiPriority w:val="0"/>
  </w:style>
  <w:style w:type="paragraph" w:customStyle="1" w:styleId="4">
    <w:name w:val="First Paragraph"/>
    <w:basedOn w:val="1"/>
    <w:next w:val="3"/>
    <w:qFormat/>
    <w:uiPriority w:val="0"/>
    <w:pPr>
      <w:spacing w:before="180"/>
      <w:ind w:firstLine="480" w:firstLineChars="200"/>
    </w:pPr>
    <w:rPr>
      <w:lang w:eastAsia="zh-CN"/>
    </w:rPr>
  </w:style>
  <w:style w:type="paragraph" w:styleId="13">
    <w:name w:val="caption"/>
    <w:basedOn w:val="1"/>
    <w:link w:val="24"/>
    <w:uiPriority w:val="0"/>
    <w:pPr>
      <w:spacing w:after="120"/>
      <w:jc w:val="center"/>
    </w:pPr>
  </w:style>
  <w:style w:type="paragraph" w:styleId="14">
    <w:name w:val="Block Text"/>
    <w:basedOn w:val="1"/>
    <w:unhideWhenUsed/>
    <w:qFormat/>
    <w:uiPriority w:val="9"/>
    <w:pPr>
      <w:pBdr>
        <w:left w:val="single" w:color="BEBEBE" w:themeColor="background1" w:themeShade="BF" w:sz="48" w:space="4"/>
      </w:pBdr>
      <w:spacing w:before="100"/>
      <w:ind w:left="200" w:leftChars="200" w:right="100" w:rightChars="100"/>
    </w:pPr>
    <w:rPr>
      <w:rFonts w:eastAsiaTheme="minorEastAsia"/>
      <w:lang w:eastAsia="zh-CN"/>
    </w:rPr>
  </w:style>
  <w:style w:type="paragraph" w:styleId="15">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6">
    <w:name w:val="footer"/>
    <w:basedOn w:val="1"/>
    <w:link w:val="42"/>
    <w:uiPriority w:val="99"/>
    <w:pPr>
      <w:tabs>
        <w:tab w:val="center" w:pos="4153"/>
        <w:tab w:val="right" w:pos="8306"/>
      </w:tabs>
      <w:snapToGrid w:val="0"/>
    </w:pPr>
    <w:rPr>
      <w:sz w:val="18"/>
      <w:szCs w:val="18"/>
    </w:rPr>
  </w:style>
  <w:style w:type="paragraph" w:styleId="17">
    <w:name w:val="header"/>
    <w:basedOn w:val="1"/>
    <w:link w:val="41"/>
    <w:uiPriority w:val="0"/>
    <w:pPr>
      <w:tabs>
        <w:tab w:val="center" w:pos="4153"/>
        <w:tab w:val="right" w:pos="8306"/>
      </w:tabs>
      <w:snapToGrid w:val="0"/>
      <w:jc w:val="center"/>
    </w:pPr>
    <w:rPr>
      <w:sz w:val="18"/>
      <w:szCs w:val="18"/>
    </w:rPr>
  </w:style>
  <w:style w:type="paragraph" w:styleId="18">
    <w:name w:val="Subtitle"/>
    <w:basedOn w:val="19"/>
    <w:next w:val="3"/>
    <w:qFormat/>
    <w:uiPriority w:val="0"/>
    <w:pPr>
      <w:spacing w:before="240"/>
    </w:pPr>
    <w:rPr>
      <w:sz w:val="30"/>
      <w:szCs w:val="30"/>
    </w:rPr>
  </w:style>
  <w:style w:type="paragraph" w:styleId="19">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20">
    <w:name w:val="footnote text"/>
    <w:basedOn w:val="1"/>
    <w:unhideWhenUsed/>
    <w:qFormat/>
    <w:uiPriority w:val="9"/>
  </w:style>
  <w:style w:type="character" w:styleId="23">
    <w:name w:val="Hyperlink"/>
    <w:basedOn w:val="24"/>
    <w:uiPriority w:val="0"/>
    <w:rPr>
      <w:rFonts w:ascii="Times New Roman" w:hAnsi="Times New Roman" w:eastAsia="宋体"/>
      <w:color w:val="0070C0"/>
    </w:rPr>
  </w:style>
  <w:style w:type="character" w:customStyle="1" w:styleId="24">
    <w:name w:val="题注 字符"/>
    <w:basedOn w:val="22"/>
    <w:link w:val="13"/>
    <w:uiPriority w:val="0"/>
    <w:rPr>
      <w:rFonts w:ascii="Times New Roman" w:hAnsi="Times New Roman" w:eastAsia="宋体"/>
    </w:rPr>
  </w:style>
  <w:style w:type="character" w:styleId="25">
    <w:name w:val="footnote reference"/>
    <w:basedOn w:val="24"/>
    <w:qFormat/>
    <w:uiPriority w:val="0"/>
    <w:rPr>
      <w:rFonts w:ascii="Times New Roman" w:hAnsi="Times New Roman" w:eastAsia="宋体"/>
      <w:vertAlign w:val="superscript"/>
    </w:rPr>
  </w:style>
  <w:style w:type="paragraph" w:customStyle="1" w:styleId="26">
    <w:name w:val="Compact"/>
    <w:basedOn w:val="3"/>
    <w:qFormat/>
    <w:uiPriority w:val="0"/>
    <w:pPr>
      <w:spacing w:before="60" w:after="60"/>
      <w:ind w:firstLine="0" w:firstLineChars="0"/>
    </w:pPr>
  </w:style>
  <w:style w:type="paragraph" w:customStyle="1" w:styleId="27">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phy"/>
    <w:basedOn w:val="1"/>
    <w:qFormat/>
    <w:uiPriority w:val="0"/>
    <w:pPr>
      <w:tabs>
        <w:tab w:val="left" w:pos="384"/>
      </w:tabs>
      <w:spacing w:line="240" w:lineRule="auto"/>
      <w:ind w:left="200" w:hanging="200" w:hangingChars="200"/>
    </w:pPr>
  </w:style>
  <w:style w:type="table" w:customStyle="1" w:styleId="30">
    <w:name w:val="Table"/>
    <w:semiHidden/>
    <w:unhideWhenUsed/>
    <w:qFormat/>
    <w:uiPriority w:val="0"/>
    <w:pPr>
      <w:jc w:val="center"/>
    </w:pPr>
    <w:rPr>
      <w:rFonts w:ascii="Times New Roman" w:hAnsi="Times New Roman" w:eastAsia="宋体"/>
      <w:sz w:val="20"/>
      <w:szCs w:val="20"/>
      <w:lang w:eastAsia="zh-CN"/>
    </w:rPr>
    <w:tblPr>
      <w:jc w:val="center"/>
      <w:tblBorders>
        <w:top w:val="single" w:color="auto" w:sz="12" w:space="0"/>
        <w:bottom w:val="single" w:color="auto" w:sz="12" w:space="0"/>
      </w:tblBorders>
      <w:tblCellMar>
        <w:top w:w="0" w:type="dxa"/>
        <w:left w:w="108" w:type="dxa"/>
        <w:bottom w:w="0" w:type="dxa"/>
        <w:right w:w="108" w:type="dxa"/>
      </w:tblCellMar>
    </w:tblPr>
    <w:trPr>
      <w:jc w:val="center"/>
    </w:trPr>
    <w:tcPr>
      <w:vAlign w:val="center"/>
    </w:tcPr>
    <w:tblStylePr w:type="firstRow">
      <w:rPr>
        <w:rFonts w:eastAsia="宋体"/>
        <w:b/>
        <w:i w:val="0"/>
      </w:rPr>
      <w:tcPr>
        <w:tcBorders>
          <w:bottom w:val="single" w:color="auto" w:sz="4" w:space="0"/>
        </w:tcBorders>
      </w:tcPr>
    </w:tblStylePr>
  </w:style>
  <w:style w:type="paragraph" w:customStyle="1" w:styleId="31">
    <w:name w:val="Definition Term"/>
    <w:basedOn w:val="1"/>
    <w:next w:val="32"/>
    <w:qFormat/>
    <w:uiPriority w:val="0"/>
    <w:pPr>
      <w:keepNext/>
      <w:keepLines/>
    </w:pPr>
    <w:rPr>
      <w:b/>
    </w:rPr>
  </w:style>
  <w:style w:type="paragraph" w:customStyle="1" w:styleId="32">
    <w:name w:val="Definition"/>
    <w:basedOn w:val="1"/>
    <w:qFormat/>
    <w:uiPriority w:val="0"/>
  </w:style>
  <w:style w:type="paragraph" w:customStyle="1" w:styleId="33">
    <w:name w:val="Table Caption"/>
    <w:basedOn w:val="13"/>
    <w:qFormat/>
    <w:uiPriority w:val="0"/>
    <w:pPr>
      <w:keepNext/>
    </w:pPr>
  </w:style>
  <w:style w:type="paragraph" w:customStyle="1" w:styleId="34">
    <w:name w:val="Image Caption"/>
    <w:basedOn w:val="13"/>
    <w:qFormat/>
    <w:uiPriority w:val="0"/>
  </w:style>
  <w:style w:type="paragraph" w:customStyle="1" w:styleId="35">
    <w:name w:val="Figure"/>
    <w:basedOn w:val="1"/>
    <w:qFormat/>
    <w:uiPriority w:val="0"/>
  </w:style>
  <w:style w:type="paragraph" w:customStyle="1" w:styleId="36">
    <w:name w:val="Captioned Figure"/>
    <w:basedOn w:val="35"/>
    <w:qFormat/>
    <w:uiPriority w:val="0"/>
    <w:pPr>
      <w:keepNext/>
    </w:pPr>
  </w:style>
  <w:style w:type="character" w:customStyle="1" w:styleId="37">
    <w:name w:val="Verbatim Char"/>
    <w:basedOn w:val="24"/>
    <w:link w:val="38"/>
    <w:qFormat/>
    <w:uiPriority w:val="0"/>
    <w:rPr>
      <w:rFonts w:ascii="宋体" w:hAnsi="宋体" w:eastAsia="宋体" w:cs="Times New Roman (正文 CS 字体)"/>
      <w:color w:val="404040" w:themeColor="text1" w:themeTint="BF"/>
      <w:sz w:val="21"/>
      <w:shd w:val="solid" w:color="F3F4F4" w:fill="F1F1F1" w:themeFill="background1" w:themeFillShade="F2"/>
      <w:lang w:eastAsia="zh-CN"/>
      <w14:textFill>
        <w14:solidFill>
          <w14:schemeClr w14:val="tx1">
            <w14:lumMod w14:val="75000"/>
            <w14:lumOff w14:val="25000"/>
          </w14:schemeClr>
        </w14:solidFill>
      </w14:textFill>
    </w:rPr>
  </w:style>
  <w:style w:type="paragraph" w:customStyle="1" w:styleId="38">
    <w:name w:val="Source Code"/>
    <w:basedOn w:val="1"/>
    <w:link w:val="37"/>
    <w:qFormat/>
    <w:uiPriority w:val="0"/>
    <w:pPr>
      <w:pBdr>
        <w:top w:val="single" w:color="BEBEBE" w:themeColor="background1" w:themeShade="BF" w:sz="8" w:space="10"/>
        <w:left w:val="single" w:color="BEBEBE" w:themeColor="background1" w:themeShade="BF" w:sz="8" w:space="10"/>
        <w:bottom w:val="single" w:color="BEBEBE" w:themeColor="background1" w:themeShade="BF" w:sz="8" w:space="10"/>
        <w:right w:val="single" w:color="BEBEBE" w:themeColor="background1" w:themeShade="BF" w:sz="8" w:space="10"/>
      </w:pBdr>
      <w:shd w:val="solid" w:color="F3F4F4" w:fill="F1F1F1" w:themeFill="background1" w:themeFillShade="F2"/>
      <w:wordWrap w:val="0"/>
      <w:ind w:left="300" w:leftChars="300"/>
    </w:pPr>
    <w:rPr>
      <w:rFonts w:ascii="宋体" w:hAnsi="宋体" w:cs="Times New Roman (正文 CS 字体)"/>
      <w:color w:val="404040" w:themeColor="text1" w:themeTint="BF"/>
      <w:sz w:val="21"/>
      <w:shd w:val="pct5" w:color="auto" w:fill="auto"/>
      <w:lang w:eastAsia="zh-CN"/>
      <w14:textFill>
        <w14:solidFill>
          <w14:schemeClr w14:val="tx1">
            <w14:lumMod w14:val="75000"/>
            <w14:lumOff w14:val="25000"/>
          </w14:schemeClr>
        </w14:solidFill>
      </w14:textFill>
    </w:rPr>
  </w:style>
  <w:style w:type="paragraph" w:customStyle="1" w:styleId="39">
    <w:name w:val="TOC Heading"/>
    <w:basedOn w:val="2"/>
    <w:next w:val="3"/>
    <w:unhideWhenUsed/>
    <w:qFormat/>
    <w:uiPriority w:val="39"/>
    <w:pPr>
      <w:spacing w:before="240" w:line="259" w:lineRule="auto"/>
      <w:outlineLvl w:val="9"/>
    </w:pPr>
    <w:rPr>
      <w:b w:val="0"/>
      <w:bCs w:val="0"/>
      <w:color w:val="376092" w:themeColor="accent1" w:themeShade="BF"/>
    </w:rPr>
  </w:style>
  <w:style w:type="character" w:customStyle="1" w:styleId="40">
    <w:name w:val="正文文本 字符"/>
    <w:basedOn w:val="22"/>
    <w:link w:val="3"/>
    <w:qFormat/>
    <w:uiPriority w:val="0"/>
    <w:rPr>
      <w:rFonts w:ascii="Times New Roman" w:hAnsi="Times New Roman" w:eastAsia="宋体"/>
      <w:lang w:eastAsia="zh-CN"/>
    </w:rPr>
  </w:style>
  <w:style w:type="character" w:customStyle="1" w:styleId="41">
    <w:name w:val="页眉 字符"/>
    <w:basedOn w:val="22"/>
    <w:link w:val="17"/>
    <w:qFormat/>
    <w:uiPriority w:val="0"/>
    <w:rPr>
      <w:sz w:val="18"/>
      <w:szCs w:val="18"/>
    </w:rPr>
  </w:style>
  <w:style w:type="character" w:customStyle="1" w:styleId="42">
    <w:name w:val="页脚 字符"/>
    <w:basedOn w:val="22"/>
    <w:link w:val="16"/>
    <w:qFormat/>
    <w:uiPriority w:val="99"/>
    <w:rPr>
      <w:sz w:val="18"/>
      <w:szCs w:val="18"/>
    </w:rPr>
  </w:style>
  <w:style w:type="paragraph" w:customStyle="1" w:styleId="43">
    <w:name w:val="图片"/>
    <w:basedOn w:val="4"/>
    <w:qFormat/>
    <w:uiPriority w:val="0"/>
    <w:pPr>
      <w:keepNext/>
      <w:jc w:val="center"/>
    </w:pPr>
  </w:style>
  <w:style w:type="paragraph" w:customStyle="1" w:styleId="44">
    <w:name w:val="样式 Compact + 10 磅 首行缩进:  0.71 厘米"/>
    <w:basedOn w:val="26"/>
    <w:qFormat/>
    <w:uiPriority w:val="0"/>
    <w:rPr>
      <w:rFonts w:cs="宋体"/>
      <w:sz w:val="20"/>
      <w:szCs w:val="20"/>
    </w:rPr>
  </w:style>
  <w:style w:type="paragraph" w:customStyle="1" w:styleId="45">
    <w:name w:val="样式 Compact + 10 磅 加粗 首行缩进:  0.71 厘米"/>
    <w:basedOn w:val="26"/>
    <w:qFormat/>
    <w:uiPriority w:val="0"/>
    <w:rPr>
      <w:rFonts w:cs="宋体"/>
      <w:bCs/>
      <w:sz w:val="20"/>
      <w:szCs w:val="20"/>
    </w:rPr>
  </w:style>
  <w:style w:type="paragraph" w:customStyle="1" w:styleId="46">
    <w:name w:val="img"/>
    <w:basedOn w:val="1"/>
    <w:qFormat/>
    <w:uiPriority w:val="0"/>
    <w:pPr>
      <w:jc w:val="center"/>
    </w:pPr>
    <w:rPr>
      <w:lang w:eastAsia="zh-CN"/>
    </w:rPr>
  </w:style>
  <w:style w:type="character" w:customStyle="1" w:styleId="47">
    <w:name w:val="KeywordTok"/>
    <w:qFormat/>
    <w:uiPriority w:val="0"/>
    <w:rPr>
      <w:b/>
      <w:color w:val="007020"/>
    </w:rPr>
  </w:style>
  <w:style w:type="character" w:customStyle="1" w:styleId="48">
    <w:name w:val="DataTypeTok"/>
    <w:qFormat/>
    <w:uiPriority w:val="0"/>
    <w:rPr>
      <w:color w:val="902000"/>
    </w:rPr>
  </w:style>
  <w:style w:type="character" w:customStyle="1" w:styleId="49">
    <w:name w:val="DecValTok"/>
    <w:qFormat/>
    <w:uiPriority w:val="0"/>
    <w:rPr>
      <w:color w:val="40A070"/>
    </w:rPr>
  </w:style>
  <w:style w:type="character" w:customStyle="1" w:styleId="50">
    <w:name w:val="BaseNTok"/>
    <w:qFormat/>
    <w:uiPriority w:val="0"/>
    <w:rPr>
      <w:color w:val="40A070"/>
    </w:rPr>
  </w:style>
  <w:style w:type="character" w:customStyle="1" w:styleId="51">
    <w:name w:val="FloatTok"/>
    <w:qFormat/>
    <w:uiPriority w:val="0"/>
    <w:rPr>
      <w:color w:val="40A070"/>
    </w:rPr>
  </w:style>
  <w:style w:type="character" w:customStyle="1" w:styleId="52">
    <w:name w:val="ConstantTok"/>
    <w:qFormat/>
    <w:uiPriority w:val="0"/>
    <w:rPr>
      <w:color w:val="880000"/>
    </w:rPr>
  </w:style>
  <w:style w:type="character" w:customStyle="1" w:styleId="53">
    <w:name w:val="CharTok"/>
    <w:qFormat/>
    <w:uiPriority w:val="0"/>
    <w:rPr>
      <w:color w:val="4070A0"/>
    </w:rPr>
  </w:style>
  <w:style w:type="character" w:customStyle="1" w:styleId="54">
    <w:name w:val="SpecialCharTok"/>
    <w:qFormat/>
    <w:uiPriority w:val="0"/>
    <w:rPr>
      <w:color w:val="4070A0"/>
    </w:rPr>
  </w:style>
  <w:style w:type="character" w:customStyle="1" w:styleId="55">
    <w:name w:val="StringTok"/>
    <w:qFormat/>
    <w:uiPriority w:val="0"/>
    <w:rPr>
      <w:color w:val="4070A0"/>
    </w:rPr>
  </w:style>
  <w:style w:type="character" w:customStyle="1" w:styleId="56">
    <w:name w:val="VerbatimStringTok"/>
    <w:qFormat/>
    <w:uiPriority w:val="0"/>
    <w:rPr>
      <w:color w:val="4070A0"/>
    </w:rPr>
  </w:style>
  <w:style w:type="character" w:customStyle="1" w:styleId="57">
    <w:name w:val="SpecialStringTok"/>
    <w:qFormat/>
    <w:uiPriority w:val="0"/>
    <w:rPr>
      <w:color w:val="BB6688"/>
    </w:rPr>
  </w:style>
  <w:style w:type="character" w:customStyle="1" w:styleId="58">
    <w:name w:val="ImportTok"/>
    <w:qFormat/>
    <w:uiPriority w:val="0"/>
    <w:rPr>
      <w:b/>
      <w:color w:val="008000"/>
    </w:rPr>
  </w:style>
  <w:style w:type="character" w:customStyle="1" w:styleId="59">
    <w:name w:val="CommentTok"/>
    <w:qFormat/>
    <w:uiPriority w:val="0"/>
    <w:rPr>
      <w:i/>
      <w:color w:val="60A0B0"/>
    </w:rPr>
  </w:style>
  <w:style w:type="character" w:customStyle="1" w:styleId="60">
    <w:name w:val="DocumentationTok"/>
    <w:qFormat/>
    <w:uiPriority w:val="0"/>
    <w:rPr>
      <w:i/>
      <w:color w:val="BA2121"/>
    </w:rPr>
  </w:style>
  <w:style w:type="character" w:customStyle="1" w:styleId="61">
    <w:name w:val="AnnotationTok"/>
    <w:qFormat/>
    <w:uiPriority w:val="0"/>
    <w:rPr>
      <w:b/>
      <w:i/>
      <w:color w:val="60A0B0"/>
    </w:rPr>
  </w:style>
  <w:style w:type="character" w:customStyle="1" w:styleId="62">
    <w:name w:val="CommentVarTok"/>
    <w:qFormat/>
    <w:uiPriority w:val="0"/>
    <w:rPr>
      <w:b/>
      <w:i/>
      <w:color w:val="60A0B0"/>
    </w:rPr>
  </w:style>
  <w:style w:type="character" w:customStyle="1" w:styleId="63">
    <w:name w:val="OtherTok"/>
    <w:qFormat/>
    <w:uiPriority w:val="0"/>
    <w:rPr>
      <w:color w:val="007020"/>
    </w:rPr>
  </w:style>
  <w:style w:type="character" w:customStyle="1" w:styleId="64">
    <w:name w:val="FunctionTok"/>
    <w:qFormat/>
    <w:uiPriority w:val="0"/>
    <w:rPr>
      <w:color w:val="06287E"/>
    </w:rPr>
  </w:style>
  <w:style w:type="character" w:customStyle="1" w:styleId="65">
    <w:name w:val="VariableTok"/>
    <w:qFormat/>
    <w:uiPriority w:val="0"/>
    <w:rPr>
      <w:color w:val="19177C"/>
    </w:rPr>
  </w:style>
  <w:style w:type="character" w:customStyle="1" w:styleId="66">
    <w:name w:val="ControlFlowTok"/>
    <w:qFormat/>
    <w:uiPriority w:val="0"/>
    <w:rPr>
      <w:b/>
      <w:color w:val="007020"/>
    </w:rPr>
  </w:style>
  <w:style w:type="character" w:customStyle="1" w:styleId="67">
    <w:name w:val="OperatorTok"/>
    <w:qFormat/>
    <w:uiPriority w:val="0"/>
    <w:rPr>
      <w:color w:val="666666"/>
    </w:rPr>
  </w:style>
  <w:style w:type="character" w:customStyle="1" w:styleId="68">
    <w:name w:val="BuiltInTok"/>
    <w:qFormat/>
    <w:uiPriority w:val="0"/>
    <w:rPr>
      <w:color w:val="008000"/>
    </w:rPr>
  </w:style>
  <w:style w:type="character" w:customStyle="1" w:styleId="69">
    <w:name w:val="ExtensionTok"/>
    <w:qFormat/>
    <w:uiPriority w:val="0"/>
  </w:style>
  <w:style w:type="character" w:customStyle="1" w:styleId="70">
    <w:name w:val="PreprocessorTok"/>
    <w:qFormat/>
    <w:uiPriority w:val="0"/>
    <w:rPr>
      <w:color w:val="BC7A00"/>
    </w:rPr>
  </w:style>
  <w:style w:type="character" w:customStyle="1" w:styleId="71">
    <w:name w:val="AttributeTok"/>
    <w:qFormat/>
    <w:uiPriority w:val="0"/>
    <w:rPr>
      <w:color w:val="7D9029"/>
    </w:rPr>
  </w:style>
  <w:style w:type="character" w:customStyle="1" w:styleId="72">
    <w:name w:val="RegionMarkerTok"/>
    <w:qFormat/>
    <w:uiPriority w:val="0"/>
  </w:style>
  <w:style w:type="character" w:customStyle="1" w:styleId="73">
    <w:name w:val="InformationTok"/>
    <w:qFormat/>
    <w:uiPriority w:val="0"/>
    <w:rPr>
      <w:b/>
      <w:i/>
      <w:color w:val="60A0B0"/>
    </w:rPr>
  </w:style>
  <w:style w:type="character" w:customStyle="1" w:styleId="74">
    <w:name w:val="WarningTok"/>
    <w:qFormat/>
    <w:uiPriority w:val="0"/>
    <w:rPr>
      <w:b/>
      <w:i/>
      <w:color w:val="60A0B0"/>
    </w:rPr>
  </w:style>
  <w:style w:type="character" w:customStyle="1" w:styleId="75">
    <w:name w:val="AlertTok"/>
    <w:qFormat/>
    <w:uiPriority w:val="0"/>
    <w:rPr>
      <w:b/>
      <w:color w:val="FF0000"/>
    </w:rPr>
  </w:style>
  <w:style w:type="character" w:customStyle="1" w:styleId="76">
    <w:name w:val="ErrorTok"/>
    <w:qFormat/>
    <w:uiPriority w:val="0"/>
    <w:rPr>
      <w:b/>
      <w:color w:val="FF0000"/>
    </w:rPr>
  </w:style>
  <w:style w:type="character" w:customStyle="1" w:styleId="77">
    <w:name w:val="NormalTok"/>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6</Pages>
  <Words>2037</Words>
  <Characters>2298</Characters>
  <Lines>30</Lines>
  <Paragraphs>8</Paragraphs>
  <TotalTime>74</TotalTime>
  <ScaleCrop>false</ScaleCrop>
  <LinksUpToDate>false</LinksUpToDate>
  <CharactersWithSpaces>2322</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2025-09-26T07:15:00Z</dcterms:created>
  <dc:creator>Administrator</dc:creator>
  <cp:lastModifiedBy>Administrator</cp:lastModifiedBy>
  <dcterms:modified xsi:type="dcterms:W3CDTF">2025-09-26T07:20:19Z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eyJoZGlkIjoiOWE5MTdlOWY2MzQ5ZGJmN2ExZjEzOTY4ZDgxOTkzYjAifQ==</vt:lpwstr>
  </property>
  <property fmtid="{D5CDD505-2E9C-101B-9397-08002B2CF9AE}" pid="3" name="KSOProductBuildVer">
    <vt:lpwstr>2052-12.1.0.22529</vt:lpwstr>
  </property>
  <property fmtid="{D5CDD505-2E9C-101B-9397-08002B2CF9AE}" pid="4" name="ICV">
    <vt:lpwstr>86BC56186D4E4B6880A5C69C0221CD88_12</vt:lpwstr>
  </property>
</Properties>
</file>