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A7745D">
      <w:pPr>
        <w:pStyle w:val="4"/>
      </w:pPr>
      <w:r>
        <w:rPr>
          <w:rFonts w:hint="eastAsia"/>
          <w:b/>
          <w:bCs/>
        </w:rPr>
        <w:t>洪特规则的场函数理论：基于电子场组合玻色凝聚的轨道占据机制</w:t>
      </w:r>
    </w:p>
    <w:p w14:paraId="67F2E2A9">
      <w:pPr>
        <w:pStyle w:val="3"/>
      </w:pPr>
      <w:r>
        <w:rPr>
          <w:rFonts w:hint="eastAsia"/>
          <w:b/>
          <w:bCs/>
        </w:rPr>
        <w:t>作者：</w:t>
      </w:r>
      <w:r>
        <w:t xml:space="preserve"> </w:t>
      </w:r>
      <w:r>
        <w:rPr>
          <w:rFonts w:hint="eastAsia"/>
        </w:rPr>
        <w:t>李志军，赵光耀</w:t>
      </w:r>
    </w:p>
    <w:p w14:paraId="560E8D8B">
      <w:pPr>
        <w:pStyle w:val="3"/>
      </w:pPr>
      <w:r>
        <w:rPr>
          <w:rFonts w:hint="eastAsia"/>
          <w:b/>
          <w:bCs/>
        </w:rPr>
        <w:t>摘要：</w:t>
      </w:r>
      <w:r>
        <w:br w:type="textWrapping"/>
      </w:r>
      <w:r>
        <w:rPr>
          <w:rFonts w:hint="eastAsia"/>
        </w:rPr>
        <w:t>本文基于李志军ABC场组合理论，提出了洪特规则的场函数占据机制。核心论点为：洪特规则的本质是电子通过优化其场函数的空间构型来降低电子间排斥，而半充满、全充满等特殊电子构型的稳定性源于电子对玻色-爱因斯坦凝聚导致的能级重整化。</w:t>
      </w:r>
      <w:r>
        <w:t xml:space="preserve"> </w:t>
      </w:r>
      <w:r>
        <w:rPr>
          <w:rFonts w:hint="eastAsia"/>
        </w:rPr>
        <w:t>本文构建了场函数算符</w:t>
      </w:r>
      <m:oMath>
        <m:acc>
          <m:accPr/>
          <m:e>
            <m:r>
              <m:rPr/>
              <m:t>F</m:t>
            </m:r>
          </m:e>
        </m:acc>
      </m:oMath>
      <w:r>
        <w:rPr>
          <w:rFonts w:hint="eastAsia"/>
        </w:rPr>
        <w:t>和玻色凝聚算符</w:t>
      </w:r>
      <m:oMath>
        <m:acc>
          <m:accPr/>
          <m:e>
            <m:r>
              <m:rPr/>
              <m:t>B</m:t>
            </m:r>
          </m:e>
        </m:acc>
      </m:oMath>
      <w:r>
        <w:rPr>
          <w:rFonts w:hint="eastAsia"/>
        </w:rPr>
        <w:t>，证明了电子通过优化场函数空间分布和形成玻色对来实现能量最小化。</w:t>
      </w:r>
    </w:p>
    <w:p w14:paraId="764A4C5A">
      <w:pPr>
        <w:pStyle w:val="3"/>
      </w:pPr>
      <w:r>
        <w:rPr>
          <w:rFonts w:hint="eastAsia"/>
          <w:b/>
          <w:bCs/>
        </w:rPr>
        <w:t>关键词：</w:t>
      </w:r>
      <w:r>
        <w:t xml:space="preserve"> </w:t>
      </w:r>
      <w:r>
        <w:rPr>
          <w:rFonts w:hint="eastAsia"/>
        </w:rPr>
        <w:t>ABC场论；洪特规则；场函数；玻色-爱因斯坦凝聚；轨道占据</w:t>
      </w:r>
    </w:p>
    <w:p w14:paraId="53F4B372">
      <w:pPr>
        <w:pStyle w:val="26"/>
        <w:numPr>
          <w:ilvl w:val="0"/>
          <w:numId w:val="1"/>
        </w:numPr>
      </w:pPr>
      <w:r>
        <w:rPr>
          <w:rFonts w:hint="eastAsia"/>
          <w:b/>
          <w:bCs/>
        </w:rPr>
        <w:t>引言</w:t>
      </w:r>
    </w:p>
    <w:p w14:paraId="6E248C13">
      <w:pPr>
        <w:pStyle w:val="4"/>
      </w:pPr>
      <w:r>
        <w:rPr>
          <w:rFonts w:hint="eastAsia"/>
        </w:rPr>
        <w:t>基于ABC场组合理论，电子是电磁涡旋场A、色荷涡旋场B和希格斯涡旋场C的特定耦合态。我们发现洪特规则的物理本质是电子通过两种机制降低系统能量：(1)优化场函数空间分布以减少排斥；(2)形成玻色凝聚对以实现能级重整化。</w:t>
      </w:r>
    </w:p>
    <w:p w14:paraId="79AE9B8C">
      <w:pPr>
        <w:pStyle w:val="26"/>
        <w:numPr>
          <w:ilvl w:val="0"/>
          <w:numId w:val="2"/>
        </w:numPr>
        <w:rPr>
          <w:b/>
          <w:bCs/>
        </w:rPr>
      </w:pPr>
      <w:r>
        <w:rPr>
          <w:rFonts w:hint="eastAsia"/>
          <w:b/>
          <w:bCs/>
        </w:rPr>
        <w:t>理论模型：场函数与玻色凝聚</w:t>
      </w:r>
    </w:p>
    <w:p w14:paraId="7CA1220F">
      <w:pPr>
        <w:pStyle w:val="4"/>
      </w:pPr>
      <w:r>
        <w:rPr>
          <w:b/>
          <w:bCs/>
        </w:rPr>
        <w:t xml:space="preserve">2.1 </w:t>
      </w:r>
      <w:r>
        <w:rPr>
          <w:rFonts w:hint="eastAsia"/>
          <w:b/>
          <w:bCs/>
        </w:rPr>
        <w:t>场函数算符</w:t>
      </w:r>
    </w:p>
    <w:p w14:paraId="12166929">
      <w:pPr>
        <w:pStyle w:val="3"/>
      </w:pPr>
      <w:r>
        <w:rPr>
          <w:rFonts w:hint="eastAsia"/>
        </w:rPr>
        <w:t>定义电子场函数算符：</w:t>
      </w:r>
    </w:p>
    <w:p w14:paraId="398AB4D4">
      <w:pPr>
        <w:pStyle w:val="3"/>
      </w:pPr>
      <m:oMathPara>
        <m:oMathParaPr>
          <m:jc m:val="center"/>
        </m:oMathParaPr>
        <m:oMath>
          <m:acc>
            <m:accPr/>
            <m:e>
              <m:r>
                <m:rPr/>
                <m:t>F</m:t>
              </m:r>
            </m:e>
          </m:acc>
          <m:r>
            <m:rPr>
              <m:sty m:val="p"/>
            </m:rPr>
            <m:t>=∫</m:t>
          </m:r>
          <m:sSup>
            <m:sSupPr/>
            <m:e>
              <m:r>
                <m:rPr/>
                <m:t>d</m:t>
              </m:r>
            </m:e>
            <m:sup>
              <m:r>
                <m:rPr/>
                <m:t>3</m:t>
              </m:r>
            </m:sup>
          </m:sSup>
          <m:r>
            <m:rPr/>
            <m:t>x</m:t>
          </m:r>
          <m:d>
            <m:dPr>
              <m:begChr m:val="["/>
              <m:sepChr m:val=""/>
              <m:endChr m:val="]"/>
            </m:dPr>
            <m:e>
              <m:r>
                <m:rPr>
                  <m:sty m:val="p"/>
                </m:rPr>
                <m:t>∇</m:t>
              </m:r>
              <m:sSubSup>
                <m:sSubSupPr/>
                <m:e>
                  <m:acc>
                    <m:accPr/>
                    <m:e>
                      <m:r>
                        <m:rPr/>
                        <m:t>ψ</m:t>
                      </m:r>
                    </m:e>
                  </m:acc>
                </m:e>
                <m:sub>
                  <m:r>
                    <m:rPr/>
                    <m:t>A</m:t>
                  </m:r>
                </m:sub>
                <m:sup>
                  <m:r>
                    <m:rPr>
                      <m:sty m:val="p"/>
                    </m:rPr>
                    <m:t>†</m:t>
                  </m:r>
                </m:sup>
              </m:sSubSup>
              <m:r>
                <m:rPr>
                  <m:sty m:val="p"/>
                </m:rPr>
                <m:t>⋅∇</m:t>
              </m:r>
              <m:sSub>
                <m:sSubPr/>
                <m:e>
                  <m:acc>
                    <m:accPr/>
                    <m:e>
                      <m:r>
                        <m:rPr/>
                        <m:t>ψ</m:t>
                      </m:r>
                    </m:e>
                  </m:acc>
                </m:e>
                <m:sub>
                  <m:r>
                    <m:rPr/>
                    <m:t>A</m:t>
                  </m:r>
                </m:sub>
              </m:sSub>
              <m:r>
                <m:rPr>
                  <m:sty m:val="p"/>
                </m:rPr>
                <m:t>+∇</m:t>
              </m:r>
              <m:sSubSup>
                <m:sSubSupPr/>
                <m:e>
                  <m:acc>
                    <m:accPr/>
                    <m:e>
                      <m:r>
                        <m:rPr/>
                        <m:t>ψ</m:t>
                      </m:r>
                    </m:e>
                  </m:acc>
                </m:e>
                <m:sub>
                  <m:r>
                    <m:rPr/>
                    <m:t>B</m:t>
                  </m:r>
                </m:sub>
                <m:sup>
                  <m:r>
                    <m:rPr>
                      <m:sty m:val="p"/>
                    </m:rPr>
                    <m:t>†</m:t>
                  </m:r>
                </m:sup>
              </m:sSubSup>
              <m:r>
                <m:rPr>
                  <m:sty m:val="p"/>
                </m:rPr>
                <m:t>⋅∇</m:t>
              </m:r>
              <m:sSub>
                <m:sSubPr/>
                <m:e>
                  <m:acc>
                    <m:accPr/>
                    <m:e>
                      <m:r>
                        <m:rPr/>
                        <m:t>ψ</m:t>
                      </m:r>
                    </m:e>
                  </m:acc>
                </m:e>
                <m:sub>
                  <m:r>
                    <m:rPr/>
                    <m:t>B</m:t>
                  </m:r>
                </m:sub>
              </m:sSub>
              <m:r>
                <m:rPr>
                  <m:sty m:val="p"/>
                </m:rPr>
                <m:t>+∇</m:t>
              </m:r>
              <m:sSubSup>
                <m:sSubSupPr/>
                <m:e>
                  <m:acc>
                    <m:accPr/>
                    <m:e>
                      <m:r>
                        <m:rPr/>
                        <m:t>ψ</m:t>
                      </m:r>
                    </m:e>
                  </m:acc>
                </m:e>
                <m:sub>
                  <m:r>
                    <m:rPr/>
                    <m:t>C</m:t>
                  </m:r>
                </m:sub>
                <m:sup>
                  <m:r>
                    <m:rPr>
                      <m:sty m:val="p"/>
                    </m:rPr>
                    <m:t>†</m:t>
                  </m:r>
                </m:sup>
              </m:sSubSup>
              <m:r>
                <m:rPr>
                  <m:sty m:val="p"/>
                </m:rPr>
                <m:t>⋅∇</m:t>
              </m:r>
              <m:sSub>
                <m:sSubPr/>
                <m:e>
                  <m:acc>
                    <m:accPr/>
                    <m:e>
                      <m:r>
                        <m:rPr/>
                        <m:t>ψ</m:t>
                      </m:r>
                    </m:e>
                  </m:acc>
                </m:e>
                <m:sub>
                  <m:r>
                    <m:rPr/>
                    <m:t>C</m:t>
                  </m:r>
                </m:sub>
              </m:sSub>
            </m:e>
          </m:d>
        </m:oMath>
      </m:oMathPara>
      <w:r>
        <w:br w:type="textWrapping"/>
      </w:r>
      <w:r>
        <w:rPr>
          <w:rFonts w:hint="eastAsia"/>
        </w:rPr>
        <w:t>场函数的空间梯度越小，电子间排斥能越低：</w:t>
      </w:r>
    </w:p>
    <w:p w14:paraId="52489F32">
      <w:pPr>
        <w:pStyle w:val="3"/>
      </w:pPr>
      <m:oMathPara>
        <m:oMathParaPr>
          <m:jc m:val="center"/>
        </m:oMathParaPr>
        <m:oMath>
          <m:sSub>
            <m:sSubPr/>
            <m:e>
              <m:r>
                <m:rPr/>
                <m:t>E</m:t>
              </m:r>
            </m:e>
            <m:sub>
              <m:r>
                <m:rPr/>
                <m:t>rep</m:t>
              </m:r>
            </m:sub>
          </m:sSub>
          <m:r>
            <m:rPr>
              <m:sty m:val="p"/>
            </m:rPr>
            <m:t>∝⟨∇</m:t>
          </m:r>
          <m:sSup>
            <m:sSupPr/>
            <m:e>
              <m:acc>
                <m:accPr/>
                <m:e>
                  <m:r>
                    <m:rPr/>
                    <m:t>ψ</m:t>
                  </m:r>
                </m:e>
              </m:acc>
            </m:e>
            <m:sup>
              <m:r>
                <m:rPr>
                  <m:sty m:val="p"/>
                </m:rPr>
                <m:t>†</m:t>
              </m:r>
            </m:sup>
          </m:sSup>
          <m:r>
            <m:rPr>
              <m:sty m:val="p"/>
            </m:rPr>
            <m:t>⋅∇</m:t>
          </m:r>
          <m:acc>
            <m:accPr/>
            <m:e>
              <m:r>
                <m:rPr/>
                <m:t>ψ</m:t>
              </m:r>
            </m:e>
          </m:acc>
          <m:r>
            <m:rPr>
              <m:sty m:val="p"/>
            </m:rPr>
            <m:t>⟩</m:t>
          </m:r>
        </m:oMath>
      </m:oMathPara>
    </w:p>
    <w:p w14:paraId="5002F088">
      <w:pPr>
        <w:pStyle w:val="4"/>
        <w:rPr>
          <w:b/>
          <w:bCs/>
        </w:rPr>
      </w:pPr>
      <w:r>
        <w:rPr>
          <w:b/>
          <w:bCs/>
        </w:rPr>
        <w:t xml:space="preserve">2.2 </w:t>
      </w:r>
      <w:r>
        <w:rPr>
          <w:rFonts w:hint="eastAsia"/>
          <w:b/>
          <w:bCs/>
        </w:rPr>
        <w:t>玻色凝聚算符</w:t>
      </w:r>
    </w:p>
    <w:p w14:paraId="13CD404D">
      <w:pPr>
        <w:pStyle w:val="3"/>
      </w:pPr>
      <w:r>
        <w:rPr>
          <w:rFonts w:hint="eastAsia"/>
        </w:rPr>
        <w:t>定义电子对玻色凝聚算符：</w:t>
      </w:r>
    </w:p>
    <w:p w14:paraId="01E76FEF">
      <w:pPr>
        <w:pStyle w:val="3"/>
      </w:pPr>
      <m:oMathPara>
        <m:oMathParaPr>
          <m:jc m:val="center"/>
        </m:oMathParaPr>
        <m:oMath>
          <m:acc>
            <m:accPr/>
            <m:e>
              <m:r>
                <m:rPr/>
                <m:t>B</m:t>
              </m:r>
            </m:e>
          </m:acc>
          <m:r>
            <m:rPr>
              <m:sty m:val="p"/>
            </m:rPr>
            <m:t>=∫</m:t>
          </m:r>
          <m:sSup>
            <m:sSupPr/>
            <m:e>
              <m:r>
                <m:rPr/>
                <m:t>d</m:t>
              </m:r>
            </m:e>
            <m:sup>
              <m:r>
                <m:rPr/>
                <m:t>3</m:t>
              </m:r>
            </m:sup>
          </m:sSup>
          <m:r>
            <m:rPr/>
            <m:t>x</m:t>
          </m:r>
          <m:sSup>
            <m:sSupPr/>
            <m:e>
              <m:acc>
                <m:accPr/>
                <m:e>
                  <m:r>
                    <m:rPr/>
                    <m:t>ψ</m:t>
                  </m:r>
                </m:e>
              </m:acc>
            </m:e>
            <m:sup>
              <m:r>
                <m:rPr>
                  <m:sty m:val="p"/>
                </m:rPr>
                <m:t>†</m:t>
              </m:r>
            </m:sup>
          </m:sSup>
          <m:r>
            <m:rPr>
              <m:sty m:val="p"/>
            </m:rPr>
            <m:t>(</m:t>
          </m:r>
          <m:r>
            <m:rPr>
              <m:sty m:val="b"/>
            </m:rPr>
            <m:t>x</m:t>
          </m:r>
          <m:r>
            <m:rPr>
              <m:sty m:val="p"/>
            </m:rPr>
            <m:t>)</m:t>
          </m:r>
          <m:sSup>
            <m:sSupPr/>
            <m:e>
              <m:acc>
                <m:accPr/>
                <m:e>
                  <m:r>
                    <m:rPr/>
                    <m:t>ψ</m:t>
                  </m:r>
                </m:e>
              </m:acc>
            </m:e>
            <m:sup>
              <m:r>
                <m:rPr>
                  <m:sty m:val="p"/>
                </m:rPr>
                <m:t>†</m:t>
              </m:r>
            </m:sup>
          </m:sSup>
          <m:r>
            <m:rPr>
              <m:sty m:val="p"/>
            </m:rPr>
            <m:t>(</m:t>
          </m:r>
          <m:r>
            <m:rPr>
              <m:sty m:val="b"/>
            </m:rPr>
            <m:t>x</m:t>
          </m:r>
          <m:r>
            <m:rPr>
              <m:sty m:val="p"/>
            </m:rPr>
            <m:t>)</m:t>
          </m:r>
        </m:oMath>
      </m:oMathPara>
      <w:r>
        <w:br w:type="textWrapping"/>
      </w:r>
      <w:r>
        <w:rPr>
          <w:rFonts w:hint="eastAsia"/>
        </w:rPr>
        <w:t>玻色凝聚导致能级重整化：</w:t>
      </w:r>
      <w:r>
        <w:br w:type="textWrapping"/>
      </w:r>
    </w:p>
    <w:p w14:paraId="596531C7">
      <w:pPr>
        <w:pStyle w:val="3"/>
      </w:pPr>
      <m:oMathPara>
        <m:oMathParaPr>
          <m:jc m:val="center"/>
        </m:oMathParaPr>
        <m:oMath>
          <m:r>
            <m:rPr>
              <m:sty m:val="p"/>
            </m:rPr>
            <m:t>Δ</m:t>
          </m:r>
          <m:sSub>
            <m:sSubPr/>
            <m:e>
              <m:r>
                <m:rPr/>
                <m:t>E</m:t>
              </m:r>
            </m:e>
            <m:sub>
              <m:r>
                <m:rPr/>
                <m:t>BEC</m:t>
              </m:r>
            </m:sub>
          </m:sSub>
          <m:r>
            <m:rPr>
              <m:sty m:val="p"/>
            </m:rPr>
            <m:t>=−</m:t>
          </m:r>
          <m:r>
            <m:rPr/>
            <m:t>g</m:t>
          </m:r>
          <m:r>
            <m:rPr>
              <m:sty m:val="p"/>
            </m:rPr>
            <m:t>⟨</m:t>
          </m:r>
          <m:sSup>
            <m:sSupPr/>
            <m:e>
              <m:acc>
                <m:accPr/>
                <m:e>
                  <m:r>
                    <m:rPr/>
                    <m:t>B</m:t>
                  </m:r>
                </m:e>
              </m:acc>
            </m:e>
            <m:sup>
              <m:r>
                <m:rPr>
                  <m:sty m:val="p"/>
                </m:rPr>
                <m:t>†</m:t>
              </m:r>
            </m:sup>
          </m:sSup>
          <m:acc>
            <m:accPr/>
            <m:e>
              <m:r>
                <m:rPr/>
                <m:t>B</m:t>
              </m:r>
            </m:e>
          </m:acc>
          <m:r>
            <m:rPr>
              <m:sty m:val="p"/>
            </m:rPr>
            <m:t>⟩</m:t>
          </m:r>
        </m:oMath>
      </m:oMathPara>
    </w:p>
    <w:p w14:paraId="768C2B0B">
      <w:pPr>
        <w:pStyle w:val="26"/>
        <w:numPr>
          <w:ilvl w:val="0"/>
          <w:numId w:val="3"/>
        </w:numPr>
        <w:rPr>
          <w:b/>
          <w:bCs/>
        </w:rPr>
      </w:pPr>
      <w:r>
        <w:rPr>
          <w:rFonts w:hint="eastAsia"/>
          <w:b/>
          <w:bCs/>
        </w:rPr>
        <w:t>洪特规则的场论机制</w:t>
      </w:r>
    </w:p>
    <w:p w14:paraId="240309A2">
      <w:pPr>
        <w:pStyle w:val="4"/>
        <w:rPr>
          <w:b/>
          <w:bCs/>
        </w:rPr>
      </w:pPr>
      <w:r>
        <w:rPr>
          <w:b/>
          <w:bCs/>
        </w:rPr>
        <w:t xml:space="preserve">3.1 </w:t>
      </w:r>
      <w:r>
        <w:rPr>
          <w:rFonts w:hint="eastAsia"/>
          <w:b/>
          <w:bCs/>
        </w:rPr>
        <w:t>单电子占据：场函数优化</w:t>
      </w:r>
    </w:p>
    <w:p w14:paraId="37E7FB8C">
      <w:pPr>
        <w:pStyle w:val="3"/>
      </w:pPr>
      <w:r>
        <w:rPr>
          <w:rFonts w:hint="eastAsia"/>
        </w:rPr>
        <w:t>单个电子通过选择特定轨道量子数优化场函数：</w:t>
      </w:r>
    </w:p>
    <w:p w14:paraId="75BB55A4">
      <w:pPr>
        <w:pStyle w:val="3"/>
      </w:pPr>
      <m:oMathPara>
        <m:oMathParaPr>
          <m:jc m:val="center"/>
        </m:oMathParaPr>
        <m:oMath>
          <m:r>
            <m:rPr>
              <m:sty m:val="p"/>
            </m:rPr>
            <m:t>⟨</m:t>
          </m:r>
          <m:acc>
            <m:accPr/>
            <m:e>
              <m:r>
                <m:rPr/>
                <m:t>F</m:t>
              </m:r>
            </m:e>
          </m:acc>
          <m:sSub>
            <m:sSubPr/>
            <m:e>
              <m:r>
                <m:rPr>
                  <m:sty m:val="p"/>
                </m:rPr>
                <m:t>⟩</m:t>
              </m:r>
            </m:e>
            <m:sub>
              <m:r>
                <m:rPr/>
                <m:t>opt</m:t>
              </m:r>
            </m:sub>
          </m:sSub>
          <m:r>
            <m:rPr>
              <m:sty m:val="p"/>
            </m:rPr>
            <m:t>=</m:t>
          </m:r>
          <m:limLow>
            <m:limLowPr/>
            <m:e>
              <m:r>
                <m:rPr>
                  <m:sty m:val="p"/>
                </m:rPr>
                <m:t>min</m:t>
              </m:r>
            </m:e>
            <m:lim>
              <m:r>
                <m:rPr/>
                <m:t>n</m:t>
              </m:r>
              <m:r>
                <m:rPr>
                  <m:sty m:val="p"/>
                </m:rPr>
                <m:t>,</m:t>
              </m:r>
              <m:r>
                <m:rPr/>
                <m:t>l</m:t>
              </m:r>
              <m:r>
                <m:rPr>
                  <m:sty m:val="p"/>
                </m:rPr>
                <m:t>,</m:t>
              </m:r>
              <m:r>
                <m:rPr/>
                <m:t>m</m:t>
              </m:r>
            </m:lim>
          </m:limLow>
          <m:r>
            <m:rPr>
              <m:sty m:val="p"/>
            </m:rPr>
            <m:t>∫∇</m:t>
          </m:r>
          <m:sSub>
            <m:sSubPr/>
            <m:e>
              <m:r>
                <m:rPr/>
                <m:t>ϕ</m:t>
              </m:r>
            </m:e>
            <m:sub>
              <m:r>
                <m:rPr/>
                <m:t>nlm</m:t>
              </m:r>
            </m:sub>
          </m:sSub>
          <m:r>
            <m:rPr>
              <m:sty m:val="p"/>
            </m:rPr>
            <m:t>(</m:t>
          </m:r>
          <m:r>
            <m:rPr>
              <m:sty m:val="b"/>
            </m:rPr>
            <m:t>x</m:t>
          </m:r>
          <m:sSup>
            <m:sSupPr/>
            <m:e>
              <m:r>
                <m:rPr>
                  <m:sty m:val="p"/>
                </m:rPr>
                <m:t>)</m:t>
              </m:r>
            </m:e>
            <m:sup>
              <m:r>
                <m:rPr/>
                <m:t>2</m:t>
              </m:r>
            </m:sup>
          </m:sSup>
          <m:sSup>
            <m:sSupPr/>
            <m:e>
              <m:r>
                <m:rPr/>
                <m:t>d</m:t>
              </m:r>
            </m:e>
            <m:sup>
              <m:r>
                <m:rPr/>
                <m:t>3</m:t>
              </m:r>
            </m:sup>
          </m:sSup>
          <m:r>
            <m:rPr/>
            <m:t>x</m:t>
          </m:r>
        </m:oMath>
      </m:oMathPara>
      <w:r>
        <w:br w:type="textWrapping"/>
      </w:r>
      <w:r>
        <w:rPr>
          <w:rFonts w:hint="eastAsia"/>
        </w:rPr>
        <w:t>高角动量轨道具有更平滑的场函数梯度。</w:t>
      </w:r>
    </w:p>
    <w:p w14:paraId="3EDA9878">
      <w:pPr>
        <w:pStyle w:val="3"/>
      </w:pPr>
      <w:r>
        <w:rPr>
          <w:b/>
          <w:bCs/>
        </w:rPr>
        <w:t xml:space="preserve">3.2 </w:t>
      </w:r>
      <w:r>
        <w:rPr>
          <w:rFonts w:hint="eastAsia"/>
          <w:b/>
          <w:bCs/>
        </w:rPr>
        <w:t>电子对占据：玻色凝聚能</w:t>
      </w:r>
    </w:p>
    <w:p w14:paraId="3BC6CBDD">
      <w:pPr>
        <w:pStyle w:val="3"/>
      </w:pPr>
      <w:r>
        <w:rPr>
          <w:rFonts w:hint="eastAsia"/>
        </w:rPr>
        <w:t>当轨道可容纳电子对时：</w:t>
      </w:r>
    </w:p>
    <w:p w14:paraId="46004F60">
      <w:pPr>
        <w:pStyle w:val="3"/>
      </w:pPr>
      <m:oMathPara>
        <m:oMathParaPr>
          <m:jc m:val="center"/>
        </m:oMathParaPr>
        <m:oMath>
          <m:sSub>
            <m:sSubPr/>
            <m:e>
              <m:r>
                <m:rPr/>
                <m:t>E</m:t>
              </m:r>
            </m:e>
            <m:sub>
              <m:r>
                <m:rPr/>
                <m:t>pair</m:t>
              </m:r>
            </m:sub>
          </m:sSub>
          <m:r>
            <m:rPr>
              <m:sty m:val="p"/>
            </m:rPr>
            <m:t>=</m:t>
          </m:r>
          <m:r>
            <m:rPr/>
            <m:t>2</m:t>
          </m:r>
          <m:sSub>
            <m:sSubPr/>
            <m:e>
              <m:r>
                <m:rPr/>
                <m:t>ϵ</m:t>
              </m:r>
            </m:e>
            <m:sub>
              <m:r>
                <m:rPr/>
                <m:t>0</m:t>
              </m:r>
            </m:sub>
          </m:sSub>
          <m:r>
            <m:rPr>
              <m:sty m:val="p"/>
            </m:rPr>
            <m:t>−</m:t>
          </m:r>
          <m:r>
            <m:rPr/>
            <m:t>g</m:t>
          </m:r>
          <m:r>
            <m:rPr>
              <m:sty m:val="p"/>
            </m:rPr>
            <m:t>⟨</m:t>
          </m:r>
          <m:acc>
            <m:accPr/>
            <m:e>
              <m:r>
                <m:rPr/>
                <m:t>B</m:t>
              </m:r>
            </m:e>
          </m:acc>
          <m:sSup>
            <m:sSupPr/>
            <m:e>
              <m:r>
                <m:rPr>
                  <m:sty m:val="p"/>
                </m:rPr>
                <m:t>⟩</m:t>
              </m:r>
            </m:e>
            <m:sup>
              <m:r>
                <m:rPr/>
                <m:t>2</m:t>
              </m:r>
            </m:sup>
          </m:sSup>
        </m:oMath>
      </m:oMathPara>
      <w:r>
        <w:br w:type="textWrapping"/>
      </w:r>
      <w:r>
        <w:rPr>
          <w:rFonts w:hint="eastAsia"/>
        </w:rPr>
        <w:t>其中凝聚强度：</w:t>
      </w:r>
    </w:p>
    <w:p w14:paraId="19DECDE1">
      <w:pPr>
        <w:pStyle w:val="3"/>
      </w:pPr>
      <m:oMathPara>
        <m:oMathParaPr>
          <m:jc m:val="center"/>
        </m:oMathParaPr>
        <m:oMath>
          <m:r>
            <m:rPr>
              <m:sty m:val="p"/>
            </m:rPr>
            <m:t>⟨</m:t>
          </m:r>
          <m:acc>
            <m:accPr/>
            <m:e>
              <m:r>
                <m:rPr/>
                <m:t>B</m:t>
              </m:r>
            </m:e>
          </m:acc>
          <m:sSup>
            <m:sSupPr/>
            <m:e>
              <m:r>
                <m:rPr>
                  <m:sty m:val="p"/>
                </m:rPr>
                <m:t>⟩</m:t>
              </m:r>
            </m:e>
            <m:sup>
              <m:r>
                <m:rPr/>
                <m:t>2</m:t>
              </m:r>
            </m:sup>
          </m:sSup>
          <m:r>
            <m:rPr>
              <m:sty m:val="p"/>
            </m:rPr>
            <m:t>∝∫</m:t>
          </m:r>
          <m:r>
            <m:rPr/>
            <m:t>ϕ</m:t>
          </m:r>
          <m:r>
            <m:rPr>
              <m:sty m:val="p"/>
            </m:rPr>
            <m:t>(</m:t>
          </m:r>
          <m:r>
            <m:rPr>
              <m:sty m:val="b"/>
            </m:rPr>
            <m:t>x</m:t>
          </m:r>
          <m:sSup>
            <m:sSupPr/>
            <m:e>
              <m:r>
                <m:rPr>
                  <m:sty m:val="p"/>
                </m:rPr>
                <m:t>)</m:t>
              </m:r>
            </m:e>
            <m:sup>
              <m:r>
                <m:rPr/>
                <m:t>4</m:t>
              </m:r>
            </m:sup>
          </m:sSup>
          <m:sSup>
            <m:sSupPr/>
            <m:e>
              <m:r>
                <m:rPr/>
                <m:t>d</m:t>
              </m:r>
            </m:e>
            <m:sup>
              <m:r>
                <m:rPr/>
                <m:t>3</m:t>
              </m:r>
            </m:sup>
          </m:sSup>
          <m:r>
            <m:rPr/>
            <m:t>x</m:t>
          </m:r>
        </m:oMath>
      </m:oMathPara>
    </w:p>
    <w:p w14:paraId="149B64A3">
      <w:pPr>
        <w:pStyle w:val="26"/>
        <w:numPr>
          <w:ilvl w:val="0"/>
          <w:numId w:val="4"/>
        </w:numPr>
        <w:rPr>
          <w:b/>
          <w:bCs/>
        </w:rPr>
      </w:pPr>
      <w:r>
        <w:rPr>
          <w:rFonts w:hint="eastAsia"/>
          <w:b/>
          <w:bCs/>
        </w:rPr>
        <w:t>特殊电子构型的稳定性</w:t>
      </w:r>
    </w:p>
    <w:p w14:paraId="54F3944E">
      <w:pPr>
        <w:pStyle w:val="4"/>
      </w:pPr>
      <w:r>
        <w:rPr>
          <w:b/>
          <w:bCs/>
        </w:rPr>
        <w:t xml:space="preserve">4.1 </w:t>
      </w:r>
      <w:r>
        <w:rPr>
          <w:rFonts w:hint="eastAsia"/>
          <w:b/>
          <w:bCs/>
        </w:rPr>
        <w:t>半充满构型</w:t>
      </w:r>
    </w:p>
    <w:p w14:paraId="02E8B5C9">
      <w:pPr>
        <w:pStyle w:val="3"/>
      </w:pPr>
      <w:r>
        <w:rPr>
          <w:rFonts w:hint="eastAsia"/>
        </w:rPr>
        <w:t>半充满时（如d⁵），每个电子的场函数达到最优空间分布：</w:t>
      </w:r>
    </w:p>
    <w:p w14:paraId="0ABAD5DB">
      <w:pPr>
        <w:pStyle w:val="3"/>
      </w:pPr>
      <m:oMathPara>
        <m:oMathParaPr>
          <m:jc m:val="center"/>
        </m:oMathParaPr>
        <m:oMath>
          <m:r>
            <m:rPr>
              <m:sty m:val="p"/>
            </m:rPr>
            <m:t>⟨</m:t>
          </m:r>
          <m:acc>
            <m:accPr/>
            <m:e>
              <m:r>
                <m:rPr/>
                <m:t>F</m:t>
              </m:r>
            </m:e>
          </m:acc>
          <m:sSub>
            <m:sSubPr/>
            <m:e>
              <m:r>
                <m:rPr>
                  <m:sty m:val="p"/>
                </m:rPr>
                <m:t>⟩</m:t>
              </m:r>
            </m:e>
            <m:sub>
              <m:r>
                <m:rPr/>
                <m:t>half</m:t>
              </m:r>
            </m:sub>
          </m:sSub>
          <m:r>
            <m:rPr>
              <m:sty m:val="p"/>
            </m:rPr>
            <m:t>=</m:t>
          </m:r>
          <m:nary>
            <m:naryPr>
              <m:chr m:val="∑"/>
              <m:limLoc m:val="undOvr"/>
            </m:naryPr>
            <m:sub>
              <m:r>
                <m:rPr/>
                <m:t>m</m:t>
              </m:r>
              <m:r>
                <m:rPr>
                  <m:sty m:val="p"/>
                </m:rPr>
                <m:t>=−</m:t>
              </m:r>
              <m:r>
                <m:rPr/>
                <m:t>l</m:t>
              </m:r>
            </m:sub>
            <m:sup>
              <m:r>
                <m:rPr/>
                <m:t>l</m:t>
              </m:r>
            </m:sup>
            <m:e>
              <m:r>
                <m:rPr>
                  <m:sty m:val="p"/>
                </m:rPr>
                <m:t>∫</m:t>
              </m:r>
            </m:e>
          </m:nary>
          <m:r>
            <m:rPr>
              <m:sty m:val="p"/>
            </m:rPr>
            <m:t>∇</m:t>
          </m:r>
          <m:sSub>
            <m:sSubPr/>
            <m:e>
              <m:r>
                <m:rPr/>
                <m:t>ϕ</m:t>
              </m:r>
            </m:e>
            <m:sub>
              <m:r>
                <m:rPr/>
                <m:t>lm</m:t>
              </m:r>
            </m:sub>
          </m:sSub>
          <m:r>
            <m:rPr>
              <m:sty m:val="p"/>
            </m:rPr>
            <m:t>(</m:t>
          </m:r>
          <m:r>
            <m:rPr>
              <m:sty m:val="b"/>
            </m:rPr>
            <m:t>x</m:t>
          </m:r>
          <m:sSup>
            <m:sSupPr/>
            <m:e>
              <m:r>
                <m:rPr>
                  <m:sty m:val="p"/>
                </m:rPr>
                <m:t>)</m:t>
              </m:r>
            </m:e>
            <m:sup>
              <m:r>
                <m:rPr/>
                <m:t>2</m:t>
              </m:r>
            </m:sup>
          </m:sSup>
          <m:sSup>
            <m:sSupPr/>
            <m:e>
              <m:r>
                <m:rPr/>
                <m:t>d</m:t>
              </m:r>
            </m:e>
            <m:sup>
              <m:r>
                <m:rPr/>
                <m:t>3</m:t>
              </m:r>
            </m:sup>
          </m:sSup>
          <m:r>
            <m:rPr/>
            <m:t>x</m:t>
          </m:r>
        </m:oMath>
      </m:oMathPara>
      <w:r>
        <w:br w:type="textWrapping"/>
      </w:r>
      <w:r>
        <w:rPr>
          <w:rFonts w:hint="eastAsia"/>
        </w:rPr>
        <w:t>所有轨道均被单电子占据，实现场函数梯度最小化。</w:t>
      </w:r>
    </w:p>
    <w:p w14:paraId="69594BCD">
      <w:pPr>
        <w:pStyle w:val="3"/>
        <w:rPr>
          <w:b/>
          <w:bCs/>
        </w:rPr>
      </w:pPr>
      <w:r>
        <w:rPr>
          <w:b/>
          <w:bCs/>
        </w:rPr>
        <w:t xml:space="preserve">4.2 </w:t>
      </w:r>
      <w:r>
        <w:rPr>
          <w:rFonts w:hint="eastAsia"/>
          <w:b/>
          <w:bCs/>
        </w:rPr>
        <w:t>全充满构型</w:t>
      </w:r>
    </w:p>
    <w:p w14:paraId="26C61506">
      <w:pPr>
        <w:pStyle w:val="3"/>
      </w:pPr>
      <w:r>
        <w:rPr>
          <w:rFonts w:hint="eastAsia"/>
        </w:rPr>
        <w:t>全充满时（如d¹⁰），电子形成玻色凝聚对：</w:t>
      </w:r>
    </w:p>
    <w:p w14:paraId="594A243A">
      <w:pPr>
        <w:pStyle w:val="3"/>
      </w:pPr>
      <m:oMathPara>
        <m:oMathParaPr>
          <m:jc m:val="center"/>
        </m:oMathParaPr>
        <m:oMath>
          <m:sSub>
            <m:sSubPr/>
            <m:e>
              <m:r>
                <m:rPr/>
                <m:t>E</m:t>
              </m:r>
            </m:e>
            <m:sub>
              <m:r>
                <m:rPr/>
                <m:t>full</m:t>
              </m:r>
            </m:sub>
          </m:sSub>
          <m:r>
            <m:rPr>
              <m:sty m:val="p"/>
            </m:rPr>
            <m:t>=</m:t>
          </m:r>
          <m:nary>
            <m:naryPr>
              <m:chr m:val="∑"/>
              <m:limLoc m:val="undOvr"/>
              <m:supHide m:val="1"/>
            </m:naryPr>
            <m:sub>
              <m:r>
                <m:rPr/>
                <m:t>pairs</m:t>
              </m:r>
            </m:sub>
            <m:sup>
              <m:r>
                <m:rPr/>
                <m:t>​</m:t>
              </m:r>
            </m:sup>
            <m:e>
              <m:d>
                <m:dPr>
                  <m:begChr m:val="["/>
                  <m:sepChr m:val=""/>
                  <m:endChr m:val="]"/>
                </m:dPr>
                <m:e>
                  <m:r>
                    <m:rPr/>
                    <m:t>2</m:t>
                  </m:r>
                  <m:sSub>
                    <m:sSubPr/>
                    <m:e>
                      <m:r>
                        <m:rPr/>
                        <m:t>ϵ</m:t>
                      </m:r>
                    </m:e>
                    <m:sub>
                      <m:r>
                        <m:rPr/>
                        <m:t>0</m:t>
                      </m:r>
                    </m:sub>
                  </m:sSub>
                  <m:r>
                    <m:rPr>
                      <m:sty m:val="p"/>
                    </m:rPr>
                    <m:t>−</m:t>
                  </m:r>
                  <m:r>
                    <m:rPr/>
                    <m:t>g</m:t>
                  </m:r>
                  <m:r>
                    <m:rPr>
                      <m:sty m:val="p"/>
                    </m:rPr>
                    <m:t>∫</m:t>
                  </m:r>
                  <m:sSub>
                    <m:sSubPr/>
                    <m:e>
                      <m:r>
                        <m:rPr/>
                        <m:t>ϕ</m:t>
                      </m:r>
                    </m:e>
                    <m:sub>
                      <m:r>
                        <m:rPr/>
                        <m:t>lm</m:t>
                      </m:r>
                    </m:sub>
                  </m:sSub>
                  <m:r>
                    <m:rPr>
                      <m:sty m:val="p"/>
                    </m:rPr>
                    <m:t>(</m:t>
                  </m:r>
                  <m:r>
                    <m:rPr>
                      <m:sty m:val="b"/>
                    </m:rPr>
                    <m:t>x</m:t>
                  </m:r>
                  <m:sSup>
                    <m:sSupPr/>
                    <m:e>
                      <m:r>
                        <m:rPr>
                          <m:sty m:val="p"/>
                        </m:rPr>
                        <m:t>)</m:t>
                      </m:r>
                    </m:e>
                    <m:sup>
                      <m:r>
                        <m:rPr/>
                        <m:t>4</m:t>
                      </m:r>
                    </m:sup>
                  </m:sSup>
                  <m:sSup>
                    <m:sSupPr/>
                    <m:e>
                      <m:r>
                        <m:rPr/>
                        <m:t>d</m:t>
                      </m:r>
                    </m:e>
                    <m:sup>
                      <m:r>
                        <m:rPr/>
                        <m:t>3</m:t>
                      </m:r>
                    </m:sup>
                  </m:sSup>
                  <m:r>
                    <m:rPr/>
                    <m:t>x</m:t>
                  </m:r>
                </m:e>
              </m:d>
            </m:e>
          </m:nary>
        </m:oMath>
      </m:oMathPara>
      <w:r>
        <w:br w:type="textWrapping"/>
      </w:r>
      <w:r>
        <w:rPr>
          <w:rFonts w:hint="eastAsia"/>
        </w:rPr>
        <w:t>电子对场函数发生相干叠加。</w:t>
      </w:r>
    </w:p>
    <w:p w14:paraId="2FA31F35">
      <w:pPr>
        <w:pStyle w:val="3"/>
      </w:pPr>
      <w:r>
        <w:rPr>
          <w:b/>
          <w:bCs/>
        </w:rPr>
        <w:t xml:space="preserve">4.3 </w:t>
      </w:r>
      <w:r>
        <w:rPr>
          <w:rFonts w:hint="eastAsia"/>
          <w:b/>
          <w:bCs/>
        </w:rPr>
        <w:t>全空构型</w:t>
      </w:r>
    </w:p>
    <w:p w14:paraId="2B43932A">
      <w:pPr>
        <w:pStyle w:val="3"/>
      </w:pPr>
      <w:r>
        <w:rPr>
          <w:rFonts w:hint="eastAsia"/>
        </w:rPr>
        <w:t>全空构型通过保持轨道”空旷”来降低排斥：</w:t>
      </w:r>
    </w:p>
    <w:p w14:paraId="7BF46134">
      <w:pPr>
        <w:pStyle w:val="3"/>
      </w:pPr>
      <m:oMathPara>
        <m:oMathParaPr>
          <m:jc m:val="center"/>
        </m:oMathParaPr>
        <m:oMath>
          <m:sSub>
            <m:sSubPr/>
            <m:e>
              <m:r>
                <m:rPr/>
                <m:t>E</m:t>
              </m:r>
            </m:e>
            <m:sub>
              <m:r>
                <m:rPr/>
                <m:t>empty</m:t>
              </m:r>
            </m:sub>
          </m:sSub>
          <m:r>
            <m:rPr>
              <m:sty m:val="p"/>
            </m:rPr>
            <m:t>=</m:t>
          </m:r>
          <m:sSub>
            <m:sSubPr/>
            <m:e>
              <m:r>
                <m:rPr/>
                <m:t>E</m:t>
              </m:r>
            </m:e>
            <m:sub>
              <m:r>
                <m:rPr/>
                <m:t>core</m:t>
              </m:r>
            </m:sub>
          </m:sSub>
          <m:r>
            <m:rPr>
              <m:sty m:val="p"/>
            </m:rPr>
            <m:t>+Δ</m:t>
          </m:r>
          <m:sSub>
            <m:sSubPr/>
            <m:e>
              <m:r>
                <m:rPr/>
                <m:t>E</m:t>
              </m:r>
            </m:e>
            <m:sub>
              <m:r>
                <m:rPr/>
                <m:t>virtual</m:t>
              </m:r>
            </m:sub>
          </m:sSub>
        </m:oMath>
      </m:oMathPara>
      <w:r>
        <w:br w:type="textWrapping"/>
      </w:r>
      <w:r>
        <w:rPr>
          <w:rFonts w:hint="eastAsia"/>
        </w:rPr>
        <w:t>虚电子对贡献吸引能。</w:t>
      </w:r>
    </w:p>
    <w:p w14:paraId="34E753C0">
      <w:pPr>
        <w:pStyle w:val="26"/>
        <w:numPr>
          <w:ilvl w:val="0"/>
          <w:numId w:val="5"/>
        </w:numPr>
        <w:rPr>
          <w:b/>
          <w:bCs/>
        </w:rPr>
      </w:pPr>
      <w:r>
        <w:rPr>
          <w:rFonts w:hint="eastAsia"/>
          <w:b/>
          <w:bCs/>
        </w:rPr>
        <w:t>数值验证与实验对比</w:t>
      </w:r>
    </w:p>
    <w:p w14:paraId="2397AC73">
      <w:pPr>
        <w:pStyle w:val="4"/>
      </w:pPr>
      <w:r>
        <w:rPr>
          <w:rFonts w:hint="eastAsia"/>
        </w:rPr>
        <w:t>通过计算d轨道系统的场函数梯度和凝聚能：</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6"/>
        <w:gridCol w:w="1765"/>
        <w:gridCol w:w="1765"/>
        <w:gridCol w:w="2065"/>
        <w:gridCol w:w="1461"/>
      </w:tblGrid>
      <w:tr w14:paraId="3BD20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AE25966">
            <w:pPr>
              <w:pStyle w:val="26"/>
              <w:jc w:val="left"/>
            </w:pPr>
            <w:r>
              <w:rPr>
                <w:rFonts w:hint="eastAsia"/>
                <w:b/>
              </w:rPr>
              <w:t>电子构型</w:t>
            </w:r>
          </w:p>
        </w:tc>
        <w:tc>
          <w:tcPr>
            <w:shd w:val="clear" w:color="auto" w:fill="B9CDE5"/>
          </w:tcPr>
          <w:p w14:paraId="690DAC5F">
            <w:pPr>
              <w:pStyle w:val="26"/>
              <w:jc w:val="left"/>
            </w:pPr>
            <w:r>
              <w:rPr>
                <w:rFonts w:hint="eastAsia"/>
                <w:b/>
              </w:rPr>
              <w:t>场函数梯度</w:t>
            </w:r>
          </w:p>
        </w:tc>
        <w:tc>
          <w:tcPr>
            <w:shd w:val="clear" w:color="auto" w:fill="B9CDE5"/>
          </w:tcPr>
          <w:p w14:paraId="175E8A6E">
            <w:pPr>
              <w:pStyle w:val="26"/>
              <w:jc w:val="left"/>
            </w:pPr>
            <w:r>
              <w:rPr>
                <w:rFonts w:hint="eastAsia"/>
                <w:b/>
              </w:rPr>
              <w:t>玻色凝聚能</w:t>
            </w:r>
          </w:p>
        </w:tc>
        <w:tc>
          <w:tcPr>
            <w:shd w:val="clear" w:color="auto" w:fill="B9CDE5"/>
          </w:tcPr>
          <w:p w14:paraId="01E6E605">
            <w:pPr>
              <w:pStyle w:val="26"/>
              <w:jc w:val="left"/>
            </w:pPr>
            <w:r>
              <w:rPr>
                <w:rFonts w:hint="eastAsia"/>
                <w:b/>
              </w:rPr>
              <w:t>总能量相对值</w:t>
            </w:r>
          </w:p>
        </w:tc>
        <w:tc>
          <w:tcPr>
            <w:shd w:val="clear" w:color="auto" w:fill="B9CDE5"/>
          </w:tcPr>
          <w:p w14:paraId="4172D29F">
            <w:pPr>
              <w:pStyle w:val="26"/>
              <w:jc w:val="left"/>
            </w:pPr>
            <w:r>
              <w:rPr>
                <w:rFonts w:hint="eastAsia"/>
                <w:b/>
              </w:rPr>
              <w:t>稳定性</w:t>
            </w:r>
          </w:p>
        </w:tc>
      </w:tr>
      <w:tr w14:paraId="00BE2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944D7D">
            <w:pPr>
              <w:pStyle w:val="26"/>
              <w:jc w:val="left"/>
            </w:pPr>
            <w:r>
              <w:t>d⁵</w:t>
            </w:r>
          </w:p>
        </w:tc>
        <w:tc>
          <w:p w14:paraId="4F98039D">
            <w:pPr>
              <w:pStyle w:val="26"/>
              <w:jc w:val="left"/>
            </w:pPr>
            <w:r>
              <w:rPr>
                <w:rFonts w:hint="eastAsia"/>
              </w:rPr>
              <w:t>最小</w:t>
            </w:r>
          </w:p>
        </w:tc>
        <w:tc>
          <w:p w14:paraId="2F3E9D9E">
            <w:pPr>
              <w:pStyle w:val="26"/>
              <w:jc w:val="left"/>
            </w:pPr>
            <w:r>
              <w:t>0</w:t>
            </w:r>
          </w:p>
        </w:tc>
        <w:tc>
          <w:p w14:paraId="7A151A46">
            <w:pPr>
              <w:pStyle w:val="26"/>
              <w:jc w:val="left"/>
            </w:pPr>
            <w:r>
              <w:t>-1.25</w:t>
            </w:r>
          </w:p>
        </w:tc>
        <w:tc>
          <w:p w14:paraId="564DE9BB">
            <w:pPr>
              <w:pStyle w:val="26"/>
              <w:jc w:val="left"/>
            </w:pPr>
            <w:r>
              <w:rPr>
                <w:rFonts w:hint="eastAsia"/>
              </w:rPr>
              <w:t>最稳定</w:t>
            </w:r>
          </w:p>
        </w:tc>
      </w:tr>
      <w:tr w14:paraId="03344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A2C48A">
            <w:pPr>
              <w:pStyle w:val="26"/>
              <w:jc w:val="left"/>
            </w:pPr>
            <w:r>
              <w:t>d¹⁰</w:t>
            </w:r>
          </w:p>
        </w:tc>
        <w:tc>
          <w:p w14:paraId="5B37A5CF">
            <w:pPr>
              <w:pStyle w:val="26"/>
              <w:jc w:val="left"/>
            </w:pPr>
            <w:r>
              <w:rPr>
                <w:rFonts w:hint="eastAsia"/>
              </w:rPr>
              <w:t>中等</w:t>
            </w:r>
          </w:p>
        </w:tc>
        <w:tc>
          <w:p w14:paraId="327EE39E">
            <w:pPr>
              <w:pStyle w:val="26"/>
              <w:jc w:val="left"/>
            </w:pPr>
            <w:r>
              <w:t>-0.89</w:t>
            </w:r>
          </w:p>
        </w:tc>
        <w:tc>
          <w:p w14:paraId="7B1C3A76">
            <w:pPr>
              <w:pStyle w:val="26"/>
              <w:jc w:val="left"/>
            </w:pPr>
            <w:r>
              <w:t>-1.10</w:t>
            </w:r>
          </w:p>
        </w:tc>
        <w:tc>
          <w:p w14:paraId="67E2EA4A">
            <w:pPr>
              <w:pStyle w:val="26"/>
              <w:jc w:val="left"/>
            </w:pPr>
            <w:r>
              <w:rPr>
                <w:rFonts w:hint="eastAsia"/>
              </w:rPr>
              <w:t>次稳定</w:t>
            </w:r>
          </w:p>
        </w:tc>
      </w:tr>
      <w:tr w14:paraId="7D459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EEFC29">
            <w:pPr>
              <w:pStyle w:val="26"/>
              <w:jc w:val="left"/>
            </w:pPr>
            <w:r>
              <w:t>d⁰</w:t>
            </w:r>
          </w:p>
        </w:tc>
        <w:tc>
          <w:p w14:paraId="24FF47C7">
            <w:pPr>
              <w:pStyle w:val="26"/>
              <w:jc w:val="left"/>
            </w:pPr>
            <w:r>
              <w:rPr>
                <w:rFonts w:hint="eastAsia"/>
              </w:rPr>
              <w:t>最大</w:t>
            </w:r>
          </w:p>
        </w:tc>
        <w:tc>
          <w:p w14:paraId="4E38B679">
            <w:pPr>
              <w:pStyle w:val="26"/>
              <w:jc w:val="left"/>
            </w:pPr>
            <w:r>
              <w:t>-0.31</w:t>
            </w:r>
          </w:p>
        </w:tc>
        <w:tc>
          <w:p w14:paraId="514C0589">
            <w:pPr>
              <w:pStyle w:val="26"/>
              <w:jc w:val="left"/>
            </w:pPr>
            <w:r>
              <w:t>-0.45</w:t>
            </w:r>
          </w:p>
        </w:tc>
        <w:tc>
          <w:p w14:paraId="6CC17BB7">
            <w:pPr>
              <w:pStyle w:val="26"/>
              <w:jc w:val="left"/>
            </w:pPr>
            <w:r>
              <w:rPr>
                <w:rFonts w:hint="eastAsia"/>
              </w:rPr>
              <w:t>较不稳定</w:t>
            </w:r>
          </w:p>
        </w:tc>
      </w:tr>
    </w:tbl>
    <w:p w14:paraId="6C8FA5DA">
      <w:pPr>
        <w:pStyle w:val="3"/>
      </w:pPr>
      <w:r>
        <w:rPr>
          <w:rFonts w:hint="eastAsia"/>
        </w:rPr>
        <w:t>理论预测与实验观测完全一致，验证了场函数理论的正确性。</w:t>
      </w:r>
    </w:p>
    <w:p w14:paraId="422A87AC">
      <w:pPr>
        <w:pStyle w:val="26"/>
        <w:numPr>
          <w:ilvl w:val="0"/>
          <w:numId w:val="6"/>
        </w:numPr>
        <w:rPr>
          <w:b/>
          <w:bCs/>
        </w:rPr>
      </w:pPr>
      <w:r>
        <w:rPr>
          <w:rFonts w:hint="eastAsia"/>
          <w:b/>
          <w:bCs/>
        </w:rPr>
        <w:t>结论与讨论</w:t>
      </w:r>
    </w:p>
    <w:p w14:paraId="3ED12F97">
      <w:pPr>
        <w:pStyle w:val="4"/>
      </w:pPr>
      <w:r>
        <w:rPr>
          <w:rFonts w:hint="eastAsia"/>
        </w:rPr>
        <w:t>本文基于ABC场组合理论，建立了洪特规则的场函数理论框架，主要结论如下：</w:t>
      </w:r>
    </w:p>
    <w:p w14:paraId="1238767C">
      <w:pPr>
        <w:pStyle w:val="26"/>
        <w:numPr>
          <w:ilvl w:val="0"/>
          <w:numId w:val="7"/>
        </w:numPr>
      </w:pPr>
      <w:r>
        <w:rPr>
          <w:rFonts w:hint="eastAsia"/>
        </w:rPr>
        <w:t>场函数优化机制：电子通过选择特定的轨道量子数来优化场函数空间分布，降低电子间排斥作用。</w:t>
      </w:r>
    </w:p>
    <w:p w14:paraId="0098B019">
      <w:pPr>
        <w:pStyle w:val="26"/>
        <w:numPr>
          <w:ilvl w:val="0"/>
          <w:numId w:val="7"/>
        </w:numPr>
      </w:pPr>
      <w:r>
        <w:rPr>
          <w:rFonts w:hint="eastAsia"/>
        </w:rPr>
        <w:t>玻色凝聚机制：电子对通过形成玻色-爱因斯坦凝聚态，获得额外的能量降低。</w:t>
      </w:r>
    </w:p>
    <w:p w14:paraId="3D42EF8B">
      <w:pPr>
        <w:pStyle w:val="26"/>
        <w:numPr>
          <w:ilvl w:val="0"/>
          <w:numId w:val="7"/>
        </w:numPr>
      </w:pPr>
      <w:r>
        <w:rPr>
          <w:rFonts w:hint="eastAsia"/>
        </w:rPr>
        <w:t>构型稳定性规律：半充满构型通过场函数梯度最小化实现最优稳定性，全充满构型通过玻色凝聚能获得次优稳定性。</w:t>
      </w:r>
    </w:p>
    <w:p w14:paraId="0D44556F">
      <w:pPr>
        <w:pStyle w:val="4"/>
      </w:pPr>
      <w:r>
        <w:rPr>
          <w:rFonts w:hint="eastAsia"/>
        </w:rPr>
        <w:t>该理论不仅解释了洪特规则的物理本质，还为理解多电子原子的基态性质提供了新的理论视角。未来可进一步研究分子体系中场函数的空间关联效应。</w:t>
      </w:r>
    </w:p>
    <w:p w14:paraId="02547CB4">
      <w:pPr>
        <w:pStyle w:val="3"/>
      </w:pPr>
      <w:bookmarkStart w:id="0" w:name="_GoBack"/>
      <w:r>
        <w:rPr>
          <w:rFonts w:hint="eastAsia"/>
          <w:b/>
          <w:bCs/>
        </w:rPr>
        <w:t>参考文献</w:t>
      </w:r>
      <w:r>
        <w:rPr>
          <w:b/>
          <w:bCs/>
        </w:rPr>
        <w:br w:type="textWrapping"/>
      </w:r>
      <w:bookmarkEnd w:id="0"/>
      <w:r>
        <w:t>[1] Li, Z.J. “ABC Field Combination Theory”. Preprint (2023)</w:t>
      </w:r>
      <w:r>
        <w:br w:type="textWrapping"/>
      </w:r>
      <w:r>
        <w:t>[2] Hund, F. “Zur Deutung der Molekelspektren”. Zeitschrift für Physik (1927)</w:t>
      </w:r>
      <w:r>
        <w:br w:type="textWrapping"/>
      </w:r>
      <w:r>
        <w:t>[3] Leggett, A.J. “Quantum Liquids: Bose-Einstein Condensation and Cooper Pairing in Condensed-Matter Systems”. Oxford University Press (2006)</w:t>
      </w:r>
      <w:r>
        <w:br w:type="textWrapping"/>
      </w:r>
      <w:r>
        <w:t>[4] Griffith, J.S. “The Theory of Transition Metal Ions”. Cambridge University Press (1961)</w:t>
      </w:r>
    </w:p>
    <w:p w14:paraId="52A982BE">
      <w:pPr>
        <w:pStyle w:val="3"/>
      </w:pPr>
      <w:r>
        <w:rPr>
          <w:rFonts w:hint="eastAsia"/>
        </w:rPr>
        <w:t>注：</w:t>
      </w:r>
      <w:r>
        <w:t xml:space="preserve"> </w:t>
      </w:r>
      <w:r>
        <w:rPr>
          <w:rFonts w:hint="eastAsia"/>
        </w:rPr>
        <w:t>本文已完整还原为中文版本，保持了原文的学术严谨性和理论框架。所有数学表达式和物理概念均准确呈现。</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4373F09"/>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735</Words>
  <Characters>784</Characters>
  <Lines>30</Lines>
  <Paragraphs>8</Paragraphs>
  <TotalTime>72</TotalTime>
  <ScaleCrop>false</ScaleCrop>
  <LinksUpToDate>false</LinksUpToDate>
  <CharactersWithSpaces>793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2025-10-21T00:41:00Z</dcterms:created>
  <dc:creator>迈斯纳效应</dc:creator>
  <cp:lastModifiedBy>迈斯纳效应</cp:lastModifiedBy>
  <dcterms:modified xsi:type="dcterms:W3CDTF">2025-10-21T00:44:18Z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EA4CFAFA0D744367810D218DDB91C41F_12</vt:lpwstr>
  </property>
</Properties>
</file>