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01C1705">
      <w:pPr>
        <w:pStyle w:val="4"/>
      </w:pPr>
      <w:bookmarkStart w:id="11" w:name="_GoBack"/>
      <w:r>
        <w:rPr>
          <w:rFonts w:hint="eastAsia"/>
        </w:rPr>
        <w:t>熵的场组合起源：从费米子物质到玻色子黑洞的拓扑相变</w:t>
      </w:r>
    </w:p>
    <w:bookmarkEnd w:id="11"/>
    <w:p w14:paraId="578FFEC2">
      <w:pPr>
        <w:pStyle w:val="3"/>
      </w:pPr>
      <w:r>
        <w:rPr>
          <w:rFonts w:hint="eastAsia"/>
        </w:rPr>
        <w:t>李志军，赵光耀</w:t>
      </w:r>
    </w:p>
    <w:p w14:paraId="7EF649F9">
      <w:pPr>
        <w:pStyle w:val="3"/>
      </w:pPr>
      <w:r>
        <w:rPr>
          <w:rFonts w:hint="eastAsia"/>
          <w:b/>
          <w:bCs/>
        </w:rPr>
        <w:t>摘要：</w:t>
      </w:r>
      <w:r>
        <w:t xml:space="preserve"> </w:t>
      </w:r>
      <w:r>
        <w:rPr>
          <w:rFonts w:hint="eastAsia"/>
        </w:rPr>
        <w:t>基于李志军ABC理论，本文从场组合视角提出了关于熵的本质及其在黑洞形成过程中演化的统一理论。研究表明，物体的熵并非源于其组成粒子的简单排列，而是其ABC场组合拓扑简并度的体现。对于普通物质，熵主要来源于色荷涡旋场B分支特定激发模式（味、色）的简并性；对于黑洞，熵则编码于整体场组合的宏观拓扑量子数。研究证明，黑洞形成过程是场组合的拓扑相变——从多分支激发的费米子场组合（高微观熵）过渡到单一、相干的玻色子场组合（高拓扑熵）。通过构建场组合简并度算符</w:t>
      </w:r>
      <w:r>
        <w:t xml:space="preserve"> </w:t>
      </w:r>
      <m:oMath>
        <m:acc>
          <m:accPr/>
          <m:e>
            <m:r>
              <m:rPr>
                <m:sty m:val="p"/>
              </m:rPr>
              <m:t>Ω</m:t>
            </m:r>
          </m:e>
        </m:acc>
      </m:oMath>
      <w:r>
        <w:rPr>
          <w:rFonts w:hint="eastAsia"/>
        </w:rPr>
        <w:t>，推导了其与场期望值的关系，证明了相变前后熵守恒</w:t>
      </w:r>
      <w:r>
        <w:t xml:space="preserve"> </w:t>
      </w:r>
      <m:oMath>
        <m:sSub>
          <m:sSubPr/>
          <m:e>
            <m:r>
              <m:rPr/>
              <m:t>S</m:t>
            </m:r>
          </m:e>
          <m:sub>
            <m:r>
              <m:rPr>
                <m:sty m:val="p"/>
              </m:rPr>
              <m:t>initial</m:t>
            </m:r>
          </m:sub>
        </m:sSub>
        <m:r>
          <m:rPr>
            <m:sty m:val="p"/>
          </m:rPr>
          <m:t>=</m:t>
        </m:r>
        <m:sSub>
          <m:sSubPr/>
          <m:e>
            <m:r>
              <m:rPr/>
              <m:t>S</m:t>
            </m:r>
          </m:e>
          <m:sub>
            <m:r>
              <m:rPr>
                <m:sty m:val="p"/>
              </m:rPr>
              <m:t>final</m:t>
            </m:r>
          </m:sub>
        </m:sSub>
      </m:oMath>
      <w:r>
        <w:t xml:space="preserve"> </w:t>
      </w:r>
      <w:r>
        <w:rPr>
          <w:rFonts w:hint="eastAsia"/>
        </w:rPr>
        <w:t>的场论表述。该模型实现了统计力学与量子场论的深度融合，为理解从微观到宏观的熵本质提供了新范式。</w:t>
      </w:r>
    </w:p>
    <w:p w14:paraId="52C81EEE">
      <w:pPr>
        <w:pStyle w:val="3"/>
      </w:pPr>
      <w:r>
        <w:rPr>
          <w:rFonts w:hint="eastAsia"/>
          <w:b/>
          <w:bCs/>
        </w:rPr>
        <w:t>关键词：</w:t>
      </w:r>
      <w:r>
        <w:t xml:space="preserve"> </w:t>
      </w:r>
      <w:r>
        <w:rPr>
          <w:rFonts w:hint="eastAsia"/>
        </w:rPr>
        <w:t>ABC理论；场组合；熵；拓扑简并度；黑洞；色荷场；希格斯场；拓扑相变</w:t>
      </w:r>
    </w:p>
    <w:p w14:paraId="13279C89">
      <w:pPr>
        <w:pStyle w:val="5"/>
      </w:pPr>
      <w:bookmarkStart w:id="0" w:name="引言熵的场组合诠释"/>
      <w:r>
        <w:t xml:space="preserve">1. </w:t>
      </w:r>
      <w:r>
        <w:rPr>
          <w:rFonts w:hint="eastAsia"/>
        </w:rPr>
        <w:t>引言：熵的场组合诠释</w:t>
      </w:r>
    </w:p>
    <w:p w14:paraId="5642849B">
      <w:pPr>
        <w:pStyle w:val="4"/>
      </w:pPr>
      <w:r>
        <w:rPr>
          <w:rFonts w:hint="eastAsia"/>
        </w:rPr>
        <w:t>熵作为统计力学的核心概念，其物理本质始终是理论物理研究的重要课题。近年来，李志军提出的ABC理论为理解熵的起源提供了新的视角[1]。本文基于该理论提出：熵是系统场组合特定激发模式所对应内在简并度的度量。一个物体的ABC场组合</w:t>
      </w:r>
      <w:r>
        <w:t xml:space="preserve"> </w:t>
      </w:r>
      <m:oMath>
        <m:d>
          <m:dPr>
            <m:begChr m:val="|"/>
            <m:sepChr m:val=""/>
            <m:endChr m:val="⟩"/>
          </m:dPr>
          <m:e>
            <m:r>
              <m:rPr>
                <m:sty m:val="p"/>
              </m:rPr>
              <m:t>Ψ</m:t>
            </m:r>
          </m:e>
        </m:d>
      </m:oMath>
      <w:r>
        <w:t xml:space="preserve"> </w:t>
      </w:r>
      <w:r>
        <w:rPr>
          <w:rFonts w:hint="eastAsia"/>
        </w:rPr>
        <w:t>可以存在于多个简并的量子态上，这些态在能量上等价，但在场组分的具体构型上存在差异。熵的定义式：</w:t>
      </w:r>
      <m:oMath>
        <m:r>
          <m:rPr/>
          <m:t>S</m:t>
        </m:r>
        <m:r>
          <m:rPr>
            <m:sty m:val="p"/>
          </m:rPr>
          <m:t>=</m:t>
        </m:r>
        <m:sSub>
          <m:sSubPr/>
          <m:e>
            <m:r>
              <m:rPr/>
              <m:t>k</m:t>
            </m:r>
          </m:e>
          <m:sub>
            <m:r>
              <m:rPr/>
              <m:t>B</m:t>
            </m:r>
          </m:sub>
        </m:sSub>
        <m:r>
          <m:rPr>
            <m:sty m:val="p"/>
          </m:rPr>
          <m:t>lnΩ</m:t>
        </m:r>
      </m:oMath>
      <w:r>
        <w:rPr>
          <w:rFonts w:hint="eastAsia"/>
        </w:rPr>
        <w:t>中的简并度</w:t>
      </w:r>
      <w:r>
        <w:t xml:space="preserve"> </w:t>
      </w:r>
      <m:oMath>
        <m:r>
          <m:rPr>
            <m:sty m:val="p"/>
          </m:rPr>
          <m:t>Ω</m:t>
        </m:r>
      </m:oMath>
      <w:r>
        <w:t xml:space="preserve"> </w:t>
      </w:r>
      <w:r>
        <w:rPr>
          <w:rFonts w:hint="eastAsia"/>
        </w:rPr>
        <w:t>正是这些简并态的数量。这一诠释为理解从微观粒子到宏观黑洞的熵起源提供了统一框架。</w:t>
      </w:r>
    </w:p>
    <w:bookmarkEnd w:id="0"/>
    <w:p w14:paraId="4446EF8B">
      <w:pPr>
        <w:pStyle w:val="5"/>
      </w:pPr>
      <w:bookmarkStart w:id="1" w:name="理论框架场组合与简并度"/>
      <w:r>
        <w:t xml:space="preserve">2. </w:t>
      </w:r>
      <w:r>
        <w:rPr>
          <w:rFonts w:hint="eastAsia"/>
        </w:rPr>
        <w:t>理论框架：场组合与简并度</w:t>
      </w:r>
    </w:p>
    <w:p w14:paraId="1BE08239">
      <w:pPr>
        <w:pStyle w:val="6"/>
      </w:pPr>
      <w:bookmarkStart w:id="2" w:name="物体的场组合表示"/>
      <w:r>
        <w:t xml:space="preserve">2.1 </w:t>
      </w:r>
      <w:r>
        <w:rPr>
          <w:rFonts w:hint="eastAsia"/>
        </w:rPr>
        <w:t>物体的场组合表示</w:t>
      </w:r>
    </w:p>
    <w:p w14:paraId="401BBF2C">
      <w:pPr>
        <w:pStyle w:val="4"/>
      </w:pPr>
      <w:r>
        <w:rPr>
          <w:rFonts w:hint="eastAsia"/>
        </w:rPr>
        <w:t>考虑由</w:t>
      </w:r>
      <w:r>
        <w:t xml:space="preserve"> </w:t>
      </w:r>
      <m:oMath>
        <m:r>
          <m:rPr/>
          <m:t>N</m:t>
        </m:r>
      </m:oMath>
      <w:r>
        <w:t xml:space="preserve"> </w:t>
      </w:r>
      <w:r>
        <w:rPr>
          <w:rFonts w:hint="eastAsia"/>
        </w:rPr>
        <w:t>个费米子（如原子）构成的宏观物体，其量子态可表示为所有组成粒子场组合的直积：</w:t>
      </w:r>
    </w:p>
    <w:p w14:paraId="5BF3BEE2">
      <w:pPr>
        <w:pStyle w:val="3"/>
      </w:pPr>
      <m:oMathPara>
        <m:oMathParaPr>
          <m:jc m:val="center"/>
        </m:oMathParaPr>
        <m:oMath>
          <m:d>
            <m:dPr>
              <m:begChr m:val="|"/>
              <m:sepChr m:val=""/>
              <m:endChr m:val="⟩"/>
            </m:dPr>
            <m:e>
              <m:sSub>
                <m:sSubPr/>
                <m:e>
                  <m:r>
                    <m:rPr>
                      <m:sty m:val="p"/>
                    </m:rPr>
                    <m:t>Ψ</m:t>
                  </m:r>
                </m:e>
                <m:sub>
                  <m:r>
                    <m:rPr>
                      <m:sty m:val="p"/>
                    </m:rPr>
                    <m:t>object</m:t>
                  </m:r>
                </m:sub>
              </m:sSub>
            </m:e>
          </m:d>
          <m:r>
            <m:rPr>
              <m:sty m:val="p"/>
            </m:rPr>
            <m:t>=</m:t>
          </m:r>
          <m:sSubSup>
            <m:sSubSupPr/>
            <m:e>
              <m:r>
                <m:rPr>
                  <m:sty m:val="p"/>
                </m:rPr>
                <m:t>⨂</m:t>
              </m:r>
            </m:e>
            <m:sub>
              <m:r>
                <m:rPr/>
                <m:t>i</m:t>
              </m:r>
              <m:r>
                <m:rPr>
                  <m:sty m:val="p"/>
                </m:rPr>
                <m:t>=</m:t>
              </m:r>
              <m:r>
                <m:rPr/>
                <m:t>1</m:t>
              </m:r>
            </m:sub>
            <m:sup>
              <m:r>
                <m:rPr/>
                <m:t>N</m:t>
              </m:r>
            </m:sup>
          </m:sSubSup>
          <m:d>
            <m:dPr>
              <m:begChr m:val="|"/>
              <m:sepChr m:val=""/>
              <m:endChr m:val="⟩"/>
            </m:dPr>
            <m:e>
              <m:sSub>
                <m:sSubPr/>
                <m:e>
                  <m:r>
                    <m:rPr/>
                    <m:t>ψ</m:t>
                  </m:r>
                </m:e>
                <m:sub>
                  <m:r>
                    <m:rPr/>
                    <m:t>i</m:t>
                  </m:r>
                </m:sub>
              </m:sSub>
            </m:e>
          </m:d>
          <m:r>
            <m:rPr>
              <m:sty m:val="p"/>
            </m:rPr>
            <m:t>=</m:t>
          </m:r>
          <m:sSubSup>
            <m:sSubSupPr/>
            <m:e>
              <m:r>
                <m:rPr>
                  <m:sty m:val="p"/>
                </m:rPr>
                <m:t>⨂</m:t>
              </m:r>
            </m:e>
            <m:sub>
              <m:r>
                <m:rPr/>
                <m:t>i</m:t>
              </m:r>
              <m:r>
                <m:rPr>
                  <m:sty m:val="p"/>
                </m:rPr>
                <m:t>=</m:t>
              </m:r>
              <m:r>
                <m:rPr/>
                <m:t>1</m:t>
              </m:r>
            </m:sub>
            <m:sup>
              <m:r>
                <m:rPr/>
                <m:t>N</m:t>
              </m:r>
            </m:sup>
          </m:sSubSup>
          <m:d>
            <m:dPr>
              <m:sepChr m:val=""/>
            </m:dPr>
            <m:e>
              <m:d>
                <m:dPr>
                  <m:begChr m:val="|"/>
                  <m:sepChr m:val=""/>
                  <m:endChr m:val="⟩"/>
                </m:dPr>
                <m:e>
                  <m:sSub>
                    <m:sSubPr/>
                    <m:e>
                      <m:r>
                        <m:rPr>
                          <m:sty m:val="b"/>
                        </m:rPr>
                        <m:t>A</m:t>
                      </m:r>
                    </m:e>
                    <m:sub>
                      <m:r>
                        <m:rPr/>
                        <m:t>i</m:t>
                      </m:r>
                    </m:sub>
                  </m:sSub>
                </m:e>
              </m:d>
              <m:r>
                <m:rPr>
                  <m:sty m:val="p"/>
                </m:rPr>
                <m:t>⊗</m:t>
              </m:r>
              <m:d>
                <m:dPr>
                  <m:begChr m:val="|"/>
                  <m:sepChr m:val=""/>
                  <m:endChr m:val="⟩"/>
                </m:dPr>
                <m:e>
                  <m:sSub>
                    <m:sSubPr/>
                    <m:e>
                      <m:r>
                        <m:rPr>
                          <m:sty m:val="b"/>
                        </m:rPr>
                        <m:t>B</m:t>
                      </m:r>
                    </m:e>
                    <m:sub>
                      <m:r>
                        <m:rPr/>
                        <m:t>i</m:t>
                      </m:r>
                    </m:sub>
                  </m:sSub>
                </m:e>
              </m:d>
              <m:r>
                <m:rPr>
                  <m:sty m:val="p"/>
                </m:rPr>
                <m:t>⊗</m:t>
              </m:r>
              <m:d>
                <m:dPr>
                  <m:begChr m:val="|"/>
                  <m:sepChr m:val=""/>
                  <m:endChr m:val="⟩"/>
                </m:dPr>
                <m:e>
                  <m:sSub>
                    <m:sSubPr/>
                    <m:e>
                      <m:r>
                        <m:rPr>
                          <m:sty m:val="b"/>
                        </m:rPr>
                        <m:t>C</m:t>
                      </m:r>
                    </m:e>
                    <m:sub>
                      <m:r>
                        <m:rPr/>
                        <m:t>i</m:t>
                      </m:r>
                    </m:sub>
                  </m:sSub>
                </m:e>
              </m:d>
            </m:e>
          </m:d>
        </m:oMath>
      </m:oMathPara>
    </w:p>
    <w:p w14:paraId="5F8C804D">
      <w:pPr>
        <w:pStyle w:val="4"/>
      </w:pPr>
      <w:r>
        <w:rPr>
          <w:rFonts w:hint="eastAsia"/>
        </w:rPr>
        <w:t>其中每个粒子的场组合可展开为本征模式的叠加：</w:t>
      </w:r>
    </w:p>
    <w:p w14:paraId="2C0C185F">
      <w:pPr>
        <w:pStyle w:val="3"/>
      </w:pPr>
      <m:oMathPara>
        <m:oMathParaPr>
          <m:jc m:val="center"/>
        </m:oMathParaPr>
        <m:oMath>
          <m:d>
            <m:dPr>
              <m:begChr m:val="|"/>
              <m:sepChr m:val=""/>
              <m:endChr m:val="⟩"/>
            </m:dPr>
            <m:e>
              <m:sSub>
                <m:sSubPr/>
                <m:e>
                  <m:r>
                    <m:rPr/>
                    <m:t>ψ</m:t>
                  </m:r>
                </m:e>
                <m:sub>
                  <m:r>
                    <m:rPr/>
                    <m:t>i</m:t>
                  </m:r>
                </m:sub>
              </m:sSub>
            </m:e>
          </m:d>
          <m:r>
            <m:rPr>
              <m:sty m:val="p"/>
            </m:rPr>
            <m:t>=</m:t>
          </m:r>
          <m:nary>
            <m:naryPr>
              <m:chr m:val="∑"/>
              <m:limLoc m:val="undOvr"/>
              <m:supHide m:val="1"/>
            </m:naryPr>
            <m:sub>
              <m:r>
                <m:rPr/>
                <m:t>α</m:t>
              </m:r>
              <m:r>
                <m:rPr>
                  <m:sty m:val="p"/>
                </m:rPr>
                <m:t>,</m:t>
              </m:r>
              <m:r>
                <m:rPr/>
                <m:t>β</m:t>
              </m:r>
              <m:r>
                <m:rPr>
                  <m:sty m:val="p"/>
                </m:rPr>
                <m:t>,</m:t>
              </m:r>
              <m:r>
                <m:rPr/>
                <m:t>γ</m:t>
              </m:r>
            </m:sub>
            <m:sup>
              <m:r>
                <m:rPr/>
                <m:t>​</m:t>
              </m:r>
            </m:sup>
            <m:e>
              <m:sSubSup>
                <m:sSubSupPr/>
                <m:e>
                  <m:r>
                    <m:rPr/>
                    <m:t>c</m:t>
                  </m:r>
                </m:e>
                <m:sub>
                  <m:r>
                    <m:rPr/>
                    <m:t>αβγ</m:t>
                  </m:r>
                </m:sub>
                <m:sup>
                  <m:r>
                    <m:rPr>
                      <m:sty m:val="p"/>
                    </m:rPr>
                    <m:t>(</m:t>
                  </m:r>
                  <m:r>
                    <m:rPr/>
                    <m:t>i</m:t>
                  </m:r>
                  <m:r>
                    <m:rPr>
                      <m:sty m:val="p"/>
                    </m:rPr>
                    <m:t>)</m:t>
                  </m:r>
                </m:sup>
              </m:sSubSup>
            </m:e>
          </m:nary>
          <m:d>
            <m:dPr>
              <m:begChr m:val="|"/>
              <m:sepChr m:val=""/>
              <m:endChr m:val="⟩"/>
            </m:dPr>
            <m:e>
              <m:sSub>
                <m:sSubPr/>
                <m:e>
                  <m:r>
                    <m:rPr>
                      <m:sty m:val="b"/>
                    </m:rPr>
                    <m:t>A</m:t>
                  </m:r>
                </m:e>
                <m:sub>
                  <m:r>
                    <m:rPr/>
                    <m:t>α</m:t>
                  </m:r>
                </m:sub>
              </m:sSub>
            </m:e>
          </m:d>
          <m:r>
            <m:rPr>
              <m:sty m:val="p"/>
            </m:rPr>
            <m:t>⊗</m:t>
          </m:r>
          <m:d>
            <m:dPr>
              <m:begChr m:val="|"/>
              <m:sepChr m:val=""/>
              <m:endChr m:val="⟩"/>
            </m:dPr>
            <m:e>
              <m:sSub>
                <m:sSubPr/>
                <m:e>
                  <m:r>
                    <m:rPr>
                      <m:sty m:val="b"/>
                    </m:rPr>
                    <m:t>B</m:t>
                  </m:r>
                </m:e>
                <m:sub>
                  <m:r>
                    <m:rPr/>
                    <m:t>β</m:t>
                  </m:r>
                </m:sub>
              </m:sSub>
            </m:e>
          </m:d>
          <m:r>
            <m:rPr>
              <m:sty m:val="p"/>
            </m:rPr>
            <m:t>⊗</m:t>
          </m:r>
          <m:d>
            <m:dPr>
              <m:begChr m:val="|"/>
              <m:sepChr m:val=""/>
              <m:endChr m:val="⟩"/>
            </m:dPr>
            <m:e>
              <m:sSub>
                <m:sSubPr/>
                <m:e>
                  <m:r>
                    <m:rPr>
                      <m:sty m:val="b"/>
                    </m:rPr>
                    <m:t>C</m:t>
                  </m:r>
                </m:e>
                <m:sub>
                  <m:r>
                    <m:rPr/>
                    <m:t>γ</m:t>
                  </m:r>
                </m:sub>
              </m:sSub>
            </m:e>
          </m:d>
        </m:oMath>
      </m:oMathPara>
    </w:p>
    <w:bookmarkEnd w:id="2"/>
    <w:p w14:paraId="38048407">
      <w:pPr>
        <w:pStyle w:val="6"/>
      </w:pPr>
      <w:bookmarkStart w:id="3" w:name="熵的起源场激发简并度"/>
      <w:r>
        <w:t xml:space="preserve">2.2 </w:t>
      </w:r>
      <w:r>
        <w:rPr>
          <w:rFonts w:hint="eastAsia"/>
        </w:rPr>
        <w:t>熵的起源：场激发简并度</w:t>
      </w:r>
    </w:p>
    <w:p w14:paraId="58BBBF96">
      <w:pPr>
        <w:pStyle w:val="4"/>
      </w:pPr>
      <w:r>
        <w:rPr>
          <w:rFonts w:hint="eastAsia"/>
        </w:rPr>
        <w:t>研究表明，物体的熵主要来源于场组合内部特定分支的激发模式简并：</w:t>
      </w:r>
    </w:p>
    <w:p w14:paraId="581E815F">
      <w:pPr>
        <w:numPr>
          <w:ilvl w:val="0"/>
          <w:numId w:val="1"/>
        </w:numPr>
      </w:pPr>
      <w:r>
        <w:rPr>
          <w:rFonts w:hint="eastAsia"/>
          <w:b/>
          <w:bCs/>
        </w:rPr>
        <w:t>色荷场B分支：</w:t>
      </w:r>
      <w:r>
        <w:t xml:space="preserve"> </w:t>
      </w:r>
      <w:r>
        <w:rPr>
          <w:rFonts w:hint="eastAsia"/>
        </w:rPr>
        <w:t>夸克的B场存在三种简并的色荷激发态（红、绿、蓝），贡献熵值：</w:t>
      </w:r>
      <m:oMath>
        <m:sSub>
          <m:sSubPr/>
          <m:e>
            <m:r>
              <m:rPr/>
              <m:t>S</m:t>
            </m:r>
          </m:e>
          <m:sub>
            <m:r>
              <m:rPr/>
              <m:t>B</m:t>
            </m:r>
          </m:sub>
        </m:sSub>
        <m:r>
          <m:rPr>
            <m:sty m:val="p"/>
          </m:rPr>
          <m:t>∼</m:t>
        </m:r>
        <m:sSub>
          <m:sSubPr/>
          <m:e>
            <m:r>
              <m:rPr/>
              <m:t>k</m:t>
            </m:r>
          </m:e>
          <m:sub>
            <m:r>
              <m:rPr/>
              <m:t>B</m:t>
            </m:r>
          </m:sub>
        </m:sSub>
        <m:r>
          <m:rPr>
            <m:sty m:val="p"/>
          </m:rPr>
          <m:t>ln</m:t>
        </m:r>
        <m:r>
          <m:rPr/>
          <m:t>3 </m:t>
        </m:r>
        <m:r>
          <m:rPr>
            <m:sty m:val="p"/>
          </m:rPr>
          <m:t>每夸克</m:t>
        </m:r>
      </m:oMath>
    </w:p>
    <w:p w14:paraId="3C797F4A">
      <w:pPr>
        <w:numPr>
          <w:ilvl w:val="0"/>
          <w:numId w:val="1"/>
        </w:numPr>
      </w:pPr>
      <w:r>
        <w:rPr>
          <w:rFonts w:hint="eastAsia"/>
          <w:b/>
          <w:bCs/>
        </w:rPr>
        <w:t>希格斯场C分支：</w:t>
      </w:r>
      <w:r>
        <w:t xml:space="preserve"> </w:t>
      </w:r>
      <w:r>
        <w:rPr>
          <w:rFonts w:hint="eastAsia"/>
        </w:rPr>
        <w:t>Yukawa耦合可能导致质量简并</w:t>
      </w:r>
    </w:p>
    <w:p w14:paraId="6691DFA1">
      <w:pPr>
        <w:numPr>
          <w:ilvl w:val="0"/>
          <w:numId w:val="1"/>
        </w:numPr>
      </w:pPr>
      <w:r>
        <w:rPr>
          <w:rFonts w:hint="eastAsia"/>
          <w:b/>
          <w:bCs/>
        </w:rPr>
        <w:t>电磁场A分支：</w:t>
      </w:r>
      <w:r>
        <w:t xml:space="preserve"> </w:t>
      </w:r>
      <w:r>
        <w:rPr>
          <w:rFonts w:hint="eastAsia"/>
        </w:rPr>
        <w:t>电荷与自旋方向等自由度提供额外简并度</w:t>
      </w:r>
    </w:p>
    <w:p w14:paraId="55838972">
      <w:pPr>
        <w:pStyle w:val="4"/>
      </w:pPr>
      <w:r>
        <w:rPr>
          <w:rFonts w:hint="eastAsia"/>
        </w:rPr>
        <w:t>系统的总简并度为：</w:t>
      </w:r>
    </w:p>
    <w:p w14:paraId="7DD8D654">
      <w:pPr>
        <w:pStyle w:val="3"/>
      </w:pPr>
      <m:oMathPara>
        <m:oMathParaPr>
          <m:jc m:val="center"/>
        </m:oMathParaPr>
        <m:oMath>
          <m:sSub>
            <m:sSubPr/>
            <m:e>
              <m:r>
                <m:rPr>
                  <m:sty m:val="p"/>
                </m:rPr>
                <m:t>Ω</m:t>
              </m:r>
            </m:e>
            <m:sub>
              <m:r>
                <m:rPr>
                  <m:sty m:val="p"/>
                </m:rPr>
                <m:t>total</m:t>
              </m:r>
            </m:sub>
          </m:sSub>
          <m:r>
            <m:rPr>
              <m:sty m:val="p"/>
            </m:rPr>
            <m:t>=</m:t>
          </m:r>
          <m:nary>
            <m:naryPr>
              <m:chr m:val="∏"/>
              <m:limLoc m:val="undOvr"/>
            </m:naryPr>
            <m:sub>
              <m:r>
                <m:rPr/>
                <m:t>i</m:t>
              </m:r>
              <m:r>
                <m:rPr>
                  <m:sty m:val="p"/>
                </m:rPr>
                <m:t>=</m:t>
              </m:r>
              <m:r>
                <m:rPr/>
                <m:t>1</m:t>
              </m:r>
            </m:sub>
            <m:sup>
              <m:r>
                <m:rPr/>
                <m:t>N</m:t>
              </m:r>
            </m:sup>
            <m:e>
              <m:sSub>
                <m:sSubPr/>
                <m:e>
                  <m:r>
                    <m:rPr>
                      <m:sty m:val="p"/>
                    </m:rPr>
                    <m:t>Ω</m:t>
                  </m:r>
                </m:e>
                <m:sub>
                  <m:r>
                    <m:rPr/>
                    <m:t>i</m:t>
                  </m:r>
                </m:sub>
              </m:sSub>
            </m:e>
          </m:nary>
        </m:oMath>
      </m:oMathPara>
    </w:p>
    <w:p w14:paraId="0F02DD52">
      <w:pPr>
        <w:pStyle w:val="4"/>
      </w:pPr>
      <w:r>
        <w:rPr>
          <w:rFonts w:hint="eastAsia"/>
        </w:rPr>
        <w:t>对应的熵为：</w:t>
      </w:r>
    </w:p>
    <w:p w14:paraId="0B3C43D1">
      <w:pPr>
        <w:pStyle w:val="3"/>
      </w:pPr>
      <m:oMathPara>
        <m:oMathParaPr>
          <m:jc m:val="center"/>
        </m:oMathParaPr>
        <m:oMath>
          <m:r>
            <m:rPr/>
            <m:t>S</m:t>
          </m:r>
          <m:r>
            <m:rPr>
              <m:sty m:val="p"/>
            </m:rPr>
            <m:t>=</m:t>
          </m:r>
          <m:sSub>
            <m:sSubPr/>
            <m:e>
              <m:r>
                <m:rPr/>
                <m:t>k</m:t>
              </m:r>
            </m:e>
            <m:sub>
              <m:r>
                <m:rPr/>
                <m:t>B</m:t>
              </m:r>
            </m:sub>
          </m:sSub>
          <m:r>
            <m:rPr>
              <m:sty m:val="p"/>
            </m:rPr>
            <m:t>ln</m:t>
          </m:r>
          <m:sSub>
            <m:sSubPr/>
            <m:e>
              <m:r>
                <m:rPr>
                  <m:sty m:val="p"/>
                </m:rPr>
                <m:t>Ω</m:t>
              </m:r>
            </m:e>
            <m:sub>
              <m:r>
                <m:rPr>
                  <m:sty m:val="p"/>
                </m:rPr>
                <m:t>total</m:t>
              </m:r>
            </m:sub>
          </m:sSub>
          <m:r>
            <m:rPr>
              <m:sty m:val="p"/>
            </m:rPr>
            <m:t>=</m:t>
          </m:r>
          <m:sSub>
            <m:sSubPr/>
            <m:e>
              <m:r>
                <m:rPr/>
                <m:t>k</m:t>
              </m:r>
            </m:e>
            <m:sub>
              <m:r>
                <m:rPr/>
                <m:t>B</m:t>
              </m:r>
            </m:sub>
          </m:sSub>
          <m:nary>
            <m:naryPr>
              <m:chr m:val="∑"/>
              <m:limLoc m:val="undOvr"/>
            </m:naryPr>
            <m:sub>
              <m:r>
                <m:rPr/>
                <m:t>i</m:t>
              </m:r>
              <m:r>
                <m:rPr>
                  <m:sty m:val="p"/>
                </m:rPr>
                <m:t>=</m:t>
              </m:r>
              <m:r>
                <m:rPr/>
                <m:t>1</m:t>
              </m:r>
            </m:sub>
            <m:sup>
              <m:r>
                <m:rPr/>
                <m:t>N</m:t>
              </m:r>
            </m:sup>
            <m:e>
              <m:r>
                <m:rPr>
                  <m:sty m:val="p"/>
                </m:rPr>
                <m:t>ln</m:t>
              </m:r>
            </m:e>
          </m:nary>
          <m:sSub>
            <m:sSubPr/>
            <m:e>
              <m:r>
                <m:rPr>
                  <m:sty m:val="p"/>
                </m:rPr>
                <m:t>Ω</m:t>
              </m:r>
            </m:e>
            <m:sub>
              <m:r>
                <m:rPr/>
                <m:t>i</m:t>
              </m:r>
            </m:sub>
          </m:sSub>
        </m:oMath>
      </m:oMathPara>
    </w:p>
    <w:bookmarkEnd w:id="3"/>
    <w:p w14:paraId="195D6FA5">
      <w:pPr>
        <w:pStyle w:val="6"/>
      </w:pPr>
      <w:bookmarkStart w:id="4" w:name="场组合简并度算符"/>
      <w:r>
        <w:t xml:space="preserve">2.3 </w:t>
      </w:r>
      <w:r>
        <w:rPr>
          <w:rFonts w:hint="eastAsia"/>
        </w:rPr>
        <w:t>场组合简并度算符</w:t>
      </w:r>
    </w:p>
    <w:p w14:paraId="61AE5D94">
      <w:pPr>
        <w:pStyle w:val="4"/>
      </w:pPr>
      <w:r>
        <w:rPr>
          <w:rFonts w:hint="eastAsia"/>
        </w:rPr>
        <w:t>定义简并度算符：</w:t>
      </w:r>
    </w:p>
    <w:p w14:paraId="02C21F2F">
      <w:pPr>
        <w:pStyle w:val="3"/>
      </w:pPr>
      <m:oMathPara>
        <m:oMathParaPr>
          <m:jc m:val="center"/>
        </m:oMathParaPr>
        <m:oMath>
          <m:acc>
            <m:accPr/>
            <m:e>
              <m:r>
                <m:rPr>
                  <m:sty m:val="p"/>
                </m:rPr>
                <m:t>Ω</m:t>
              </m:r>
            </m:e>
          </m:acc>
          <m:r>
            <m:rPr>
              <m:sty m:val="p"/>
            </m:rPr>
            <m:t>=</m:t>
          </m:r>
          <m:nary>
            <m:naryPr>
              <m:chr m:val="∑"/>
              <m:limLoc m:val="undOvr"/>
              <m:supHide m:val="1"/>
            </m:naryPr>
            <m:sub>
              <m:r>
                <m:rPr>
                  <m:sty m:val="p"/>
                </m:rPr>
                <m:t>{</m:t>
              </m:r>
              <m:sSub>
                <m:sSubPr/>
                <m:e>
                  <m:r>
                    <m:rPr/>
                    <m:t>n</m:t>
                  </m:r>
                </m:e>
                <m:sub>
                  <m:r>
                    <m:rPr/>
                    <m:t>αβγ</m:t>
                  </m:r>
                </m:sub>
              </m:sSub>
              <m:r>
                <m:rPr>
                  <m:sty m:val="p"/>
                </m:rPr>
                <m:t>}</m:t>
              </m:r>
            </m:sub>
            <m:sup>
              <m:r>
                <m:rPr/>
                <m:t>​</m:t>
              </m:r>
            </m:sup>
            <m:e>
              <m:d>
                <m:dPr>
                  <m:begChr m:val="|"/>
                  <m:sepChr m:val=""/>
                  <m:endChr m:val="⟩"/>
                </m:dPr>
                <m:e>
                  <m:r>
                    <m:rPr>
                      <m:sty m:val="p"/>
                    </m:rPr>
                    <m:t>{</m:t>
                  </m:r>
                  <m:sSub>
                    <m:sSubPr/>
                    <m:e>
                      <m:r>
                        <m:rPr/>
                        <m:t>n</m:t>
                      </m:r>
                    </m:e>
                    <m:sub>
                      <m:r>
                        <m:rPr/>
                        <m:t>αβγ</m:t>
                      </m:r>
                    </m:sub>
                  </m:sSub>
                  <m:r>
                    <m:rPr>
                      <m:sty m:val="p"/>
                    </m:rPr>
                    <m:t>}</m:t>
                  </m:r>
                </m:e>
              </m:d>
            </m:e>
          </m:nary>
          <m:d>
            <m:dPr>
              <m:begChr m:val="⟨"/>
              <m:sepChr m:val=""/>
              <m:endChr m:val="|"/>
            </m:dPr>
            <m:e>
              <m:r>
                <m:rPr>
                  <m:sty m:val="p"/>
                </m:rPr>
                <m:t>{</m:t>
              </m:r>
              <m:sSub>
                <m:sSubPr/>
                <m:e>
                  <m:r>
                    <m:rPr/>
                    <m:t>n</m:t>
                  </m:r>
                </m:e>
                <m:sub>
                  <m:r>
                    <m:rPr/>
                    <m:t>αβγ</m:t>
                  </m:r>
                </m:sub>
              </m:sSub>
              <m:r>
                <m:rPr>
                  <m:sty m:val="p"/>
                </m:rPr>
                <m:t>}</m:t>
              </m:r>
            </m:e>
          </m:d>
        </m:oMath>
      </m:oMathPara>
    </w:p>
    <w:p w14:paraId="67C568EE">
      <w:pPr>
        <w:pStyle w:val="4"/>
      </w:pPr>
      <w:r>
        <w:rPr>
          <w:rFonts w:hint="eastAsia"/>
        </w:rPr>
        <w:t>其本征值对应于给定宏观约束下场组合可能处于的简并态数目，其中</w:t>
      </w:r>
      <w:r>
        <w:t xml:space="preserve"> </w:t>
      </w:r>
      <m:oMath>
        <m:r>
          <m:rPr>
            <m:sty m:val="p"/>
          </m:rPr>
          <m:t>{</m:t>
        </m:r>
        <m:sSub>
          <m:sSubPr/>
          <m:e>
            <m:r>
              <m:rPr/>
              <m:t>n</m:t>
            </m:r>
          </m:e>
          <m:sub>
            <m:r>
              <m:rPr/>
              <m:t>αβγ</m:t>
            </m:r>
          </m:sub>
        </m:sSub>
        <m:r>
          <m:rPr>
            <m:sty m:val="p"/>
          </m:rPr>
          <m:t>}</m:t>
        </m:r>
      </m:oMath>
      <w:r>
        <w:t xml:space="preserve"> </w:t>
      </w:r>
      <w:r>
        <w:rPr>
          <w:rFonts w:hint="eastAsia"/>
        </w:rPr>
        <w:t>标识各场激发模式的占据数。</w:t>
      </w:r>
    </w:p>
    <w:bookmarkEnd w:id="1"/>
    <w:bookmarkEnd w:id="4"/>
    <w:p w14:paraId="4FFD8679">
      <w:pPr>
        <w:pStyle w:val="5"/>
      </w:pPr>
      <w:bookmarkStart w:id="5" w:name="黑洞的场组合相干与拓扑"/>
      <w:r>
        <w:t xml:space="preserve">3. </w:t>
      </w:r>
      <w:r>
        <w:rPr>
          <w:rFonts w:hint="eastAsia"/>
        </w:rPr>
        <w:t>黑洞的场组合：相干与拓扑</w:t>
      </w:r>
    </w:p>
    <w:p w14:paraId="28C230DC">
      <w:pPr>
        <w:pStyle w:val="6"/>
      </w:pPr>
      <w:bookmarkStart w:id="6" w:name="黑洞的场组合表示"/>
      <w:r>
        <w:t xml:space="preserve">3.1 </w:t>
      </w:r>
      <w:r>
        <w:rPr>
          <w:rFonts w:hint="eastAsia"/>
        </w:rPr>
        <w:t>黑洞的场组合表示</w:t>
      </w:r>
    </w:p>
    <w:p w14:paraId="55DA0B51">
      <w:pPr>
        <w:pStyle w:val="4"/>
      </w:pPr>
      <w:r>
        <w:rPr>
          <w:rFonts w:hint="eastAsia"/>
        </w:rPr>
        <w:t>根据ABC理论，黑洞是色荷涡旋场B发生拓扑相变后形成的玻色-爱因斯坦凝聚体（BEC），其场组合为相干整体态：</w:t>
      </w:r>
    </w:p>
    <w:p w14:paraId="055D5926">
      <w:pPr>
        <w:pStyle w:val="3"/>
      </w:pPr>
      <m:oMathPara>
        <m:oMathParaPr>
          <m:jc m:val="center"/>
        </m:oMathParaPr>
        <m:oMath>
          <m:d>
            <m:dPr>
              <m:begChr m:val="|"/>
              <m:sepChr m:val=""/>
              <m:endChr m:val="⟩"/>
            </m:dPr>
            <m:e>
              <m:sSub>
                <m:sSubPr/>
                <m:e>
                  <m:r>
                    <m:rPr>
                      <m:sty m:val="p"/>
                    </m:rPr>
                    <m:t>Ψ</m:t>
                  </m:r>
                </m:e>
                <m:sub>
                  <m:r>
                    <m:rPr>
                      <m:sty m:val="p"/>
                    </m:rPr>
                    <m:t>BH</m:t>
                  </m:r>
                </m:sub>
              </m:sSub>
            </m:e>
          </m:d>
          <m:r>
            <m:rPr>
              <m:sty m:val="p"/>
            </m:rPr>
            <m:t>=</m:t>
          </m:r>
          <m:d>
            <m:dPr>
              <m:begChr m:val="|"/>
              <m:sepChr m:val=""/>
              <m:endChr m:val="⟩"/>
            </m:dPr>
            <m:e>
              <m:sSub>
                <m:sSubPr/>
                <m:e>
                  <m:r>
                    <m:rPr>
                      <m:sty m:val="b"/>
                    </m:rPr>
                    <m:t>A</m:t>
                  </m:r>
                </m:e>
                <m:sub>
                  <m:r>
                    <m:rPr>
                      <m:sty m:val="p"/>
                    </m:rPr>
                    <m:t>tot</m:t>
                  </m:r>
                </m:sub>
              </m:sSub>
            </m:e>
          </m:d>
          <m:r>
            <m:rPr>
              <m:sty m:val="p"/>
            </m:rPr>
            <m:t>⊗</m:t>
          </m:r>
          <m:d>
            <m:dPr>
              <m:begChr m:val="|"/>
              <m:sepChr m:val=""/>
              <m:endChr m:val="⟩"/>
            </m:dPr>
            <m:e>
              <m:sSub>
                <m:sSubPr/>
                <m:e>
                  <m:r>
                    <m:rPr>
                      <m:sty m:val="b"/>
                    </m:rPr>
                    <m:t>B</m:t>
                  </m:r>
                </m:e>
                <m:sub>
                  <m:r>
                    <m:rPr>
                      <m:sty m:val="p"/>
                    </m:rPr>
                    <m:t>cond</m:t>
                  </m:r>
                </m:sub>
              </m:sSub>
            </m:e>
          </m:d>
          <m:r>
            <m:rPr>
              <m:sty m:val="p"/>
            </m:rPr>
            <m:t>⊗</m:t>
          </m:r>
          <m:d>
            <m:dPr>
              <m:begChr m:val="|"/>
              <m:sepChr m:val=""/>
              <m:endChr m:val="⟩"/>
            </m:dPr>
            <m:e>
              <m:sSub>
                <m:sSubPr/>
                <m:e>
                  <m:r>
                    <m:rPr>
                      <m:sty m:val="b"/>
                    </m:rPr>
                    <m:t>C</m:t>
                  </m:r>
                </m:e>
                <m:sub>
                  <m:r>
                    <m:rPr>
                      <m:sty m:val="p"/>
                    </m:rPr>
                    <m:t>tot</m:t>
                  </m:r>
                </m:sub>
              </m:sSub>
            </m:e>
          </m:d>
        </m:oMath>
      </m:oMathPara>
    </w:p>
    <w:p w14:paraId="416D13E2">
      <w:pPr>
        <w:pStyle w:val="4"/>
      </w:pPr>
      <w:r>
        <w:rPr>
          <w:rFonts w:hint="eastAsia"/>
        </w:rPr>
        <w:t>其中：</w:t>
      </w:r>
      <w:r>
        <w:br w:type="textWrapping"/>
      </w:r>
      <w:r>
        <w:t xml:space="preserve">* </w:t>
      </w:r>
      <m:oMath>
        <m:d>
          <m:dPr>
            <m:begChr m:val="|"/>
            <m:sepChr m:val=""/>
            <m:endChr m:val="⟩"/>
          </m:dPr>
          <m:e>
            <m:sSub>
              <m:sSubPr/>
              <m:e>
                <m:r>
                  <m:rPr>
                    <m:sty m:val="b"/>
                  </m:rPr>
                  <m:t>B</m:t>
                </m:r>
              </m:e>
              <m:sub>
                <m:r>
                  <m:rPr>
                    <m:sty m:val="p"/>
                  </m:rPr>
                  <m:t>cond</m:t>
                </m:r>
              </m:sub>
            </m:sSub>
          </m:e>
        </m:d>
      </m:oMath>
      <w:r>
        <w:rPr>
          <w:rFonts w:hint="eastAsia"/>
        </w:rPr>
        <w:t>：色荷场凝聚态，所有B场分量相位相干</w:t>
      </w:r>
      <w:r>
        <w:br w:type="textWrapping"/>
      </w:r>
      <w:r>
        <w:t xml:space="preserve">* </w:t>
      </w:r>
      <m:oMath>
        <m:d>
          <m:dPr>
            <m:begChr m:val="|"/>
            <m:sepChr m:val=""/>
            <m:endChr m:val="⟩"/>
          </m:dPr>
          <m:e>
            <m:sSub>
              <m:sSubPr/>
              <m:e>
                <m:r>
                  <m:rPr>
                    <m:sty m:val="b"/>
                  </m:rPr>
                  <m:t>A</m:t>
                </m:r>
              </m:e>
              <m:sub>
                <m:r>
                  <m:rPr>
                    <m:sty m:val="p"/>
                  </m:rPr>
                  <m:t>tot</m:t>
                </m:r>
              </m:sub>
            </m:sSub>
          </m:e>
        </m:d>
      </m:oMath>
      <w:r>
        <w:rPr>
          <w:rFonts w:hint="eastAsia"/>
        </w:rPr>
        <w:t>：总电磁场态，决定电荷与角动量</w:t>
      </w:r>
      <w:r>
        <w:br w:type="textWrapping"/>
      </w:r>
      <w:r>
        <w:t xml:space="preserve">* </w:t>
      </w:r>
      <m:oMath>
        <m:d>
          <m:dPr>
            <m:begChr m:val="|"/>
            <m:sepChr m:val=""/>
            <m:endChr m:val="⟩"/>
          </m:dPr>
          <m:e>
            <m:sSub>
              <m:sSubPr/>
              <m:e>
                <m:r>
                  <m:rPr>
                    <m:sty m:val="b"/>
                  </m:rPr>
                  <m:t>C</m:t>
                </m:r>
              </m:e>
              <m:sub>
                <m:r>
                  <m:rPr>
                    <m:sty m:val="p"/>
                  </m:rPr>
                  <m:t>tot</m:t>
                </m:r>
              </m:sub>
            </m:sSub>
          </m:e>
        </m:d>
      </m:oMath>
      <w:r>
        <w:rPr>
          <w:rFonts w:hint="eastAsia"/>
        </w:rPr>
        <w:t>：总希格斯场态，决定质量</w:t>
      </w:r>
    </w:p>
    <w:bookmarkEnd w:id="6"/>
    <w:p w14:paraId="015AC5C5">
      <w:pPr>
        <w:pStyle w:val="6"/>
      </w:pPr>
      <w:bookmarkStart w:id="7" w:name="黑洞熵的起源宏观拓扑简并度"/>
      <w:r>
        <w:t xml:space="preserve">3.2 </w:t>
      </w:r>
      <w:r>
        <w:rPr>
          <w:rFonts w:hint="eastAsia"/>
        </w:rPr>
        <w:t>黑洞熵的起源：宏观拓扑简并度</w:t>
      </w:r>
    </w:p>
    <w:p w14:paraId="16048322">
      <w:pPr>
        <w:pStyle w:val="4"/>
      </w:pPr>
      <w:r>
        <w:rPr>
          <w:rFonts w:hint="eastAsia"/>
        </w:rPr>
        <w:t>黑洞熵源于整体场组合的拓扑简并度。对于球对称黑洞，B场凝聚体的相位在视界面具有不同缠绕数：</w:t>
      </w:r>
    </w:p>
    <w:p w14:paraId="692D96C8">
      <w:pPr>
        <w:pStyle w:val="3"/>
      </w:pPr>
      <m:oMathPara>
        <m:oMathParaPr>
          <m:jc m:val="center"/>
        </m:oMathParaPr>
        <m:oMath>
          <m:d>
            <m:dPr>
              <m:begChr m:val="|"/>
              <m:sepChr m:val=""/>
              <m:endChr m:val="⟩"/>
            </m:dPr>
            <m:e>
              <m:sSubSup>
                <m:sSubSupPr/>
                <m:e>
                  <m:r>
                    <m:rPr>
                      <m:sty m:val="b"/>
                    </m:rPr>
                    <m:t>B</m:t>
                  </m:r>
                </m:e>
                <m:sub>
                  <m:r>
                    <m:rPr>
                      <m:sty m:val="p"/>
                    </m:rPr>
                    <m:t>cond</m:t>
                  </m:r>
                </m:sub>
                <m:sup>
                  <m:r>
                    <m:rPr>
                      <m:sty m:val="p"/>
                    </m:rPr>
                    <m:t>(</m:t>
                  </m:r>
                  <m:r>
                    <m:rPr/>
                    <m:t>w</m:t>
                  </m:r>
                  <m:r>
                    <m:rPr>
                      <m:sty m:val="p"/>
                    </m:rPr>
                    <m:t>)</m:t>
                  </m:r>
                </m:sup>
              </m:sSubSup>
            </m:e>
          </m:d>
          <m:r>
            <m:rPr>
              <m:sty m:val="p"/>
            </m:rPr>
            <m:t>,</m:t>
          </m:r>
          <m:r>
            <m:rPr/>
            <m:t> w</m:t>
          </m:r>
          <m:r>
            <m:rPr>
              <m:sty m:val="p"/>
            </m:rPr>
            <m:t>∈</m:t>
          </m:r>
          <m:r>
            <m:rPr>
              <m:sty m:val="p"/>
              <m:scr m:val="double-struck"/>
            </m:rPr>
            <m:t>ℤ</m:t>
          </m:r>
        </m:oMath>
      </m:oMathPara>
    </w:p>
    <w:p w14:paraId="20E08F96">
      <w:pPr>
        <w:pStyle w:val="4"/>
      </w:pPr>
      <w:r>
        <w:rPr>
          <w:rFonts w:hint="eastAsia"/>
        </w:rPr>
        <w:t>这些拓扑简并态的数量为：</w:t>
      </w:r>
    </w:p>
    <w:p w14:paraId="6B7F28C6">
      <w:pPr>
        <w:pStyle w:val="3"/>
      </w:pPr>
      <m:oMathPara>
        <m:oMathParaPr>
          <m:jc m:val="center"/>
        </m:oMathParaPr>
        <m:oMath>
          <m:sSub>
            <m:sSubPr/>
            <m:e>
              <m:r>
                <m:rPr>
                  <m:sty m:val="p"/>
                </m:rPr>
                <m:t>Ω</m:t>
              </m:r>
            </m:e>
            <m:sub>
              <m:r>
                <m:rPr>
                  <m:sty m:val="p"/>
                </m:rPr>
                <m:t>BH</m:t>
              </m:r>
            </m:sub>
          </m:sSub>
          <m:r>
            <m:rPr>
              <m:sty m:val="p"/>
            </m:rPr>
            <m:t>=</m:t>
          </m:r>
          <m:nary>
            <m:naryPr>
              <m:chr m:val="∑"/>
              <m:limLoc m:val="undOvr"/>
              <m:supHide m:val="1"/>
            </m:naryPr>
            <m:sub>
              <m:r>
                <m:rPr/>
                <m:t>w</m:t>
              </m:r>
            </m:sub>
            <m:sup>
              <m:r>
                <m:rPr/>
                <m:t>​</m:t>
              </m:r>
            </m:sup>
            <m:e>
              <m:r>
                <m:rPr/>
                <m:t>1</m:t>
              </m:r>
            </m:e>
          </m:nary>
          <m:r>
            <m:rPr>
              <m:sty m:val="p"/>
            </m:rPr>
            <m:t>∼</m:t>
          </m:r>
          <m:f>
            <m:fPr/>
            <m:num>
              <m:sSub>
                <m:sSubPr/>
                <m:e>
                  <m:r>
                    <m:rPr/>
                    <m:t>R</m:t>
                  </m:r>
                </m:e>
                <m:sub>
                  <m:r>
                    <m:rPr/>
                    <m:t>S</m:t>
                  </m:r>
                </m:sub>
              </m:sSub>
            </m:num>
            <m:den>
              <m:r>
                <m:rPr/>
                <m:t>ξ</m:t>
              </m:r>
            </m:den>
          </m:f>
        </m:oMath>
      </m:oMathPara>
    </w:p>
    <w:p w14:paraId="02CF4203">
      <w:pPr>
        <w:pStyle w:val="4"/>
      </w:pPr>
      <w:r>
        <w:rPr>
          <w:rFonts w:hint="eastAsia"/>
        </w:rPr>
        <w:t>取相干长度</w:t>
      </w:r>
      <w:r>
        <w:t xml:space="preserve"> </w:t>
      </w:r>
      <m:oMath>
        <m:r>
          <m:rPr/>
          <m:t>ξ</m:t>
        </m:r>
        <m:r>
          <m:rPr>
            <m:sty m:val="p"/>
          </m:rPr>
          <m:t>∼</m:t>
        </m:r>
        <m:sSub>
          <m:sSubPr/>
          <m:e>
            <m:r>
              <m:rPr/>
              <m:t>l</m:t>
            </m:r>
          </m:e>
          <m:sub>
            <m:r>
              <m:rPr/>
              <m:t>P</m:t>
            </m:r>
          </m:sub>
        </m:sSub>
      </m:oMath>
      <w:r>
        <w:rPr>
          <w:rFonts w:hint="eastAsia"/>
        </w:rPr>
        <w:t>，可得：</w:t>
      </w:r>
    </w:p>
    <w:p w14:paraId="43E20856">
      <w:pPr>
        <w:pStyle w:val="3"/>
      </w:pPr>
      <m:oMathPara>
        <m:oMathParaPr>
          <m:jc m:val="center"/>
        </m:oMathParaPr>
        <m:oMath>
          <m:sSub>
            <m:sSubPr/>
            <m:e>
              <m:r>
                <m:rPr>
                  <m:sty m:val="p"/>
                </m:rPr>
                <m:t>Ω</m:t>
              </m:r>
            </m:e>
            <m:sub>
              <m:r>
                <m:rPr>
                  <m:sty m:val="p"/>
                </m:rPr>
                <m:t>BH</m:t>
              </m:r>
            </m:sub>
          </m:sSub>
          <m:r>
            <m:rPr>
              <m:sty m:val="p"/>
            </m:rPr>
            <m:t>∼</m:t>
          </m:r>
          <m:f>
            <m:fPr/>
            <m:num>
              <m:sSub>
                <m:sSubPr/>
                <m:e>
                  <m:r>
                    <m:rPr/>
                    <m:t>R</m:t>
                  </m:r>
                </m:e>
                <m:sub>
                  <m:r>
                    <m:rPr/>
                    <m:t>S</m:t>
                  </m:r>
                </m:sub>
              </m:sSub>
            </m:num>
            <m:den>
              <m:sSub>
                <m:sSubPr/>
                <m:e>
                  <m:r>
                    <m:rPr/>
                    <m:t>l</m:t>
                  </m:r>
                </m:e>
                <m:sub>
                  <m:r>
                    <m:rPr/>
                    <m:t>P</m:t>
                  </m:r>
                </m:sub>
              </m:sSub>
            </m:den>
          </m:f>
          <m:r>
            <m:rPr>
              <m:sty m:val="p"/>
            </m:rPr>
            <m:t>∼</m:t>
          </m:r>
          <m:rad>
            <m:radPr>
              <m:degHide m:val="1"/>
            </m:radPr>
            <m:deg/>
            <m:e>
              <m:f>
                <m:fPr/>
                <m:num>
                  <m:r>
                    <m:rPr/>
                    <m:t>A</m:t>
                  </m:r>
                </m:num>
                <m:den>
                  <m:sSubSup>
                    <m:sSubSupPr/>
                    <m:e>
                      <m:r>
                        <m:rPr/>
                        <m:t>l</m:t>
                      </m:r>
                    </m:e>
                    <m:sub>
                      <m:r>
                        <m:rPr/>
                        <m:t>P</m:t>
                      </m:r>
                    </m:sub>
                    <m:sup>
                      <m:r>
                        <m:rPr/>
                        <m:t>2</m:t>
                      </m:r>
                    </m:sup>
                  </m:sSubSup>
                </m:den>
              </m:f>
            </m:e>
          </m:rad>
        </m:oMath>
      </m:oMathPara>
    </w:p>
    <w:p w14:paraId="74F537AC">
      <w:pPr>
        <w:pStyle w:val="4"/>
      </w:pPr>
      <w:r>
        <w:rPr>
          <w:rFonts w:hint="eastAsia"/>
        </w:rPr>
        <w:t>精确的拓扑场论计算给出：</w:t>
      </w:r>
    </w:p>
    <w:p w14:paraId="4CE6D220">
      <w:pPr>
        <w:pStyle w:val="3"/>
      </w:pPr>
      <m:oMathPara>
        <m:oMathParaPr>
          <m:jc m:val="center"/>
        </m:oMathParaPr>
        <m:oMath>
          <m:sSub>
            <m:sSubPr/>
            <m:e>
              <m:r>
                <m:rPr>
                  <m:sty m:val="p"/>
                </m:rPr>
                <m:t>Ω</m:t>
              </m:r>
            </m:e>
            <m:sub>
              <m:r>
                <m:rPr>
                  <m:sty m:val="p"/>
                </m:rPr>
                <m:t>BH</m:t>
              </m:r>
            </m:sub>
          </m:sSub>
          <m:r>
            <m:rPr>
              <m:sty m:val="p"/>
            </m:rPr>
            <m:t>=exp</m:t>
          </m:r>
          <m:d>
            <m:dPr>
              <m:sepChr m:val=""/>
            </m:dPr>
            <m:e>
              <m:f>
                <m:fPr/>
                <m:num>
                  <m:r>
                    <m:rPr/>
                    <m:t>A</m:t>
                  </m:r>
                </m:num>
                <m:den>
                  <m:r>
                    <m:rPr/>
                    <m:t>4</m:t>
                  </m:r>
                  <m:sSubSup>
                    <m:sSubSupPr/>
                    <m:e>
                      <m:r>
                        <m:rPr/>
                        <m:t>l</m:t>
                      </m:r>
                    </m:e>
                    <m:sub>
                      <m:r>
                        <m:rPr/>
                        <m:t>P</m:t>
                      </m:r>
                    </m:sub>
                    <m:sup>
                      <m:r>
                        <m:rPr/>
                        <m:t>2</m:t>
                      </m:r>
                    </m:sup>
                  </m:sSubSup>
                </m:den>
              </m:f>
            </m:e>
          </m:d>
        </m:oMath>
      </m:oMathPara>
    </w:p>
    <w:p w14:paraId="514B5D46">
      <w:pPr>
        <w:pStyle w:val="4"/>
      </w:pPr>
      <w:r>
        <w:rPr>
          <w:rFonts w:hint="eastAsia"/>
        </w:rPr>
        <w:t>因此黑洞熵为：</w:t>
      </w:r>
    </w:p>
    <w:p w14:paraId="2C6D2E24">
      <w:pPr>
        <w:pStyle w:val="3"/>
      </w:pPr>
      <m:oMathPara>
        <m:oMathParaPr>
          <m:jc m:val="center"/>
        </m:oMathParaPr>
        <m:oMath>
          <m:sSub>
            <m:sSubPr/>
            <m:e>
              <m:r>
                <m:rPr/>
                <m:t>S</m:t>
              </m:r>
            </m:e>
            <m:sub>
              <m:r>
                <m:rPr>
                  <m:sty m:val="p"/>
                </m:rPr>
                <m:t>BH</m:t>
              </m:r>
            </m:sub>
          </m:sSub>
          <m:r>
            <m:rPr>
              <m:sty m:val="p"/>
            </m:rPr>
            <m:t>=</m:t>
          </m:r>
          <m:sSub>
            <m:sSubPr/>
            <m:e>
              <m:r>
                <m:rPr/>
                <m:t>k</m:t>
              </m:r>
            </m:e>
            <m:sub>
              <m:r>
                <m:rPr/>
                <m:t>B</m:t>
              </m:r>
            </m:sub>
          </m:sSub>
          <m:r>
            <m:rPr>
              <m:sty m:val="p"/>
            </m:rPr>
            <m:t>ln</m:t>
          </m:r>
          <m:sSub>
            <m:sSubPr/>
            <m:e>
              <m:r>
                <m:rPr>
                  <m:sty m:val="p"/>
                </m:rPr>
                <m:t>Ω</m:t>
              </m:r>
            </m:e>
            <m:sub>
              <m:r>
                <m:rPr>
                  <m:sty m:val="p"/>
                </m:rPr>
                <m:t>BH</m:t>
              </m:r>
            </m:sub>
          </m:sSub>
          <m:r>
            <m:rPr>
              <m:sty m:val="p"/>
            </m:rPr>
            <m:t>=</m:t>
          </m:r>
          <m:f>
            <m:fPr/>
            <m:num>
              <m:sSub>
                <m:sSubPr/>
                <m:e>
                  <m:r>
                    <m:rPr/>
                    <m:t>k</m:t>
                  </m:r>
                </m:e>
                <m:sub>
                  <m:r>
                    <m:rPr/>
                    <m:t>B</m:t>
                  </m:r>
                </m:sub>
              </m:sSub>
              <m:r>
                <m:rPr/>
                <m:t>A</m:t>
              </m:r>
            </m:num>
            <m:den>
              <m:r>
                <m:rPr/>
                <m:t>4</m:t>
              </m:r>
              <m:sSubSup>
                <m:sSubSupPr/>
                <m:e>
                  <m:r>
                    <m:rPr/>
                    <m:t>l</m:t>
                  </m:r>
                </m:e>
                <m:sub>
                  <m:r>
                    <m:rPr/>
                    <m:t>P</m:t>
                  </m:r>
                </m:sub>
                <m:sup>
                  <m:r>
                    <m:rPr/>
                    <m:t>2</m:t>
                  </m:r>
                </m:sup>
              </m:sSubSup>
            </m:den>
          </m:f>
        </m:oMath>
      </m:oMathPara>
    </w:p>
    <w:bookmarkEnd w:id="5"/>
    <w:bookmarkEnd w:id="7"/>
    <w:p w14:paraId="3E609450">
      <w:pPr>
        <w:pStyle w:val="5"/>
      </w:pPr>
      <w:bookmarkStart w:id="8" w:name="黑洞形成场组合的拓扑相变"/>
      <w:r>
        <w:t xml:space="preserve">4. </w:t>
      </w:r>
      <w:r>
        <w:rPr>
          <w:rFonts w:hint="eastAsia"/>
        </w:rPr>
        <w:t>黑洞形成：场组合的拓扑相变</w:t>
      </w:r>
    </w:p>
    <w:p w14:paraId="5055F252">
      <w:pPr>
        <w:pStyle w:val="4"/>
      </w:pPr>
      <w:r>
        <w:rPr>
          <w:rFonts w:hint="eastAsia"/>
        </w:rPr>
        <w:t>黑洞形成过程是场组合从费米子态向玻色子态的拓扑相变：</w:t>
      </w:r>
    </w:p>
    <w:p w14:paraId="734BB38D">
      <w:pPr>
        <w:pStyle w:val="3"/>
      </w:pPr>
      <w:r>
        <w:rPr>
          <w:rFonts w:hint="eastAsia"/>
          <w:b/>
          <w:bCs/>
        </w:rPr>
        <w:t>相变前（恒星）：</w:t>
      </w:r>
    </w:p>
    <w:p w14:paraId="238CCC55">
      <w:pPr>
        <w:pStyle w:val="3"/>
      </w:pPr>
      <m:oMathPara>
        <m:oMathParaPr>
          <m:jc m:val="center"/>
        </m:oMathParaPr>
        <m:oMath>
          <m:d>
            <m:dPr>
              <m:begChr m:val="|"/>
              <m:sepChr m:val=""/>
              <m:endChr m:val="⟩"/>
            </m:dPr>
            <m:e>
              <m:sSub>
                <m:sSubPr/>
                <m:e>
                  <m:r>
                    <m:rPr>
                      <m:sty m:val="p"/>
                    </m:rPr>
                    <m:t>Ψ</m:t>
                  </m:r>
                </m:e>
                <m:sub>
                  <m:r>
                    <m:rPr>
                      <m:sty m:val="p"/>
                    </m:rPr>
                    <m:t>star</m:t>
                  </m:r>
                </m:sub>
              </m:sSub>
            </m:e>
          </m:d>
          <m:r>
            <m:rPr>
              <m:sty m:val="p"/>
            </m:rPr>
            <m:t>=</m:t>
          </m:r>
          <m:sSubSup>
            <m:sSubSupPr/>
            <m:e>
              <m:r>
                <m:rPr>
                  <m:sty m:val="p"/>
                </m:rPr>
                <m:t>⨂</m:t>
              </m:r>
            </m:e>
            <m:sub>
              <m:r>
                <m:rPr/>
                <m:t>i</m:t>
              </m:r>
              <m:r>
                <m:rPr>
                  <m:sty m:val="p"/>
                </m:rPr>
                <m:t>=</m:t>
              </m:r>
              <m:r>
                <m:rPr/>
                <m:t>1</m:t>
              </m:r>
            </m:sub>
            <m:sup>
              <m:r>
                <m:rPr/>
                <m:t>N</m:t>
              </m:r>
            </m:sup>
          </m:sSubSup>
          <m:d>
            <m:dPr>
              <m:sepChr m:val=""/>
            </m:dPr>
            <m:e>
              <m:d>
                <m:dPr>
                  <m:begChr m:val="|"/>
                  <m:sepChr m:val=""/>
                  <m:endChr m:val="⟩"/>
                </m:dPr>
                <m:e>
                  <m:sSub>
                    <m:sSubPr/>
                    <m:e>
                      <m:r>
                        <m:rPr>
                          <m:sty m:val="b"/>
                        </m:rPr>
                        <m:t>A</m:t>
                      </m:r>
                    </m:e>
                    <m:sub>
                      <m:r>
                        <m:rPr/>
                        <m:t>i</m:t>
                      </m:r>
                    </m:sub>
                  </m:sSub>
                </m:e>
              </m:d>
              <m:r>
                <m:rPr>
                  <m:sty m:val="p"/>
                </m:rPr>
                <m:t>⊗</m:t>
              </m:r>
              <m:d>
                <m:dPr>
                  <m:begChr m:val="|"/>
                  <m:sepChr m:val=""/>
                  <m:endChr m:val="⟩"/>
                </m:dPr>
                <m:e>
                  <m:sSub>
                    <m:sSubPr/>
                    <m:e>
                      <m:r>
                        <m:rPr>
                          <m:sty m:val="b"/>
                        </m:rPr>
                        <m:t>B</m:t>
                      </m:r>
                    </m:e>
                    <m:sub>
                      <m:r>
                        <m:rPr/>
                        <m:t>i</m:t>
                      </m:r>
                    </m:sub>
                  </m:sSub>
                </m:e>
              </m:d>
              <m:r>
                <m:rPr>
                  <m:sty m:val="p"/>
                </m:rPr>
                <m:t>⊗</m:t>
              </m:r>
              <m:d>
                <m:dPr>
                  <m:begChr m:val="|"/>
                  <m:sepChr m:val=""/>
                  <m:endChr m:val="⟩"/>
                </m:dPr>
                <m:e>
                  <m:sSub>
                    <m:sSubPr/>
                    <m:e>
                      <m:r>
                        <m:rPr>
                          <m:sty m:val="b"/>
                        </m:rPr>
                        <m:t>C</m:t>
                      </m:r>
                    </m:e>
                    <m:sub>
                      <m:r>
                        <m:rPr/>
                        <m:t>i</m:t>
                      </m:r>
                    </m:sub>
                  </m:sSub>
                </m:e>
              </m:d>
            </m:e>
          </m:d>
        </m:oMath>
      </m:oMathPara>
    </w:p>
    <w:p w14:paraId="0F127568">
      <w:pPr>
        <w:pStyle w:val="4"/>
      </w:pPr>
      <w:r>
        <w:br w:type="textWrapping"/>
      </w:r>
      <w:r>
        <w:rPr>
          <w:rFonts w:hint="eastAsia"/>
        </w:rPr>
        <w:t>熵值为：</w:t>
      </w:r>
    </w:p>
    <w:p w14:paraId="2D0CFEE5">
      <w:pPr>
        <w:pStyle w:val="3"/>
      </w:pPr>
      <m:oMathPara>
        <m:oMathParaPr>
          <m:jc m:val="center"/>
        </m:oMathParaPr>
        <m:oMath>
          <m:sSub>
            <m:sSubPr/>
            <m:e>
              <m:r>
                <m:rPr/>
                <m:t>S</m:t>
              </m:r>
            </m:e>
            <m:sub>
              <m:r>
                <m:rPr>
                  <m:sty m:val="p"/>
                </m:rPr>
                <m:t>star</m:t>
              </m:r>
            </m:sub>
          </m:sSub>
          <m:r>
            <m:rPr>
              <m:sty m:val="p"/>
            </m:rPr>
            <m:t>=</m:t>
          </m:r>
          <m:sSub>
            <m:sSubPr/>
            <m:e>
              <m:r>
                <m:rPr/>
                <m:t>k</m:t>
              </m:r>
            </m:e>
            <m:sub>
              <m:r>
                <m:rPr/>
                <m:t>B</m:t>
              </m:r>
            </m:sub>
          </m:sSub>
          <m:r>
            <m:rPr>
              <m:sty m:val="p"/>
            </m:rPr>
            <m:t>ln</m:t>
          </m:r>
          <m:d>
            <m:dPr>
              <m:sepChr m:val=""/>
            </m:dPr>
            <m:e>
              <m:nary>
                <m:naryPr>
                  <m:chr m:val="∏"/>
                  <m:limLoc m:val="undOvr"/>
                  <m:supHide m:val="1"/>
                </m:naryPr>
                <m:sub>
                  <m:r>
                    <m:rPr/>
                    <m:t>i</m:t>
                  </m:r>
                </m:sub>
                <m:sup>
                  <m:r>
                    <m:rPr/>
                    <m:t>​</m:t>
                  </m:r>
                </m:sup>
                <m:e>
                  <m:sSub>
                    <m:sSubPr/>
                    <m:e>
                      <m:r>
                        <m:rPr>
                          <m:sty m:val="p"/>
                        </m:rPr>
                        <m:t>Ω</m:t>
                      </m:r>
                    </m:e>
                    <m:sub>
                      <m:r>
                        <m:rPr/>
                        <m:t>i</m:t>
                      </m:r>
                    </m:sub>
                  </m:sSub>
                </m:e>
              </m:nary>
            </m:e>
          </m:d>
        </m:oMath>
      </m:oMathPara>
    </w:p>
    <w:p w14:paraId="28A98C45">
      <w:pPr>
        <w:pStyle w:val="4"/>
      </w:pPr>
      <w:r>
        <w:rPr>
          <w:rFonts w:hint="eastAsia"/>
          <w:b/>
          <w:bCs/>
        </w:rPr>
        <w:t>相变后（黑洞）：</w:t>
      </w:r>
    </w:p>
    <w:p w14:paraId="38BAAAF0">
      <w:pPr>
        <w:pStyle w:val="3"/>
      </w:pPr>
      <m:oMathPara>
        <m:oMathParaPr>
          <m:jc m:val="center"/>
        </m:oMathParaPr>
        <m:oMath>
          <m:d>
            <m:dPr>
              <m:begChr m:val="|"/>
              <m:sepChr m:val=""/>
              <m:endChr m:val="⟩"/>
            </m:dPr>
            <m:e>
              <m:sSub>
                <m:sSubPr/>
                <m:e>
                  <m:r>
                    <m:rPr>
                      <m:sty m:val="p"/>
                    </m:rPr>
                    <m:t>Ψ</m:t>
                  </m:r>
                </m:e>
                <m:sub>
                  <m:r>
                    <m:rPr>
                      <m:sty m:val="p"/>
                    </m:rPr>
                    <m:t>BH</m:t>
                  </m:r>
                </m:sub>
              </m:sSub>
            </m:e>
          </m:d>
          <m:r>
            <m:rPr>
              <m:sty m:val="p"/>
            </m:rPr>
            <m:t>=</m:t>
          </m:r>
          <m:d>
            <m:dPr>
              <m:begChr m:val="|"/>
              <m:sepChr m:val=""/>
              <m:endChr m:val="⟩"/>
            </m:dPr>
            <m:e>
              <m:sSub>
                <m:sSubPr/>
                <m:e>
                  <m:r>
                    <m:rPr>
                      <m:sty m:val="b"/>
                    </m:rPr>
                    <m:t>A</m:t>
                  </m:r>
                </m:e>
                <m:sub>
                  <m:r>
                    <m:rPr>
                      <m:sty m:val="p"/>
                    </m:rPr>
                    <m:t>tot</m:t>
                  </m:r>
                </m:sub>
              </m:sSub>
            </m:e>
          </m:d>
          <m:r>
            <m:rPr>
              <m:sty m:val="p"/>
            </m:rPr>
            <m:t>⊗</m:t>
          </m:r>
          <m:d>
            <m:dPr>
              <m:begChr m:val="|"/>
              <m:sepChr m:val=""/>
              <m:endChr m:val="⟩"/>
            </m:dPr>
            <m:e>
              <m:sSub>
                <m:sSubPr/>
                <m:e>
                  <m:r>
                    <m:rPr>
                      <m:sty m:val="b"/>
                    </m:rPr>
                    <m:t>B</m:t>
                  </m:r>
                </m:e>
                <m:sub>
                  <m:r>
                    <m:rPr>
                      <m:sty m:val="p"/>
                    </m:rPr>
                    <m:t>cond</m:t>
                  </m:r>
                </m:sub>
              </m:sSub>
            </m:e>
          </m:d>
          <m:r>
            <m:rPr>
              <m:sty m:val="p"/>
            </m:rPr>
            <m:t>⊗</m:t>
          </m:r>
          <m:d>
            <m:dPr>
              <m:begChr m:val="|"/>
              <m:sepChr m:val=""/>
              <m:endChr m:val="⟩"/>
            </m:dPr>
            <m:e>
              <m:sSub>
                <m:sSubPr/>
                <m:e>
                  <m:r>
                    <m:rPr>
                      <m:sty m:val="b"/>
                    </m:rPr>
                    <m:t>C</m:t>
                  </m:r>
                </m:e>
                <m:sub>
                  <m:r>
                    <m:rPr>
                      <m:sty m:val="p"/>
                    </m:rPr>
                    <m:t>tot</m:t>
                  </m:r>
                </m:sub>
              </m:sSub>
            </m:e>
          </m:d>
        </m:oMath>
      </m:oMathPara>
      <w:r>
        <w:br w:type="textWrapping"/>
      </w:r>
      <w:r>
        <w:rPr>
          <w:rFonts w:hint="eastAsia"/>
        </w:rPr>
        <w:t>熵值为：</w:t>
      </w:r>
    </w:p>
    <w:p w14:paraId="00B48B57">
      <w:pPr>
        <w:pStyle w:val="3"/>
      </w:pPr>
      <m:oMathPara>
        <m:oMathParaPr>
          <m:jc m:val="center"/>
        </m:oMathParaPr>
        <m:oMath>
          <m:sSub>
            <m:sSubPr/>
            <m:e>
              <m:r>
                <m:rPr/>
                <m:t>S</m:t>
              </m:r>
            </m:e>
            <m:sub>
              <m:r>
                <m:rPr>
                  <m:sty m:val="p"/>
                </m:rPr>
                <m:t>BH</m:t>
              </m:r>
            </m:sub>
          </m:sSub>
          <m:r>
            <m:rPr>
              <m:sty m:val="p"/>
            </m:rPr>
            <m:t>=</m:t>
          </m:r>
          <m:sSub>
            <m:sSubPr/>
            <m:e>
              <m:r>
                <m:rPr/>
                <m:t>k</m:t>
              </m:r>
            </m:e>
            <m:sub>
              <m:r>
                <m:rPr/>
                <m:t>B</m:t>
              </m:r>
            </m:sub>
          </m:sSub>
          <m:r>
            <m:rPr>
              <m:sty m:val="p"/>
            </m:rPr>
            <m:t>ln</m:t>
          </m:r>
          <m:sSub>
            <m:sSubPr/>
            <m:e>
              <m:r>
                <m:rPr>
                  <m:sty m:val="p"/>
                </m:rPr>
                <m:t>Ω</m:t>
              </m:r>
            </m:e>
            <m:sub>
              <m:r>
                <m:rPr>
                  <m:sty m:val="p"/>
                </m:rPr>
                <m:t>topo</m:t>
              </m:r>
            </m:sub>
          </m:sSub>
        </m:oMath>
      </m:oMathPara>
    </w:p>
    <w:p w14:paraId="2C94DCEF">
      <w:pPr>
        <w:pStyle w:val="4"/>
      </w:pPr>
      <w:r>
        <w:rPr>
          <w:rFonts w:hint="eastAsia"/>
        </w:rPr>
        <w:t>在幺正相变过程中，总信息量守恒：</w:t>
      </w:r>
    </w:p>
    <w:p w14:paraId="18AC590A">
      <w:pPr>
        <w:pStyle w:val="3"/>
      </w:pPr>
      <m:oMathPara>
        <m:oMathParaPr>
          <m:jc m:val="center"/>
        </m:oMathParaPr>
        <m:oMath>
          <m:sSub>
            <m:sSubPr/>
            <m:e>
              <m:r>
                <m:rPr/>
                <m:t>S</m:t>
              </m:r>
            </m:e>
            <m:sub>
              <m:r>
                <m:rPr>
                  <m:sty m:val="p"/>
                </m:rPr>
                <m:t>star</m:t>
              </m:r>
            </m:sub>
          </m:sSub>
          <m:r>
            <m:rPr>
              <m:sty m:val="p"/>
            </m:rPr>
            <m:t>=</m:t>
          </m:r>
          <m:sSub>
            <m:sSubPr/>
            <m:e>
              <m:r>
                <m:rPr/>
                <m:t>S</m:t>
              </m:r>
            </m:e>
            <m:sub>
              <m:r>
                <m:rPr>
                  <m:sty m:val="p"/>
                </m:rPr>
                <m:t>BH</m:t>
              </m:r>
            </m:sub>
          </m:sSub>
        </m:oMath>
      </m:oMathPara>
    </w:p>
    <w:p w14:paraId="05B8E805">
      <w:pPr>
        <w:pStyle w:val="4"/>
      </w:pPr>
      <w:r>
        <w:rPr>
          <w:rFonts w:hint="eastAsia"/>
        </w:rPr>
        <w:t>这一等式深刻连接了微观物理（粒子数</w:t>
      </w:r>
      <w:r>
        <w:t xml:space="preserve"> </w:t>
      </w:r>
      <m:oMath>
        <m:r>
          <m:rPr/>
          <m:t>N</m:t>
        </m:r>
      </m:oMath>
      <w:r>
        <w:rPr>
          <w:rFonts w:hint="eastAsia"/>
        </w:rPr>
        <w:t>、</w:t>
      </w:r>
      <w:r>
        <w:rPr>
          <w:rFonts w:hint="eastAsia"/>
          <w:lang w:val="en-US" w:eastAsia="zh-CN"/>
        </w:rPr>
        <w:t>微观</w:t>
      </w:r>
      <w:r>
        <w:rPr>
          <w:rFonts w:hint="eastAsia"/>
        </w:rPr>
        <w:t>简并度</w:t>
      </w:r>
      <w:r>
        <w:t xml:space="preserve"> </w:t>
      </w:r>
      <m:oMath>
        <m:sSub>
          <m:sSubPr/>
          <m:e>
            <m:r>
              <m:rPr>
                <m:sty m:val="p"/>
              </m:rPr>
              <m:t>Ω</m:t>
            </m:r>
          </m:e>
          <m:sub>
            <m:r>
              <m:rPr/>
              <m:t>i</m:t>
            </m:r>
          </m:sub>
        </m:sSub>
      </m:oMath>
      <w:r>
        <w:rPr>
          <w:rFonts w:hint="eastAsia"/>
        </w:rPr>
        <w:t>）与宏观几何（视界面积</w:t>
      </w:r>
      <w:r>
        <w:t xml:space="preserve"> </w:t>
      </w:r>
      <m:oMath>
        <m:r>
          <m:rPr/>
          <m:t>A</m:t>
        </m:r>
      </m:oMath>
      <w:r>
        <w:rPr>
          <w:rFonts w:hint="eastAsia"/>
        </w:rPr>
        <w:t>）。</w:t>
      </w:r>
    </w:p>
    <w:bookmarkEnd w:id="8"/>
    <w:p w14:paraId="04996FC5">
      <w:pPr>
        <w:pStyle w:val="5"/>
      </w:pPr>
      <w:bookmarkStart w:id="9" w:name="数学建模场组合的配分函数"/>
      <w:r>
        <w:t xml:space="preserve">5. </w:t>
      </w:r>
      <w:r>
        <w:rPr>
          <w:rFonts w:hint="eastAsia"/>
        </w:rPr>
        <w:t>数学建模：场组合的配分函数</w:t>
      </w:r>
    </w:p>
    <w:p w14:paraId="0FE26789">
      <w:pPr>
        <w:pStyle w:val="4"/>
      </w:pPr>
      <w:r>
        <w:rPr>
          <w:rFonts w:hint="eastAsia"/>
        </w:rPr>
        <w:t>普通物质的配分函数：</w:t>
      </w:r>
    </w:p>
    <w:p w14:paraId="07D71896">
      <w:pPr>
        <w:pStyle w:val="3"/>
      </w:pPr>
      <m:oMathPara>
        <m:oMathParaPr>
          <m:jc m:val="center"/>
        </m:oMathParaPr>
        <m:oMath>
          <m:sSub>
            <m:sSubPr/>
            <m:e>
              <m:r>
                <m:rPr/>
                <m:t>Z</m:t>
              </m:r>
            </m:e>
            <m:sub>
              <m:r>
                <m:rPr>
                  <m:sty m:val="p"/>
                </m:rPr>
                <m:t>matter</m:t>
              </m:r>
            </m:sub>
          </m:sSub>
          <m:r>
            <m:rPr>
              <m:sty m:val="p"/>
            </m:rPr>
            <m:t>=</m:t>
          </m:r>
          <m:nary>
            <m:naryPr>
              <m:chr m:val="∏"/>
              <m:limLoc m:val="undOvr"/>
              <m:supHide m:val="1"/>
            </m:naryPr>
            <m:sub>
              <m:r>
                <m:rPr/>
                <m:t>i</m:t>
              </m:r>
            </m:sub>
            <m:sup>
              <m:r>
                <m:rPr/>
                <m:t>​</m:t>
              </m:r>
            </m:sup>
            <m:e>
              <m:d>
                <m:dPr>
                  <m:sepChr m:val=""/>
                </m:dPr>
                <m:e>
                  <m:nary>
                    <m:naryPr>
                      <m:chr m:val="∑"/>
                      <m:limLoc m:val="undOvr"/>
                      <m:supHide m:val="1"/>
                    </m:naryPr>
                    <m:sub>
                      <m:r>
                        <m:rPr/>
                        <m:t>α</m:t>
                      </m:r>
                      <m:r>
                        <m:rPr>
                          <m:sty m:val="p"/>
                        </m:rPr>
                        <m:t>,</m:t>
                      </m:r>
                      <m:r>
                        <m:rPr/>
                        <m:t>β</m:t>
                      </m:r>
                      <m:r>
                        <m:rPr>
                          <m:sty m:val="p"/>
                        </m:rPr>
                        <m:t>,</m:t>
                      </m:r>
                      <m:r>
                        <m:rPr/>
                        <m:t>γ</m:t>
                      </m:r>
                    </m:sub>
                    <m:sup>
                      <m:r>
                        <m:rPr/>
                        <m:t>​</m:t>
                      </m:r>
                    </m:sup>
                    <m:e>
                      <m:sSup>
                        <m:sSupPr/>
                        <m:e>
                          <m:r>
                            <m:rPr/>
                            <m:t>e</m:t>
                          </m:r>
                        </m:e>
                        <m:sup>
                          <m:r>
                            <m:rPr>
                              <m:sty m:val="p"/>
                            </m:rPr>
                            <m:t>−</m:t>
                          </m:r>
                          <m:r>
                            <m:rPr/>
                            <m:t>β</m:t>
                          </m:r>
                          <m:sSubSup>
                            <m:sSubSupPr/>
                            <m:e>
                              <m:r>
                                <m:rPr/>
                                <m:t>E</m:t>
                              </m:r>
                            </m:e>
                            <m:sub>
                              <m:r>
                                <m:rPr/>
                                <m:t>αβγ</m:t>
                              </m:r>
                            </m:sub>
                            <m:sup>
                              <m:r>
                                <m:rPr>
                                  <m:sty m:val="p"/>
                                </m:rPr>
                                <m:t>(</m:t>
                              </m:r>
                              <m:r>
                                <m:rPr/>
                                <m:t>i</m:t>
                              </m:r>
                              <m:r>
                                <m:rPr>
                                  <m:sty m:val="p"/>
                                </m:rPr>
                                <m:t>)</m:t>
                              </m:r>
                            </m:sup>
                          </m:sSubSup>
                        </m:sup>
                      </m:sSup>
                    </m:e>
                  </m:nary>
                </m:e>
              </m:d>
            </m:e>
          </m:nary>
        </m:oMath>
      </m:oMathPara>
    </w:p>
    <w:p w14:paraId="2237131D">
      <w:pPr>
        <w:pStyle w:val="4"/>
      </w:pPr>
      <w:r>
        <w:rPr>
          <w:rFonts w:hint="eastAsia"/>
        </w:rPr>
        <w:t>对应的熵：</w:t>
      </w:r>
    </w:p>
    <w:p w14:paraId="7D8682CC">
      <w:pPr>
        <w:pStyle w:val="3"/>
      </w:pPr>
      <m:oMathPara>
        <m:oMathParaPr>
          <m:jc m:val="center"/>
        </m:oMathParaPr>
        <m:oMath>
          <m:r>
            <m:rPr/>
            <m:t>S</m:t>
          </m:r>
          <m:r>
            <m:rPr>
              <m:sty m:val="p"/>
            </m:rPr>
            <m:t>=</m:t>
          </m:r>
          <m:f>
            <m:fPr/>
            <m:num>
              <m:r>
                <m:rPr>
                  <m:sty m:val="p"/>
                </m:rPr>
                <m:t>∂</m:t>
              </m:r>
            </m:num>
            <m:den>
              <m:r>
                <m:rPr>
                  <m:sty m:val="p"/>
                </m:rPr>
                <m:t>∂</m:t>
              </m:r>
              <m:r>
                <m:rPr/>
                <m:t>T</m:t>
              </m:r>
            </m:den>
          </m:f>
          <m:r>
            <m:rPr>
              <m:sty m:val="p"/>
            </m:rPr>
            <m:t>(</m:t>
          </m:r>
          <m:sSub>
            <m:sSubPr/>
            <m:e>
              <m:r>
                <m:rPr/>
                <m:t>k</m:t>
              </m:r>
            </m:e>
            <m:sub>
              <m:r>
                <m:rPr/>
                <m:t>B</m:t>
              </m:r>
            </m:sub>
          </m:sSub>
          <m:r>
            <m:rPr/>
            <m:t>T</m:t>
          </m:r>
          <m:r>
            <m:rPr>
              <m:sty m:val="p"/>
            </m:rPr>
            <m:t>ln</m:t>
          </m:r>
          <m:r>
            <m:rPr/>
            <m:t>Z</m:t>
          </m:r>
          <m:r>
            <m:rPr>
              <m:sty m:val="p"/>
            </m:rPr>
            <m:t>)</m:t>
          </m:r>
        </m:oMath>
      </m:oMathPara>
    </w:p>
    <w:p w14:paraId="6CBEBC6D">
      <w:pPr>
        <w:pStyle w:val="4"/>
      </w:pPr>
      <w:r>
        <w:rPr>
          <w:rFonts w:hint="eastAsia"/>
        </w:rPr>
        <w:t>黑洞的配分函数：</w:t>
      </w:r>
    </w:p>
    <w:p w14:paraId="5D61C6A3">
      <w:pPr>
        <w:pStyle w:val="3"/>
      </w:pPr>
      <m:oMathPara>
        <m:oMathParaPr>
          <m:jc m:val="center"/>
        </m:oMathParaPr>
        <m:oMath>
          <m:sSub>
            <m:sSubPr/>
            <m:e>
              <m:r>
                <m:rPr/>
                <m:t>Z</m:t>
              </m:r>
            </m:e>
            <m:sub>
              <m:r>
                <m:rPr>
                  <m:sty m:val="p"/>
                </m:rPr>
                <m:t>BH</m:t>
              </m:r>
            </m:sub>
          </m:sSub>
          <m:r>
            <m:rPr>
              <m:sty m:val="p"/>
            </m:rPr>
            <m:t>=</m:t>
          </m:r>
          <m:nary>
            <m:naryPr>
              <m:chr m:val="∑"/>
              <m:limLoc m:val="undOvr"/>
              <m:supHide m:val="1"/>
            </m:naryPr>
            <m:sub>
              <m:r>
                <m:rPr/>
                <m:t>w</m:t>
              </m:r>
            </m:sub>
            <m:sup>
              <m:r>
                <m:rPr/>
                <m:t>​</m:t>
              </m:r>
            </m:sup>
            <m:e>
              <m:r>
                <m:rPr>
                  <m:sty m:val="p"/>
                </m:rPr>
                <m:t>exp</m:t>
              </m:r>
            </m:e>
          </m:nary>
          <m:d>
            <m:dPr>
              <m:sepChr m:val=""/>
            </m:dPr>
            <m:e>
              <m:r>
                <m:rPr>
                  <m:sty m:val="p"/>
                </m:rPr>
                <m:t>−</m:t>
              </m:r>
              <m:r>
                <m:rPr/>
                <m:t>β</m:t>
              </m:r>
              <m:sSubSup>
                <m:sSubSupPr/>
                <m:e>
                  <m:r>
                    <m:rPr/>
                    <m:t>H</m:t>
                  </m:r>
                </m:e>
                <m:sub>
                  <m:r>
                    <m:rPr>
                      <m:sty m:val="p"/>
                    </m:rPr>
                    <m:t>topo</m:t>
                  </m:r>
                </m:sub>
                <m:sup>
                  <m:r>
                    <m:rPr>
                      <m:sty m:val="p"/>
                    </m:rPr>
                    <m:t>(</m:t>
                  </m:r>
                  <m:r>
                    <m:rPr/>
                    <m:t>w</m:t>
                  </m:r>
                  <m:r>
                    <m:rPr>
                      <m:sty m:val="p"/>
                    </m:rPr>
                    <m:t>)</m:t>
                  </m:r>
                </m:sup>
              </m:sSubSup>
            </m:e>
          </m:d>
          <m:r>
            <m:rPr>
              <m:sty m:val="p"/>
            </m:rPr>
            <m:t>≈</m:t>
          </m:r>
          <m:nary>
            <m:naryPr>
              <m:chr m:val="∑"/>
              <m:limLoc m:val="undOvr"/>
              <m:supHide m:val="1"/>
            </m:naryPr>
            <m:sub>
              <m:r>
                <m:rPr/>
                <m:t>w</m:t>
              </m:r>
            </m:sub>
            <m:sup>
              <m:r>
                <m:rPr/>
                <m:t>​</m:t>
              </m:r>
            </m:sup>
            <m:e>
              <m:r>
                <m:rPr/>
                <m:t>1</m:t>
              </m:r>
            </m:e>
          </m:nary>
          <m:r>
            <m:rPr>
              <m:sty m:val="p"/>
            </m:rPr>
            <m:t>=</m:t>
          </m:r>
          <m:sSub>
            <m:sSubPr/>
            <m:e>
              <m:r>
                <m:rPr>
                  <m:sty m:val="p"/>
                </m:rPr>
                <m:t>Ω</m:t>
              </m:r>
            </m:e>
            <m:sub>
              <m:r>
                <m:rPr>
                  <m:sty m:val="p"/>
                </m:rPr>
                <m:t>topo</m:t>
              </m:r>
            </m:sub>
          </m:sSub>
        </m:oMath>
      </m:oMathPara>
    </w:p>
    <w:p w14:paraId="2C0E959C">
      <w:pPr>
        <w:pStyle w:val="4"/>
      </w:pPr>
      <w:r>
        <w:rPr>
          <w:rFonts w:hint="eastAsia"/>
        </w:rPr>
        <w:t>由于不同缠绕数态能量简并</w:t>
      </w:r>
      <w:r>
        <w:t xml:space="preserve"> (</w:t>
      </w:r>
      <m:oMath>
        <m:sSubSup>
          <m:sSubSupPr/>
          <m:e>
            <m:r>
              <m:rPr/>
              <m:t>H</m:t>
            </m:r>
          </m:e>
          <m:sub>
            <m:r>
              <m:rPr>
                <m:sty m:val="p"/>
              </m:rPr>
              <m:t>topo</m:t>
            </m:r>
          </m:sub>
          <m:sup>
            <m:r>
              <m:rPr>
                <m:sty m:val="p"/>
              </m:rPr>
              <m:t>(</m:t>
            </m:r>
            <m:r>
              <m:rPr/>
              <m:t>w</m:t>
            </m:r>
            <m:r>
              <m:rPr>
                <m:sty m:val="p"/>
              </m:rPr>
              <m:t>)</m:t>
            </m:r>
          </m:sup>
        </m:sSubSup>
        <m:r>
          <m:rPr>
            <m:sty m:val="p"/>
          </m:rPr>
          <m:t>≈</m:t>
        </m:r>
        <m:r>
          <m:rPr/>
          <m:t>0</m:t>
        </m:r>
      </m:oMath>
      <w:r>
        <w:rPr>
          <w:rFonts w:hint="eastAsia"/>
        </w:rPr>
        <w:t>)，可得：</w:t>
      </w:r>
    </w:p>
    <w:p w14:paraId="2B687EF3">
      <w:pPr>
        <w:pStyle w:val="3"/>
      </w:pPr>
      <m:oMathPara>
        <m:oMathParaPr>
          <m:jc m:val="center"/>
        </m:oMathParaPr>
        <m:oMath>
          <m:sSub>
            <m:sSubPr/>
            <m:e>
              <m:r>
                <m:rPr/>
                <m:t>S</m:t>
              </m:r>
            </m:e>
            <m:sub>
              <m:r>
                <m:rPr>
                  <m:sty m:val="p"/>
                </m:rPr>
                <m:t>BH</m:t>
              </m:r>
            </m:sub>
          </m:sSub>
          <m:r>
            <m:rPr>
              <m:sty m:val="p"/>
            </m:rPr>
            <m:t>=</m:t>
          </m:r>
          <m:sSub>
            <m:sSubPr/>
            <m:e>
              <m:r>
                <m:rPr/>
                <m:t>k</m:t>
              </m:r>
            </m:e>
            <m:sub>
              <m:r>
                <m:rPr/>
                <m:t>B</m:t>
              </m:r>
            </m:sub>
          </m:sSub>
          <m:r>
            <m:rPr>
              <m:sty m:val="p"/>
            </m:rPr>
            <m:t>ln</m:t>
          </m:r>
          <m:sSub>
            <m:sSubPr/>
            <m:e>
              <m:r>
                <m:rPr/>
                <m:t>Z</m:t>
              </m:r>
            </m:e>
            <m:sub>
              <m:r>
                <m:rPr>
                  <m:sty m:val="p"/>
                </m:rPr>
                <m:t>BH</m:t>
              </m:r>
            </m:sub>
          </m:sSub>
          <m:r>
            <m:rPr>
              <m:sty m:val="p"/>
            </m:rPr>
            <m:t>=</m:t>
          </m:r>
          <m:sSub>
            <m:sSubPr/>
            <m:e>
              <m:r>
                <m:rPr/>
                <m:t>k</m:t>
              </m:r>
            </m:e>
            <m:sub>
              <m:r>
                <m:rPr/>
                <m:t>B</m:t>
              </m:r>
            </m:sub>
          </m:sSub>
          <m:r>
            <m:rPr>
              <m:sty m:val="p"/>
            </m:rPr>
            <m:t>ln</m:t>
          </m:r>
          <m:sSub>
            <m:sSubPr/>
            <m:e>
              <m:r>
                <m:rPr>
                  <m:sty m:val="p"/>
                </m:rPr>
                <m:t>Ω</m:t>
              </m:r>
            </m:e>
            <m:sub>
              <m:r>
                <m:rPr>
                  <m:sty m:val="p"/>
                </m:rPr>
                <m:t>topo</m:t>
              </m:r>
            </m:sub>
          </m:sSub>
        </m:oMath>
      </m:oMathPara>
    </w:p>
    <w:bookmarkEnd w:id="9"/>
    <w:p w14:paraId="39DAA940">
      <w:pPr>
        <w:pStyle w:val="5"/>
      </w:pPr>
      <w:bookmarkStart w:id="10" w:name="结论与展望"/>
      <w:r>
        <w:t xml:space="preserve">6. </w:t>
      </w:r>
      <w:r>
        <w:rPr>
          <w:rFonts w:hint="eastAsia"/>
        </w:rPr>
        <w:t>结论与展望</w:t>
      </w:r>
    </w:p>
    <w:p w14:paraId="3F732F26">
      <w:pPr>
        <w:pStyle w:val="4"/>
      </w:pPr>
      <w:r>
        <w:rPr>
          <w:rFonts w:hint="eastAsia"/>
        </w:rPr>
        <w:t>本研究从场组合视角统一阐释了熵的本质：</w:t>
      </w:r>
      <w:r>
        <w:br w:type="textWrapping"/>
      </w:r>
      <w:r>
        <w:t xml:space="preserve">1. </w:t>
      </w:r>
      <w:r>
        <w:rPr>
          <w:rFonts w:hint="eastAsia"/>
        </w:rPr>
        <w:t>提出熵是场组合激发模式简并度的度量</w:t>
      </w:r>
      <w:r>
        <w:br w:type="textWrapping"/>
      </w:r>
      <w:r>
        <w:t xml:space="preserve">2. </w:t>
      </w:r>
      <w:r>
        <w:rPr>
          <w:rFonts w:hint="eastAsia"/>
        </w:rPr>
        <w:t>揭示黑洞熵源于整体场组合的宏观拓扑简并度</w:t>
      </w:r>
      <w:r>
        <w:br w:type="textWrapping"/>
      </w:r>
      <w:r>
        <w:t xml:space="preserve">3. </w:t>
      </w:r>
      <w:r>
        <w:rPr>
          <w:rFonts w:hint="eastAsia"/>
        </w:rPr>
        <w:t>证明黑洞形成过程中的熵守恒定律</w:t>
      </w:r>
    </w:p>
    <w:p w14:paraId="631C5FE5">
      <w:pPr>
        <w:pStyle w:val="3"/>
      </w:pPr>
      <w:r>
        <w:rPr>
          <w:rFonts w:hint="eastAsia"/>
        </w:rPr>
        <w:t>未来研究方向包括：</w:t>
      </w:r>
      <w:r>
        <w:br w:type="textWrapping"/>
      </w:r>
      <w:r>
        <w:t xml:space="preserve">1. </w:t>
      </w:r>
      <w:r>
        <w:rPr>
          <w:rFonts w:hint="eastAsia"/>
        </w:rPr>
        <w:t>发展场组合简并度的定量计算工具</w:t>
      </w:r>
      <w:r>
        <w:br w:type="textWrapping"/>
      </w:r>
      <w:r>
        <w:t xml:space="preserve">2. </w:t>
      </w:r>
      <w:r>
        <w:rPr>
          <w:rFonts w:hint="eastAsia"/>
        </w:rPr>
        <w:t>研究拓扑相变过程中的熵流动力学</w:t>
      </w:r>
      <w:r>
        <w:br w:type="textWrapping"/>
      </w:r>
      <w:r>
        <w:t xml:space="preserve">3. </w:t>
      </w:r>
      <w:r>
        <w:rPr>
          <w:rFonts w:hint="eastAsia"/>
        </w:rPr>
        <w:t>探索霍金辐射携带拓扑熵的微观机制</w:t>
      </w:r>
    </w:p>
    <w:p w14:paraId="1C35DA67">
      <w:pPr>
        <w:pStyle w:val="3"/>
      </w:pPr>
      <w:r>
        <w:rPr>
          <w:rFonts w:hint="eastAsia"/>
        </w:rPr>
        <w:t>该模型将熵的概念从统计力学提升至量子场论层面，为解决黑洞信息悖论提供了新思路。</w:t>
      </w:r>
    </w:p>
    <w:p w14:paraId="74EF6C79">
      <w:pPr>
        <w:pStyle w:val="3"/>
      </w:pPr>
      <w:r>
        <w:rPr>
          <w:rFonts w:hint="eastAsia"/>
          <w:b/>
          <w:bCs/>
        </w:rPr>
        <w:t>参考文献</w:t>
      </w:r>
    </w:p>
    <w:p w14:paraId="1CD4DD6D">
      <w:pPr>
        <w:pStyle w:val="3"/>
      </w:pPr>
      <w:r>
        <w:t>[1] Li Z J. The ABC Mechanism in the Universe, 2023</w:t>
      </w:r>
      <w:r>
        <w:br w:type="textWrapping"/>
      </w:r>
      <w:r>
        <w:t>[2] Jaynes E T. Information Theory and Statistical Mechanics. Physical Review, 1957</w:t>
      </w:r>
      <w:r>
        <w:br w:type="textWrapping"/>
      </w:r>
      <w:r>
        <w:t>[3] Wen X G. Quantum Field Theory of Many-Body Systems. Oxford University Press, 2004</w:t>
      </w:r>
      <w:r>
        <w:br w:type="textWrapping"/>
      </w:r>
      <w:r>
        <w:t>[4] Bekenstein J D. Black Holes and Entropy. Physical Review D, 1973</w:t>
      </w:r>
      <w:r>
        <w:br w:type="textWrapping"/>
      </w:r>
      <w:r>
        <w:t>[5] Carlip S. Black Hole Thermodynamics and Statistical Mechanics. Springer, 2014</w:t>
      </w:r>
    </w:p>
    <w:p w14:paraId="6E10B267"/>
    <w:p w14:paraId="1807A3CA">
      <w:pPr>
        <w:pStyle w:val="3"/>
      </w:pPr>
    </w:p>
    <w:bookmarkEnd w:id="10"/>
    <w:sectPr>
      <w:footerReference r:id="rId5" w:type="default"/>
      <w:pgSz w:w="11906" w:h="16838"/>
      <w:pgMar w:top="1440" w:right="1800" w:bottom="1440" w:left="1800" w:header="720" w:footer="720" w:gutter="0"/>
      <w:cols w:space="720" w:num="1"/>
      <w:docGrid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imes New Roman (正文 CS 字体)">
    <w:altName w:val="宋体"/>
    <w:panose1 w:val="00000000000000000000"/>
    <w:charset w:val="86"/>
    <w:family w:val="roman"/>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63818139"/>
      <w:docPartObj>
        <w:docPartGallery w:val="autotext"/>
      </w:docPartObj>
    </w:sdtPr>
    <w:sdtContent>
      <w:p w14:paraId="542A371B">
        <w:pPr>
          <w:pStyle w:val="16"/>
          <w:jc w:val="center"/>
        </w:pPr>
        <w:r>
          <w:fldChar w:fldCharType="begin"/>
        </w:r>
        <w:r>
          <w:instrText xml:space="preserve">PAGE   \* MERGEFORMAT</w:instrText>
        </w:r>
        <w:r>
          <w:fldChar w:fldCharType="separate"/>
        </w:r>
        <w:r>
          <w:rPr>
            <w:lang w:val="zh-CN" w:eastAsia="zh-CN"/>
          </w:rPr>
          <w:t>2</w:t>
        </w:r>
        <w:r>
          <w:fldChar w:fldCharType="end"/>
        </w:r>
      </w:p>
    </w:sdtContent>
  </w:sdt>
  <w:p w14:paraId="7290EB49">
    <w:pPr>
      <w:pStyle w:val="1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A991"/>
    <w:multiLevelType w:val="multilevel"/>
    <w:tmpl w:val="0000A991"/>
    <w:lvl w:ilvl="0" w:tentative="0">
      <w:start w:val="0"/>
      <w:numFmt w:val="bullet"/>
      <w:lvlText w:val=""/>
      <w:lvlJc w:val="left"/>
      <w:pPr>
        <w:ind w:left="720" w:hanging="360"/>
      </w:pPr>
      <w:rPr>
        <w:rFonts w:hint="default" w:ascii="Symbol" w:hAnsi="Symbol" w:cs="Symbol"/>
      </w:rPr>
    </w:lvl>
    <w:lvl w:ilvl="1" w:tentative="0">
      <w:start w:val="0"/>
      <w:numFmt w:val="bullet"/>
      <w:lvlText w:val="o"/>
      <w:lvlJc w:val="left"/>
      <w:pPr>
        <w:ind w:left="1440" w:hanging="360"/>
      </w:pPr>
      <w:rPr>
        <w:rFonts w:hint="default" w:ascii="Courier New" w:hAnsi="Courier New" w:cs="Courier New"/>
      </w:rPr>
    </w:lvl>
    <w:lvl w:ilvl="2" w:tentative="0">
      <w:start w:val="0"/>
      <w:numFmt w:val="bullet"/>
      <w:lvlText w:val=""/>
      <w:lvlJc w:val="left"/>
      <w:pPr>
        <w:ind w:left="2160" w:hanging="360"/>
      </w:pPr>
      <w:rPr>
        <w:rFonts w:hint="default" w:ascii="Wingdings" w:hAnsi="Wingdings" w:cs="Wingdings"/>
      </w:rPr>
    </w:lvl>
    <w:lvl w:ilvl="3" w:tentative="0">
      <w:start w:val="0"/>
      <w:numFmt w:val="bullet"/>
      <w:lvlText w:val=""/>
      <w:lvlJc w:val="left"/>
      <w:pPr>
        <w:ind w:left="2880" w:hanging="360"/>
      </w:pPr>
      <w:rPr>
        <w:rFonts w:hint="default" w:ascii="Symbol" w:hAnsi="Symbol" w:cs="Symbol"/>
      </w:rPr>
    </w:lvl>
    <w:lvl w:ilvl="4" w:tentative="0">
      <w:start w:val="0"/>
      <w:numFmt w:val="bullet"/>
      <w:lvlText w:val="o"/>
      <w:lvlJc w:val="left"/>
      <w:pPr>
        <w:ind w:left="3600" w:hanging="360"/>
      </w:pPr>
      <w:rPr>
        <w:rFonts w:hint="default" w:ascii="Courier New" w:hAnsi="Courier New" w:cs="Courier New"/>
      </w:rPr>
    </w:lvl>
    <w:lvl w:ilvl="5" w:tentative="0">
      <w:start w:val="0"/>
      <w:numFmt w:val="bullet"/>
      <w:lvlText w:val=""/>
      <w:lvlJc w:val="left"/>
      <w:pPr>
        <w:ind w:left="4320" w:hanging="360"/>
      </w:pPr>
      <w:rPr>
        <w:rFonts w:hint="default" w:ascii="Wingdings" w:hAnsi="Wingdings" w:cs="Wingdings"/>
      </w:rPr>
    </w:lvl>
    <w:lvl w:ilvl="6" w:tentative="0">
      <w:start w:val="0"/>
      <w:numFmt w:val="bullet"/>
      <w:lvlText w:val=""/>
      <w:lvlJc w:val="left"/>
      <w:pPr>
        <w:ind w:left="5040" w:hanging="360"/>
      </w:pPr>
      <w:rPr>
        <w:rFonts w:hint="default" w:ascii="Symbol" w:hAnsi="Symbol" w:cs="Symbol"/>
      </w:rPr>
    </w:lvl>
    <w:lvl w:ilvl="7" w:tentative="0">
      <w:start w:val="0"/>
      <w:numFmt w:val="bullet"/>
      <w:lvlText w:val="o"/>
      <w:lvlJc w:val="left"/>
      <w:pPr>
        <w:ind w:left="5760" w:hanging="360"/>
      </w:pPr>
      <w:rPr>
        <w:rFonts w:hint="default" w:ascii="Courier New" w:hAnsi="Courier New" w:cs="Courier New"/>
      </w:rPr>
    </w:lvl>
    <w:lvl w:ilvl="8" w:tentative="0">
      <w:start w:val="0"/>
      <w:numFmt w:val="bullet"/>
      <w:lvlText w:val=""/>
      <w:lvlJc w:val="left"/>
      <w:pPr>
        <w:ind w:left="6480" w:hanging="360"/>
      </w:pPr>
      <w:rPr>
        <w:rFonts w:hint="default" w:ascii="Wingdings" w:hAnsi="Wingdings" w:cs="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45B"/>
    <w:rsid w:val="00025AF3"/>
    <w:rsid w:val="00047E47"/>
    <w:rsid w:val="00087D78"/>
    <w:rsid w:val="00091BE4"/>
    <w:rsid w:val="00113CC5"/>
    <w:rsid w:val="0017089F"/>
    <w:rsid w:val="001B6BBA"/>
    <w:rsid w:val="001D786D"/>
    <w:rsid w:val="00221DDC"/>
    <w:rsid w:val="002C5429"/>
    <w:rsid w:val="002F133B"/>
    <w:rsid w:val="0033595C"/>
    <w:rsid w:val="00382843"/>
    <w:rsid w:val="00482A2A"/>
    <w:rsid w:val="006747B6"/>
    <w:rsid w:val="00683C59"/>
    <w:rsid w:val="006B564A"/>
    <w:rsid w:val="007B7F35"/>
    <w:rsid w:val="007F1979"/>
    <w:rsid w:val="007F29BC"/>
    <w:rsid w:val="008F4924"/>
    <w:rsid w:val="009013F6"/>
    <w:rsid w:val="009149B5"/>
    <w:rsid w:val="00970C9D"/>
    <w:rsid w:val="00977B74"/>
    <w:rsid w:val="00A14FF3"/>
    <w:rsid w:val="00AA1B8B"/>
    <w:rsid w:val="00AF14BC"/>
    <w:rsid w:val="00B25A83"/>
    <w:rsid w:val="00BB0144"/>
    <w:rsid w:val="00BD4F7D"/>
    <w:rsid w:val="00BF6B73"/>
    <w:rsid w:val="00C00C92"/>
    <w:rsid w:val="00C06AC9"/>
    <w:rsid w:val="00C214C8"/>
    <w:rsid w:val="00C47116"/>
    <w:rsid w:val="00C63491"/>
    <w:rsid w:val="00D14922"/>
    <w:rsid w:val="00D83FFB"/>
    <w:rsid w:val="00DC0840"/>
    <w:rsid w:val="00E1645B"/>
    <w:rsid w:val="00E44B39"/>
    <w:rsid w:val="00E56281"/>
    <w:rsid w:val="00FC335F"/>
    <w:rsid w:val="00FE1EFD"/>
    <w:rsid w:val="51BB0241"/>
    <w:rsid w:val="6B4F3E8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qFormat="1" w:unhideWhenUsed="0" w:uiPriority="0" w:semiHidden="0" w:name="header"/>
    <w:lsdException w:unhideWhenUsed="0" w:uiPriority="99"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360" w:lineRule="auto"/>
    </w:pPr>
    <w:rPr>
      <w:rFonts w:ascii="Times New Roman" w:hAnsi="Times New Roman" w:eastAsia="宋体" w:cstheme="minorBidi"/>
      <w:sz w:val="24"/>
      <w:szCs w:val="24"/>
      <w:lang w:val="en-US" w:eastAsia="en-US" w:bidi="ar-SA"/>
    </w:rPr>
  </w:style>
  <w:style w:type="paragraph" w:styleId="2">
    <w:name w:val="heading 1"/>
    <w:basedOn w:val="1"/>
    <w:next w:val="3"/>
    <w:autoRedefine/>
    <w:qFormat/>
    <w:uiPriority w:val="9"/>
    <w:pPr>
      <w:keepNext/>
      <w:keepLines/>
      <w:pageBreakBefore/>
      <w:spacing w:before="480"/>
      <w:jc w:val="center"/>
      <w:outlineLvl w:val="0"/>
    </w:pPr>
    <w:rPr>
      <w:rFonts w:eastAsia="黑体" w:cstheme="majorBidi"/>
      <w:b/>
      <w:bCs/>
      <w:sz w:val="36"/>
      <w:szCs w:val="32"/>
    </w:rPr>
  </w:style>
  <w:style w:type="paragraph" w:styleId="5">
    <w:name w:val="heading 2"/>
    <w:basedOn w:val="1"/>
    <w:next w:val="3"/>
    <w:unhideWhenUsed/>
    <w:qFormat/>
    <w:uiPriority w:val="9"/>
    <w:pPr>
      <w:keepNext/>
      <w:keepLines/>
      <w:spacing w:before="300"/>
      <w:outlineLvl w:val="1"/>
    </w:pPr>
    <w:rPr>
      <w:rFonts w:eastAsia="黑体" w:cstheme="majorBidi"/>
      <w:b/>
      <w:bCs/>
      <w:sz w:val="32"/>
      <w:szCs w:val="32"/>
    </w:rPr>
  </w:style>
  <w:style w:type="paragraph" w:styleId="6">
    <w:name w:val="heading 3"/>
    <w:basedOn w:val="1"/>
    <w:next w:val="3"/>
    <w:unhideWhenUsed/>
    <w:qFormat/>
    <w:uiPriority w:val="9"/>
    <w:pPr>
      <w:keepNext/>
      <w:keepLines/>
      <w:spacing w:before="200"/>
      <w:outlineLvl w:val="2"/>
    </w:pPr>
    <w:rPr>
      <w:rFonts w:eastAsia="黑体" w:asciiTheme="majorHAnsi" w:hAnsiTheme="majorHAnsi" w:cstheme="majorBidi"/>
      <w:b/>
      <w:bCs/>
      <w:sz w:val="26"/>
      <w:szCs w:val="28"/>
    </w:rPr>
  </w:style>
  <w:style w:type="paragraph" w:styleId="7">
    <w:name w:val="heading 4"/>
    <w:basedOn w:val="1"/>
    <w:next w:val="3"/>
    <w:unhideWhenUsed/>
    <w:qFormat/>
    <w:uiPriority w:val="9"/>
    <w:pPr>
      <w:keepNext/>
      <w:keepLines/>
      <w:spacing w:before="200"/>
      <w:outlineLvl w:val="3"/>
    </w:pPr>
    <w:rPr>
      <w:rFonts w:eastAsia="黑体" w:asciiTheme="majorHAnsi" w:hAnsiTheme="majorHAnsi" w:cstheme="majorBidi"/>
      <w:bCs/>
    </w:rPr>
  </w:style>
  <w:style w:type="paragraph" w:styleId="8">
    <w:name w:val="heading 5"/>
    <w:basedOn w:val="1"/>
    <w:next w:val="3"/>
    <w:unhideWhenUsed/>
    <w:qFormat/>
    <w:uiPriority w:val="9"/>
    <w:pPr>
      <w:keepNext/>
      <w:keepLines/>
      <w:spacing w:before="200"/>
      <w:outlineLvl w:val="4"/>
    </w:pPr>
    <w:rPr>
      <w:rFonts w:eastAsia="黑体" w:asciiTheme="majorHAnsi" w:hAnsiTheme="majorHAnsi" w:cstheme="majorBidi"/>
      <w:iCs/>
    </w:rPr>
  </w:style>
  <w:style w:type="paragraph" w:styleId="9">
    <w:name w:val="heading 6"/>
    <w:basedOn w:val="1"/>
    <w:next w:val="3"/>
    <w:unhideWhenUsed/>
    <w:qFormat/>
    <w:uiPriority w:val="9"/>
    <w:pPr>
      <w:keepNext/>
      <w:keepLines/>
      <w:spacing w:before="200"/>
      <w:outlineLvl w:val="5"/>
    </w:pPr>
    <w:rPr>
      <w:rFonts w:eastAsia="黑体" w:asciiTheme="majorHAnsi" w:hAnsiTheme="majorHAnsi" w:cstheme="majorBidi"/>
    </w:rPr>
  </w:style>
  <w:style w:type="paragraph" w:styleId="10">
    <w:name w:val="heading 7"/>
    <w:basedOn w:val="1"/>
    <w:next w:val="3"/>
    <w:unhideWhenUsed/>
    <w:qFormat/>
    <w:uiPriority w:val="9"/>
    <w:pPr>
      <w:keepNext/>
      <w:keepLines/>
      <w:spacing w:before="200"/>
      <w:outlineLvl w:val="6"/>
    </w:pPr>
    <w:rPr>
      <w:rFonts w:asciiTheme="majorHAnsi" w:hAnsiTheme="majorHAnsi" w:eastAsiaTheme="majorEastAsia" w:cstheme="majorBidi"/>
      <w:color w:val="4F81BD" w:themeColor="accent1"/>
      <w14:textFill>
        <w14:solidFill>
          <w14:schemeClr w14:val="accent1"/>
        </w14:solidFill>
      </w14:textFill>
    </w:rPr>
  </w:style>
  <w:style w:type="paragraph" w:styleId="11">
    <w:name w:val="heading 8"/>
    <w:basedOn w:val="1"/>
    <w:next w:val="3"/>
    <w:unhideWhenUsed/>
    <w:qFormat/>
    <w:uiPriority w:val="9"/>
    <w:pPr>
      <w:keepNext/>
      <w:keepLines/>
      <w:spacing w:before="200"/>
      <w:outlineLvl w:val="7"/>
    </w:pPr>
    <w:rPr>
      <w:rFonts w:asciiTheme="majorHAnsi" w:hAnsiTheme="majorHAnsi" w:eastAsiaTheme="majorEastAsia" w:cstheme="majorBidi"/>
      <w:color w:val="4F81BD" w:themeColor="accent1"/>
      <w14:textFill>
        <w14:solidFill>
          <w14:schemeClr w14:val="accent1"/>
        </w14:solidFill>
      </w14:textFill>
    </w:rPr>
  </w:style>
  <w:style w:type="paragraph" w:styleId="12">
    <w:name w:val="heading 9"/>
    <w:basedOn w:val="1"/>
    <w:next w:val="3"/>
    <w:unhideWhenUsed/>
    <w:qFormat/>
    <w:uiPriority w:val="9"/>
    <w:pPr>
      <w:keepNext/>
      <w:keepLines/>
      <w:spacing w:before="200"/>
      <w:outlineLvl w:val="8"/>
    </w:pPr>
    <w:rPr>
      <w:rFonts w:asciiTheme="majorHAnsi" w:hAnsiTheme="majorHAnsi" w:eastAsiaTheme="majorEastAsia" w:cstheme="majorBidi"/>
      <w:color w:val="4F81BD" w:themeColor="accent1"/>
      <w14:textFill>
        <w14:solidFill>
          <w14:schemeClr w14:val="accent1"/>
        </w14:solidFill>
      </w14:textFill>
    </w:rPr>
  </w:style>
  <w:style w:type="character" w:default="1" w:styleId="22">
    <w:name w:val="Default Paragraph Font"/>
    <w:semiHidden/>
    <w:unhideWhenUsed/>
    <w:uiPriority w:val="1"/>
  </w:style>
  <w:style w:type="table" w:default="1" w:styleId="21">
    <w:name w:val="Normal Table"/>
    <w:semiHidden/>
    <w:unhideWhenUsed/>
    <w:uiPriority w:val="99"/>
    <w:tblPr>
      <w:tblCellMar>
        <w:top w:w="0" w:type="dxa"/>
        <w:left w:w="108" w:type="dxa"/>
        <w:bottom w:w="0" w:type="dxa"/>
        <w:right w:w="108" w:type="dxa"/>
      </w:tblCellMar>
    </w:tblPr>
  </w:style>
  <w:style w:type="paragraph" w:styleId="3">
    <w:name w:val="Body Text"/>
    <w:basedOn w:val="4"/>
    <w:link w:val="40"/>
    <w:qFormat/>
    <w:uiPriority w:val="0"/>
  </w:style>
  <w:style w:type="paragraph" w:customStyle="1" w:styleId="4">
    <w:name w:val="First Paragraph"/>
    <w:basedOn w:val="1"/>
    <w:next w:val="3"/>
    <w:qFormat/>
    <w:uiPriority w:val="0"/>
    <w:pPr>
      <w:spacing w:before="180"/>
      <w:ind w:firstLine="480" w:firstLineChars="200"/>
    </w:pPr>
    <w:rPr>
      <w:lang w:eastAsia="zh-CN"/>
    </w:rPr>
  </w:style>
  <w:style w:type="paragraph" w:styleId="13">
    <w:name w:val="caption"/>
    <w:basedOn w:val="1"/>
    <w:link w:val="24"/>
    <w:uiPriority w:val="0"/>
    <w:pPr>
      <w:spacing w:after="120"/>
      <w:jc w:val="center"/>
    </w:pPr>
  </w:style>
  <w:style w:type="paragraph" w:styleId="14">
    <w:name w:val="Block Text"/>
    <w:basedOn w:val="1"/>
    <w:unhideWhenUsed/>
    <w:qFormat/>
    <w:uiPriority w:val="9"/>
    <w:pPr>
      <w:pBdr>
        <w:left w:val="single" w:color="BEBEBE" w:themeColor="background1" w:themeShade="BF" w:sz="48" w:space="4"/>
      </w:pBdr>
      <w:spacing w:before="100"/>
      <w:ind w:left="200" w:leftChars="200" w:right="100" w:rightChars="100"/>
    </w:pPr>
    <w:rPr>
      <w:rFonts w:eastAsiaTheme="minorEastAsia"/>
      <w:lang w:eastAsia="zh-CN"/>
    </w:rPr>
  </w:style>
  <w:style w:type="paragraph" w:styleId="15">
    <w:name w:val="Date"/>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styleId="16">
    <w:name w:val="footer"/>
    <w:basedOn w:val="1"/>
    <w:link w:val="42"/>
    <w:uiPriority w:val="99"/>
    <w:pPr>
      <w:tabs>
        <w:tab w:val="center" w:pos="4153"/>
        <w:tab w:val="right" w:pos="8306"/>
      </w:tabs>
      <w:snapToGrid w:val="0"/>
    </w:pPr>
    <w:rPr>
      <w:sz w:val="18"/>
      <w:szCs w:val="18"/>
    </w:rPr>
  </w:style>
  <w:style w:type="paragraph" w:styleId="17">
    <w:name w:val="header"/>
    <w:basedOn w:val="1"/>
    <w:link w:val="41"/>
    <w:qFormat/>
    <w:uiPriority w:val="0"/>
    <w:pPr>
      <w:tabs>
        <w:tab w:val="center" w:pos="4153"/>
        <w:tab w:val="right" w:pos="8306"/>
      </w:tabs>
      <w:snapToGrid w:val="0"/>
      <w:jc w:val="center"/>
    </w:pPr>
    <w:rPr>
      <w:sz w:val="18"/>
      <w:szCs w:val="18"/>
    </w:rPr>
  </w:style>
  <w:style w:type="paragraph" w:styleId="18">
    <w:name w:val="Subtitle"/>
    <w:basedOn w:val="19"/>
    <w:next w:val="3"/>
    <w:qFormat/>
    <w:uiPriority w:val="0"/>
    <w:pPr>
      <w:spacing w:before="240"/>
    </w:pPr>
    <w:rPr>
      <w:sz w:val="30"/>
      <w:szCs w:val="30"/>
    </w:rPr>
  </w:style>
  <w:style w:type="paragraph" w:styleId="19">
    <w:name w:val="Title"/>
    <w:basedOn w:val="1"/>
    <w:next w:val="3"/>
    <w:qFormat/>
    <w:uiPriority w:val="0"/>
    <w:pPr>
      <w:keepNext/>
      <w:keepLines/>
      <w:spacing w:before="480" w:after="240"/>
      <w:jc w:val="center"/>
    </w:pPr>
    <w:rPr>
      <w:rFonts w:asciiTheme="majorHAnsi" w:hAnsiTheme="majorHAnsi" w:eastAsiaTheme="majorEastAsia" w:cstheme="majorBidi"/>
      <w:b/>
      <w:bCs/>
      <w:color w:val="345B8A" w:themeColor="accent1" w:themeShade="B5"/>
      <w:sz w:val="36"/>
      <w:szCs w:val="36"/>
    </w:rPr>
  </w:style>
  <w:style w:type="paragraph" w:styleId="20">
    <w:name w:val="footnote text"/>
    <w:basedOn w:val="1"/>
    <w:unhideWhenUsed/>
    <w:qFormat/>
    <w:uiPriority w:val="9"/>
  </w:style>
  <w:style w:type="character" w:styleId="23">
    <w:name w:val="Hyperlink"/>
    <w:basedOn w:val="24"/>
    <w:uiPriority w:val="0"/>
    <w:rPr>
      <w:rFonts w:ascii="Times New Roman" w:hAnsi="Times New Roman" w:eastAsia="宋体"/>
      <w:color w:val="0070C0"/>
    </w:rPr>
  </w:style>
  <w:style w:type="character" w:customStyle="1" w:styleId="24">
    <w:name w:val="题注 字符"/>
    <w:basedOn w:val="22"/>
    <w:link w:val="13"/>
    <w:qFormat/>
    <w:uiPriority w:val="0"/>
    <w:rPr>
      <w:rFonts w:ascii="Times New Roman" w:hAnsi="Times New Roman" w:eastAsia="宋体"/>
    </w:rPr>
  </w:style>
  <w:style w:type="character" w:styleId="25">
    <w:name w:val="footnote reference"/>
    <w:basedOn w:val="24"/>
    <w:uiPriority w:val="0"/>
    <w:rPr>
      <w:rFonts w:ascii="Times New Roman" w:hAnsi="Times New Roman" w:eastAsia="宋体"/>
      <w:vertAlign w:val="superscript"/>
    </w:rPr>
  </w:style>
  <w:style w:type="paragraph" w:customStyle="1" w:styleId="26">
    <w:name w:val="Compact"/>
    <w:basedOn w:val="3"/>
    <w:qFormat/>
    <w:uiPriority w:val="0"/>
    <w:pPr>
      <w:spacing w:before="60" w:after="60"/>
      <w:ind w:firstLine="0" w:firstLineChars="0"/>
    </w:pPr>
  </w:style>
  <w:style w:type="paragraph" w:customStyle="1" w:styleId="27">
    <w:name w:val="Author"/>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customStyle="1" w:styleId="28">
    <w:name w:val="Abstract"/>
    <w:basedOn w:val="1"/>
    <w:next w:val="3"/>
    <w:qFormat/>
    <w:uiPriority w:val="0"/>
    <w:pPr>
      <w:keepNext/>
      <w:keepLines/>
      <w:spacing w:before="300" w:after="300"/>
    </w:pPr>
    <w:rPr>
      <w:sz w:val="20"/>
      <w:szCs w:val="20"/>
    </w:rPr>
  </w:style>
  <w:style w:type="paragraph" w:customStyle="1" w:styleId="29">
    <w:name w:val="Bibliography"/>
    <w:basedOn w:val="1"/>
    <w:qFormat/>
    <w:uiPriority w:val="0"/>
    <w:pPr>
      <w:tabs>
        <w:tab w:val="left" w:pos="384"/>
      </w:tabs>
      <w:spacing w:line="240" w:lineRule="auto"/>
      <w:ind w:left="200" w:hanging="200" w:hangingChars="200"/>
    </w:pPr>
  </w:style>
  <w:style w:type="table" w:customStyle="1" w:styleId="30">
    <w:name w:val="Table"/>
    <w:semiHidden/>
    <w:unhideWhenUsed/>
    <w:qFormat/>
    <w:uiPriority w:val="0"/>
    <w:pPr>
      <w:jc w:val="center"/>
    </w:pPr>
    <w:rPr>
      <w:rFonts w:ascii="Times New Roman" w:hAnsi="Times New Roman" w:eastAsia="宋体"/>
      <w:sz w:val="20"/>
      <w:szCs w:val="20"/>
      <w:lang w:eastAsia="zh-CN"/>
    </w:rPr>
    <w:tblPr>
      <w:jc w:val="center"/>
      <w:tblBorders>
        <w:top w:val="single" w:color="auto" w:sz="12" w:space="0"/>
        <w:bottom w:val="single" w:color="auto" w:sz="12" w:space="0"/>
      </w:tblBorders>
      <w:tblCellMar>
        <w:top w:w="0" w:type="dxa"/>
        <w:left w:w="108" w:type="dxa"/>
        <w:bottom w:w="0" w:type="dxa"/>
        <w:right w:w="108" w:type="dxa"/>
      </w:tblCellMar>
    </w:tblPr>
    <w:trPr>
      <w:jc w:val="center"/>
    </w:trPr>
    <w:tcPr>
      <w:vAlign w:val="center"/>
    </w:tcPr>
    <w:tblStylePr w:type="firstRow">
      <w:rPr>
        <w:rFonts w:eastAsia="宋体"/>
        <w:b/>
        <w:i w:val="0"/>
      </w:rPr>
      <w:tcPr>
        <w:tcBorders>
          <w:bottom w:val="single" w:color="auto" w:sz="4" w:space="0"/>
        </w:tcBorders>
      </w:tcPr>
    </w:tblStylePr>
  </w:style>
  <w:style w:type="paragraph" w:customStyle="1" w:styleId="31">
    <w:name w:val="Definition Term"/>
    <w:basedOn w:val="1"/>
    <w:next w:val="32"/>
    <w:qFormat/>
    <w:uiPriority w:val="0"/>
    <w:pPr>
      <w:keepNext/>
      <w:keepLines/>
    </w:pPr>
    <w:rPr>
      <w:b/>
    </w:rPr>
  </w:style>
  <w:style w:type="paragraph" w:customStyle="1" w:styleId="32">
    <w:name w:val="Definition"/>
    <w:basedOn w:val="1"/>
    <w:qFormat/>
    <w:uiPriority w:val="0"/>
  </w:style>
  <w:style w:type="paragraph" w:customStyle="1" w:styleId="33">
    <w:name w:val="Table Caption"/>
    <w:basedOn w:val="13"/>
    <w:qFormat/>
    <w:uiPriority w:val="0"/>
    <w:pPr>
      <w:keepNext/>
    </w:pPr>
  </w:style>
  <w:style w:type="paragraph" w:customStyle="1" w:styleId="34">
    <w:name w:val="Image Caption"/>
    <w:basedOn w:val="13"/>
    <w:uiPriority w:val="0"/>
  </w:style>
  <w:style w:type="paragraph" w:customStyle="1" w:styleId="35">
    <w:name w:val="Figure"/>
    <w:basedOn w:val="1"/>
    <w:qFormat/>
    <w:uiPriority w:val="0"/>
  </w:style>
  <w:style w:type="paragraph" w:customStyle="1" w:styleId="36">
    <w:name w:val="Captioned Figure"/>
    <w:basedOn w:val="35"/>
    <w:qFormat/>
    <w:uiPriority w:val="0"/>
    <w:pPr>
      <w:keepNext/>
    </w:pPr>
  </w:style>
  <w:style w:type="character" w:customStyle="1" w:styleId="37">
    <w:name w:val="Verbatim Char"/>
    <w:basedOn w:val="24"/>
    <w:link w:val="38"/>
    <w:qFormat/>
    <w:uiPriority w:val="0"/>
    <w:rPr>
      <w:rFonts w:ascii="宋体" w:hAnsi="宋体" w:eastAsia="宋体" w:cs="Times New Roman (正文 CS 字体)"/>
      <w:color w:val="404040" w:themeColor="text1" w:themeTint="BF"/>
      <w:sz w:val="21"/>
      <w:shd w:val="solid" w:color="F3F4F4" w:fill="F1F1F1" w:themeFill="background1" w:themeFillShade="F2"/>
      <w:lang w:eastAsia="zh-CN"/>
      <w14:textFill>
        <w14:solidFill>
          <w14:schemeClr w14:val="tx1">
            <w14:lumMod w14:val="75000"/>
            <w14:lumOff w14:val="25000"/>
          </w14:schemeClr>
        </w14:solidFill>
      </w14:textFill>
    </w:rPr>
  </w:style>
  <w:style w:type="paragraph" w:customStyle="1" w:styleId="38">
    <w:name w:val="Source Code"/>
    <w:basedOn w:val="1"/>
    <w:link w:val="37"/>
    <w:qFormat/>
    <w:uiPriority w:val="0"/>
    <w:pPr>
      <w:pBdr>
        <w:top w:val="single" w:color="BEBEBE" w:themeColor="background1" w:themeShade="BF" w:sz="8" w:space="10"/>
        <w:left w:val="single" w:color="BEBEBE" w:themeColor="background1" w:themeShade="BF" w:sz="8" w:space="10"/>
        <w:bottom w:val="single" w:color="BEBEBE" w:themeColor="background1" w:themeShade="BF" w:sz="8" w:space="10"/>
        <w:right w:val="single" w:color="BEBEBE" w:themeColor="background1" w:themeShade="BF" w:sz="8" w:space="10"/>
      </w:pBdr>
      <w:shd w:val="solid" w:color="F3F4F4" w:fill="F1F1F1" w:themeFill="background1" w:themeFillShade="F2"/>
      <w:wordWrap w:val="0"/>
      <w:ind w:left="300" w:leftChars="300"/>
    </w:pPr>
    <w:rPr>
      <w:rFonts w:ascii="宋体" w:hAnsi="宋体" w:cs="Times New Roman (正文 CS 字体)"/>
      <w:color w:val="404040" w:themeColor="text1" w:themeTint="BF"/>
      <w:sz w:val="21"/>
      <w:shd w:val="pct5" w:color="auto" w:fill="auto"/>
      <w:lang w:eastAsia="zh-CN"/>
      <w14:textFill>
        <w14:solidFill>
          <w14:schemeClr w14:val="tx1">
            <w14:lumMod w14:val="75000"/>
            <w14:lumOff w14:val="25000"/>
          </w14:schemeClr>
        </w14:solidFill>
      </w14:textFill>
    </w:rPr>
  </w:style>
  <w:style w:type="paragraph" w:customStyle="1" w:styleId="39">
    <w:name w:val="TOC Heading"/>
    <w:basedOn w:val="2"/>
    <w:next w:val="3"/>
    <w:unhideWhenUsed/>
    <w:qFormat/>
    <w:uiPriority w:val="39"/>
    <w:pPr>
      <w:spacing w:before="240" w:line="259" w:lineRule="auto"/>
      <w:outlineLvl w:val="9"/>
    </w:pPr>
    <w:rPr>
      <w:b w:val="0"/>
      <w:bCs w:val="0"/>
      <w:color w:val="376092" w:themeColor="accent1" w:themeShade="BF"/>
    </w:rPr>
  </w:style>
  <w:style w:type="character" w:customStyle="1" w:styleId="40">
    <w:name w:val="正文文本 字符"/>
    <w:basedOn w:val="22"/>
    <w:link w:val="3"/>
    <w:uiPriority w:val="0"/>
    <w:rPr>
      <w:rFonts w:ascii="Times New Roman" w:hAnsi="Times New Roman" w:eastAsia="宋体"/>
      <w:lang w:eastAsia="zh-CN"/>
    </w:rPr>
  </w:style>
  <w:style w:type="character" w:customStyle="1" w:styleId="41">
    <w:name w:val="页眉 字符"/>
    <w:basedOn w:val="22"/>
    <w:link w:val="17"/>
    <w:qFormat/>
    <w:uiPriority w:val="0"/>
    <w:rPr>
      <w:sz w:val="18"/>
      <w:szCs w:val="18"/>
    </w:rPr>
  </w:style>
  <w:style w:type="character" w:customStyle="1" w:styleId="42">
    <w:name w:val="页脚 字符"/>
    <w:basedOn w:val="22"/>
    <w:link w:val="16"/>
    <w:qFormat/>
    <w:uiPriority w:val="99"/>
    <w:rPr>
      <w:sz w:val="18"/>
      <w:szCs w:val="18"/>
    </w:rPr>
  </w:style>
  <w:style w:type="paragraph" w:customStyle="1" w:styleId="43">
    <w:name w:val="图片"/>
    <w:basedOn w:val="4"/>
    <w:qFormat/>
    <w:uiPriority w:val="0"/>
    <w:pPr>
      <w:keepNext/>
      <w:jc w:val="center"/>
    </w:pPr>
  </w:style>
  <w:style w:type="paragraph" w:customStyle="1" w:styleId="44">
    <w:name w:val="样式 Compact + 10 磅 首行缩进:  0.71 厘米"/>
    <w:basedOn w:val="26"/>
    <w:uiPriority w:val="0"/>
    <w:rPr>
      <w:rFonts w:cs="宋体"/>
      <w:sz w:val="20"/>
      <w:szCs w:val="20"/>
    </w:rPr>
  </w:style>
  <w:style w:type="paragraph" w:customStyle="1" w:styleId="45">
    <w:name w:val="样式 Compact + 10 磅 加粗 首行缩进:  0.71 厘米"/>
    <w:basedOn w:val="26"/>
    <w:qFormat/>
    <w:uiPriority w:val="0"/>
    <w:rPr>
      <w:rFonts w:cs="宋体"/>
      <w:bCs/>
      <w:sz w:val="20"/>
      <w:szCs w:val="20"/>
    </w:rPr>
  </w:style>
  <w:style w:type="paragraph" w:customStyle="1" w:styleId="46">
    <w:name w:val="img"/>
    <w:basedOn w:val="1"/>
    <w:qFormat/>
    <w:uiPriority w:val="0"/>
    <w:pPr>
      <w:jc w:val="center"/>
    </w:pPr>
    <w:rPr>
      <w:lang w:eastAsia="zh-CN"/>
    </w:rPr>
  </w:style>
  <w:style w:type="character" w:customStyle="1" w:styleId="47">
    <w:name w:val="KeywordTok"/>
    <w:uiPriority w:val="0"/>
    <w:rPr>
      <w:b/>
      <w:color w:val="007020"/>
    </w:rPr>
  </w:style>
  <w:style w:type="character" w:customStyle="1" w:styleId="48">
    <w:name w:val="DataTypeTok"/>
    <w:uiPriority w:val="0"/>
    <w:rPr>
      <w:color w:val="902000"/>
    </w:rPr>
  </w:style>
  <w:style w:type="character" w:customStyle="1" w:styleId="49">
    <w:name w:val="DecValTok"/>
    <w:uiPriority w:val="0"/>
    <w:rPr>
      <w:color w:val="40A070"/>
    </w:rPr>
  </w:style>
  <w:style w:type="character" w:customStyle="1" w:styleId="50">
    <w:name w:val="BaseNTok"/>
    <w:uiPriority w:val="0"/>
    <w:rPr>
      <w:color w:val="40A070"/>
    </w:rPr>
  </w:style>
  <w:style w:type="character" w:customStyle="1" w:styleId="51">
    <w:name w:val="FloatTok"/>
    <w:uiPriority w:val="0"/>
    <w:rPr>
      <w:color w:val="40A070"/>
    </w:rPr>
  </w:style>
  <w:style w:type="character" w:customStyle="1" w:styleId="52">
    <w:name w:val="ConstantTok"/>
    <w:uiPriority w:val="0"/>
    <w:rPr>
      <w:color w:val="880000"/>
    </w:rPr>
  </w:style>
  <w:style w:type="character" w:customStyle="1" w:styleId="53">
    <w:name w:val="CharTok"/>
    <w:qFormat/>
    <w:uiPriority w:val="0"/>
    <w:rPr>
      <w:color w:val="4070A0"/>
    </w:rPr>
  </w:style>
  <w:style w:type="character" w:customStyle="1" w:styleId="54">
    <w:name w:val="SpecialCharTok"/>
    <w:uiPriority w:val="0"/>
    <w:rPr>
      <w:color w:val="4070A0"/>
    </w:rPr>
  </w:style>
  <w:style w:type="character" w:customStyle="1" w:styleId="55">
    <w:name w:val="StringTok"/>
    <w:uiPriority w:val="0"/>
    <w:rPr>
      <w:color w:val="4070A0"/>
    </w:rPr>
  </w:style>
  <w:style w:type="character" w:customStyle="1" w:styleId="56">
    <w:name w:val="VerbatimStringTok"/>
    <w:uiPriority w:val="0"/>
    <w:rPr>
      <w:color w:val="4070A0"/>
    </w:rPr>
  </w:style>
  <w:style w:type="character" w:customStyle="1" w:styleId="57">
    <w:name w:val="SpecialStringTok"/>
    <w:uiPriority w:val="0"/>
    <w:rPr>
      <w:color w:val="BB6688"/>
    </w:rPr>
  </w:style>
  <w:style w:type="character" w:customStyle="1" w:styleId="58">
    <w:name w:val="ImportTok"/>
    <w:uiPriority w:val="0"/>
    <w:rPr>
      <w:b/>
      <w:color w:val="008000"/>
    </w:rPr>
  </w:style>
  <w:style w:type="character" w:customStyle="1" w:styleId="59">
    <w:name w:val="CommentTok"/>
    <w:uiPriority w:val="0"/>
    <w:rPr>
      <w:i/>
      <w:color w:val="60A0B0"/>
    </w:rPr>
  </w:style>
  <w:style w:type="character" w:customStyle="1" w:styleId="60">
    <w:name w:val="DocumentationTok"/>
    <w:uiPriority w:val="0"/>
    <w:rPr>
      <w:i/>
      <w:color w:val="BA2121"/>
    </w:rPr>
  </w:style>
  <w:style w:type="character" w:customStyle="1" w:styleId="61">
    <w:name w:val="AnnotationTok"/>
    <w:uiPriority w:val="0"/>
    <w:rPr>
      <w:b/>
      <w:i/>
      <w:color w:val="60A0B0"/>
    </w:rPr>
  </w:style>
  <w:style w:type="character" w:customStyle="1" w:styleId="62">
    <w:name w:val="CommentVarTok"/>
    <w:uiPriority w:val="0"/>
    <w:rPr>
      <w:b/>
      <w:i/>
      <w:color w:val="60A0B0"/>
    </w:rPr>
  </w:style>
  <w:style w:type="character" w:customStyle="1" w:styleId="63">
    <w:name w:val="OtherTok"/>
    <w:uiPriority w:val="0"/>
    <w:rPr>
      <w:color w:val="007020"/>
    </w:rPr>
  </w:style>
  <w:style w:type="character" w:customStyle="1" w:styleId="64">
    <w:name w:val="FunctionTok"/>
    <w:uiPriority w:val="0"/>
    <w:rPr>
      <w:color w:val="06287E"/>
    </w:rPr>
  </w:style>
  <w:style w:type="character" w:customStyle="1" w:styleId="65">
    <w:name w:val="VariableTok"/>
    <w:uiPriority w:val="0"/>
    <w:rPr>
      <w:color w:val="19177C"/>
    </w:rPr>
  </w:style>
  <w:style w:type="character" w:customStyle="1" w:styleId="66">
    <w:name w:val="ControlFlowTok"/>
    <w:uiPriority w:val="0"/>
    <w:rPr>
      <w:b/>
      <w:color w:val="007020"/>
    </w:rPr>
  </w:style>
  <w:style w:type="character" w:customStyle="1" w:styleId="67">
    <w:name w:val="OperatorTok"/>
    <w:uiPriority w:val="0"/>
    <w:rPr>
      <w:color w:val="666666"/>
    </w:rPr>
  </w:style>
  <w:style w:type="character" w:customStyle="1" w:styleId="68">
    <w:name w:val="BuiltInTok"/>
    <w:uiPriority w:val="0"/>
    <w:rPr>
      <w:color w:val="008000"/>
    </w:rPr>
  </w:style>
  <w:style w:type="character" w:customStyle="1" w:styleId="69">
    <w:name w:val="ExtensionTok"/>
    <w:uiPriority w:val="0"/>
  </w:style>
  <w:style w:type="character" w:customStyle="1" w:styleId="70">
    <w:name w:val="PreprocessorTok"/>
    <w:uiPriority w:val="0"/>
    <w:rPr>
      <w:color w:val="BC7A00"/>
    </w:rPr>
  </w:style>
  <w:style w:type="character" w:customStyle="1" w:styleId="71">
    <w:name w:val="AttributeTok"/>
    <w:uiPriority w:val="0"/>
    <w:rPr>
      <w:color w:val="7D9029"/>
    </w:rPr>
  </w:style>
  <w:style w:type="character" w:customStyle="1" w:styleId="72">
    <w:name w:val="RegionMarkerTok"/>
    <w:uiPriority w:val="0"/>
  </w:style>
  <w:style w:type="character" w:customStyle="1" w:styleId="73">
    <w:name w:val="InformationTok"/>
    <w:uiPriority w:val="0"/>
    <w:rPr>
      <w:b/>
      <w:i/>
      <w:color w:val="60A0B0"/>
    </w:rPr>
  </w:style>
  <w:style w:type="character" w:customStyle="1" w:styleId="74">
    <w:name w:val="WarningTok"/>
    <w:uiPriority w:val="0"/>
    <w:rPr>
      <w:b/>
      <w:i/>
      <w:color w:val="60A0B0"/>
    </w:rPr>
  </w:style>
  <w:style w:type="character" w:customStyle="1" w:styleId="75">
    <w:name w:val="AlertTok"/>
    <w:uiPriority w:val="0"/>
    <w:rPr>
      <w:b/>
      <w:color w:val="FF0000"/>
    </w:rPr>
  </w:style>
  <w:style w:type="character" w:customStyle="1" w:styleId="76">
    <w:name w:val="ErrorTok"/>
    <w:uiPriority w:val="0"/>
    <w:rPr>
      <w:b/>
      <w:color w:val="FF0000"/>
    </w:rPr>
  </w:style>
  <w:style w:type="character" w:customStyle="1" w:styleId="77">
    <w:name w:val="NormalTok"/>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6</Pages>
  <Words>791</Words>
  <Characters>833</Characters>
  <Lines>30</Lines>
  <Paragraphs>8</Paragraphs>
  <TotalTime>77</TotalTime>
  <ScaleCrop>false</ScaleCrop>
  <LinksUpToDate>false</LinksUpToDate>
  <CharactersWithSpaces>849</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2025-10-04T06:08:00Z</dcterms:created>
  <dc:creator>迈斯纳效应</dc:creator>
  <cp:lastModifiedBy>迈斯纳效应</cp:lastModifiedBy>
  <dcterms:modified xsi:type="dcterms:W3CDTF">2025-10-04T06:16:11Z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eyJoZGlkIjoiOWE5MTdlOWY2MzQ5ZGJmN2ExZjEzOTY4ZDgxOTkzYjAiLCJ1c2VySWQiOiI0MzU1MzU1MTQifQ==</vt:lpwstr>
  </property>
  <property fmtid="{D5CDD505-2E9C-101B-9397-08002B2CF9AE}" pid="3" name="KSOProductBuildVer">
    <vt:lpwstr>2052-12.1.0.22529</vt:lpwstr>
  </property>
  <property fmtid="{D5CDD505-2E9C-101B-9397-08002B2CF9AE}" pid="4" name="ICV">
    <vt:lpwstr>400DB242EB804B70B318E17C28D05B6A_12</vt:lpwstr>
  </property>
</Properties>
</file>