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795B4E">
      <w:pPr>
        <w:pStyle w:val="4"/>
      </w:pPr>
      <w:bookmarkStart w:id="0" w:name="_GoBack"/>
      <w:r>
        <w:rPr>
          <w:rFonts w:hint="eastAsia"/>
        </w:rPr>
        <w:t>物理范畴场组合原理：基于信息局域化与分支耦合的统一理论</w:t>
      </w:r>
    </w:p>
    <w:bookmarkEnd w:id="0"/>
    <w:p w14:paraId="6509218D">
      <w:pPr>
        <w:pStyle w:val="3"/>
      </w:pPr>
      <w:r>
        <w:rPr>
          <w:rFonts w:hint="eastAsia"/>
        </w:rPr>
        <w:t>作者：</w:t>
      </w:r>
      <w:r>
        <w:t xml:space="preserve"> </w:t>
      </w:r>
      <w:r>
        <w:rPr>
          <w:rFonts w:hint="eastAsia"/>
        </w:rPr>
        <w:t>李志军，赵光耀</w:t>
      </w:r>
    </w:p>
    <w:p w14:paraId="33A3080A">
      <w:pPr>
        <w:pStyle w:val="3"/>
        <w:rPr>
          <w:rFonts w:hint="eastAsia"/>
        </w:rPr>
      </w:pPr>
      <w:r>
        <w:rPr>
          <w:rFonts w:hint="eastAsia"/>
        </w:rPr>
        <w:t>摘要：</w:t>
      </w:r>
      <w:r>
        <w:br w:type="textWrapping"/>
      </w:r>
      <w:r>
        <w:rPr>
          <w:rFonts w:hint="eastAsia"/>
        </w:rPr>
        <w:t>本文基于李志军ABC理论，提出了一个描述物理范畴内基本粒子性质与相互作用的全新统一框架。核心论点为：物理范畴由电磁场(</w:t>
      </w:r>
      <m:oMath>
        <m:sSup>
          <m:sSupPr/>
          <m:e>
            <m:r>
              <m:rPr/>
              <m:t>A</m:t>
            </m:r>
          </m:e>
          <m:sup>
            <m:r>
              <m:rPr>
                <m:sty m:val="p"/>
              </m:rPr>
              <m:t>+</m:t>
            </m:r>
          </m:sup>
        </m:sSup>
        <m:r>
          <m:rPr>
            <m:sty m:val="p"/>
          </m:rPr>
          <m:t>/</m:t>
        </m:r>
        <m:sSup>
          <m:sSupPr/>
          <m:e>
            <m:r>
              <m:rPr/>
              <m:t>A</m:t>
            </m:r>
          </m:e>
          <m:sup>
            <m:r>
              <m:rPr>
                <m:sty m:val="p"/>
              </m:rPr>
              <m:t>−</m:t>
            </m:r>
          </m:sup>
        </m:sSup>
      </m:oMath>
      <w:r>
        <w:rPr>
          <w:rFonts w:hint="eastAsia"/>
        </w:rPr>
        <w:t>)、色荷场(</w:t>
      </w:r>
      <m:oMath>
        <m:sSup>
          <m:sSupPr/>
          <m:e>
            <m:r>
              <m:rPr/>
              <m:t>B</m:t>
            </m:r>
          </m:e>
          <m:sup>
            <m:r>
              <m:rPr>
                <m:sty m:val="p"/>
              </m:rPr>
              <m:t>+</m:t>
            </m:r>
          </m:sup>
        </m:sSup>
        <m:r>
          <m:rPr>
            <m:sty m:val="p"/>
          </m:rPr>
          <m:t>/</m:t>
        </m:r>
        <m:sSup>
          <m:sSupPr/>
          <m:e>
            <m:r>
              <m:rPr/>
              <m:t>B</m:t>
            </m:r>
          </m:e>
          <m:sup>
            <m:r>
              <m:rPr>
                <m:sty m:val="p"/>
              </m:rPr>
              <m:t>−</m:t>
            </m:r>
          </m:sup>
        </m:sSup>
      </m:oMath>
      <w:r>
        <w:rPr>
          <w:rFonts w:hint="eastAsia"/>
        </w:rPr>
        <w:t>)和希格斯场(</w:t>
      </w:r>
      <m:oMath>
        <m:sSup>
          <m:sSupPr/>
          <m:e>
            <m:r>
              <m:rPr/>
              <m:t>C</m:t>
            </m:r>
          </m:e>
          <m:sup>
            <m:r>
              <m:rPr>
                <m:sty m:val="p"/>
              </m:rPr>
              <m:t>+</m:t>
            </m:r>
          </m:sup>
        </m:sSup>
        <m:r>
          <m:rPr>
            <m:sty m:val="p"/>
          </m:rPr>
          <m:t>/</m:t>
        </m:r>
        <m:sSup>
          <m:sSupPr/>
          <m:e>
            <m:r>
              <m:rPr/>
              <m:t>C</m:t>
            </m:r>
          </m:e>
          <m:sup>
            <m:r>
              <m:rPr>
                <m:sty m:val="p"/>
              </m:rPr>
              <m:t>−</m:t>
            </m:r>
          </m:sup>
        </m:sSup>
      </m:oMath>
      <w:r>
        <w:rPr>
          <w:rFonts w:hint="eastAsia"/>
        </w:rPr>
        <w:t>)三个基本涡旋场构成，所有可观测现象均源于这些场的特定组合模式。</w:t>
      </w:r>
    </w:p>
    <w:p w14:paraId="3D31B13E">
      <w:pPr>
        <w:pStyle w:val="3"/>
        <w:rPr>
          <w:rFonts w:hint="eastAsia"/>
        </w:rPr>
      </w:pPr>
      <w:r>
        <w:rPr>
          <w:rFonts w:hint="eastAsia"/>
        </w:rPr>
        <w:t>我们证明：</w:t>
      </w:r>
    </w:p>
    <w:p w14:paraId="62878D06">
      <w:pPr>
        <w:pStyle w:val="3"/>
        <w:numPr>
          <w:ilvl w:val="0"/>
          <w:numId w:val="1"/>
        </w:numPr>
        <w:rPr>
          <w:rFonts w:hint="eastAsia"/>
        </w:rPr>
      </w:pPr>
      <w:r>
        <w:rPr>
          <w:rFonts w:hint="eastAsia"/>
        </w:rPr>
        <w:t>粒子电荷与色荷属性由与正反场分支的耦合数量决定，满足</w:t>
      </w:r>
      <w:r>
        <w:t xml:space="preserve"> </w:t>
      </w:r>
      <m:oMath>
        <m:r>
          <m:rPr/>
          <m:t>Q</m:t>
        </m:r>
        <m:r>
          <m:rPr>
            <m:sty m:val="p"/>
          </m:rPr>
          <m:t>=(</m:t>
        </m:r>
        <m:r>
          <m:rPr/>
          <m:t>e</m:t>
        </m:r>
        <m:r>
          <m:rPr>
            <m:sty m:val="p"/>
          </m:rPr>
          <m:t>/</m:t>
        </m:r>
        <m:r>
          <m:rPr/>
          <m:t>3</m:t>
        </m:r>
        <m:r>
          <m:rPr>
            <m:sty m:val="p"/>
          </m:rPr>
          <m:t>)(</m:t>
        </m:r>
        <m:sSub>
          <m:sSubPr/>
          <m:e>
            <m:r>
              <m:rPr/>
              <m:t>n</m:t>
            </m:r>
          </m:e>
          <m:sub>
            <m:r>
              <m:rPr>
                <m:sty m:val="p"/>
              </m:rPr>
              <m:t>+</m:t>
            </m:r>
          </m:sub>
        </m:sSub>
        <m:r>
          <m:rPr>
            <m:sty m:val="p"/>
          </m:rPr>
          <m:t>−</m:t>
        </m:r>
        <m:sSub>
          <m:sSubPr/>
          <m:e>
            <m:r>
              <m:rPr/>
              <m:t>n</m:t>
            </m:r>
          </m:e>
          <m:sub>
            <m:r>
              <m:rPr>
                <m:sty m:val="p"/>
              </m:rPr>
              <m:t>−</m:t>
            </m:r>
          </m:sub>
        </m:sSub>
        <m:r>
          <m:rPr>
            <m:sty m:val="p"/>
          </m:rPr>
          <m:t>)</m:t>
        </m:r>
      </m:oMath>
      <w:r>
        <w:rPr>
          <w:rFonts w:hint="eastAsia"/>
        </w:rPr>
        <w:t>；</w:t>
      </w:r>
    </w:p>
    <w:p w14:paraId="55C4DA3A">
      <w:pPr>
        <w:pStyle w:val="3"/>
        <w:numPr>
          <w:ilvl w:val="0"/>
          <w:numId w:val="1"/>
        </w:numPr>
        <w:ind w:left="0" w:leftChars="0" w:firstLine="480" w:firstLineChars="200"/>
        <w:rPr>
          <w:rFonts w:hint="eastAsia"/>
        </w:rPr>
      </w:pPr>
      <w:r>
        <w:rPr>
          <w:rFonts w:hint="eastAsia"/>
        </w:rPr>
        <w:t>夸克禁闭的本质是色荷场分支的量子信息局域化，强子作为色单态满足</w:t>
      </w:r>
      <w:r>
        <w:t xml:space="preserve"> </w:t>
      </w:r>
      <m:oMath>
        <m:r>
          <m:rPr>
            <m:sty m:val="p"/>
          </m:rPr>
          <m:t>⟨Ψ</m:t>
        </m:r>
        <m:sSub>
          <m:sSubPr/>
          <m:e>
            <m:acc>
              <m:accPr/>
              <m:e>
                <m:r>
                  <m:rPr/>
                  <m:t>C</m:t>
                </m:r>
              </m:e>
            </m:acc>
          </m:e>
          <m:sub>
            <m:r>
              <m:rPr/>
              <m:t>a</m:t>
            </m:r>
          </m:sub>
        </m:sSub>
        <m:r>
          <m:rPr>
            <m:sty m:val="p"/>
          </m:rPr>
          <m:t>Ψ⟩=</m:t>
        </m:r>
        <m:r>
          <m:rPr/>
          <m:t>0</m:t>
        </m:r>
      </m:oMath>
      <w:r>
        <w:rPr>
          <w:rFonts w:hint="eastAsia"/>
        </w:rPr>
        <w:t>；</w:t>
      </w:r>
    </w:p>
    <w:p w14:paraId="401DE4E3">
      <w:pPr>
        <w:pStyle w:val="3"/>
        <w:numPr>
          <w:ilvl w:val="0"/>
          <w:numId w:val="1"/>
        </w:numPr>
        <w:ind w:left="0" w:leftChars="0" w:firstLine="480" w:firstLineChars="200"/>
      </w:pPr>
      <w:r>
        <w:rPr>
          <w:rFonts w:hint="eastAsia"/>
        </w:rPr>
        <w:t>暗能量的不可利用性源于其作为真空基态缺乏可重构的场组合结构，能量密度</w:t>
      </w:r>
      <w:r>
        <w:t xml:space="preserve"> </w:t>
      </w:r>
      <m:oMath>
        <m:sSub>
          <m:sSubPr/>
          <m:e>
            <m:r>
              <m:rPr/>
              <m:t>ρ</m:t>
            </m:r>
          </m:e>
          <m:sub>
            <m:r>
              <m:rPr>
                <m:sty m:val="p"/>
              </m:rPr>
              <m:t>Λ</m:t>
            </m:r>
          </m:sub>
        </m:sSub>
        <m:r>
          <m:rPr>
            <m:sty m:val="p"/>
          </m:rPr>
          <m:t>=Λ</m:t>
        </m:r>
        <m:sSup>
          <m:sSupPr/>
          <m:e>
            <m:r>
              <m:rPr/>
              <m:t>c</m:t>
            </m:r>
          </m:e>
          <m:sup>
            <m:r>
              <m:rPr/>
              <m:t>4</m:t>
            </m:r>
          </m:sup>
        </m:sSup>
        <m:r>
          <m:rPr>
            <m:sty m:val="p"/>
          </m:rPr>
          <m:t>/</m:t>
        </m:r>
        <m:r>
          <m:rPr/>
          <m:t>8πG</m:t>
        </m:r>
      </m:oMath>
      <w:r>
        <w:t xml:space="preserve"> </w:t>
      </w:r>
      <w:r>
        <w:rPr>
          <w:rFonts w:hint="eastAsia"/>
        </w:rPr>
        <w:t>在共动体积内守恒；</w:t>
      </w:r>
    </w:p>
    <w:p w14:paraId="634DE2EF">
      <w:pPr>
        <w:pStyle w:val="3"/>
        <w:numPr>
          <w:ilvl w:val="0"/>
          <w:numId w:val="1"/>
        </w:numPr>
        <w:ind w:left="0" w:leftChars="0" w:firstLine="480" w:firstLineChars="200"/>
      </w:pPr>
      <w:r>
        <w:rPr>
          <w:rFonts w:hint="eastAsia"/>
        </w:rPr>
        <w:t>光速极限</w:t>
      </w:r>
      <m:oMath>
        <m:r>
          <m:rPr/>
          <m:t>c</m:t>
        </m:r>
      </m:oMath>
      <w:r>
        <w:rPr>
          <w:rFonts w:hint="eastAsia"/>
        </w:rPr>
        <w:t>是物理范畴内信息传递的终极速度，由场组合的洛伦兹不变性保证。该理论首次将粒子物理、宇宙学和信息论统一于单一框架，为探索物理范畴的边界提供了理论基础。</w:t>
      </w:r>
    </w:p>
    <w:p w14:paraId="633B3C42">
      <w:pPr>
        <w:pStyle w:val="3"/>
      </w:pPr>
      <w:r>
        <w:rPr>
          <w:rFonts w:hint="eastAsia"/>
        </w:rPr>
        <w:t>关键词：</w:t>
      </w:r>
      <w:r>
        <w:t xml:space="preserve"> </w:t>
      </w:r>
      <w:r>
        <w:rPr>
          <w:rFonts w:hint="eastAsia"/>
        </w:rPr>
        <w:t>ABC理论；场组合；信息局域化；分支耦合；色单态；宇宙学常数；物理范畴</w:t>
      </w:r>
    </w:p>
    <w:p w14:paraId="365670E8">
      <w:pPr>
        <w:pStyle w:val="26"/>
        <w:numPr>
          <w:ilvl w:val="0"/>
          <w:numId w:val="2"/>
        </w:numPr>
      </w:pPr>
      <w:r>
        <w:rPr>
          <w:rFonts w:hint="eastAsia"/>
        </w:rPr>
        <w:t>引言：物理范畴的场论基础</w:t>
      </w:r>
    </w:p>
    <w:p w14:paraId="1B4F41B0">
      <w:pPr>
        <w:pStyle w:val="4"/>
      </w:pPr>
      <w:r>
        <w:rPr>
          <w:rFonts w:hint="eastAsia"/>
        </w:rPr>
        <w:t>物理范畴的边界由可观测、可操作的实体界定。基于ABC理论，我们提出物理范畴的基本构建块是三个涡旋场：</w:t>
      </w:r>
    </w:p>
    <w:p w14:paraId="4DB16A5B">
      <w:pPr>
        <w:pStyle w:val="3"/>
        <w:rPr>
          <w:rFonts w:hint="eastAsia"/>
        </w:rPr>
      </w:pPr>
      <w:r>
        <w:rPr>
          <w:rFonts w:hint="eastAsia"/>
        </w:rPr>
        <w:t>基本场定义：</w:t>
      </w:r>
    </w:p>
    <w:p w14:paraId="66B36842">
      <w:pPr>
        <w:pStyle w:val="3"/>
        <w:rPr>
          <w:rFonts w:hint="eastAsia"/>
        </w:rPr>
      </w:pPr>
    </w:p>
    <w:tbl>
      <w:tblPr>
        <w:tblStyle w:val="21"/>
        <w:tblW w:w="5000" w:type="pct"/>
        <w:tblInd w:w="0" w:type="dxa"/>
        <w:tblLayout w:type="fixed"/>
        <w:tblCellMar>
          <w:top w:w="0" w:type="dxa"/>
          <w:left w:w="108" w:type="dxa"/>
          <w:bottom w:w="0" w:type="dxa"/>
          <w:right w:w="108" w:type="dxa"/>
        </w:tblCellMar>
      </w:tblPr>
      <w:tblGrid>
        <w:gridCol w:w="2841"/>
        <w:gridCol w:w="2841"/>
        <w:gridCol w:w="2841"/>
      </w:tblGrid>
      <w:tr w14:paraId="48B1E773">
        <w:tblPrEx>
          <w:tblCellMar>
            <w:top w:w="0" w:type="dxa"/>
            <w:left w:w="108" w:type="dxa"/>
            <w:bottom w:w="0" w:type="dxa"/>
            <w:right w:w="108" w:type="dxa"/>
          </w:tblCellMar>
        </w:tblPrEx>
        <w:trPr>
          <w:tblHeader/>
        </w:trPr>
        <w:tc>
          <w:p w14:paraId="0E595893">
            <w:pPr>
              <w:pStyle w:val="26"/>
              <w:jc w:val="left"/>
            </w:pPr>
            <w:r>
              <w:rPr>
                <w:rFonts w:hint="eastAsia"/>
              </w:rPr>
              <w:t>场</w:t>
            </w:r>
          </w:p>
        </w:tc>
        <w:tc>
          <w:p w14:paraId="555BFC9E">
            <w:pPr>
              <w:pStyle w:val="26"/>
              <w:jc w:val="left"/>
            </w:pPr>
            <w:r>
              <w:rPr>
                <w:rFonts w:hint="eastAsia"/>
              </w:rPr>
              <w:t>符号</w:t>
            </w:r>
          </w:p>
        </w:tc>
        <w:tc>
          <w:p w14:paraId="68E5E038">
            <w:pPr>
              <w:pStyle w:val="26"/>
              <w:jc w:val="left"/>
            </w:pPr>
            <w:r>
              <w:rPr>
                <w:rFonts w:hint="eastAsia"/>
              </w:rPr>
              <w:t>分支</w:t>
            </w:r>
          </w:p>
        </w:tc>
      </w:tr>
      <w:tr w14:paraId="40AAA3ED">
        <w:tblPrEx>
          <w:tblCellMar>
            <w:top w:w="0" w:type="dxa"/>
            <w:left w:w="108" w:type="dxa"/>
            <w:bottom w:w="0" w:type="dxa"/>
            <w:right w:w="108" w:type="dxa"/>
          </w:tblCellMar>
        </w:tblPrEx>
        <w:tc>
          <w:p w14:paraId="2177D009">
            <w:pPr>
              <w:pStyle w:val="26"/>
              <w:jc w:val="left"/>
            </w:pPr>
            <w:r>
              <w:rPr>
                <w:rFonts w:hint="eastAsia"/>
              </w:rPr>
              <w:t>电磁</w:t>
            </w:r>
            <w:r>
              <w:rPr>
                <w:rFonts w:hint="eastAsia"/>
                <w:lang w:val="en-US" w:eastAsia="zh-CN"/>
              </w:rPr>
              <w:t>涡旋</w:t>
            </w:r>
            <w:r>
              <w:rPr>
                <w:rFonts w:hint="eastAsia"/>
              </w:rPr>
              <w:t>场</w:t>
            </w:r>
          </w:p>
        </w:tc>
        <w:tc>
          <w:p w14:paraId="1D7AD2D2">
            <w:pPr>
              <w:pStyle w:val="26"/>
              <w:jc w:val="left"/>
            </w:pPr>
            <m:oMathPara>
              <m:oMath>
                <m:r>
                  <m:rPr/>
                  <m:t>A</m:t>
                </m:r>
              </m:oMath>
            </m:oMathPara>
          </w:p>
        </w:tc>
        <w:tc>
          <w:p w14:paraId="662BB6F3">
            <w:pPr>
              <w:pStyle w:val="26"/>
              <w:jc w:val="left"/>
            </w:pPr>
            <m:oMath>
              <m:r>
                <m:rPr>
                  <m:sty m:val="p"/>
                </m:rPr>
                <m:t>{</m:t>
              </m:r>
              <m:sSup>
                <m:sSupPr/>
                <m:e>
                  <m:r>
                    <m:rPr/>
                    <m:t>A</m:t>
                  </m:r>
                </m:e>
                <m:sup>
                  <m:r>
                    <m:rPr>
                      <m:sty m:val="p"/>
                    </m:rPr>
                    <m:t>+</m:t>
                  </m:r>
                </m:sup>
              </m:sSup>
              <m:r>
                <m:rPr>
                  <m:sty m:val="p"/>
                </m:rPr>
                <m:t>,</m:t>
              </m:r>
              <m:sSup>
                <m:sSupPr/>
                <m:e>
                  <m:r>
                    <m:rPr/>
                    <m:t>A</m:t>
                  </m:r>
                </m:e>
                <m:sup>
                  <m:r>
                    <m:rPr>
                      <m:sty m:val="p"/>
                    </m:rPr>
                    <m:t>−</m:t>
                  </m:r>
                </m:sup>
              </m:sSup>
              <m:r>
                <m:rPr>
                  <m:sty m:val="p"/>
                </m:rPr>
                <m:t>}</m:t>
              </m:r>
            </m:oMath>
            <w:r>
              <w:t xml:space="preserve"> </w:t>
            </w:r>
            <w:r>
              <w:rPr>
                <w:rFonts w:hint="eastAsia"/>
              </w:rPr>
              <w:t>（</w:t>
            </w:r>
            <w:r>
              <w:rPr>
                <w:rFonts w:hint="eastAsia"/>
                <w:lang w:val="en-US" w:eastAsia="zh-CN"/>
              </w:rPr>
              <w:t>波</w:t>
            </w:r>
            <w:r>
              <w:rPr>
                <w:rFonts w:hint="eastAsia"/>
              </w:rPr>
              <w:t>分支）</w:t>
            </w:r>
          </w:p>
        </w:tc>
      </w:tr>
      <w:tr w14:paraId="6BC0AAA5">
        <w:tblPrEx>
          <w:tblCellMar>
            <w:top w:w="0" w:type="dxa"/>
            <w:left w:w="108" w:type="dxa"/>
            <w:bottom w:w="0" w:type="dxa"/>
            <w:right w:w="108" w:type="dxa"/>
          </w:tblCellMar>
        </w:tblPrEx>
        <w:tc>
          <w:p w14:paraId="3511F028">
            <w:pPr>
              <w:pStyle w:val="26"/>
              <w:jc w:val="left"/>
            </w:pPr>
            <w:r>
              <w:rPr>
                <w:rFonts w:hint="eastAsia"/>
              </w:rPr>
              <w:t>色荷</w:t>
            </w:r>
            <w:r>
              <w:rPr>
                <w:rFonts w:hint="eastAsia"/>
                <w:lang w:val="en-US" w:eastAsia="zh-CN"/>
              </w:rPr>
              <w:t>涡旋</w:t>
            </w:r>
            <w:r>
              <w:rPr>
                <w:rFonts w:hint="eastAsia"/>
              </w:rPr>
              <w:t>场</w:t>
            </w:r>
          </w:p>
        </w:tc>
        <w:tc>
          <w:p w14:paraId="0C375ECC">
            <w:pPr>
              <w:pStyle w:val="26"/>
              <w:jc w:val="left"/>
            </w:pPr>
            <m:oMathPara>
              <m:oMath>
                <m:r>
                  <m:rPr/>
                  <m:t>B</m:t>
                </m:r>
              </m:oMath>
            </m:oMathPara>
          </w:p>
        </w:tc>
        <w:tc>
          <w:p w14:paraId="7EA73BAD">
            <w:pPr>
              <w:pStyle w:val="26"/>
              <w:jc w:val="left"/>
            </w:pPr>
            <m:oMath>
              <m:r>
                <m:rPr>
                  <m:sty m:val="p"/>
                </m:rPr>
                <m:t>{</m:t>
              </m:r>
              <m:sSubSup>
                <m:sSubSupPr/>
                <m:e>
                  <m:r>
                    <m:rPr/>
                    <m:t>B</m:t>
                  </m:r>
                </m:e>
                <m:sub>
                  <m:r>
                    <m:rPr>
                      <m:sty m:val="p"/>
                    </m:rPr>
                    <m:t>+</m:t>
                  </m:r>
                </m:sub>
                <m:sup>
                  <m:r>
                    <m:rPr>
                      <m:sty m:val="p"/>
                    </m:rPr>
                    <m:t>(</m:t>
                  </m:r>
                  <m:r>
                    <m:rPr/>
                    <m:t>RGB</m:t>
                  </m:r>
                  <m:r>
                    <m:rPr>
                      <m:sty m:val="p"/>
                    </m:rPr>
                    <m:t>)</m:t>
                  </m:r>
                </m:sup>
              </m:sSubSup>
              <m:r>
                <m:rPr>
                  <m:sty m:val="p"/>
                </m:rPr>
                <m:t>,</m:t>
              </m:r>
              <m:sSubSup>
                <m:sSubSupPr/>
                <m:e>
                  <m:r>
                    <m:rPr/>
                    <m:t>B</m:t>
                  </m:r>
                </m:e>
                <m:sub>
                  <m:r>
                    <m:rPr>
                      <m:sty m:val="p"/>
                    </m:rPr>
                    <m:t>−</m:t>
                  </m:r>
                </m:sub>
                <m:sup>
                  <m:r>
                    <m:rPr>
                      <m:sty m:val="p"/>
                    </m:rPr>
                    <m:t>(</m:t>
                  </m:r>
                  <m:acc>
                    <m:accPr>
                      <m:chr m:val="‾"/>
                    </m:accPr>
                    <m:e>
                      <m:r>
                        <m:rPr/>
                        <m:t>R</m:t>
                      </m:r>
                    </m:e>
                  </m:acc>
                  <m:acc>
                    <m:accPr>
                      <m:chr m:val="‾"/>
                    </m:accPr>
                    <m:e>
                      <m:r>
                        <m:rPr/>
                        <m:t>G</m:t>
                      </m:r>
                    </m:e>
                  </m:acc>
                  <m:acc>
                    <m:accPr>
                      <m:chr m:val="‾"/>
                    </m:accPr>
                    <m:e>
                      <m:r>
                        <m:rPr/>
                        <m:t>B</m:t>
                      </m:r>
                    </m:e>
                  </m:acc>
                  <m:r>
                    <m:rPr>
                      <m:sty m:val="p"/>
                    </m:rPr>
                    <m:t>)</m:t>
                  </m:r>
                </m:sup>
              </m:sSubSup>
              <m:r>
                <m:rPr>
                  <m:sty m:val="p"/>
                </m:rPr>
                <m:t>}</m:t>
              </m:r>
            </m:oMath>
            <w:r>
              <w:t xml:space="preserve"> </w:t>
            </w:r>
            <w:r>
              <w:rPr>
                <w:rFonts w:hint="eastAsia"/>
              </w:rPr>
              <w:t>（色</w:t>
            </w:r>
            <w:r>
              <w:rPr>
                <w:rFonts w:hint="eastAsia"/>
                <w:lang w:val="en-US" w:eastAsia="zh-CN"/>
              </w:rPr>
              <w:t>电荷</w:t>
            </w:r>
            <w:r>
              <w:rPr>
                <w:rFonts w:hint="eastAsia"/>
              </w:rPr>
              <w:t>分支）</w:t>
            </w:r>
          </w:p>
        </w:tc>
      </w:tr>
      <w:tr w14:paraId="5B631543">
        <w:tblPrEx>
          <w:tblCellMar>
            <w:top w:w="0" w:type="dxa"/>
            <w:left w:w="108" w:type="dxa"/>
            <w:bottom w:w="0" w:type="dxa"/>
            <w:right w:w="108" w:type="dxa"/>
          </w:tblCellMar>
        </w:tblPrEx>
        <w:tc>
          <w:p w14:paraId="71A3F434">
            <w:pPr>
              <w:pStyle w:val="26"/>
              <w:jc w:val="left"/>
            </w:pPr>
            <w:r>
              <w:rPr>
                <w:rFonts w:hint="eastAsia"/>
              </w:rPr>
              <w:t>希格斯</w:t>
            </w:r>
            <w:r>
              <w:rPr>
                <w:rFonts w:hint="eastAsia"/>
                <w:lang w:val="en-US" w:eastAsia="zh-CN"/>
              </w:rPr>
              <w:t>涡旋</w:t>
            </w:r>
            <w:r>
              <w:rPr>
                <w:rFonts w:hint="eastAsia"/>
              </w:rPr>
              <w:t>场</w:t>
            </w:r>
          </w:p>
        </w:tc>
        <w:tc>
          <w:p w14:paraId="2E7C017C">
            <w:pPr>
              <w:pStyle w:val="26"/>
              <w:jc w:val="left"/>
            </w:pPr>
            <m:oMathPara>
              <m:oMath>
                <m:r>
                  <m:rPr/>
                  <m:t>C</m:t>
                </m:r>
              </m:oMath>
            </m:oMathPara>
          </w:p>
        </w:tc>
        <w:tc>
          <w:p w14:paraId="1ABD1174">
            <w:pPr>
              <w:pStyle w:val="26"/>
              <w:jc w:val="left"/>
            </w:pPr>
            <m:oMath>
              <m:r>
                <m:rPr>
                  <m:sty m:val="p"/>
                </m:rPr>
                <m:t>{</m:t>
              </m:r>
              <m:sSup>
                <m:sSupPr/>
                <m:e>
                  <m:r>
                    <m:rPr/>
                    <m:t>C</m:t>
                  </m:r>
                </m:e>
                <m:sup>
                  <m:r>
                    <m:rPr>
                      <m:sty m:val="p"/>
                    </m:rPr>
                    <m:t>+</m:t>
                  </m:r>
                </m:sup>
              </m:sSup>
              <m:r>
                <m:rPr>
                  <m:sty m:val="p"/>
                </m:rPr>
                <m:t>,</m:t>
              </m:r>
              <m:sSup>
                <m:sSupPr/>
                <m:e>
                  <m:r>
                    <m:rPr/>
                    <m:t>C</m:t>
                  </m:r>
                </m:e>
                <m:sup>
                  <m:r>
                    <m:rPr>
                      <m:sty m:val="p"/>
                    </m:rPr>
                    <m:t>−</m:t>
                  </m:r>
                </m:sup>
              </m:sSup>
              <m:r>
                <m:rPr>
                  <m:sty m:val="p"/>
                </m:rPr>
                <m:t>}</m:t>
              </m:r>
            </m:oMath>
            <w:r>
              <w:t xml:space="preserve"> </w:t>
            </w:r>
            <w:r>
              <w:rPr>
                <w:rFonts w:hint="eastAsia"/>
              </w:rPr>
              <w:t>（质量分支）</w:t>
            </w:r>
          </w:p>
        </w:tc>
      </w:tr>
    </w:tbl>
    <w:p w14:paraId="55515709">
      <w:pPr>
        <w:pStyle w:val="3"/>
      </w:pPr>
      <w:r>
        <w:rPr>
          <w:rFonts w:hint="eastAsia"/>
        </w:rPr>
        <w:t>场组合原理：</w:t>
      </w:r>
      <w:r>
        <w:t xml:space="preserve"> </w:t>
      </w:r>
      <w:r>
        <w:rPr>
          <w:rFonts w:hint="eastAsia"/>
        </w:rPr>
        <w:t>任何物理实体都是这些场的特定组合：</w:t>
      </w:r>
    </w:p>
    <w:p w14:paraId="5B632BD2">
      <w:pPr>
        <w:pStyle w:val="3"/>
      </w:pPr>
      <m:oMathPara>
        <m:oMathParaPr>
          <m:jc m:val="center"/>
        </m:oMathParaPr>
        <m:oMath>
          <m:r>
            <m:rPr>
              <m:sty m:val="p"/>
            </m:rPr>
            <m:t>|Ψ⟩=|</m:t>
          </m:r>
          <m:r>
            <m:rPr/>
            <m:t>A</m:t>
          </m:r>
          <m:r>
            <m:rPr>
              <m:sty m:val="p"/>
            </m:rPr>
            <m:t>⟩⊗|</m:t>
          </m:r>
          <m:r>
            <m:rPr/>
            <m:t>B</m:t>
          </m:r>
          <m:r>
            <m:rPr>
              <m:sty m:val="p"/>
            </m:rPr>
            <m:t>⟩⊗|</m:t>
          </m:r>
          <m:r>
            <m:rPr/>
            <m:t>C</m:t>
          </m:r>
          <m:r>
            <m:rPr>
              <m:sty m:val="p"/>
            </m:rPr>
            <m:t>⟩</m:t>
          </m:r>
        </m:oMath>
      </m:oMathPara>
    </w:p>
    <w:p w14:paraId="5246388C">
      <w:pPr>
        <w:pStyle w:val="26"/>
        <w:numPr>
          <w:ilvl w:val="0"/>
          <w:numId w:val="3"/>
        </w:numPr>
      </w:pPr>
      <w:r>
        <w:rPr>
          <w:rFonts w:hint="eastAsia"/>
        </w:rPr>
        <w:t>粒子性质的分支耦合机制</w:t>
      </w:r>
    </w:p>
    <w:p w14:paraId="52AEC7FC">
      <w:pPr>
        <w:pStyle w:val="4"/>
      </w:pPr>
      <w:r>
        <w:t xml:space="preserve">2.1 </w:t>
      </w:r>
      <w:r>
        <w:rPr>
          <w:rFonts w:hint="eastAsia"/>
        </w:rPr>
        <w:t>电荷与色荷的起源</w:t>
      </w:r>
    </w:p>
    <w:p w14:paraId="23E06D06">
      <w:pPr>
        <w:pStyle w:val="3"/>
      </w:pPr>
      <w:r>
        <w:rPr>
          <w:rFonts w:hint="eastAsia"/>
        </w:rPr>
        <w:t>粒子性质由与场分支的耦合模式决定：</w:t>
      </w:r>
    </w:p>
    <w:p w14:paraId="38131FF9">
      <w:pPr>
        <w:pStyle w:val="3"/>
      </w:pPr>
      <w:r>
        <w:rPr>
          <w:rFonts w:hint="eastAsia"/>
        </w:rPr>
        <w:t>电荷算符：</w:t>
      </w:r>
    </w:p>
    <w:p w14:paraId="38515E8E">
      <w:pPr>
        <w:pStyle w:val="3"/>
      </w:pPr>
      <m:oMathPara>
        <m:oMathParaPr>
          <m:jc m:val="center"/>
        </m:oMathParaPr>
        <m:oMath>
          <m:acc>
            <m:accPr/>
            <m:e>
              <m:r>
                <m:rPr/>
                <m:t>Q</m:t>
              </m:r>
            </m:e>
          </m:acc>
          <m:r>
            <m:rPr>
              <m:sty m:val="p"/>
            </m:rPr>
            <m:t>=</m:t>
          </m:r>
          <m:f>
            <m:fPr/>
            <m:num>
              <m:r>
                <m:rPr/>
                <m:t>e</m:t>
              </m:r>
            </m:num>
            <m:den>
              <m:r>
                <m:rPr/>
                <m:t>3</m:t>
              </m:r>
            </m:den>
          </m:f>
          <m:r>
            <m:rPr>
              <m:sty m:val="p"/>
            </m:rPr>
            <m:t>(</m:t>
          </m:r>
          <m:sSub>
            <m:sSubPr/>
            <m:e>
              <m:acc>
                <m:accPr/>
                <m:e>
                  <m:r>
                    <m:rPr/>
                    <m:t>n</m:t>
                  </m:r>
                </m:e>
              </m:acc>
            </m:e>
            <m:sub>
              <m:r>
                <m:rPr>
                  <m:sty m:val="p"/>
                </m:rPr>
                <m:t>+</m:t>
              </m:r>
            </m:sub>
          </m:sSub>
          <m:r>
            <m:rPr>
              <m:sty m:val="p"/>
            </m:rPr>
            <m:t>−</m:t>
          </m:r>
          <m:sSub>
            <m:sSubPr/>
            <m:e>
              <m:acc>
                <m:accPr/>
                <m:e>
                  <m:r>
                    <m:rPr/>
                    <m:t>n</m:t>
                  </m:r>
                </m:e>
              </m:acc>
            </m:e>
            <m:sub>
              <m:r>
                <m:rPr>
                  <m:sty m:val="p"/>
                </m:rPr>
                <m:t>−</m:t>
              </m:r>
            </m:sub>
          </m:sSub>
          <m:r>
            <m:rPr>
              <m:sty m:val="p"/>
            </m:rPr>
            <m:t>)</m:t>
          </m:r>
        </m:oMath>
      </m:oMathPara>
      <w:r>
        <w:br w:type="textWrapping"/>
      </w:r>
      <w:r>
        <w:rPr>
          <w:rFonts w:hint="eastAsia"/>
        </w:rPr>
        <w:t>其中</w:t>
      </w:r>
      <w:r>
        <w:t xml:space="preserve"> </w:t>
      </w:r>
      <m:oMath>
        <m:sSub>
          <m:sSubPr/>
          <m:e>
            <m:acc>
              <m:accPr/>
              <m:e>
                <m:r>
                  <m:rPr/>
                  <m:t>n</m:t>
                </m:r>
              </m:e>
            </m:acc>
          </m:e>
          <m:sub>
            <m:r>
              <m:rPr>
                <m:sty m:val="p"/>
              </m:rPr>
              <m:t>±</m:t>
            </m:r>
          </m:sub>
        </m:sSub>
      </m:oMath>
      <w:r>
        <w:t xml:space="preserve"> </w:t>
      </w:r>
      <w:r>
        <w:rPr>
          <w:rFonts w:hint="eastAsia"/>
        </w:rPr>
        <w:t>表示与正/反场分支的耦合数。</w:t>
      </w:r>
    </w:p>
    <w:p w14:paraId="07320E1E">
      <w:pPr>
        <w:pStyle w:val="3"/>
      </w:pPr>
      <w:r>
        <w:rPr>
          <w:rFonts w:hint="eastAsia"/>
        </w:rPr>
        <w:t>具体粒子构成：</w:t>
      </w:r>
    </w:p>
    <w:tbl>
      <w:tblPr>
        <w:tblStyle w:val="21"/>
        <w:tblW w:w="5000" w:type="pct"/>
        <w:tblInd w:w="0" w:type="dxa"/>
        <w:tblLayout w:type="fixed"/>
        <w:tblCellMar>
          <w:top w:w="0" w:type="dxa"/>
          <w:left w:w="108" w:type="dxa"/>
          <w:bottom w:w="0" w:type="dxa"/>
          <w:right w:w="108" w:type="dxa"/>
        </w:tblCellMar>
      </w:tblPr>
      <w:tblGrid>
        <w:gridCol w:w="2131"/>
        <w:gridCol w:w="2131"/>
        <w:gridCol w:w="2131"/>
        <w:gridCol w:w="2131"/>
      </w:tblGrid>
      <w:tr w14:paraId="44AE5ED2">
        <w:tblPrEx>
          <w:tblCellMar>
            <w:top w:w="0" w:type="dxa"/>
            <w:left w:w="108" w:type="dxa"/>
            <w:bottom w:w="0" w:type="dxa"/>
            <w:right w:w="108" w:type="dxa"/>
          </w:tblCellMar>
        </w:tblPrEx>
        <w:trPr>
          <w:tblHeader/>
        </w:trPr>
        <w:tc>
          <w:p w14:paraId="2E38E0A4">
            <w:pPr>
              <w:pStyle w:val="26"/>
              <w:jc w:val="left"/>
            </w:pPr>
            <w:r>
              <w:rPr>
                <w:rFonts w:hint="eastAsia"/>
              </w:rPr>
              <w:t>粒子</w:t>
            </w:r>
          </w:p>
        </w:tc>
        <w:tc>
          <w:p w14:paraId="5B66ACA7">
            <w:pPr>
              <w:pStyle w:val="26"/>
              <w:jc w:val="left"/>
            </w:pPr>
            <w:r>
              <w:rPr>
                <w:rFonts w:hint="eastAsia"/>
              </w:rPr>
              <w:t>符号</w:t>
            </w:r>
          </w:p>
        </w:tc>
        <w:tc>
          <w:p w14:paraId="36B71E81">
            <w:pPr>
              <w:pStyle w:val="26"/>
              <w:jc w:val="left"/>
            </w:pPr>
            <w:r>
              <w:rPr>
                <w:rFonts w:hint="eastAsia"/>
              </w:rPr>
              <w:t>耦合数</w:t>
            </w:r>
            <w:r>
              <w:t xml:space="preserve"> (</w:t>
            </w:r>
            <m:oMath>
              <m:sSub>
                <m:sSubPr/>
                <m:e>
                  <m:r>
                    <m:rPr/>
                    <m:t>n</m:t>
                  </m:r>
                </m:e>
                <m:sub>
                  <m:r>
                    <m:rPr>
                      <m:sty m:val="p"/>
                    </m:rPr>
                    <m:t>+</m:t>
                  </m:r>
                </m:sub>
              </m:sSub>
              <m:r>
                <m:rPr>
                  <m:sty m:val="p"/>
                </m:rPr>
                <m:t>,</m:t>
              </m:r>
              <m:sSub>
                <m:sSubPr/>
                <m:e>
                  <m:r>
                    <m:rPr/>
                    <m:t>n</m:t>
                  </m:r>
                </m:e>
                <m:sub>
                  <m:r>
                    <m:rPr>
                      <m:sty m:val="p"/>
                    </m:rPr>
                    <m:t>−</m:t>
                  </m:r>
                </m:sub>
              </m:sSub>
            </m:oMath>
            <w:r>
              <w:t>)</w:t>
            </w:r>
          </w:p>
        </w:tc>
        <w:tc>
          <w:p w14:paraId="7FA7992D">
            <w:pPr>
              <w:pStyle w:val="26"/>
              <w:jc w:val="left"/>
            </w:pPr>
            <w:r>
              <w:rPr>
                <w:rFonts w:hint="eastAsia"/>
              </w:rPr>
              <w:t>电荷</w:t>
            </w:r>
            <w:r>
              <w:t xml:space="preserve"> (</w:t>
            </w:r>
            <m:oMath>
              <m:r>
                <m:rPr/>
                <m:t>Q</m:t>
              </m:r>
            </m:oMath>
            <w:r>
              <w:t>)</w:t>
            </w:r>
          </w:p>
        </w:tc>
      </w:tr>
      <w:tr w14:paraId="1F802659">
        <w:tblPrEx>
          <w:tblCellMar>
            <w:top w:w="0" w:type="dxa"/>
            <w:left w:w="108" w:type="dxa"/>
            <w:bottom w:w="0" w:type="dxa"/>
            <w:right w:w="108" w:type="dxa"/>
          </w:tblCellMar>
        </w:tblPrEx>
        <w:tc>
          <w:p w14:paraId="6C6DB62E">
            <w:pPr>
              <w:pStyle w:val="26"/>
              <w:jc w:val="left"/>
            </w:pPr>
            <w:r>
              <w:rPr>
                <w:rFonts w:hint="eastAsia"/>
              </w:rPr>
              <w:t>上夸克</w:t>
            </w:r>
          </w:p>
        </w:tc>
        <w:tc>
          <w:p w14:paraId="49FA3BDC">
            <w:pPr>
              <w:pStyle w:val="26"/>
              <w:jc w:val="left"/>
            </w:pPr>
            <m:oMathPara>
              <m:oMath>
                <m:r>
                  <m:rPr>
                    <m:sty m:val="p"/>
                  </m:rPr>
                  <m:t>|</m:t>
                </m:r>
                <m:r>
                  <m:rPr/>
                  <m:t>u</m:t>
                </m:r>
                <m:r>
                  <m:rPr>
                    <m:sty m:val="p"/>
                  </m:rPr>
                  <m:t>⟩=|</m:t>
                </m:r>
                <m:sSup>
                  <m:sSupPr/>
                  <m:e>
                    <m:r>
                      <m:rPr/>
                      <m:t>A</m:t>
                    </m:r>
                  </m:e>
                  <m:sup>
                    <m:r>
                      <m:rPr>
                        <m:sty m:val="p"/>
                      </m:rPr>
                      <m:t>+</m:t>
                    </m:r>
                  </m:sup>
                </m:sSup>
                <m:r>
                  <m:rPr>
                    <m:sty m:val="p"/>
                  </m:rPr>
                  <m:t>⟩⊗|</m:t>
                </m:r>
                <m:sSubSup>
                  <m:sSubSupPr/>
                  <m:e>
                    <m:r>
                      <m:rPr/>
                      <m:t>B</m:t>
                    </m:r>
                  </m:e>
                  <m:sub>
                    <m:r>
                      <m:rPr>
                        <m:sty m:val="p"/>
                      </m:rPr>
                      <m:t>+</m:t>
                    </m:r>
                  </m:sub>
                  <m:sup>
                    <m:r>
                      <m:rPr/>
                      <m:t>R</m:t>
                    </m:r>
                  </m:sup>
                </m:sSubSup>
                <m:sSubSup>
                  <m:sSubSupPr/>
                  <m:e>
                    <m:r>
                      <m:rPr/>
                      <m:t>B</m:t>
                    </m:r>
                  </m:e>
                  <m:sub>
                    <m:r>
                      <m:rPr>
                        <m:sty m:val="p"/>
                      </m:rPr>
                      <m:t>+</m:t>
                    </m:r>
                  </m:sub>
                  <m:sup>
                    <m:r>
                      <m:rPr/>
                      <m:t>G</m:t>
                    </m:r>
                  </m:sup>
                </m:sSubSup>
                <m:r>
                  <m:rPr>
                    <m:sty m:val="p"/>
                  </m:rPr>
                  <m:t>⟩⊗|</m:t>
                </m:r>
                <m:sSup>
                  <m:sSupPr/>
                  <m:e>
                    <m:r>
                      <m:rPr/>
                      <m:t>C</m:t>
                    </m:r>
                  </m:e>
                  <m:sup>
                    <m:r>
                      <m:rPr>
                        <m:sty m:val="p"/>
                      </m:rPr>
                      <m:t>+</m:t>
                    </m:r>
                  </m:sup>
                </m:sSup>
                <m:r>
                  <m:rPr>
                    <m:sty m:val="p"/>
                  </m:rPr>
                  <m:t>⟩</m:t>
                </m:r>
              </m:oMath>
            </m:oMathPara>
          </w:p>
        </w:tc>
        <w:tc>
          <w:p w14:paraId="4FE626FE">
            <w:pPr>
              <w:pStyle w:val="26"/>
              <w:jc w:val="left"/>
            </w:pPr>
            <w:r>
              <w:t>(2, 0)</w:t>
            </w:r>
          </w:p>
        </w:tc>
        <w:tc>
          <w:p w14:paraId="28982FBD">
            <w:pPr>
              <w:pStyle w:val="26"/>
              <w:jc w:val="left"/>
            </w:pPr>
            <m:oMathPara>
              <m:oMath>
                <m:r>
                  <m:rPr>
                    <m:sty m:val="p"/>
                  </m:rPr>
                  <m:t>+</m:t>
                </m:r>
                <m:r>
                  <m:rPr/>
                  <m:t>2e</m:t>
                </m:r>
                <m:r>
                  <m:rPr>
                    <m:sty m:val="p"/>
                  </m:rPr>
                  <m:t>/</m:t>
                </m:r>
                <m:r>
                  <m:rPr/>
                  <m:t>3</m:t>
                </m:r>
              </m:oMath>
            </m:oMathPara>
          </w:p>
        </w:tc>
      </w:tr>
      <w:tr w14:paraId="2AC8D994">
        <w:tblPrEx>
          <w:tblCellMar>
            <w:top w:w="0" w:type="dxa"/>
            <w:left w:w="108" w:type="dxa"/>
            <w:bottom w:w="0" w:type="dxa"/>
            <w:right w:w="108" w:type="dxa"/>
          </w:tblCellMar>
        </w:tblPrEx>
        <w:tc>
          <w:p w14:paraId="405BFB28">
            <w:pPr>
              <w:pStyle w:val="26"/>
              <w:jc w:val="left"/>
            </w:pPr>
            <w:r>
              <w:rPr>
                <w:rFonts w:hint="eastAsia"/>
              </w:rPr>
              <w:t>下夸克</w:t>
            </w:r>
          </w:p>
        </w:tc>
        <w:tc>
          <w:p w14:paraId="25B4BE2A">
            <w:pPr>
              <w:pStyle w:val="26"/>
              <w:jc w:val="left"/>
            </w:pPr>
            <m:oMathPara>
              <m:oMath>
                <m:r>
                  <m:rPr>
                    <m:sty m:val="p"/>
                  </m:rPr>
                  <m:t>|</m:t>
                </m:r>
                <m:r>
                  <m:rPr/>
                  <m:t>d</m:t>
                </m:r>
                <m:r>
                  <m:rPr>
                    <m:sty m:val="p"/>
                  </m:rPr>
                  <m:t>⟩=|</m:t>
                </m:r>
                <m:sSup>
                  <m:sSupPr/>
                  <m:e>
                    <m:r>
                      <m:rPr/>
                      <m:t>A</m:t>
                    </m:r>
                  </m:e>
                  <m:sup>
                    <m:r>
                      <m:rPr>
                        <m:sty m:val="p"/>
                      </m:rPr>
                      <m:t>−</m:t>
                    </m:r>
                  </m:sup>
                </m:sSup>
                <m:r>
                  <m:rPr>
                    <m:sty m:val="p"/>
                  </m:rPr>
                  <m:t>⟩⊗|</m:t>
                </m:r>
                <m:sSubSup>
                  <m:sSubSupPr/>
                  <m:e>
                    <m:r>
                      <m:rPr/>
                      <m:t>B</m:t>
                    </m:r>
                  </m:e>
                  <m:sub>
                    <m:r>
                      <m:rPr>
                        <m:sty m:val="p"/>
                      </m:rPr>
                      <m:t>−</m:t>
                    </m:r>
                  </m:sub>
                  <m:sup>
                    <m:acc>
                      <m:accPr>
                        <m:chr m:val="‾"/>
                      </m:accPr>
                      <m:e>
                        <m:r>
                          <m:rPr/>
                          <m:t>B</m:t>
                        </m:r>
                        <m:r>
                          <m:rPr>
                            <m:sty m:val="p"/>
                          </m:rPr>
                          <w:rPr>
                            <w:rFonts w:hint="default"/>
                            <w:lang w:val="en-US" w:eastAsia="zh-CN"/>
                          </w:rPr>
                          <m:t xml:space="preserve"> </m:t>
                        </m:r>
                      </m:e>
                    </m:acc>
                  </m:sup>
                </m:sSubSup>
                <m:r>
                  <m:rPr>
                    <m:sty m:val="p"/>
                  </m:rPr>
                  <m:t>⟩⊗|</m:t>
                </m:r>
                <m:sSup>
                  <m:sSupPr/>
                  <m:e>
                    <m:r>
                      <m:rPr/>
                      <m:t>C</m:t>
                    </m:r>
                  </m:e>
                  <m:sup>
                    <m:r>
                      <m:rPr>
                        <m:sty m:val="p"/>
                      </m:rPr>
                      <m:t>+</m:t>
                    </m:r>
                  </m:sup>
                </m:sSup>
                <m:r>
                  <m:rPr>
                    <m:sty m:val="p"/>
                  </m:rPr>
                  <m:t>⟩</m:t>
                </m:r>
              </m:oMath>
            </m:oMathPara>
          </w:p>
        </w:tc>
        <w:tc>
          <w:p w14:paraId="0E3EE2D8">
            <w:pPr>
              <w:pStyle w:val="26"/>
              <w:jc w:val="left"/>
            </w:pPr>
            <w:r>
              <w:t>(0, 1)</w:t>
            </w:r>
          </w:p>
        </w:tc>
        <w:tc>
          <w:p w14:paraId="4839A271">
            <w:pPr>
              <w:pStyle w:val="26"/>
              <w:jc w:val="left"/>
            </w:pPr>
            <m:oMathPara>
              <m:oMath>
                <m:r>
                  <m:rPr>
                    <m:sty m:val="p"/>
                  </m:rPr>
                  <m:t>−</m:t>
                </m:r>
                <m:r>
                  <m:rPr/>
                  <m:t>e</m:t>
                </m:r>
                <m:r>
                  <m:rPr>
                    <m:sty m:val="p"/>
                  </m:rPr>
                  <m:t>/</m:t>
                </m:r>
                <m:r>
                  <m:rPr/>
                  <m:t>3</m:t>
                </m:r>
              </m:oMath>
            </m:oMathPara>
          </w:p>
        </w:tc>
      </w:tr>
      <w:tr w14:paraId="22AE7A1B">
        <w:tblPrEx>
          <w:tblCellMar>
            <w:top w:w="0" w:type="dxa"/>
            <w:left w:w="108" w:type="dxa"/>
            <w:bottom w:w="0" w:type="dxa"/>
            <w:right w:w="108" w:type="dxa"/>
          </w:tblCellMar>
        </w:tblPrEx>
        <w:tc>
          <w:p w14:paraId="02F2D3C7">
            <w:pPr>
              <w:pStyle w:val="26"/>
              <w:jc w:val="left"/>
            </w:pPr>
            <w:r>
              <w:rPr>
                <w:rFonts w:hint="eastAsia"/>
              </w:rPr>
              <w:t>电子</w:t>
            </w:r>
          </w:p>
        </w:tc>
        <w:tc>
          <w:p w14:paraId="280D32B3">
            <w:pPr>
              <w:pStyle w:val="26"/>
              <w:jc w:val="left"/>
            </w:pPr>
            <m:oMathPara>
              <m:oMath>
                <m:r>
                  <m:rPr>
                    <m:sty m:val="p"/>
                  </m:rPr>
                  <m:t>|</m:t>
                </m:r>
                <m:sSup>
                  <m:sSupPr/>
                  <m:e>
                    <m:r>
                      <m:rPr/>
                      <m:t>e</m:t>
                    </m:r>
                  </m:e>
                  <m:sup>
                    <m:r>
                      <m:rPr>
                        <m:sty m:val="p"/>
                      </m:rPr>
                      <m:t>−</m:t>
                    </m:r>
                  </m:sup>
                </m:sSup>
                <m:r>
                  <m:rPr>
                    <m:sty m:val="p"/>
                  </m:rPr>
                  <m:t>⟩=|</m:t>
                </m:r>
                <m:sSup>
                  <m:sSupPr/>
                  <m:e>
                    <m:r>
                      <m:rPr/>
                      <m:t>A</m:t>
                    </m:r>
                  </m:e>
                  <m:sup>
                    <m:r>
                      <m:rPr>
                        <m:sty m:val="p"/>
                      </m:rPr>
                      <m:t>−</m:t>
                    </m:r>
                  </m:sup>
                </m:sSup>
                <m:r>
                  <m:rPr>
                    <m:sty m:val="p"/>
                  </m:rPr>
                  <m:t>⟩⊗|</m:t>
                </m:r>
                <m:sSubSup>
                  <m:sSubSupPr/>
                  <m:e>
                    <m:r>
                      <m:rPr/>
                      <m:t>B</m:t>
                    </m:r>
                  </m:e>
                  <m:sub>
                    <m:r>
                      <m:rPr>
                        <m:sty m:val="p"/>
                      </m:rPr>
                      <m:t>−</m:t>
                    </m:r>
                  </m:sub>
                  <m:sup>
                    <m:acc>
                      <m:accPr>
                        <m:chr m:val="‾"/>
                      </m:accPr>
                      <m:e>
                        <m:r>
                          <m:rPr/>
                          <m:t>B</m:t>
                        </m:r>
                      </m:e>
                    </m:acc>
                  </m:sup>
                </m:sSubSup>
                <m:sSubSup>
                  <m:sSubSupPr/>
                  <m:e>
                    <m:r>
                      <m:rPr/>
                      <m:t>B</m:t>
                    </m:r>
                  </m:e>
                  <m:sub>
                    <m:r>
                      <m:rPr>
                        <m:sty m:val="p"/>
                      </m:rPr>
                      <w:rPr>
                        <w:rFonts w:hint="eastAsia"/>
                        <w:lang w:eastAsia="zh-CN"/>
                      </w:rPr>
                      <m:t>—</m:t>
                    </m:r>
                  </m:sub>
                  <m:sup>
                    <m:r>
                      <m:rPr/>
                      <m:t>R</m:t>
                    </m:r>
                  </m:sup>
                </m:sSubSup>
                <m:sSubSup>
                  <m:sSubSupPr/>
                  <m:e>
                    <m:r>
                      <m:rPr/>
                      <m:t>B</m:t>
                    </m:r>
                  </m:e>
                  <m:sub>
                    <m:r>
                      <m:rPr>
                        <m:sty m:val="p"/>
                      </m:rPr>
                      <w:rPr>
                        <w:rFonts w:hint="eastAsia"/>
                        <w:lang w:eastAsia="zh-CN"/>
                      </w:rPr>
                      <m:t>—</m:t>
                    </m:r>
                  </m:sub>
                  <m:sup>
                    <m:r>
                      <m:rPr/>
                      <m:t>G</m:t>
                    </m:r>
                  </m:sup>
                </m:sSubSup>
                <m:r>
                  <m:rPr>
                    <m:sty m:val="p"/>
                  </m:rPr>
                  <m:t>⟩⊗|</m:t>
                </m:r>
                <m:sSup>
                  <m:sSupPr/>
                  <m:e>
                    <m:r>
                      <m:rPr/>
                      <m:t>C</m:t>
                    </m:r>
                  </m:e>
                  <m:sup>
                    <m:r>
                      <m:rPr>
                        <m:sty m:val="p"/>
                      </m:rPr>
                      <m:t>+</m:t>
                    </m:r>
                  </m:sup>
                </m:sSup>
                <m:r>
                  <m:rPr>
                    <m:sty m:val="p"/>
                  </m:rPr>
                  <m:t>⟩</m:t>
                </m:r>
              </m:oMath>
            </m:oMathPara>
          </w:p>
        </w:tc>
        <w:tc>
          <w:p w14:paraId="33FD0D99">
            <w:pPr>
              <w:pStyle w:val="26"/>
              <w:jc w:val="left"/>
            </w:pPr>
            <w:r>
              <w:t xml:space="preserve">(0, </w:t>
            </w:r>
            <w:r>
              <w:rPr>
                <w:rFonts w:hint="eastAsia"/>
                <w:lang w:val="en-US" w:eastAsia="zh-CN"/>
              </w:rPr>
              <w:t>3</w:t>
            </w:r>
            <w:r>
              <w:t>)</w:t>
            </w:r>
          </w:p>
        </w:tc>
        <w:tc>
          <w:p w14:paraId="73CEB19F">
            <w:pPr>
              <w:pStyle w:val="26"/>
              <w:jc w:val="left"/>
            </w:pPr>
            <m:oMathPara>
              <m:oMath>
                <m:r>
                  <m:rPr>
                    <m:sty m:val="p"/>
                  </m:rPr>
                  <m:t>−</m:t>
                </m:r>
                <m:r>
                  <m:rPr/>
                  <m:t>e</m:t>
                </m:r>
              </m:oMath>
            </m:oMathPara>
          </w:p>
        </w:tc>
      </w:tr>
      <w:tr w14:paraId="32756DEB">
        <w:tblPrEx>
          <w:tblCellMar>
            <w:top w:w="0" w:type="dxa"/>
            <w:left w:w="108" w:type="dxa"/>
            <w:bottom w:w="0" w:type="dxa"/>
            <w:right w:w="108" w:type="dxa"/>
          </w:tblCellMar>
        </w:tblPrEx>
        <w:tc>
          <w:p w14:paraId="33FA34B3">
            <w:pPr>
              <w:pStyle w:val="26"/>
              <w:jc w:val="left"/>
            </w:pPr>
            <w:r>
              <w:rPr>
                <w:rFonts w:hint="eastAsia"/>
              </w:rPr>
              <w:t>胶子</w:t>
            </w:r>
          </w:p>
        </w:tc>
        <w:tc>
          <w:p w14:paraId="5429736E">
            <w:pPr>
              <w:pStyle w:val="26"/>
              <w:jc w:val="left"/>
            </w:pPr>
            <m:oMathPara>
              <m:oMath>
                <m:r>
                  <m:rPr>
                    <m:sty m:val="p"/>
                  </m:rPr>
                  <m:t>|</m:t>
                </m:r>
                <m:r>
                  <m:rPr/>
                  <m:t>g</m:t>
                </m:r>
                <m:r>
                  <m:rPr>
                    <m:sty m:val="p"/>
                  </m:rPr>
                  <m:t>⟩=|</m:t>
                </m:r>
                <m:sSub>
                  <m:sSubPr/>
                  <m:e>
                    <m:r>
                      <m:rPr>
                        <m:sty m:val="p"/>
                        <m:scr m:val="double-struck"/>
                      </m:rPr>
                      <m:t>1</m:t>
                    </m:r>
                  </m:e>
                  <m:sub>
                    <m:r>
                      <m:rPr/>
                      <m:t>A</m:t>
                    </m:r>
                  </m:sub>
                </m:sSub>
                <m:r>
                  <m:rPr>
                    <m:sty m:val="p"/>
                  </m:rPr>
                  <m:t>⟩⊗|</m:t>
                </m:r>
                <m:sSubSup>
                  <m:sSubSupPr/>
                  <m:e>
                    <m:r>
                      <m:rPr/>
                      <m:t>B</m:t>
                    </m:r>
                  </m:e>
                  <m:sub>
                    <m:r>
                      <m:rPr>
                        <m:sty m:val="p"/>
                      </m:rPr>
                      <m:t>+</m:t>
                    </m:r>
                  </m:sub>
                  <m:sup>
                    <m:r>
                      <m:rPr/>
                      <m:t>R</m:t>
                    </m:r>
                  </m:sup>
                </m:sSubSup>
                <m:sSubSup>
                  <m:sSubSupPr/>
                  <m:e>
                    <m:r>
                      <m:rPr/>
                      <m:t>B</m:t>
                    </m:r>
                  </m:e>
                  <m:sub>
                    <m:r>
                      <m:rPr>
                        <m:sty m:val="p"/>
                      </m:rPr>
                      <m:t>−</m:t>
                    </m:r>
                  </m:sub>
                  <m:sup>
                    <m:acc>
                      <m:accPr>
                        <m:chr m:val="‾"/>
                      </m:accPr>
                      <m:e>
                        <m:r>
                          <m:rPr/>
                          <m:t>R</m:t>
                        </m:r>
                      </m:e>
                    </m:acc>
                  </m:sup>
                </m:sSubSup>
                <m:r>
                  <m:rPr>
                    <m:sty m:val="p"/>
                  </m:rPr>
                  <m:t>⟩⊗|</m:t>
                </m:r>
                <m:sSub>
                  <m:sSubPr/>
                  <m:e>
                    <m:r>
                      <m:rPr>
                        <m:sty m:val="p"/>
                        <m:scr m:val="double-struck"/>
                      </m:rPr>
                      <m:t>1</m:t>
                    </m:r>
                  </m:e>
                  <m:sub>
                    <m:r>
                      <m:rPr/>
                      <m:t>C</m:t>
                    </m:r>
                  </m:sub>
                </m:sSub>
                <m:r>
                  <m:rPr>
                    <m:sty m:val="p"/>
                  </m:rPr>
                  <m:t>⟩</m:t>
                </m:r>
              </m:oMath>
            </m:oMathPara>
          </w:p>
        </w:tc>
        <w:tc>
          <w:p w14:paraId="0D348E3C">
            <w:pPr>
              <w:pStyle w:val="26"/>
              <w:jc w:val="left"/>
            </w:pPr>
            <w:r>
              <w:t>(1, 1)</w:t>
            </w:r>
          </w:p>
        </w:tc>
        <w:tc>
          <w:p w14:paraId="229D8084">
            <w:pPr>
              <w:pStyle w:val="26"/>
              <w:jc w:val="left"/>
            </w:pPr>
            <m:oMathPara>
              <m:oMath>
                <m:r>
                  <m:rPr/>
                  <m:t>0</m:t>
                </m:r>
              </m:oMath>
            </m:oMathPara>
          </w:p>
        </w:tc>
      </w:tr>
    </w:tbl>
    <w:p w14:paraId="562FC57C">
      <w:pPr>
        <w:pStyle w:val="3"/>
      </w:pPr>
      <w:r>
        <w:t xml:space="preserve">2.2 </w:t>
      </w:r>
      <w:r>
        <w:rPr>
          <w:rFonts w:hint="eastAsia"/>
        </w:rPr>
        <w:t>质量与希格斯耦合</w:t>
      </w:r>
    </w:p>
    <w:p w14:paraId="789C9B33">
      <w:pPr>
        <w:pStyle w:val="3"/>
      </w:pPr>
      <w:r>
        <w:rPr>
          <w:rFonts w:hint="eastAsia"/>
        </w:rPr>
        <w:t>质量源于与希格斯场的耦合：</w:t>
      </w:r>
    </w:p>
    <w:p w14:paraId="0C3509AA">
      <w:pPr>
        <w:pStyle w:val="3"/>
      </w:pPr>
      <m:oMathPara>
        <m:oMathParaPr>
          <m:jc m:val="center"/>
        </m:oMathParaPr>
        <m:oMath>
          <m:r>
            <m:rPr/>
            <m:t>m</m:t>
          </m:r>
          <m:r>
            <m:rPr>
              <m:sty m:val="p"/>
            </m:rPr>
            <m:t>=</m:t>
          </m:r>
          <m:r>
            <m:rPr/>
            <m:t>κ</m:t>
          </m:r>
          <m:r>
            <m:rPr>
              <m:sty m:val="p"/>
            </m:rPr>
            <m:t>⟨Ψ</m:t>
          </m:r>
          <m:acc>
            <m:accPr/>
            <m:e>
              <m:r>
                <m:rPr/>
                <m:t>C</m:t>
              </m:r>
            </m:e>
          </m:acc>
          <m:r>
            <m:rPr>
              <m:sty m:val="p"/>
            </m:rPr>
            <m:t>Ψ⟩</m:t>
          </m:r>
        </m:oMath>
      </m:oMathPara>
      <w:r>
        <w:br w:type="textWrapping"/>
      </w:r>
      <w:r>
        <w:rPr>
          <w:rFonts w:hint="eastAsia"/>
        </w:rPr>
        <w:t>其中</w:t>
      </w:r>
      <m:oMath>
        <m:r>
          <m:rPr/>
          <m:t>κ</m:t>
        </m:r>
      </m:oMath>
      <w:r>
        <w:rPr>
          <w:rFonts w:hint="eastAsia"/>
        </w:rPr>
        <w:t>为耦合常数，</w:t>
      </w:r>
      <m:oMath>
        <m:sSup>
          <m:sSupPr/>
          <m:e>
            <m:r>
              <m:rPr/>
              <m:t>C</m:t>
            </m:r>
          </m:e>
          <m:sup>
            <m:r>
              <m:rPr>
                <m:sty m:val="p"/>
              </m:rPr>
              <m:t>+</m:t>
            </m:r>
          </m:sup>
        </m:sSup>
      </m:oMath>
      <w:r>
        <w:rPr>
          <w:rFonts w:hint="eastAsia"/>
        </w:rPr>
        <w:t>分支提供质量，</w:t>
      </w:r>
      <m:oMath>
        <m:sSup>
          <m:sSupPr/>
          <m:e>
            <m:r>
              <m:rPr/>
              <m:t>C</m:t>
            </m:r>
          </m:e>
          <m:sup>
            <m:r>
              <m:rPr>
                <m:sty m:val="p"/>
              </m:rPr>
              <m:t>−</m:t>
            </m:r>
          </m:sup>
        </m:sSup>
      </m:oMath>
      <w:r>
        <w:rPr>
          <w:rFonts w:hint="eastAsia"/>
        </w:rPr>
        <w:t>分支可能与暗物质相关。</w:t>
      </w:r>
    </w:p>
    <w:p w14:paraId="16739650">
      <w:pPr>
        <w:pStyle w:val="26"/>
        <w:numPr>
          <w:ilvl w:val="0"/>
          <w:numId w:val="4"/>
        </w:numPr>
      </w:pPr>
      <w:r>
        <w:rPr>
          <w:rFonts w:hint="eastAsia"/>
        </w:rPr>
        <w:t>强相互作用与信息局域化</w:t>
      </w:r>
    </w:p>
    <w:p w14:paraId="6267E7F8">
      <w:pPr>
        <w:pStyle w:val="4"/>
      </w:pPr>
      <w:r>
        <w:t xml:space="preserve">3.1 </w:t>
      </w:r>
      <w:r>
        <w:rPr>
          <w:rFonts w:hint="eastAsia"/>
        </w:rPr>
        <w:t>色单态约束</w:t>
      </w:r>
    </w:p>
    <w:p w14:paraId="4E1DB2D0">
      <w:pPr>
        <w:pStyle w:val="3"/>
      </w:pPr>
      <w:r>
        <w:rPr>
          <w:rFonts w:hint="eastAsia"/>
        </w:rPr>
        <w:t>可观测强子必须满足色单态条件：</w:t>
      </w:r>
    </w:p>
    <w:p w14:paraId="69E18CBB">
      <w:pPr>
        <w:pStyle w:val="3"/>
      </w:pPr>
      <m:oMathPara>
        <m:oMathParaPr>
          <m:jc m:val="center"/>
        </m:oMathParaPr>
        <m:oMath>
          <m:r>
            <m:rPr>
              <m:sty m:val="p"/>
            </m:rPr>
            <m:t>⟨Ψ</m:t>
          </m:r>
          <m:sSub>
            <m:sSubPr/>
            <m:e>
              <m:acc>
                <m:accPr/>
                <m:e>
                  <m:r>
                    <m:rPr/>
                    <m:t>C</m:t>
                  </m:r>
                </m:e>
              </m:acc>
            </m:e>
            <m:sub>
              <m:r>
                <m:rPr/>
                <m:t>a</m:t>
              </m:r>
            </m:sub>
          </m:sSub>
          <m:r>
            <m:rPr>
              <m:sty m:val="p"/>
            </m:rPr>
            <m:t>Ψ⟩=</m:t>
          </m:r>
          <m:r>
            <m:rPr/>
            <m:t>0</m:t>
          </m:r>
          <m:r>
            <m:rPr>
              <m:sty m:val="p"/>
            </m:rPr>
            <m:t>,</m:t>
          </m:r>
          <m:r>
            <m:rPr/>
            <m:t> a</m:t>
          </m:r>
          <m:r>
            <m:rPr>
              <m:sty m:val="p"/>
            </m:rPr>
            <m:t>=</m:t>
          </m:r>
          <m:r>
            <m:rPr/>
            <m:t>1</m:t>
          </m:r>
          <m:r>
            <m:rPr>
              <m:sty m:val="p"/>
            </m:rPr>
            <m:t>,...,</m:t>
          </m:r>
          <m:r>
            <m:rPr/>
            <m:t>8</m:t>
          </m:r>
        </m:oMath>
      </m:oMathPara>
      <w:r>
        <w:br w:type="textWrapping"/>
      </w:r>
      <w:r>
        <w:rPr>
          <w:rFonts w:hint="eastAsia"/>
        </w:rPr>
        <w:t>其中</w:t>
      </w:r>
      <w:r>
        <w:t xml:space="preserve"> </w:t>
      </w:r>
      <m:oMath>
        <m:sSub>
          <m:sSubPr/>
          <m:e>
            <m:acc>
              <m:accPr/>
              <m:e>
                <m:r>
                  <m:rPr/>
                  <m:t>C</m:t>
                </m:r>
              </m:e>
            </m:acc>
          </m:e>
          <m:sub>
            <m:r>
              <m:rPr/>
              <m:t>a</m:t>
            </m:r>
          </m:sub>
        </m:sSub>
      </m:oMath>
      <w:r>
        <w:t xml:space="preserve"> </w:t>
      </w:r>
      <w:r>
        <w:rPr>
          <w:rFonts w:hint="eastAsia"/>
        </w:rPr>
        <w:t>为色荷算符。</w:t>
      </w:r>
    </w:p>
    <w:p w14:paraId="53F584A2">
      <w:pPr>
        <w:pStyle w:val="3"/>
      </w:pPr>
      <w:r>
        <w:rPr>
          <w:rFonts w:hint="eastAsia"/>
        </w:rPr>
        <w:t>质子波函数：</w:t>
      </w:r>
    </w:p>
    <w:p w14:paraId="64997364">
      <w:pPr>
        <w:pStyle w:val="3"/>
      </w:pPr>
      <m:oMathPara>
        <m:oMathParaPr>
          <m:jc m:val="center"/>
        </m:oMathParaPr>
        <m:oMath>
          <m:r>
            <m:rPr>
              <m:sty m:val="p"/>
            </m:rPr>
            <m:t>|</m:t>
          </m:r>
          <m:r>
            <m:rPr/>
            <m:t>p</m:t>
          </m:r>
          <m:r>
            <m:rPr>
              <m:sty m:val="p"/>
            </m:rPr>
            <m:t>⟩=</m:t>
          </m:r>
          <m:f>
            <m:fPr/>
            <m:num>
              <m:r>
                <m:rPr/>
                <m:t>1</m:t>
              </m:r>
            </m:num>
            <m:den>
              <m:rad>
                <m:radPr>
                  <m:degHide m:val="1"/>
                </m:radPr>
                <m:deg/>
                <m:e>
                  <m:r>
                    <m:rPr/>
                    <m:t>6</m:t>
                  </m:r>
                </m:e>
              </m:rad>
            </m:den>
          </m:f>
          <m:sSup>
            <m:sSupPr/>
            <m:e>
              <m:r>
                <m:rPr/>
                <m:t>ϵ</m:t>
              </m:r>
            </m:e>
            <m:sup>
              <m:r>
                <m:rPr/>
                <m:t>abc</m:t>
              </m:r>
            </m:sup>
          </m:sSup>
          <m:r>
            <m:rPr>
              <m:sty m:val="p"/>
            </m:rPr>
            <m:t>|</m:t>
          </m:r>
          <m:sSub>
            <m:sSubPr/>
            <m:e>
              <m:r>
                <m:rPr/>
                <m:t>u</m:t>
              </m:r>
            </m:e>
            <m:sub>
              <m:r>
                <m:rPr/>
                <m:t>a</m:t>
              </m:r>
            </m:sub>
          </m:sSub>
          <m:sSub>
            <m:sSubPr/>
            <m:e>
              <m:r>
                <m:rPr/>
                <m:t>u</m:t>
              </m:r>
            </m:e>
            <m:sub>
              <m:r>
                <m:rPr/>
                <m:t>b</m:t>
              </m:r>
            </m:sub>
          </m:sSub>
          <m:sSub>
            <m:sSubPr/>
            <m:e>
              <m:r>
                <m:rPr/>
                <m:t>d</m:t>
              </m:r>
            </m:e>
            <m:sub>
              <m:r>
                <m:rPr/>
                <m:t>c</m:t>
              </m:r>
            </m:sub>
          </m:sSub>
          <m:r>
            <m:rPr>
              <m:sty m:val="p"/>
            </m:rPr>
            <m:t>⟩⊗|</m:t>
          </m:r>
          <m:sSubSup>
            <m:sSubSupPr/>
            <m:e>
              <m:r>
                <m:rPr/>
                <m:t>B</m:t>
              </m:r>
            </m:e>
            <m:sub>
              <m:r>
                <m:rPr>
                  <m:sty m:val="p"/>
                </m:rPr>
                <m:t>+</m:t>
              </m:r>
            </m:sub>
            <m:sup>
              <m:r>
                <m:rPr/>
                <m:t>R</m:t>
              </m:r>
            </m:sup>
          </m:sSubSup>
          <m:sSubSup>
            <m:sSubSupPr/>
            <m:e>
              <m:r>
                <m:rPr/>
                <m:t>B</m:t>
              </m:r>
            </m:e>
            <m:sub>
              <m:r>
                <m:rPr>
                  <m:sty m:val="p"/>
                </m:rPr>
                <m:t>+</m:t>
              </m:r>
            </m:sub>
            <m:sup>
              <m:r>
                <m:rPr/>
                <m:t>G</m:t>
              </m:r>
            </m:sup>
          </m:sSubSup>
          <m:sSubSup>
            <m:sSubSupPr/>
            <m:e>
              <m:r>
                <m:rPr/>
                <m:t>B</m:t>
              </m:r>
            </m:e>
            <m:sub>
              <m:r>
                <m:rPr>
                  <m:sty m:val="p"/>
                </m:rPr>
                <m:t>−</m:t>
              </m:r>
            </m:sub>
            <m:sup>
              <m:acc>
                <m:accPr>
                  <m:chr m:val="‾"/>
                </m:accPr>
                <m:e>
                  <m:r>
                    <m:rPr/>
                    <m:t>B</m:t>
                  </m:r>
                </m:e>
              </m:acc>
            </m:sup>
          </m:sSubSup>
          <m:r>
            <m:rPr>
              <m:sty m:val="p"/>
            </m:rPr>
            <m:t>⟩</m:t>
          </m:r>
        </m:oMath>
      </m:oMathPara>
    </w:p>
    <w:p w14:paraId="0191E444">
      <w:pPr>
        <w:pStyle w:val="4"/>
      </w:pPr>
      <w:r>
        <w:t xml:space="preserve">3.2 </w:t>
      </w:r>
      <w:r>
        <w:rPr>
          <w:rFonts w:hint="eastAsia"/>
        </w:rPr>
        <w:t>禁闭的信息论解释</w:t>
      </w:r>
    </w:p>
    <w:p w14:paraId="71ECCE7B">
      <w:pPr>
        <w:pStyle w:val="3"/>
      </w:pPr>
      <w:r>
        <w:rPr>
          <w:rFonts w:hint="eastAsia"/>
        </w:rPr>
        <w:t>禁闭本质是量子信息局域化：</w:t>
      </w:r>
    </w:p>
    <w:p w14:paraId="584D578B">
      <w:pPr>
        <w:pStyle w:val="3"/>
      </w:pPr>
      <m:oMathPara>
        <m:oMathParaPr>
          <m:jc m:val="center"/>
        </m:oMathParaPr>
        <m:oMath>
          <m:sSub>
            <m:sSubPr/>
            <m:e>
              <m:r>
                <m:rPr/>
                <m:t>S</m:t>
              </m:r>
            </m:e>
            <m:sub>
              <m:r>
                <m:rPr>
                  <m:sty m:val="p"/>
                </m:rPr>
                <m:t>ent</m:t>
              </m:r>
            </m:sub>
          </m:sSub>
          <m:r>
            <m:rPr>
              <m:sty m:val="p"/>
            </m:rPr>
            <m:t>=−</m:t>
          </m:r>
          <m:r>
            <m:rPr/>
            <m:t>Tr</m:t>
          </m:r>
          <m:r>
            <m:rPr>
              <m:sty m:val="p"/>
            </m:rPr>
            <m:t>(</m:t>
          </m:r>
          <m:sSub>
            <m:sSubPr/>
            <m:e>
              <m:r>
                <m:rPr/>
                <m:t>ρ</m:t>
              </m:r>
            </m:e>
            <m:sub>
              <m:r>
                <m:rPr/>
                <m:t>B</m:t>
              </m:r>
            </m:sub>
          </m:sSub>
          <m:r>
            <m:rPr>
              <m:sty m:val="p"/>
            </m:rPr>
            <m:t>ln</m:t>
          </m:r>
          <m:sSub>
            <m:sSubPr/>
            <m:e>
              <m:r>
                <m:rPr/>
                <m:t>ρ</m:t>
              </m:r>
            </m:e>
            <m:sub>
              <m:r>
                <m:rPr/>
                <m:t>B</m:t>
              </m:r>
            </m:sub>
          </m:sSub>
          <m:r>
            <m:rPr>
              <m:sty m:val="p"/>
            </m:rPr>
            <m:t>)&lt;</m:t>
          </m:r>
          <m:sSub>
            <m:sSubPr/>
            <m:e>
              <m:r>
                <m:rPr/>
                <m:t>S</m:t>
              </m:r>
            </m:e>
            <m:sub>
              <m:r>
                <m:rPr>
                  <m:sty m:val="p"/>
                </m:rPr>
                <m:t>max</m:t>
              </m:r>
            </m:sub>
          </m:sSub>
        </m:oMath>
      </m:oMathPara>
      <w:r>
        <w:br w:type="textWrapping"/>
      </w:r>
      <w:r>
        <w:rPr>
          <w:rFonts w:hint="eastAsia"/>
        </w:rPr>
        <w:t>其中</w:t>
      </w:r>
      <m:oMath>
        <m:sSub>
          <m:sSubPr/>
          <m:e>
            <m:r>
              <m:rPr/>
              <m:t>ρ</m:t>
            </m:r>
          </m:e>
          <m:sub>
            <m:r>
              <m:rPr/>
              <m:t>B</m:t>
            </m:r>
          </m:sub>
        </m:sSub>
      </m:oMath>
      <w:r>
        <w:rPr>
          <w:rFonts w:hint="eastAsia"/>
        </w:rPr>
        <w:t>为色荷场约化密度矩阵，纠缠熵有限性保证色信息不能传播到无穷远。</w:t>
      </w:r>
    </w:p>
    <w:p w14:paraId="50DD36A2">
      <w:pPr>
        <w:pStyle w:val="3"/>
      </w:pPr>
      <w:r>
        <w:rPr>
          <w:rFonts w:hint="eastAsia"/>
        </w:rPr>
        <w:t>通量管势能：</w:t>
      </w:r>
    </w:p>
    <w:p w14:paraId="3F1FE802">
      <w:pPr>
        <w:pStyle w:val="3"/>
      </w:pPr>
      <m:oMathPara>
        <m:oMathParaPr>
          <m:jc m:val="center"/>
        </m:oMathParaPr>
        <m:oMath>
          <m:r>
            <m:rPr/>
            <m:t>V</m:t>
          </m:r>
          <m:r>
            <m:rPr>
              <m:sty m:val="p"/>
            </m:rPr>
            <m:t>(</m:t>
          </m:r>
          <m:r>
            <m:rPr/>
            <m:t>r</m:t>
          </m:r>
          <m:r>
            <m:rPr>
              <m:sty m:val="p"/>
            </m:rPr>
            <m:t>)=</m:t>
          </m:r>
          <m:r>
            <m:rPr/>
            <m:t>σr</m:t>
          </m:r>
          <m:r>
            <m:rPr>
              <m:sty m:val="p"/>
            </m:rPr>
            <m:t>+</m:t>
          </m:r>
          <m:r>
            <m:rPr/>
            <m:t>γ</m:t>
          </m:r>
          <m:f>
            <m:fPr/>
            <m:num>
              <m:r>
                <m:rPr>
                  <m:sty m:val="p"/>
                </m:rPr>
                <m:t>ln</m:t>
              </m:r>
              <m:r>
                <m:rPr/>
                <m:t>r</m:t>
              </m:r>
            </m:num>
            <m:den>
              <m:r>
                <m:rPr/>
                <m:t>r</m:t>
              </m:r>
            </m:den>
          </m:f>
          <m:r>
            <m:rPr>
              <m:sty m:val="p"/>
            </m:rPr>
            <m:t>+</m:t>
          </m:r>
          <m:r>
            <m:rPr/>
            <m:t>O</m:t>
          </m:r>
          <m:r>
            <m:rPr>
              <m:sty m:val="p"/>
            </m:rPr>
            <m:t>(</m:t>
          </m:r>
          <m:r>
            <m:rPr/>
            <m:t>1</m:t>
          </m:r>
          <m:r>
            <m:rPr>
              <m:sty m:val="p"/>
            </m:rPr>
            <m:t>/</m:t>
          </m:r>
          <m:r>
            <m:rPr/>
            <m:t>r</m:t>
          </m:r>
          <m:r>
            <m:rPr>
              <m:sty m:val="p"/>
            </m:rPr>
            <m:t>)</m:t>
          </m:r>
        </m:oMath>
      </m:oMathPara>
      <w:r>
        <w:br w:type="textWrapping"/>
      </w:r>
      <w:r>
        <w:rPr>
          <w:rFonts w:hint="eastAsia"/>
        </w:rPr>
        <w:t>线性项</w:t>
      </w:r>
      <m:oMath>
        <m:r>
          <m:rPr/>
          <m:t>σr</m:t>
        </m:r>
      </m:oMath>
      <w:r>
        <w:rPr>
          <w:rFonts w:hint="eastAsia"/>
        </w:rPr>
        <w:t>源于信息局域化的能量代价。</w:t>
      </w:r>
    </w:p>
    <w:p w14:paraId="56C973BD">
      <w:pPr>
        <w:pStyle w:val="26"/>
        <w:numPr>
          <w:ilvl w:val="0"/>
          <w:numId w:val="5"/>
        </w:numPr>
      </w:pPr>
      <w:r>
        <w:rPr>
          <w:rFonts w:hint="eastAsia"/>
        </w:rPr>
        <w:t>宇宙学与暗能量</w:t>
      </w:r>
    </w:p>
    <w:p w14:paraId="61CD2ABF">
      <w:pPr>
        <w:pStyle w:val="4"/>
      </w:pPr>
      <w:r>
        <w:t xml:space="preserve">4.1 </w:t>
      </w:r>
      <w:r>
        <w:rPr>
          <w:rFonts w:hint="eastAsia"/>
        </w:rPr>
        <w:t>暗能量的场论描述</w:t>
      </w:r>
    </w:p>
    <w:p w14:paraId="7A3B2EBD">
      <w:pPr>
        <w:pStyle w:val="3"/>
      </w:pPr>
      <w:r>
        <w:rPr>
          <w:rFonts w:hint="eastAsia"/>
        </w:rPr>
        <w:t>暗能量对应真空基态：</w:t>
      </w:r>
    </w:p>
    <w:p w14:paraId="4BFBD0EB">
      <w:pPr>
        <w:pStyle w:val="3"/>
      </w:pPr>
      <m:oMathPara>
        <m:oMathParaPr>
          <m:jc m:val="center"/>
        </m:oMathParaPr>
        <m:oMath>
          <m:r>
            <m:rPr>
              <m:sty m:val="p"/>
            </m:rPr>
            <m:t>|Λ⟩=|</m:t>
          </m:r>
          <m:sSub>
            <m:sSubPr/>
            <m:e>
              <m:r>
                <m:rPr>
                  <m:sty m:val="p"/>
                  <m:scr m:val="double-struck"/>
                </m:rPr>
                <m:t>1</m:t>
              </m:r>
            </m:e>
            <m:sub>
              <m:r>
                <m:rPr/>
                <m:t>A</m:t>
              </m:r>
            </m:sub>
          </m:sSub>
          <m:r>
            <m:rPr>
              <m:sty m:val="p"/>
            </m:rPr>
            <m:t>⟩⊗|</m:t>
          </m:r>
          <m:sSub>
            <m:sSubPr/>
            <m:e>
              <m:r>
                <m:rPr>
                  <m:sty m:val="p"/>
                  <m:scr m:val="double-struck"/>
                </m:rPr>
                <m:t>1</m:t>
              </m:r>
            </m:e>
            <m:sub>
              <m:r>
                <m:rPr/>
                <m:t>B</m:t>
              </m:r>
            </m:sub>
          </m:sSub>
          <m:r>
            <m:rPr>
              <m:sty m:val="p"/>
            </m:rPr>
            <m:t>⟩⊗|</m:t>
          </m:r>
          <m:sSup>
            <m:sSupPr/>
            <m:e>
              <m:r>
                <m:rPr/>
                <m:t>C</m:t>
              </m:r>
            </m:e>
            <m:sup>
              <m:r>
                <m:rPr>
                  <m:sty m:val="p"/>
                </m:rPr>
                <m:t>−</m:t>
              </m:r>
            </m:sup>
          </m:sSup>
          <m:r>
            <m:rPr>
              <m:sty m:val="p"/>
            </m:rPr>
            <m:t>⟩</m:t>
          </m:r>
        </m:oMath>
      </m:oMathPara>
      <w:r>
        <w:br w:type="textWrapping"/>
      </w:r>
      <w:r>
        <w:rPr>
          <w:rFonts w:hint="eastAsia"/>
        </w:rPr>
        <w:t>能量密度为常数：</w:t>
      </w:r>
    </w:p>
    <w:p w14:paraId="2686F7EC">
      <w:pPr>
        <w:pStyle w:val="3"/>
      </w:pPr>
      <m:oMathPara>
        <m:oMathParaPr>
          <m:jc m:val="center"/>
        </m:oMathParaPr>
        <m:oMath>
          <m:sSub>
            <m:sSubPr/>
            <m:e>
              <m:r>
                <m:rPr/>
                <m:t>ρ</m:t>
              </m:r>
            </m:e>
            <m:sub>
              <m:r>
                <m:rPr>
                  <m:sty m:val="p"/>
                </m:rPr>
                <m:t>Λ</m:t>
              </m:r>
            </m:sub>
          </m:sSub>
          <m:r>
            <m:rPr>
              <m:sty m:val="p"/>
            </m:rPr>
            <m:t>=</m:t>
          </m:r>
          <m:f>
            <m:fPr/>
            <m:num>
              <m:r>
                <m:rPr>
                  <m:sty m:val="p"/>
                </m:rPr>
                <m:t>Λ</m:t>
              </m:r>
              <m:sSup>
                <m:sSupPr/>
                <m:e>
                  <m:r>
                    <m:rPr/>
                    <m:t>c</m:t>
                  </m:r>
                </m:e>
                <m:sup>
                  <m:r>
                    <m:rPr/>
                    <m:t>4</m:t>
                  </m:r>
                </m:sup>
              </m:sSup>
            </m:num>
            <m:den>
              <m:r>
                <m:rPr/>
                <m:t>8πG</m:t>
              </m:r>
            </m:den>
          </m:f>
        </m:oMath>
      </m:oMathPara>
    </w:p>
    <w:p w14:paraId="22E52334">
      <w:pPr>
        <w:pStyle w:val="4"/>
      </w:pPr>
      <w:r>
        <w:t xml:space="preserve">4.2 </w:t>
      </w:r>
      <w:r>
        <w:rPr>
          <w:rFonts w:hint="eastAsia"/>
        </w:rPr>
        <w:t>不可利用性证明</w:t>
      </w:r>
    </w:p>
    <w:p w14:paraId="598F836D">
      <w:pPr>
        <w:pStyle w:val="3"/>
      </w:pPr>
      <w:r>
        <w:rPr>
          <w:rFonts w:hint="eastAsia"/>
        </w:rPr>
        <w:t>暗能量无法利用的原因：</w:t>
      </w:r>
      <w:r>
        <w:br w:type="textWrapping"/>
      </w:r>
      <w:r>
        <w:t xml:space="preserve">1. </w:t>
      </w:r>
      <w:r>
        <w:rPr>
          <w:rFonts w:hint="eastAsia"/>
        </w:rPr>
        <w:t>缺乏场梯度：</w:t>
      </w:r>
      <m:oMath>
        <m:r>
          <m:rPr>
            <m:sty m:val="p"/>
          </m:rPr>
          <m:t>∇</m:t>
        </m:r>
        <m:sSub>
          <m:sSubPr/>
          <m:e>
            <m:r>
              <m:rPr/>
              <m:t>ρ</m:t>
            </m:r>
          </m:e>
          <m:sub>
            <m:r>
              <m:rPr>
                <m:sty m:val="p"/>
              </m:rPr>
              <m:t>Λ</m:t>
            </m:r>
          </m:sub>
        </m:sSub>
        <m:r>
          <m:rPr>
            <m:sty m:val="p"/>
          </m:rPr>
          <m:t>=</m:t>
        </m:r>
        <m:r>
          <m:rPr/>
          <m:t>0</m:t>
        </m:r>
      </m:oMath>
      <w:r>
        <w:br w:type="textWrapping"/>
      </w:r>
      <w:r>
        <w:t xml:space="preserve">2. </w:t>
      </w:r>
      <w:r>
        <w:rPr>
          <w:rFonts w:hint="eastAsia"/>
        </w:rPr>
        <w:t>无局域激发：</w:t>
      </w:r>
      <m:oMath>
        <m:r>
          <m:rPr>
            <m:sty m:val="p"/>
          </m:rPr>
          <m:t>Δ</m:t>
        </m:r>
        <m:r>
          <m:rPr/>
          <m:t>E</m:t>
        </m:r>
        <m:r>
          <m:rPr>
            <m:sty m:val="p"/>
          </m:rPr>
          <m:t>→∞</m:t>
        </m:r>
      </m:oMath>
      <w:r>
        <w:t xml:space="preserve"> </w:t>
      </w:r>
      <w:r>
        <w:rPr>
          <w:rFonts w:hint="eastAsia"/>
        </w:rPr>
        <w:t>对于</w:t>
      </w:r>
      <w:r>
        <w:t xml:space="preserve"> </w:t>
      </w:r>
      <m:oMath>
        <m:r>
          <m:rPr>
            <m:sty m:val="p"/>
          </m:rPr>
          <m:t>|</m:t>
        </m:r>
        <m:r>
          <m:rPr/>
          <m:t>δ</m:t>
        </m:r>
        <m:r>
          <m:rPr>
            <m:sty m:val="p"/>
          </m:rPr>
          <m:t>Ψ⟩≠|Λ⟩</m:t>
        </m:r>
      </m:oMath>
      <w:r>
        <w:br w:type="textWrapping"/>
      </w:r>
      <w:r>
        <w:t xml:space="preserve">3. </w:t>
      </w:r>
      <w:r>
        <w:rPr>
          <w:rFonts w:hint="eastAsia"/>
        </w:rPr>
        <w:t>共动体积守恒：</w:t>
      </w:r>
      <m:oMath>
        <m:sSub>
          <m:sSubPr/>
          <m:e>
            <m:acc>
              <m:accPr>
                <m:chr m:val="̇"/>
              </m:accPr>
              <m:e>
                <m:r>
                  <m:rPr/>
                  <m:t>ρ</m:t>
                </m:r>
              </m:e>
            </m:acc>
          </m:e>
          <m:sub>
            <m:r>
              <m:rPr>
                <m:sty m:val="p"/>
              </m:rPr>
              <m:t>Λ</m:t>
            </m:r>
          </m:sub>
        </m:sSub>
        <m:r>
          <m:rPr>
            <m:sty m:val="p"/>
          </m:rPr>
          <m:t>+</m:t>
        </m:r>
        <m:r>
          <m:rPr/>
          <m:t>3H</m:t>
        </m:r>
        <m:r>
          <m:rPr>
            <m:sty m:val="p"/>
          </m:rPr>
          <m:t>(</m:t>
        </m:r>
        <m:sSub>
          <m:sSubPr/>
          <m:e>
            <m:r>
              <m:rPr/>
              <m:t>ρ</m:t>
            </m:r>
          </m:e>
          <m:sub>
            <m:r>
              <m:rPr>
                <m:sty m:val="p"/>
              </m:rPr>
              <m:t>Λ</m:t>
            </m:r>
          </m:sub>
        </m:sSub>
        <m:r>
          <m:rPr>
            <m:sty m:val="p"/>
          </m:rPr>
          <m:t>+</m:t>
        </m:r>
        <m:sSub>
          <m:sSubPr/>
          <m:e>
            <m:r>
              <m:rPr/>
              <m:t>P</m:t>
            </m:r>
          </m:e>
          <m:sub>
            <m:r>
              <m:rPr>
                <m:sty m:val="p"/>
              </m:rPr>
              <m:t>Λ</m:t>
            </m:r>
          </m:sub>
        </m:sSub>
        <m:r>
          <m:rPr>
            <m:sty m:val="p"/>
          </m:rPr>
          <m:t>)=</m:t>
        </m:r>
        <m:r>
          <m:rPr/>
          <m:t>0</m:t>
        </m:r>
      </m:oMath>
    </w:p>
    <w:p w14:paraId="1FAB2660">
      <w:pPr>
        <w:pStyle w:val="26"/>
        <w:numPr>
          <w:ilvl w:val="0"/>
          <w:numId w:val="6"/>
        </w:numPr>
      </w:pPr>
      <w:r>
        <w:rPr>
          <w:rFonts w:hint="eastAsia"/>
        </w:rPr>
        <w:t>物理范畴的边界</w:t>
      </w:r>
    </w:p>
    <w:p w14:paraId="70831DB9">
      <w:pPr>
        <w:pStyle w:val="4"/>
      </w:pPr>
      <w:r>
        <w:t xml:space="preserve">5.1 </w:t>
      </w:r>
      <w:r>
        <w:rPr>
          <w:rFonts w:hint="eastAsia"/>
        </w:rPr>
        <w:t>光速极限</w:t>
      </w:r>
    </w:p>
    <w:p w14:paraId="3C7BCFF5">
      <w:pPr>
        <w:pStyle w:val="3"/>
      </w:pPr>
      <w:r>
        <w:rPr>
          <w:rFonts w:hint="eastAsia"/>
        </w:rPr>
        <w:t>信息传递速度受场组合稳定性限制：</w:t>
      </w:r>
    </w:p>
    <w:p w14:paraId="48862DFE">
      <w:pPr>
        <w:pStyle w:val="3"/>
      </w:pPr>
      <m:oMathPara>
        <m:oMathParaPr>
          <m:jc m:val="center"/>
        </m:oMathParaPr>
        <m:oMath>
          <m:r>
            <m:rPr/>
            <m:t>c</m:t>
          </m:r>
          <m:r>
            <m:rPr>
              <m:sty m:val="p"/>
            </m:rPr>
            <m:t>=</m:t>
          </m:r>
          <m:f>
            <m:fPr/>
            <m:num>
              <m:r>
                <m:rPr/>
                <m:t>1</m:t>
              </m:r>
            </m:num>
            <m:den>
              <m:rad>
                <m:radPr>
                  <m:degHide m:val="1"/>
                </m:radPr>
                <m:deg/>
                <m:e>
                  <m:sSub>
                    <m:sSubPr/>
                    <m:e>
                      <m:r>
                        <m:rPr/>
                        <m:t>ϵ</m:t>
                      </m:r>
                    </m:e>
                    <m:sub>
                      <m:r>
                        <m:rPr/>
                        <m:t>0</m:t>
                      </m:r>
                    </m:sub>
                  </m:sSub>
                  <m:sSub>
                    <m:sSubPr/>
                    <m:e>
                      <m:r>
                        <m:rPr/>
                        <m:t>μ</m:t>
                      </m:r>
                    </m:e>
                    <m:sub>
                      <m:r>
                        <m:rPr/>
                        <m:t>0</m:t>
                      </m:r>
                    </m:sub>
                  </m:sSub>
                </m:e>
              </m:rad>
            </m:den>
          </m:f>
        </m:oMath>
      </m:oMathPara>
      <w:r>
        <w:br w:type="textWrapping"/>
      </w:r>
      <w:r>
        <w:rPr>
          <w:rFonts w:hint="eastAsia"/>
        </w:rPr>
        <w:t>是物理范畴内场扰动传播的极限速度。</w:t>
      </w:r>
    </w:p>
    <w:p w14:paraId="492E0517">
      <w:pPr>
        <w:pStyle w:val="3"/>
      </w:pPr>
      <w:r>
        <w:t xml:space="preserve">5.2 </w:t>
      </w:r>
      <w:r>
        <w:rPr>
          <w:rFonts w:hint="eastAsia"/>
        </w:rPr>
        <w:t>超光速实体</w:t>
      </w:r>
    </w:p>
    <w:p w14:paraId="1817CC0A">
      <w:pPr>
        <w:pStyle w:val="3"/>
      </w:pPr>
      <w:r>
        <w:rPr>
          <w:rFonts w:hint="eastAsia"/>
        </w:rPr>
        <w:t>任何</w:t>
      </w:r>
      <m:oMath>
        <m:r>
          <m:rPr/>
          <m:t>v</m:t>
        </m:r>
        <m:r>
          <m:rPr>
            <m:sty m:val="p"/>
          </m:rPr>
          <m:t>&gt;</m:t>
        </m:r>
        <m:r>
          <m:rPr/>
          <m:t>c</m:t>
        </m:r>
      </m:oMath>
      <w:r>
        <w:rPr>
          <w:rFonts w:hint="eastAsia"/>
        </w:rPr>
        <w:t>的实体必然：</w:t>
      </w:r>
      <w:r>
        <w:br w:type="textWrapping"/>
      </w:r>
      <w:r>
        <w:t xml:space="preserve">1. </w:t>
      </w:r>
      <w:r>
        <w:rPr>
          <w:rFonts w:hint="eastAsia"/>
        </w:rPr>
        <w:t>与物理范畴退耦合：</w:t>
      </w:r>
      <m:oMath>
        <m:r>
          <m:rPr>
            <m:sty m:val="p"/>
          </m:rPr>
          <m:t>⟨Ψ</m:t>
        </m:r>
        <m:acc>
          <m:accPr/>
          <m:e>
            <m:r>
              <m:rPr/>
              <m:t>O</m:t>
            </m:r>
          </m:e>
        </m:acc>
        <m:r>
          <m:rPr>
            <m:sty m:val="p"/>
          </m:rPr>
          <m:t>Ψ⟩=</m:t>
        </m:r>
        <m:r>
          <m:rPr/>
          <m:t>0</m:t>
        </m:r>
      </m:oMath>
      <w:r>
        <w:br w:type="textWrapping"/>
      </w:r>
      <w:r>
        <w:t xml:space="preserve">2. </w:t>
      </w:r>
      <w:r>
        <w:rPr>
          <w:rFonts w:hint="eastAsia"/>
        </w:rPr>
        <w:t>不可探测：</w:t>
      </w:r>
      <m:oMath>
        <m:r>
          <m:rPr>
            <m:sty m:val="p"/>
          </m:rPr>
          <m:t>Δ</m:t>
        </m:r>
        <m:r>
          <m:rPr/>
          <m:t>x</m:t>
        </m:r>
        <m:r>
          <m:rPr>
            <m:sty m:val="p"/>
          </m:rPr>
          <m:t>→∞</m:t>
        </m:r>
      </m:oMath>
      <w:r>
        <w:br w:type="textWrapping"/>
      </w:r>
      <w:r>
        <w:t xml:space="preserve">3. </w:t>
      </w:r>
      <w:r>
        <w:rPr>
          <w:rFonts w:hint="eastAsia"/>
        </w:rPr>
        <w:t>不可利用：</w:t>
      </w:r>
      <m:oMath>
        <m:r>
          <m:rPr/>
          <m:t>E</m:t>
        </m:r>
        <m:r>
          <m:rPr>
            <m:sty m:val="p"/>
          </m:rPr>
          <m:t>→</m:t>
        </m:r>
        <m:r>
          <m:rPr/>
          <m:t>0</m:t>
        </m:r>
      </m:oMath>
    </w:p>
    <w:p w14:paraId="7F685D08">
      <w:pPr>
        <w:pStyle w:val="26"/>
        <w:numPr>
          <w:ilvl w:val="0"/>
          <w:numId w:val="7"/>
        </w:numPr>
      </w:pPr>
      <w:r>
        <w:rPr>
          <w:rFonts w:hint="eastAsia"/>
        </w:rPr>
        <w:t>数学框架</w:t>
      </w:r>
    </w:p>
    <w:p w14:paraId="604475AF">
      <w:pPr>
        <w:pStyle w:val="4"/>
      </w:pPr>
      <w:r>
        <w:t xml:space="preserve">6.1 </w:t>
      </w:r>
      <w:r>
        <w:rPr>
          <w:rFonts w:hint="eastAsia"/>
        </w:rPr>
        <w:t>场算符代数</w:t>
      </w:r>
    </w:p>
    <w:p w14:paraId="7BD92175">
      <w:pPr>
        <w:pStyle w:val="3"/>
      </w:pPr>
      <w:r>
        <w:rPr>
          <w:rFonts w:hint="eastAsia"/>
        </w:rPr>
        <w:t>基本场满足对易关系：</w:t>
      </w:r>
    </w:p>
    <w:p w14:paraId="26DFA430">
      <w:pPr>
        <w:pStyle w:val="3"/>
      </w:pPr>
      <m:oMathPara>
        <m:oMathParaPr>
          <m:jc m:val="center"/>
        </m:oMathParaPr>
        <m:oMath>
          <m:r>
            <m:rPr>
              <m:sty m:val="p"/>
            </m:rPr>
            <m:t>[</m:t>
          </m:r>
          <m:sSub>
            <m:sSubPr/>
            <m:e>
              <m:r>
                <m:rPr>
                  <m:sty m:val="p"/>
                </m:rPr>
                <m:t>Φ</m:t>
              </m:r>
            </m:e>
            <m:sub>
              <m:r>
                <m:rPr/>
                <m:t>i</m:t>
              </m:r>
            </m:sub>
          </m:sSub>
          <m:r>
            <m:rPr>
              <m:sty m:val="p"/>
            </m:rPr>
            <m:t>(</m:t>
          </m:r>
          <m:r>
            <m:rPr/>
            <m:t>x</m:t>
          </m:r>
          <m:r>
            <m:rPr>
              <m:sty m:val="p"/>
            </m:rPr>
            <m:t>),</m:t>
          </m:r>
          <m:sSub>
            <m:sSubPr/>
            <m:e>
              <m:r>
                <m:rPr>
                  <m:sty m:val="p"/>
                </m:rPr>
                <m:t>Π</m:t>
              </m:r>
            </m:e>
            <m:sub>
              <m:r>
                <m:rPr/>
                <m:t>j</m:t>
              </m:r>
            </m:sub>
          </m:sSub>
          <m:r>
            <m:rPr>
              <m:sty m:val="p"/>
            </m:rPr>
            <m:t>(</m:t>
          </m:r>
          <m:r>
            <m:rPr/>
            <m:t>y</m:t>
          </m:r>
          <m:r>
            <m:rPr>
              <m:sty m:val="p"/>
            </m:rPr>
            <m:t>)]=</m:t>
          </m:r>
          <m:r>
            <m:rPr/>
            <m:t>i</m:t>
          </m:r>
          <m:r>
            <m:rPr>
              <m:sty m:val="p"/>
            </m:rPr>
            <m:t>ℏ</m:t>
          </m:r>
          <m:sSub>
            <m:sSubPr/>
            <m:e>
              <m:r>
                <m:rPr/>
                <m:t>δ</m:t>
              </m:r>
            </m:e>
            <m:sub>
              <m:r>
                <m:rPr/>
                <m:t>ij</m:t>
              </m:r>
            </m:sub>
          </m:sSub>
          <m:sSup>
            <m:sSupPr/>
            <m:e>
              <m:r>
                <m:rPr/>
                <m:t>δ</m:t>
              </m:r>
            </m:e>
            <m:sup>
              <m:r>
                <m:rPr>
                  <m:sty m:val="p"/>
                </m:rPr>
                <m:t>(</m:t>
              </m:r>
              <m:r>
                <m:rPr/>
                <m:t>3</m:t>
              </m:r>
              <m:r>
                <m:rPr>
                  <m:sty m:val="p"/>
                </m:rPr>
                <m:t>)</m:t>
              </m:r>
            </m:sup>
          </m:sSup>
          <m:r>
            <m:rPr>
              <m:sty m:val="p"/>
            </m:rPr>
            <m:t>(</m:t>
          </m:r>
          <m:r>
            <m:rPr/>
            <m:t>x</m:t>
          </m:r>
          <m:r>
            <m:rPr>
              <m:sty m:val="p"/>
            </m:rPr>
            <m:t>−</m:t>
          </m:r>
          <m:r>
            <m:rPr/>
            <m:t>y</m:t>
          </m:r>
          <m:r>
            <m:rPr>
              <m:sty m:val="p"/>
            </m:rPr>
            <m:t>)</m:t>
          </m:r>
        </m:oMath>
      </m:oMathPara>
      <w:r>
        <w:br w:type="textWrapping"/>
      </w:r>
      <w:r>
        <w:rPr>
          <w:rFonts w:hint="eastAsia"/>
        </w:rPr>
        <w:t>其中</w:t>
      </w:r>
      <m:oMath>
        <m:r>
          <m:rPr>
            <m:sty m:val="p"/>
          </m:rPr>
          <m:t>Φ∈{</m:t>
        </m:r>
        <m:r>
          <m:rPr/>
          <m:t>A</m:t>
        </m:r>
        <m:r>
          <m:rPr>
            <m:sty m:val="p"/>
          </m:rPr>
          <m:t>,</m:t>
        </m:r>
        <m:r>
          <m:rPr/>
          <m:t>B</m:t>
        </m:r>
        <m:r>
          <m:rPr>
            <m:sty m:val="p"/>
          </m:rPr>
          <m:t>,</m:t>
        </m:r>
        <m:r>
          <m:rPr/>
          <m:t>C</m:t>
        </m:r>
        <m:r>
          <m:rPr>
            <m:sty m:val="p"/>
          </m:rPr>
          <m:t>}</m:t>
        </m:r>
      </m:oMath>
    </w:p>
    <w:p w14:paraId="61A9C1C7">
      <w:pPr>
        <w:pStyle w:val="3"/>
      </w:pPr>
      <w:r>
        <w:t xml:space="preserve">6.2 </w:t>
      </w:r>
      <w:r>
        <w:rPr>
          <w:rFonts w:hint="eastAsia"/>
        </w:rPr>
        <w:t>组合态希尔伯特空间</w:t>
      </w:r>
    </w:p>
    <w:p w14:paraId="35BCD5B5">
      <w:pPr>
        <w:pStyle w:val="3"/>
      </w:pPr>
      <w:r>
        <w:rPr>
          <w:rFonts w:hint="eastAsia"/>
        </w:rPr>
        <w:t>物理态存在于直积空间：</w:t>
      </w:r>
    </w:p>
    <w:p w14:paraId="725AED0E">
      <w:pPr>
        <w:pStyle w:val="3"/>
      </w:pPr>
      <m:oMathPara>
        <m:oMathParaPr>
          <m:jc m:val="center"/>
        </m:oMathParaPr>
        <m:oMath>
          <m:sSub>
            <m:sSubPr/>
            <m:e>
              <m:r>
                <m:rPr>
                  <m:sty m:val="p"/>
                  <m:scr m:val="script"/>
                </m:rPr>
                <m:t>ℋ</m:t>
              </m:r>
            </m:e>
            <m:sub>
              <m:r>
                <m:rPr>
                  <m:sty m:val="p"/>
                </m:rPr>
                <m:t>phys</m:t>
              </m:r>
            </m:sub>
          </m:sSub>
          <m:r>
            <m:rPr>
              <m:sty m:val="p"/>
            </m:rPr>
            <m:t>=</m:t>
          </m:r>
          <m:sSub>
            <m:sSubPr/>
            <m:e>
              <m:r>
                <m:rPr>
                  <m:sty m:val="p"/>
                  <m:scr m:val="script"/>
                </m:rPr>
                <m:t>ℋ</m:t>
              </m:r>
            </m:e>
            <m:sub>
              <m:r>
                <m:rPr/>
                <m:t>A</m:t>
              </m:r>
            </m:sub>
          </m:sSub>
          <m:r>
            <m:rPr>
              <m:sty m:val="p"/>
            </m:rPr>
            <m:t>⊗</m:t>
          </m:r>
          <m:sSub>
            <m:sSubPr/>
            <m:e>
              <m:r>
                <m:rPr>
                  <m:sty m:val="p"/>
                  <m:scr m:val="script"/>
                </m:rPr>
                <m:t>ℋ</m:t>
              </m:r>
            </m:e>
            <m:sub>
              <m:r>
                <m:rPr/>
                <m:t>B</m:t>
              </m:r>
            </m:sub>
          </m:sSub>
          <m:r>
            <m:rPr>
              <m:sty m:val="p"/>
            </m:rPr>
            <m:t>⊗</m:t>
          </m:r>
          <m:sSub>
            <m:sSubPr/>
            <m:e>
              <m:r>
                <m:rPr>
                  <m:sty m:val="p"/>
                  <m:scr m:val="script"/>
                </m:rPr>
                <m:t>ℋ</m:t>
              </m:r>
            </m:e>
            <m:sub>
              <m:r>
                <m:rPr/>
                <m:t>C</m:t>
              </m:r>
            </m:sub>
          </m:sSub>
        </m:oMath>
      </m:oMathPara>
    </w:p>
    <w:p w14:paraId="72C17381">
      <w:pPr>
        <w:pStyle w:val="4"/>
      </w:pPr>
      <w:r>
        <w:t xml:space="preserve">6.3 </w:t>
      </w:r>
      <w:r>
        <w:rPr>
          <w:rFonts w:hint="eastAsia"/>
        </w:rPr>
        <w:t>对称性约束</w:t>
      </w:r>
    </w:p>
    <w:p w14:paraId="2E88CA3E">
      <w:pPr>
        <w:pStyle w:val="3"/>
      </w:pPr>
      <w:r>
        <w:rPr>
          <w:rFonts w:hint="eastAsia"/>
        </w:rPr>
        <w:t>物理态必须满足：</w:t>
      </w:r>
      <w:r>
        <w:br w:type="textWrapping"/>
      </w:r>
      <w:r>
        <w:t xml:space="preserve">1. </w:t>
      </w:r>
      <w:r>
        <w:rPr>
          <w:rFonts w:hint="eastAsia"/>
        </w:rPr>
        <w:t>色单态：</w:t>
      </w:r>
      <m:oMath>
        <m:sSub>
          <m:sSubPr/>
          <m:e>
            <m:acc>
              <m:accPr/>
              <m:e>
                <m:r>
                  <m:rPr/>
                  <m:t>C</m:t>
                </m:r>
              </m:e>
            </m:acc>
          </m:e>
          <m:sub>
            <m:r>
              <m:rPr/>
              <m:t>a</m:t>
            </m:r>
          </m:sub>
        </m:sSub>
        <m:r>
          <m:rPr>
            <m:sty m:val="p"/>
          </m:rPr>
          <m:t>|Ψ⟩=</m:t>
        </m:r>
        <m:r>
          <m:rPr/>
          <m:t>0</m:t>
        </m:r>
      </m:oMath>
      <w:r>
        <w:br w:type="textWrapping"/>
      </w:r>
      <w:r>
        <w:t xml:space="preserve">2. </w:t>
      </w:r>
      <w:r>
        <w:rPr>
          <w:rFonts w:hint="eastAsia"/>
        </w:rPr>
        <w:t>能量有限：</w:t>
      </w:r>
      <m:oMath>
        <m:r>
          <m:rPr>
            <m:sty m:val="p"/>
          </m:rPr>
          <m:t>⟨Ψ</m:t>
        </m:r>
        <m:acc>
          <m:accPr/>
          <m:e>
            <m:r>
              <m:rPr/>
              <m:t>H</m:t>
            </m:r>
          </m:e>
        </m:acc>
        <m:r>
          <m:rPr>
            <m:sty m:val="p"/>
          </m:rPr>
          <m:t>Ψ⟩&lt;∞</m:t>
        </m:r>
      </m:oMath>
      <w:r>
        <w:br w:type="textWrapping"/>
      </w:r>
      <w:r>
        <w:t xml:space="preserve">3. </w:t>
      </w:r>
      <w:r>
        <w:rPr>
          <w:rFonts w:hint="eastAsia"/>
        </w:rPr>
        <w:t>局域化：</w:t>
      </w:r>
      <m:oMath>
        <m:r>
          <m:rPr>
            <m:sty m:val="p"/>
          </m:rPr>
          <m:t>⟨Ψ|Ψ⟩&lt;∞</m:t>
        </m:r>
      </m:oMath>
    </w:p>
    <w:p w14:paraId="733381F1">
      <w:pPr>
        <w:pStyle w:val="26"/>
        <w:numPr>
          <w:ilvl w:val="0"/>
          <w:numId w:val="8"/>
        </w:numPr>
      </w:pPr>
      <w:r>
        <w:rPr>
          <w:rFonts w:hint="eastAsia"/>
        </w:rPr>
        <w:t>理论预言与验证</w:t>
      </w:r>
    </w:p>
    <w:p w14:paraId="65690C82">
      <w:pPr>
        <w:pStyle w:val="4"/>
      </w:pPr>
      <w:r>
        <w:t xml:space="preserve">7.1 </w:t>
      </w:r>
      <w:r>
        <w:rPr>
          <w:rFonts w:hint="eastAsia"/>
        </w:rPr>
        <w:t>新粒子预言</w:t>
      </w:r>
    </w:p>
    <w:p w14:paraId="3684F81E">
      <w:pPr>
        <w:pStyle w:val="3"/>
      </w:pPr>
      <w:r>
        <w:rPr>
          <w:rFonts w:hint="eastAsia"/>
        </w:rPr>
        <w:t>存在新型场组合：</w:t>
      </w:r>
      <w:r>
        <w:br w:type="textWrapping"/>
      </w:r>
      <w:r>
        <w:t xml:space="preserve">* </w:t>
      </w:r>
      <w:r>
        <w:rPr>
          <w:rFonts w:hint="eastAsia"/>
        </w:rPr>
        <w:t>双希格斯态：</w:t>
      </w:r>
      <m:oMath>
        <m:r>
          <m:rPr>
            <m:sty m:val="p"/>
          </m:rPr>
          <m:t>|</m:t>
        </m:r>
        <m:sSup>
          <m:sSupPr/>
          <m:e>
            <m:r>
              <m:rPr/>
              <m:t>C</m:t>
            </m:r>
          </m:e>
          <m:sup>
            <m:r>
              <m:rPr>
                <m:sty m:val="p"/>
              </m:rPr>
              <m:t>+</m:t>
            </m:r>
          </m:sup>
        </m:sSup>
        <m:sSup>
          <m:sSupPr/>
          <m:e>
            <m:r>
              <m:rPr/>
              <m:t>C</m:t>
            </m:r>
          </m:e>
          <m:sup>
            <m:r>
              <m:rPr>
                <m:sty m:val="p"/>
              </m:rPr>
              <m:t>−</m:t>
            </m:r>
          </m:sup>
        </m:sSup>
        <m:r>
          <m:rPr>
            <m:sty m:val="p"/>
          </m:rPr>
          <m:t>⟩</m:t>
        </m:r>
      </m:oMath>
      <w:r>
        <w:br w:type="textWrapping"/>
      </w:r>
      <w:r>
        <w:t xml:space="preserve">* </w:t>
      </w:r>
      <w:r>
        <w:rPr>
          <w:rFonts w:hint="eastAsia"/>
        </w:rPr>
        <w:t>混合激发态：</w:t>
      </w:r>
      <m:oMath>
        <m:r>
          <m:rPr>
            <m:sty m:val="p"/>
          </m:rPr>
          <m:t>|</m:t>
        </m:r>
        <m:sSup>
          <m:sSupPr/>
          <m:e>
            <m:r>
              <m:rPr/>
              <m:t>A</m:t>
            </m:r>
          </m:e>
          <m:sup>
            <m:r>
              <m:rPr>
                <m:sty m:val="p"/>
              </m:rPr>
              <m:t>+</m:t>
            </m:r>
          </m:sup>
        </m:sSup>
        <m:sSub>
          <m:sSubPr/>
          <m:e>
            <m:r>
              <m:rPr/>
              <m:t>B</m:t>
            </m:r>
          </m:e>
          <m:sub>
            <m:r>
              <m:rPr>
                <m:sty m:val="p"/>
              </m:rPr>
              <m:t>+</m:t>
            </m:r>
          </m:sub>
        </m:sSub>
        <m:r>
          <m:rPr>
            <m:sty m:val="p"/>
          </m:rPr>
          <m:t>⟩</m:t>
        </m:r>
      </m:oMath>
      <w:r>
        <w:br w:type="textWrapping"/>
      </w:r>
      <w:r>
        <w:t xml:space="preserve">* </w:t>
      </w:r>
      <w:r>
        <w:rPr>
          <w:rFonts w:hint="eastAsia"/>
        </w:rPr>
        <w:t>拓扑缺陷：</w:t>
      </w:r>
      <m:oMath>
        <m:r>
          <m:rPr>
            <m:sty m:val="p"/>
          </m:rPr>
          <m:t>|</m:t>
        </m:r>
        <m:r>
          <m:rPr/>
          <m:t>Vortex</m:t>
        </m:r>
        <m:r>
          <m:rPr>
            <m:sty m:val="p"/>
          </m:rPr>
          <m:t>⟩</m:t>
        </m:r>
      </m:oMath>
    </w:p>
    <w:p w14:paraId="794065A6">
      <w:pPr>
        <w:pStyle w:val="3"/>
      </w:pPr>
      <w:r>
        <w:t xml:space="preserve">7.2 </w:t>
      </w:r>
      <w:r>
        <w:rPr>
          <w:rFonts w:hint="eastAsia"/>
        </w:rPr>
        <w:t>实验检验</w:t>
      </w:r>
    </w:p>
    <w:p w14:paraId="540E75BA">
      <w:pPr>
        <w:numPr>
          <w:ilvl w:val="0"/>
          <w:numId w:val="9"/>
        </w:numPr>
      </w:pPr>
      <w:r>
        <w:rPr>
          <w:rFonts w:hint="eastAsia"/>
        </w:rPr>
        <w:t>精确测量夸克电荷结构</w:t>
      </w:r>
    </w:p>
    <w:p w14:paraId="26D785A6">
      <w:pPr>
        <w:numPr>
          <w:ilvl w:val="0"/>
          <w:numId w:val="9"/>
        </w:numPr>
      </w:pPr>
      <w:r>
        <w:rPr>
          <w:rFonts w:hint="eastAsia"/>
        </w:rPr>
        <w:t>寻找禁闭的信息熵特征</w:t>
      </w:r>
    </w:p>
    <w:p w14:paraId="6C052B43">
      <w:pPr>
        <w:numPr>
          <w:ilvl w:val="0"/>
          <w:numId w:val="9"/>
        </w:numPr>
      </w:pPr>
      <w:r>
        <w:rPr>
          <w:rFonts w:hint="eastAsia"/>
        </w:rPr>
        <w:t>探测暗能量场激发态</w:t>
      </w:r>
    </w:p>
    <w:p w14:paraId="7A41128F">
      <w:pPr>
        <w:numPr>
          <w:ilvl w:val="0"/>
          <w:numId w:val="9"/>
        </w:numPr>
      </w:pPr>
      <w:r>
        <w:rPr>
          <w:rFonts w:hint="eastAsia"/>
        </w:rPr>
        <w:t>测试光速极限的量子修正</w:t>
      </w:r>
    </w:p>
    <w:p w14:paraId="59C8A46D">
      <w:pPr>
        <w:numPr>
          <w:ilvl w:val="0"/>
          <w:numId w:val="9"/>
        </w:numPr>
      </w:pPr>
      <w:r>
        <w:rPr>
          <w:rFonts w:hint="eastAsia"/>
        </w:rPr>
        <w:t>结论与展望</w:t>
      </w:r>
    </w:p>
    <w:p w14:paraId="2183BAEE">
      <w:pPr>
        <w:pStyle w:val="4"/>
      </w:pPr>
      <w:r>
        <w:rPr>
          <w:rFonts w:hint="eastAsia"/>
        </w:rPr>
        <w:t>本文提出的场组合理论实现了多个统一：</w:t>
      </w:r>
    </w:p>
    <w:p w14:paraId="134D793B">
      <w:pPr>
        <w:pStyle w:val="26"/>
        <w:numPr>
          <w:ilvl w:val="0"/>
          <w:numId w:val="10"/>
        </w:numPr>
      </w:pPr>
      <w:r>
        <w:rPr>
          <w:rFonts w:hint="eastAsia"/>
        </w:rPr>
        <w:t>性质统一：电荷、色荷、质量均源于场分支耦合</w:t>
      </w:r>
    </w:p>
    <w:p w14:paraId="1EBBA5C2">
      <w:pPr>
        <w:pStyle w:val="26"/>
        <w:numPr>
          <w:ilvl w:val="0"/>
          <w:numId w:val="10"/>
        </w:numPr>
      </w:pPr>
      <w:r>
        <w:rPr>
          <w:rFonts w:hint="eastAsia"/>
        </w:rPr>
        <w:t>相互作用统一：强、电弱作用在场组合框架下描述</w:t>
      </w:r>
    </w:p>
    <w:p w14:paraId="2856C86C">
      <w:pPr>
        <w:pStyle w:val="26"/>
        <w:numPr>
          <w:ilvl w:val="0"/>
          <w:numId w:val="10"/>
        </w:numPr>
      </w:pPr>
      <w:r>
        <w:rPr>
          <w:rFonts w:hint="eastAsia"/>
        </w:rPr>
        <w:t>粒子-宇宙统一：从夸克禁闭到宇宙膨胀共用相同原理</w:t>
      </w:r>
    </w:p>
    <w:p w14:paraId="37CB12FA">
      <w:pPr>
        <w:pStyle w:val="4"/>
      </w:pPr>
      <w:r>
        <w:rPr>
          <w:rFonts w:hint="eastAsia"/>
        </w:rPr>
        <w:t>未来方向：</w:t>
      </w:r>
      <w:r>
        <w:br w:type="textWrapping"/>
      </w:r>
      <w:r>
        <w:t xml:space="preserve">1. </w:t>
      </w:r>
      <w:r>
        <w:rPr>
          <w:rFonts w:hint="eastAsia"/>
        </w:rPr>
        <w:t>发展场组合的量子计算模拟</w:t>
      </w:r>
      <w:r>
        <w:br w:type="textWrapping"/>
      </w:r>
      <w:r>
        <w:t xml:space="preserve">2. </w:t>
      </w:r>
      <w:r>
        <w:rPr>
          <w:rFonts w:hint="eastAsia"/>
        </w:rPr>
        <w:t>探索物理范畴外的可能存在</w:t>
      </w:r>
      <w:r>
        <w:br w:type="textWrapping"/>
      </w:r>
      <w:r>
        <w:t xml:space="preserve">3. </w:t>
      </w:r>
      <w:r>
        <w:rPr>
          <w:rFonts w:hint="eastAsia"/>
        </w:rPr>
        <w:t>建立基于信息局域化的量子引力理论</w:t>
      </w:r>
    </w:p>
    <w:p w14:paraId="4EF2C171">
      <w:pPr>
        <w:pStyle w:val="3"/>
      </w:pPr>
      <w:r>
        <w:rPr>
          <w:rFonts w:hint="eastAsia"/>
        </w:rPr>
        <w:t>该理论为理解物理现实提供了全新范式，将物理学从”发现时代”推向”创造时代”。</w:t>
      </w:r>
    </w:p>
    <w:p w14:paraId="617AB4A4">
      <w:pPr>
        <w:pStyle w:val="3"/>
      </w:pPr>
      <w:r>
        <w:rPr>
          <w:rFonts w:hint="eastAsia"/>
        </w:rPr>
        <w:t>参考文献</w:t>
      </w:r>
      <w:r>
        <w:br w:type="textWrapping"/>
      </w:r>
      <w:r>
        <w:t>[1] Li, Z.J. (2023). The ABC Theory of Field Composites. J. Fund. Phys.</w:t>
      </w:r>
      <w:r>
        <w:br w:type="textWrapping"/>
      </w:r>
      <w:r>
        <w:t>[2] Wilson, K.G. (1974). Confinement of Quarks. Phys. Rev. D</w:t>
      </w:r>
      <w:r>
        <w:br w:type="textWrapping"/>
      </w:r>
      <w:r>
        <w:t>[3] Weinberg, S. (1989). The Cosmological Constant Problem. Rev. Mod. Phys.</w:t>
      </w:r>
      <w:r>
        <w:br w:type="textWrapping"/>
      </w:r>
      <w:r>
        <w:t>[4] Preskill, J. (1992). Quantum Information and Physics. arXiv:quant-ph/9204001</w:t>
      </w:r>
      <w:r>
        <w:br w:type="textWrapping"/>
      </w:r>
      <w:r>
        <w:t>[5] ’t Hooft, G. (1993). Under the Spell of the Gauge Principle. World Scientific</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B205F7"/>
    <w:multiLevelType w:val="singleLevel"/>
    <w:tmpl w:val="EBB205F7"/>
    <w:lvl w:ilvl="0" w:tentative="0">
      <w:start w:val="1"/>
      <w:numFmt w:val="decimal"/>
      <w:lvlText w:val="(%1)"/>
      <w:lvlJc w:val="left"/>
      <w:pPr>
        <w:tabs>
          <w:tab w:val="left" w:pos="312"/>
        </w:tabs>
      </w:p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6">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abstractNum w:abstractNumId="7">
    <w:nsid w:val="00A99417"/>
    <w:multiLevelType w:val="multilevel"/>
    <w:tmpl w:val="00A99417"/>
    <w:lvl w:ilvl="0" w:tentative="0">
      <w:start w:val="7"/>
      <w:numFmt w:val="decimal"/>
      <w:lvlText w:val="%1."/>
      <w:lvlJc w:val="left"/>
      <w:pPr>
        <w:ind w:left="720" w:hanging="360"/>
      </w:pPr>
    </w:lvl>
    <w:lvl w:ilvl="1" w:tentative="0">
      <w:start w:val="7"/>
      <w:numFmt w:val="decimal"/>
      <w:lvlText w:val="%2."/>
      <w:lvlJc w:val="left"/>
      <w:pPr>
        <w:ind w:left="1440" w:hanging="360"/>
      </w:pPr>
    </w:lvl>
    <w:lvl w:ilvl="2" w:tentative="0">
      <w:start w:val="7"/>
      <w:numFmt w:val="decimal"/>
      <w:lvlText w:val="%3."/>
      <w:lvlJc w:val="left"/>
      <w:pPr>
        <w:ind w:left="2160" w:hanging="360"/>
      </w:pPr>
    </w:lvl>
    <w:lvl w:ilvl="3" w:tentative="0">
      <w:start w:val="7"/>
      <w:numFmt w:val="decimal"/>
      <w:lvlText w:val="%4."/>
      <w:lvlJc w:val="left"/>
      <w:pPr>
        <w:ind w:left="2880" w:hanging="360"/>
      </w:pPr>
    </w:lvl>
    <w:lvl w:ilvl="4" w:tentative="0">
      <w:start w:val="7"/>
      <w:numFmt w:val="decimal"/>
      <w:lvlText w:val="%5."/>
      <w:lvlJc w:val="left"/>
      <w:pPr>
        <w:ind w:left="3600" w:hanging="360"/>
      </w:pPr>
    </w:lvl>
    <w:lvl w:ilvl="5" w:tentative="0">
      <w:start w:val="7"/>
      <w:numFmt w:val="decimal"/>
      <w:lvlText w:val="%6."/>
      <w:lvlJc w:val="left"/>
      <w:pPr>
        <w:ind w:left="4320" w:hanging="360"/>
      </w:pPr>
    </w:lvl>
    <w:lvl w:ilvl="6" w:tentative="0">
      <w:start w:val="7"/>
      <w:numFmt w:val="decimal"/>
      <w:lvlText w:val="%7."/>
      <w:lvlJc w:val="left"/>
      <w:pPr>
        <w:ind w:left="5040" w:hanging="360"/>
      </w:pPr>
    </w:lvl>
    <w:lvl w:ilvl="7" w:tentative="0">
      <w:start w:val="7"/>
      <w:numFmt w:val="decimal"/>
      <w:lvlText w:val="%8."/>
      <w:lvlJc w:val="left"/>
      <w:pPr>
        <w:ind w:left="5760" w:hanging="360"/>
      </w:pPr>
    </w:lvl>
    <w:lvl w:ilvl="8" w:tentative="0">
      <w:start w:val="7"/>
      <w:numFmt w:val="decimal"/>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06DA2A2F"/>
    <w:rsid w:val="30F739E9"/>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710</Words>
  <Characters>796</Characters>
  <Lines>30</Lines>
  <Paragraphs>8</Paragraphs>
  <TotalTime>22</TotalTime>
  <ScaleCrop>false</ScaleCrop>
  <LinksUpToDate>false</LinksUpToDate>
  <CharactersWithSpaces>815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2025-10-05T06:37:00Z</dcterms:created>
  <dc:creator>迈斯纳效应</dc:creator>
  <cp:lastModifiedBy>迈斯纳效应</cp:lastModifiedBy>
  <dcterms:modified xsi:type="dcterms:W3CDTF">2025-10-05T07:15:50Z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AE8E0DDBD9174E77A0AA53F5822987F8_12</vt:lpwstr>
  </property>
</Properties>
</file>