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B190EB">
      <w:pPr>
        <w:pStyle w:val="4"/>
      </w:pPr>
      <w:bookmarkStart w:id="0" w:name="_GoBack"/>
      <w:r>
        <w:rPr>
          <w:rFonts w:hint="eastAsia"/>
        </w:rPr>
        <w:t>电荷的量子化起源：基于色荷涡旋场分支耦合的ABC理论模型</w:t>
      </w:r>
    </w:p>
    <w:bookmarkEnd w:id="0"/>
    <w:p w14:paraId="28940E35">
      <w:pPr>
        <w:pStyle w:val="3"/>
      </w:pPr>
      <w:r>
        <w:rPr>
          <w:rFonts w:hint="eastAsia"/>
        </w:rPr>
        <w:t>作者：</w:t>
      </w:r>
      <w:r>
        <w:t xml:space="preserve"> </w:t>
      </w:r>
      <w:r>
        <w:rPr>
          <w:rFonts w:hint="eastAsia"/>
        </w:rPr>
        <w:t>李志军，赵光耀</w:t>
      </w:r>
    </w:p>
    <w:p w14:paraId="32D628EF">
      <w:pPr>
        <w:pStyle w:val="3"/>
      </w:pPr>
      <w:r>
        <w:rPr>
          <w:rFonts w:hint="eastAsia"/>
        </w:rPr>
        <w:t>摘要：</w:t>
      </w:r>
      <w:r>
        <w:br w:type="textWrapping"/>
      </w:r>
      <w:r>
        <w:rPr>
          <w:rFonts w:hint="eastAsia"/>
        </w:rPr>
        <w:t>基于李志军ABC理论，本文提出了关于电荷量子化的根本性解释。核心论点为：基本粒子的电荷并非内禀属性，而是宇宙能量子（或基础费米子）与色荷涡旋场B的特定分支发生耦合时表现出的拓扑量子数。我们证明色荷场B包含三个正交的分支分量（红、绿、蓝），每个分支携带基本电荷单位</w:t>
      </w:r>
      <w:r>
        <w:t xml:space="preserve"> </w:t>
      </w:r>
      <m:oMath>
        <m:r>
          <m:rPr/>
          <m:t>e</m:t>
        </m:r>
        <m:r>
          <m:rPr>
            <m:sty m:val="p"/>
          </m:rPr>
          <m:t>/</m:t>
        </m:r>
        <m:r>
          <m:rPr/>
          <m:t>3</m:t>
        </m:r>
      </m:oMath>
      <w:r>
        <w:rPr>
          <w:rFonts w:hint="eastAsia"/>
        </w:rPr>
        <w:t>。粒子与正色荷场</w:t>
      </w:r>
      <w:r>
        <w:t xml:space="preserve"> </w:t>
      </w:r>
      <m:oMath>
        <m:sSup>
          <m:sSupPr/>
          <m:e>
            <m:r>
              <m:rPr>
                <m:sty m:val="b"/>
              </m:rPr>
              <m:t>B</m:t>
            </m:r>
          </m:e>
          <m:sup>
            <m:r>
              <m:rPr>
                <m:sty m:val="p"/>
              </m:rPr>
              <m:t>+</m:t>
            </m:r>
          </m:sup>
        </m:sSup>
      </m:oMath>
      <w:r>
        <w:t xml:space="preserve"> </w:t>
      </w:r>
      <w:r>
        <w:rPr>
          <w:rFonts w:hint="eastAsia"/>
        </w:rPr>
        <w:t>的一个分支耦合获得</w:t>
      </w:r>
      <w:r>
        <w:t xml:space="preserve"> </w:t>
      </w:r>
      <m:oMath>
        <m:r>
          <m:rPr>
            <m:sty m:val="p"/>
          </m:rPr>
          <m:t>+</m:t>
        </m:r>
        <m:r>
          <m:rPr/>
          <m:t>e</m:t>
        </m:r>
        <m:r>
          <m:rPr>
            <m:sty m:val="p"/>
          </m:rPr>
          <m:t>/</m:t>
        </m:r>
        <m:r>
          <m:rPr/>
          <m:t>3</m:t>
        </m:r>
      </m:oMath>
      <w:r>
        <w:t xml:space="preserve"> </w:t>
      </w:r>
      <w:r>
        <w:rPr>
          <w:rFonts w:hint="eastAsia"/>
        </w:rPr>
        <w:t>电荷；与两个分支耦合获得</w:t>
      </w:r>
      <w:r>
        <w:t xml:space="preserve"> </w:t>
      </w:r>
      <m:oMath>
        <m:r>
          <m:rPr>
            <m:sty m:val="p"/>
          </m:rPr>
          <m:t>+</m:t>
        </m:r>
        <m:r>
          <m:rPr/>
          <m:t>2e</m:t>
        </m:r>
        <m:r>
          <m:rPr>
            <m:sty m:val="p"/>
          </m:rPr>
          <m:t>/</m:t>
        </m:r>
        <m:r>
          <m:rPr/>
          <m:t>3</m:t>
        </m:r>
      </m:oMath>
      <w:r>
        <w:t xml:space="preserve"> </w:t>
      </w:r>
      <w:r>
        <w:rPr>
          <w:rFonts w:hint="eastAsia"/>
        </w:rPr>
        <w:t>电荷；相应地，与反色荷场</w:t>
      </w:r>
      <w:r>
        <w:t xml:space="preserve"> </w:t>
      </w:r>
      <m:oMath>
        <m:sSup>
          <m:sSupPr/>
          <m:e>
            <m:r>
              <m:rPr>
                <m:sty m:val="b"/>
              </m:rPr>
              <m:t>B</m:t>
            </m:r>
          </m:e>
          <m:sup>
            <m:r>
              <m:rPr>
                <m:sty m:val="p"/>
              </m:rPr>
              <m:t>−</m:t>
            </m:r>
          </m:sup>
        </m:sSup>
      </m:oMath>
      <w:r>
        <w:t xml:space="preserve"> </w:t>
      </w:r>
      <w:r>
        <w:rPr>
          <w:rFonts w:hint="eastAsia"/>
        </w:rPr>
        <w:t>的分支耦合则获得负电荷。电荷符号由所耦合色荷场的整体符号（</w:t>
      </w:r>
      <m:oMath>
        <m:sSup>
          <m:sSupPr/>
          <m:e>
            <m:r>
              <m:rPr>
                <m:sty m:val="b"/>
              </m:rPr>
              <m:t>B</m:t>
            </m:r>
          </m:e>
          <m:sup>
            <m:r>
              <m:rPr>
                <m:sty m:val="p"/>
              </m:rPr>
              <m:t>+</m:t>
            </m:r>
          </m:sup>
        </m:sSup>
      </m:oMath>
      <w:r>
        <w:t xml:space="preserve"> </w:t>
      </w:r>
      <w:r>
        <w:rPr>
          <w:rFonts w:hint="eastAsia"/>
        </w:rPr>
        <w:t>或</w:t>
      </w:r>
      <w:r>
        <w:t xml:space="preserve"> </w:t>
      </w:r>
      <m:oMath>
        <m:sSup>
          <m:sSupPr/>
          <m:e>
            <m:r>
              <m:rPr>
                <m:sty m:val="b"/>
              </m:rPr>
              <m:t>B</m:t>
            </m:r>
          </m:e>
          <m:sup>
            <m:r>
              <m:rPr>
                <m:sty m:val="p"/>
              </m:rPr>
              <m:t>−</m:t>
            </m:r>
          </m:sup>
        </m:sSup>
      </m:oMath>
      <w:r>
        <w:rPr>
          <w:rFonts w:hint="eastAsia"/>
        </w:rPr>
        <w:t>）决定，而电荷量值则由耦合的分支数量决定。我们构建了描述这一耦合机制的场算符代数，推导了电荷算符</w:t>
      </w:r>
      <w:r>
        <w:t xml:space="preserve"> </w:t>
      </w:r>
      <m:oMath>
        <m:acc>
          <m:accPr/>
          <m:e>
            <m:r>
              <m:rPr/>
              <m:t>Q</m:t>
            </m:r>
          </m:e>
        </m:acc>
      </m:oMath>
      <w:r>
        <w:t xml:space="preserve"> </w:t>
      </w:r>
      <w:r>
        <w:rPr>
          <w:rFonts w:hint="eastAsia"/>
        </w:rPr>
        <w:t>与色荷场分支算符</w:t>
      </w:r>
      <w:r>
        <w:t xml:space="preserve"> </w:t>
      </w:r>
      <m:oMath>
        <m:sSubSup>
          <m:sSubSupPr/>
          <m:e>
            <m:acc>
              <m:accPr/>
              <m:e>
                <m:r>
                  <m:rPr/>
                  <m:t>B</m:t>
                </m:r>
              </m:e>
            </m:acc>
          </m:e>
          <m:sub>
            <m:r>
              <m:rPr/>
              <m:t>i</m:t>
            </m:r>
          </m:sub>
          <m:sup>
            <m:r>
              <m:rPr>
                <m:sty m:val="p"/>
              </m:rPr>
              <m:t>±</m:t>
            </m:r>
          </m:sup>
        </m:sSubSup>
      </m:oMath>
      <w:r>
        <w:t xml:space="preserve"> </w:t>
      </w:r>
      <w:r>
        <w:rPr>
          <w:rFonts w:hint="eastAsia"/>
        </w:rPr>
        <w:t>的对易关系，并严格证明由此产生的电荷值必然满足</w:t>
      </w:r>
      <w:r>
        <w:t xml:space="preserve"> </w:t>
      </w:r>
      <m:oMath>
        <m:r>
          <m:rPr/>
          <m:t>Q</m:t>
        </m:r>
        <m:r>
          <m:rPr>
            <m:sty m:val="p"/>
          </m:rPr>
          <m:t>=</m:t>
        </m:r>
        <m:r>
          <m:rPr/>
          <m:t>ne</m:t>
        </m:r>
        <m:r>
          <m:rPr>
            <m:sty m:val="p"/>
          </m:rPr>
          <m:t>/</m:t>
        </m:r>
        <m:r>
          <m:rPr/>
          <m:t>3</m:t>
        </m:r>
      </m:oMath>
      <w:r>
        <w:t xml:space="preserve"> </w:t>
      </w:r>
      <w:r>
        <w:rPr>
          <w:rFonts w:hint="eastAsia"/>
        </w:rPr>
        <w:t>（</w:t>
      </w:r>
      <m:oMath>
        <m:r>
          <m:rPr/>
          <m:t>n</m:t>
        </m:r>
        <m:r>
          <m:rPr>
            <m:sty m:val="p"/>
          </m:rPr>
          <m:t>=</m:t>
        </m:r>
        <m:r>
          <m:rPr/>
          <m:t>0</m:t>
        </m:r>
        <m:r>
          <m:rPr>
            <m:sty m:val="p"/>
          </m:rPr>
          <m:t>,±</m:t>
        </m:r>
        <m:r>
          <m:rPr/>
          <m:t>1</m:t>
        </m:r>
        <m:r>
          <m:rPr>
            <m:sty m:val="p"/>
          </m:rPr>
          <m:t>,±</m:t>
        </m:r>
        <m:r>
          <m:rPr/>
          <m:t>2</m:t>
        </m:r>
        <m:r>
          <m:rPr>
            <m:sty m:val="p"/>
          </m:rPr>
          <m:t>,±</m:t>
        </m:r>
        <m:r>
          <m:rPr/>
          <m:t>3</m:t>
        </m:r>
      </m:oMath>
      <w:r>
        <w:rPr>
          <w:rFonts w:hint="eastAsia"/>
        </w:rPr>
        <w:t>）。该模型首次从场论的拓扑性质出发自然解释了电荷量子化，为理解粒子物理标准模型提供了全新基础。</w:t>
      </w:r>
    </w:p>
    <w:p w14:paraId="6139D999">
      <w:pPr>
        <w:pStyle w:val="3"/>
      </w:pPr>
      <w:r>
        <w:rPr>
          <w:rFonts w:hint="eastAsia"/>
        </w:rPr>
        <w:t>关键词：</w:t>
      </w:r>
      <w:r>
        <w:t xml:space="preserve"> </w:t>
      </w:r>
      <w:r>
        <w:rPr>
          <w:rFonts w:hint="eastAsia"/>
        </w:rPr>
        <w:t>ABC理论；电荷量子化；色荷场分支；耦合机制；拓扑量子数；分数电荷</w:t>
      </w:r>
    </w:p>
    <w:p w14:paraId="5B485A41">
      <w:pPr>
        <w:pStyle w:val="26"/>
        <w:numPr>
          <w:ilvl w:val="0"/>
          <w:numId w:val="1"/>
        </w:numPr>
      </w:pPr>
      <w:r>
        <w:rPr>
          <w:rFonts w:hint="eastAsia"/>
        </w:rPr>
        <w:t>引言：电荷量子化的难题</w:t>
      </w:r>
    </w:p>
    <w:p w14:paraId="6692F977">
      <w:pPr>
        <w:pStyle w:val="4"/>
      </w:pPr>
      <w:r>
        <w:rPr>
          <w:rFonts w:hint="eastAsia"/>
        </w:rPr>
        <w:t>电荷量子化（</w:t>
      </w:r>
      <m:oMath>
        <m:r>
          <m:rPr/>
          <m:t>Q</m:t>
        </m:r>
        <m:r>
          <m:rPr>
            <m:sty m:val="p"/>
          </m:rPr>
          <m:t>=</m:t>
        </m:r>
        <m:r>
          <m:rPr/>
          <m:t>ne</m:t>
        </m:r>
        <m:r>
          <m:rPr>
            <m:sty m:val="p"/>
          </m:rPr>
          <m:t>,</m:t>
        </m:r>
        <m:r>
          <m:rPr/>
          <m:t>n</m:t>
        </m:r>
        <m:r>
          <m:rPr>
            <m:sty m:val="p"/>
          </m:rPr>
          <m:t>∈</m:t>
        </m:r>
        <m:r>
          <m:rPr>
            <m:sty m:val="p"/>
            <m:scr m:val="double-struck"/>
          </m:rPr>
          <m:t>ℤ</m:t>
        </m:r>
      </m:oMath>
      <w:r>
        <w:rPr>
          <w:rFonts w:hint="eastAsia"/>
        </w:rPr>
        <w:t>）是实验事实，但标准模型将其归因于</w:t>
      </w:r>
      <w:r>
        <w:t xml:space="preserve"> </w:t>
      </w:r>
      <m:oMath>
        <m:r>
          <m:rPr/>
          <m:t>U</m:t>
        </m:r>
        <m:r>
          <m:rPr>
            <m:sty m:val="p"/>
          </m:rPr>
          <m:t>(</m:t>
        </m:r>
        <m:r>
          <m:rPr/>
          <m:t>1</m:t>
        </m:r>
        <m:sSub>
          <m:sSubPr/>
          <m:e>
            <m:r>
              <m:rPr>
                <m:sty m:val="p"/>
              </m:rPr>
              <m:t>)</m:t>
            </m:r>
          </m:e>
          <m:sub>
            <m:r>
              <m:rPr/>
              <m:t>em</m:t>
            </m:r>
          </m:sub>
        </m:sSub>
      </m:oMath>
      <w:r>
        <w:t xml:space="preserve"> </w:t>
      </w:r>
      <w:r>
        <w:rPr>
          <w:rFonts w:hint="eastAsia"/>
        </w:rPr>
        <w:t>规范群的表示，并未解释其深层起源。为何电荷的最小单位是</w:t>
      </w:r>
      <w:r>
        <w:t xml:space="preserve"> </w:t>
      </w:r>
      <m:oMath>
        <m:r>
          <m:rPr/>
          <m:t>e</m:t>
        </m:r>
      </m:oMath>
      <w:r>
        <w:rPr>
          <w:rFonts w:hint="eastAsia"/>
        </w:rPr>
        <w:t>？为何夸克携带分数电荷？李志军ABC理论为此提供了全新视角：电荷是粒子与宇宙基本场几何结构相互作用的直接体现。</w:t>
      </w:r>
    </w:p>
    <w:p w14:paraId="0D7A09DA">
      <w:pPr>
        <w:pStyle w:val="26"/>
        <w:numPr>
          <w:ilvl w:val="0"/>
          <w:numId w:val="2"/>
        </w:numPr>
      </w:pPr>
      <w:r>
        <w:rPr>
          <w:rFonts w:hint="eastAsia"/>
        </w:rPr>
        <w:t>理论框架：色荷场B的分支结构</w:t>
      </w:r>
    </w:p>
    <w:p w14:paraId="047BF23E">
      <w:pPr>
        <w:pStyle w:val="4"/>
      </w:pPr>
      <w:r>
        <w:t xml:space="preserve">2.1 </w:t>
      </w:r>
      <w:r>
        <w:rPr>
          <w:rFonts w:hint="eastAsia"/>
        </w:rPr>
        <w:t>色荷场B的数学表示</w:t>
      </w:r>
    </w:p>
    <w:p w14:paraId="6C534320">
      <w:pPr>
        <w:pStyle w:val="3"/>
      </w:pPr>
      <w:r>
        <w:rPr>
          <w:rFonts w:hint="eastAsia"/>
        </w:rPr>
        <w:t>在ABC理论中，色荷涡旋场</w:t>
      </w:r>
      <w:r>
        <w:t xml:space="preserve"> </w:t>
      </w:r>
      <m:oMath>
        <m:r>
          <m:rPr>
            <m:sty m:val="b"/>
          </m:rPr>
          <m:t>B</m:t>
        </m:r>
      </m:oMath>
      <w:r>
        <w:t xml:space="preserve"> </w:t>
      </w:r>
      <w:r>
        <w:rPr>
          <w:rFonts w:hint="eastAsia"/>
        </w:rPr>
        <w:t>是包含三个正交分支分量的复合场。我们将其表示为三分量场：</w:t>
      </w:r>
    </w:p>
    <w:p w14:paraId="4B0FE1E1">
      <w:pPr>
        <w:pStyle w:val="3"/>
      </w:pPr>
      <m:oMathPara>
        <m:oMathParaPr>
          <m:jc m:val="center"/>
        </m:oMathParaPr>
        <m:oMath>
          <m:r>
            <m:rPr>
              <m:sty m:val="b"/>
            </m:rPr>
            <m:t>B</m:t>
          </m:r>
          <m:r>
            <m:rPr>
              <m:sty m:val="p"/>
            </m:rPr>
            <m:t>=(</m:t>
          </m:r>
          <m:sSub>
            <m:sSubPr/>
            <m:e>
              <m:r>
                <m:rPr/>
                <m:t>B</m:t>
              </m:r>
            </m:e>
            <m:sub>
              <m:r>
                <m:rPr/>
                <m:t>1</m:t>
              </m:r>
            </m:sub>
          </m:sSub>
          <m:r>
            <m:rPr>
              <m:sty m:val="p"/>
            </m:rPr>
            <m:t>,</m:t>
          </m:r>
          <m:sSub>
            <m:sSubPr/>
            <m:e>
              <m:r>
                <m:rPr/>
                <m:t>B</m:t>
              </m:r>
            </m:e>
            <m:sub>
              <m:r>
                <m:rPr/>
                <m:t>2</m:t>
              </m:r>
            </m:sub>
          </m:sSub>
          <m:r>
            <m:rPr>
              <m:sty m:val="p"/>
            </m:rPr>
            <m:t>,</m:t>
          </m:r>
          <m:sSub>
            <m:sSubPr/>
            <m:e>
              <m:r>
                <m:rPr/>
                <m:t>B</m:t>
              </m:r>
            </m:e>
            <m:sub>
              <m:r>
                <m:rPr/>
                <m:t>3</m:t>
              </m:r>
            </m:sub>
          </m:sSub>
          <m:sSup>
            <m:sSupPr/>
            <m:e>
              <m:r>
                <m:rPr>
                  <m:sty m:val="p"/>
                </m:rPr>
                <m:t>)</m:t>
              </m:r>
            </m:e>
            <m:sup>
              <m:r>
                <m:rPr/>
                <m:t>T</m:t>
              </m:r>
            </m:sup>
          </m:sSup>
        </m:oMath>
      </m:oMathPara>
    </w:p>
    <w:p w14:paraId="648EA3C8">
      <w:pPr>
        <w:pStyle w:val="4"/>
      </w:pPr>
      <w:r>
        <w:rPr>
          <w:rFonts w:hint="eastAsia"/>
        </w:rPr>
        <w:t>其中</w:t>
      </w:r>
      <w:r>
        <w:t xml:space="preserve"> </w:t>
      </w:r>
      <m:oMath>
        <m:sSub>
          <m:sSubPr/>
          <m:e>
            <m:r>
              <m:rPr/>
              <m:t>B</m:t>
            </m:r>
          </m:e>
          <m:sub>
            <m:r>
              <m:rPr/>
              <m:t>1</m:t>
            </m:r>
          </m:sub>
        </m:sSub>
        <m:r>
          <m:rPr>
            <m:sty m:val="p"/>
          </m:rPr>
          <m:t>,</m:t>
        </m:r>
        <m:sSub>
          <m:sSubPr/>
          <m:e>
            <m:r>
              <m:rPr/>
              <m:t>B</m:t>
            </m:r>
          </m:e>
          <m:sub>
            <m:r>
              <m:rPr/>
              <m:t>2</m:t>
            </m:r>
          </m:sub>
        </m:sSub>
        <m:r>
          <m:rPr>
            <m:sty m:val="p"/>
          </m:rPr>
          <m:t>,</m:t>
        </m:r>
        <m:sSub>
          <m:sSubPr/>
          <m:e>
            <m:r>
              <m:rPr/>
              <m:t>B</m:t>
            </m:r>
          </m:e>
          <m:sub>
            <m:r>
              <m:rPr/>
              <m:t>3</m:t>
            </m:r>
          </m:sub>
        </m:sSub>
      </m:oMath>
      <w:r>
        <w:t xml:space="preserve"> </w:t>
      </w:r>
      <w:r>
        <w:rPr>
          <w:rFonts w:hint="eastAsia"/>
        </w:rPr>
        <w:t>分别对应红(R)、绿(G)、蓝(B)三个分支。每个分支</w:t>
      </w:r>
      <w:r>
        <w:t xml:space="preserve"> </w:t>
      </w:r>
      <m:oMath>
        <m:sSub>
          <m:sSubPr/>
          <m:e>
            <m:r>
              <m:rPr/>
              <m:t>B</m:t>
            </m:r>
          </m:e>
          <m:sub>
            <m:r>
              <m:rPr/>
              <m:t>i</m:t>
            </m:r>
          </m:sub>
        </m:sSub>
      </m:oMath>
      <w:r>
        <w:t xml:space="preserve"> </w:t>
      </w:r>
      <w:r>
        <w:rPr>
          <w:rFonts w:hint="eastAsia"/>
        </w:rPr>
        <w:t>都是独立的涡旋场。</w:t>
      </w:r>
    </w:p>
    <w:p w14:paraId="65108576">
      <w:pPr>
        <w:pStyle w:val="3"/>
      </w:pPr>
      <w:r>
        <w:rPr>
          <w:rFonts w:hint="eastAsia"/>
        </w:rPr>
        <w:t>存在两种色荷场类型：</w:t>
      </w:r>
      <w:r>
        <w:br w:type="textWrapping"/>
      </w:r>
      <w:r>
        <w:t xml:space="preserve">* </w:t>
      </w:r>
      <w:r>
        <w:rPr>
          <w:rFonts w:hint="eastAsia"/>
        </w:rPr>
        <w:t>正色荷场</w:t>
      </w:r>
      <w:r>
        <w:t xml:space="preserve"> </w:t>
      </w:r>
      <m:oMath>
        <m:sSup>
          <m:sSupPr/>
          <m:e>
            <m:r>
              <m:rPr>
                <m:sty m:val="b"/>
              </m:rPr>
              <m:t>B</m:t>
            </m:r>
          </m:e>
          <m:sup>
            <m:r>
              <m:rPr>
                <m:sty m:val="p"/>
              </m:rPr>
              <m:t>+</m:t>
            </m:r>
          </m:sup>
        </m:sSup>
      </m:oMath>
      <w:r>
        <w:rPr>
          <w:rFonts w:hint="eastAsia"/>
        </w:rPr>
        <w:t>：其分支记为</w:t>
      </w:r>
      <w:r>
        <w:t xml:space="preserve"> </w:t>
      </w:r>
      <m:oMath>
        <m:sSubSup>
          <m:sSubSupPr/>
          <m:e>
            <m:r>
              <m:rPr/>
              <m:t>B</m:t>
            </m:r>
          </m:e>
          <m:sub>
            <m:r>
              <m:rPr/>
              <m:t>R</m:t>
            </m:r>
          </m:sub>
          <m:sup>
            <m:r>
              <m:rPr>
                <m:sty m:val="p"/>
              </m:rPr>
              <m:t>+</m:t>
            </m:r>
          </m:sup>
        </m:sSubSup>
        <m:r>
          <m:rPr>
            <m:sty m:val="p"/>
          </m:rPr>
          <m:t>,</m:t>
        </m:r>
        <m:sSubSup>
          <m:sSubSupPr/>
          <m:e>
            <m:r>
              <m:rPr/>
              <m:t>B</m:t>
            </m:r>
          </m:e>
          <m:sub>
            <m:r>
              <m:rPr/>
              <m:t>G</m:t>
            </m:r>
          </m:sub>
          <m:sup>
            <m:r>
              <m:rPr>
                <m:sty m:val="p"/>
              </m:rPr>
              <m:t>+</m:t>
            </m:r>
          </m:sup>
        </m:sSubSup>
        <m:r>
          <m:rPr>
            <m:sty m:val="p"/>
          </m:rPr>
          <m:t>,</m:t>
        </m:r>
        <m:sSubSup>
          <m:sSubSupPr/>
          <m:e>
            <m:r>
              <m:rPr/>
              <m:t>B</m:t>
            </m:r>
          </m:e>
          <m:sub>
            <m:r>
              <m:rPr/>
              <m:t>B</m:t>
            </m:r>
          </m:sub>
          <m:sup>
            <m:r>
              <m:rPr>
                <m:sty m:val="p"/>
              </m:rPr>
              <m:t>+</m:t>
            </m:r>
          </m:sup>
        </m:sSubSup>
      </m:oMath>
      <w:r>
        <w:br w:type="textWrapping"/>
      </w:r>
      <w:r>
        <w:t xml:space="preserve">* </w:t>
      </w:r>
      <w:r>
        <w:rPr>
          <w:rFonts w:hint="eastAsia"/>
        </w:rPr>
        <w:t>反色荷场</w:t>
      </w:r>
      <w:r>
        <w:t xml:space="preserve"> </w:t>
      </w:r>
      <m:oMath>
        <m:sSup>
          <m:sSupPr/>
          <m:e>
            <m:r>
              <m:rPr>
                <m:sty m:val="b"/>
              </m:rPr>
              <m:t>B</m:t>
            </m:r>
          </m:e>
          <m:sup>
            <m:r>
              <m:rPr>
                <m:sty m:val="p"/>
              </m:rPr>
              <m:t>−</m:t>
            </m:r>
          </m:sup>
        </m:sSup>
      </m:oMath>
      <w:r>
        <w:rPr>
          <w:rFonts w:hint="eastAsia"/>
        </w:rPr>
        <w:t>：其分支记为</w:t>
      </w:r>
      <w:r>
        <w:t xml:space="preserve"> </w:t>
      </w:r>
      <m:oMath>
        <m:sSubSup>
          <m:sSubSupPr/>
          <m:e>
            <m:r>
              <m:rPr/>
              <m:t>B</m:t>
            </m:r>
          </m:e>
          <m:sub>
            <m:acc>
              <m:accPr>
                <m:chr m:val="‾"/>
              </m:accPr>
              <m:e>
                <m:r>
                  <m:rPr/>
                  <m:t>R</m:t>
                </m:r>
              </m:e>
            </m:acc>
          </m:sub>
          <m:sup>
            <m:r>
              <m:rPr>
                <m:sty m:val="p"/>
              </m:rPr>
              <m:t>−</m:t>
            </m:r>
          </m:sup>
        </m:sSubSup>
        <m:r>
          <m:rPr>
            <m:sty m:val="p"/>
          </m:rPr>
          <m:t>,</m:t>
        </m:r>
        <m:sSubSup>
          <m:sSubSupPr/>
          <m:e>
            <m:r>
              <m:rPr/>
              <m:t>B</m:t>
            </m:r>
          </m:e>
          <m:sub>
            <m:acc>
              <m:accPr>
                <m:chr m:val="‾"/>
              </m:accPr>
              <m:e>
                <m:r>
                  <m:rPr/>
                  <m:t>G</m:t>
                </m:r>
              </m:e>
            </m:acc>
          </m:sub>
          <m:sup>
            <m:r>
              <m:rPr>
                <m:sty m:val="p"/>
              </m:rPr>
              <m:t>−</m:t>
            </m:r>
          </m:sup>
        </m:sSubSup>
        <m:r>
          <m:rPr>
            <m:sty m:val="p"/>
          </m:rPr>
          <m:t>,</m:t>
        </m:r>
        <m:sSubSup>
          <m:sSubSupPr/>
          <m:e>
            <m:r>
              <m:rPr/>
              <m:t>B</m:t>
            </m:r>
          </m:e>
          <m:sub>
            <m:acc>
              <m:accPr>
                <m:chr m:val="‾"/>
              </m:accPr>
              <m:e>
                <m:r>
                  <m:rPr/>
                  <m:t>B</m:t>
                </m:r>
              </m:e>
            </m:acc>
          </m:sub>
          <m:sup>
            <m:r>
              <m:rPr>
                <m:sty m:val="p"/>
              </m:rPr>
              <m:t>−</m:t>
            </m:r>
          </m:sup>
        </m:sSubSup>
      </m:oMath>
    </w:p>
    <w:p w14:paraId="485A541D">
      <w:pPr>
        <w:pStyle w:val="3"/>
      </w:pPr>
      <w:r>
        <w:t xml:space="preserve">2.2 </w:t>
      </w:r>
      <w:r>
        <w:rPr>
          <w:rFonts w:hint="eastAsia"/>
        </w:rPr>
        <w:t>分支耦合与电荷算符</w:t>
      </w:r>
    </w:p>
    <w:p w14:paraId="731C3A4F">
      <w:pPr>
        <w:pStyle w:val="3"/>
      </w:pPr>
      <w:r>
        <w:rPr>
          <w:rFonts w:hint="eastAsia"/>
        </w:rPr>
        <w:t>我们引入作用于粒子场组合态的电荷生成算符</w:t>
      </w:r>
      <w:r>
        <w:t xml:space="preserve"> </w:t>
      </w:r>
      <m:oMath>
        <m:acc>
          <m:accPr/>
          <m:e>
            <m:r>
              <m:rPr/>
              <m:t>Q</m:t>
            </m:r>
          </m:e>
        </m:acc>
      </m:oMath>
      <w:r>
        <w:rPr>
          <w:rFonts w:hint="eastAsia"/>
        </w:rPr>
        <w:t>。关键假设是该算符的期望值与色荷场分支算符</w:t>
      </w:r>
      <w:r>
        <w:t xml:space="preserve"> </w:t>
      </w:r>
      <m:oMath>
        <m:sSubSup>
          <m:sSubSupPr/>
          <m:e>
            <m:acc>
              <m:accPr/>
              <m:e>
                <m:r>
                  <m:rPr/>
                  <m:t>B</m:t>
                </m:r>
              </m:e>
            </m:acc>
          </m:e>
          <m:sub>
            <m:r>
              <m:rPr/>
              <m:t>i</m:t>
            </m:r>
          </m:sub>
          <m:sup>
            <m:r>
              <m:rPr>
                <m:sty m:val="p"/>
              </m:rPr>
              <m:t>±</m:t>
            </m:r>
          </m:sup>
        </m:sSubSup>
      </m:oMath>
      <w:r>
        <w:t xml:space="preserve"> </w:t>
      </w:r>
      <w:r>
        <w:rPr>
          <w:rFonts w:hint="eastAsia"/>
        </w:rPr>
        <w:t>成正比。</w:t>
      </w:r>
    </w:p>
    <w:p w14:paraId="2126AE59">
      <w:pPr>
        <w:pStyle w:val="3"/>
      </w:pPr>
      <w:r>
        <w:rPr>
          <w:rFonts w:hint="eastAsia"/>
        </w:rPr>
        <w:t>对于基础费米子（如夸克），其场组合态为：</w:t>
      </w:r>
    </w:p>
    <w:p w14:paraId="7CF0D445">
      <w:pPr>
        <w:pStyle w:val="3"/>
      </w:pPr>
      <m:oMathPara>
        <m:oMathParaPr>
          <m:jc m:val="center"/>
        </m:oMathParaPr>
        <m:oMath>
          <m:r>
            <m:rPr>
              <m:sty m:val="p"/>
            </m:rPr>
            <m:t>|</m:t>
          </m:r>
          <m:r>
            <m:rPr/>
            <m:t>ψ</m:t>
          </m:r>
          <m:r>
            <m:rPr>
              <m:sty m:val="p"/>
            </m:rPr>
            <m:t>⟩=|</m:t>
          </m:r>
          <m:r>
            <m:rPr>
              <m:sty m:val="b"/>
            </m:rPr>
            <m:t>A</m:t>
          </m:r>
          <m:r>
            <m:rPr>
              <m:sty m:val="p"/>
            </m:rPr>
            <m:t>⟩⊗|</m:t>
          </m:r>
          <m:sSup>
            <m:sSupPr/>
            <m:e>
              <m:r>
                <m:rPr>
                  <m:sty m:val="b"/>
                </m:rPr>
                <m:t>B</m:t>
              </m:r>
            </m:e>
            <m:sup>
              <m:r>
                <m:rPr/>
                <m:t>c</m:t>
              </m:r>
            </m:sup>
          </m:sSup>
          <m:r>
            <m:rPr>
              <m:sty m:val="p"/>
            </m:rPr>
            <m:t>⟩⊗|</m:t>
          </m:r>
          <m:r>
            <m:rPr>
              <m:sty m:val="b"/>
            </m:rPr>
            <m:t>C</m:t>
          </m:r>
          <m:r>
            <m:rPr>
              <m:sty m:val="p"/>
            </m:rPr>
            <m:t>⟩</m:t>
          </m:r>
        </m:oMath>
      </m:oMathPara>
      <w:r>
        <w:br w:type="textWrapping"/>
      </w:r>
      <w:r>
        <w:rPr>
          <w:rFonts w:hint="eastAsia"/>
        </w:rPr>
        <w:t>其中</w:t>
      </w:r>
      <w:r>
        <w:t xml:space="preserve"> </w:t>
      </w:r>
      <m:oMath>
        <m:r>
          <m:rPr>
            <m:sty m:val="p"/>
          </m:rPr>
          <m:t>|</m:t>
        </m:r>
        <m:sSup>
          <m:sSupPr/>
          <m:e>
            <m:r>
              <m:rPr>
                <m:sty m:val="b"/>
              </m:rPr>
              <m:t>B</m:t>
            </m:r>
          </m:e>
          <m:sup>
            <m:r>
              <m:rPr/>
              <m:t>c</m:t>
            </m:r>
          </m:sup>
        </m:sSup>
        <m:r>
          <m:rPr>
            <m:sty m:val="p"/>
          </m:rPr>
          <m:t>⟩</m:t>
        </m:r>
      </m:oMath>
      <w:r>
        <w:t xml:space="preserve"> </w:t>
      </w:r>
      <w:r>
        <w:rPr>
          <w:rFonts w:hint="eastAsia"/>
        </w:rPr>
        <w:t>是其在色荷场分支上的量子态。</w:t>
      </w:r>
    </w:p>
    <w:p w14:paraId="6BF69E47">
      <w:pPr>
        <w:pStyle w:val="3"/>
      </w:pPr>
      <w:r>
        <w:rPr>
          <w:rFonts w:hint="eastAsia"/>
        </w:rPr>
        <w:t>电荷算符</w:t>
      </w:r>
      <w:r>
        <w:t xml:space="preserve"> </w:t>
      </w:r>
      <m:oMath>
        <m:acc>
          <m:accPr/>
          <m:e>
            <m:r>
              <m:rPr/>
              <m:t>Q</m:t>
            </m:r>
          </m:e>
        </m:acc>
      </m:oMath>
      <w:r>
        <w:t xml:space="preserve"> </w:t>
      </w:r>
      <w:r>
        <w:rPr>
          <w:rFonts w:hint="eastAsia"/>
        </w:rPr>
        <w:t>作用于色荷场部分的效应定义为：</w:t>
      </w:r>
    </w:p>
    <w:p w14:paraId="25A1FF4E">
      <w:pPr>
        <w:pStyle w:val="3"/>
      </w:pPr>
      <m:oMathPara>
        <m:oMathParaPr>
          <m:jc m:val="center"/>
        </m:oMathParaPr>
        <m:oMath>
          <m:acc>
            <m:accPr/>
            <m:e>
              <m:r>
                <m:rPr/>
                <m:t>Q</m:t>
              </m:r>
            </m:e>
          </m:acc>
          <m:r>
            <m:rPr>
              <m:sty m:val="p"/>
            </m:rPr>
            <m:t>|</m:t>
          </m:r>
          <m:sSubSup>
            <m:sSubSupPr/>
            <m:e>
              <m:r>
                <m:rPr/>
                <m:t>B</m:t>
              </m:r>
            </m:e>
            <m:sub>
              <m:r>
                <m:rPr/>
                <m:t>i</m:t>
              </m:r>
            </m:sub>
            <m:sup>
              <m:r>
                <m:rPr>
                  <m:sty m:val="p"/>
                </m:rPr>
                <m:t>±</m:t>
              </m:r>
            </m:sup>
          </m:sSubSup>
          <m:r>
            <m:rPr>
              <m:sty m:val="p"/>
            </m:rPr>
            <m:t>⟩=±</m:t>
          </m:r>
          <m:f>
            <m:fPr/>
            <m:num>
              <m:r>
                <m:rPr/>
                <m:t>e</m:t>
              </m:r>
            </m:num>
            <m:den>
              <m:r>
                <m:rPr/>
                <m:t>3</m:t>
              </m:r>
            </m:den>
          </m:f>
          <m:r>
            <m:rPr>
              <m:sty m:val="p"/>
            </m:rPr>
            <m:t>|</m:t>
          </m:r>
          <m:sSubSup>
            <m:sSubSupPr/>
            <m:e>
              <m:r>
                <m:rPr/>
                <m:t>B</m:t>
              </m:r>
            </m:e>
            <m:sub>
              <m:r>
                <m:rPr/>
                <m:t>i</m:t>
              </m:r>
            </m:sub>
            <m:sup>
              <m:r>
                <m:rPr>
                  <m:sty m:val="p"/>
                </m:rPr>
                <m:t>±</m:t>
              </m:r>
            </m:sup>
          </m:sSubSup>
          <m:r>
            <m:rPr>
              <m:sty m:val="p"/>
            </m:rPr>
            <m:t>⟩</m:t>
          </m:r>
        </m:oMath>
      </m:oMathPara>
      <w:r>
        <w:br w:type="textWrapping"/>
      </w:r>
      <w:r>
        <w:rPr>
          <w:rFonts w:hint="eastAsia"/>
        </w:rPr>
        <w:t>这意味着耦合一个正色荷场</w:t>
      </w:r>
      <w:r>
        <w:t xml:space="preserve"> </w:t>
      </w:r>
      <m:oMath>
        <m:sSup>
          <m:sSupPr/>
          <m:e>
            <m:r>
              <m:rPr>
                <m:sty m:val="b"/>
              </m:rPr>
              <m:t>B</m:t>
            </m:r>
          </m:e>
          <m:sup>
            <m:r>
              <m:rPr>
                <m:sty m:val="p"/>
              </m:rPr>
              <m:t>+</m:t>
            </m:r>
          </m:sup>
        </m:sSup>
      </m:oMath>
      <w:r>
        <w:t xml:space="preserve"> </w:t>
      </w:r>
      <w:r>
        <w:rPr>
          <w:rFonts w:hint="eastAsia"/>
        </w:rPr>
        <w:t>分支获得本征电荷</w:t>
      </w:r>
      <w:r>
        <w:t xml:space="preserve"> </w:t>
      </w:r>
      <m:oMath>
        <m:r>
          <m:rPr>
            <m:sty m:val="p"/>
          </m:rPr>
          <m:t>+</m:t>
        </m:r>
        <m:r>
          <m:rPr/>
          <m:t>e</m:t>
        </m:r>
        <m:r>
          <m:rPr>
            <m:sty m:val="p"/>
          </m:rPr>
          <m:t>/</m:t>
        </m:r>
        <m:r>
          <m:rPr/>
          <m:t>3</m:t>
        </m:r>
      </m:oMath>
      <w:r>
        <w:rPr>
          <w:rFonts w:hint="eastAsia"/>
        </w:rPr>
        <w:t>；耦合一个反色荷场</w:t>
      </w:r>
      <w:r>
        <w:t xml:space="preserve"> </w:t>
      </w:r>
      <m:oMath>
        <m:sSup>
          <m:sSupPr/>
          <m:e>
            <m:r>
              <m:rPr>
                <m:sty m:val="b"/>
              </m:rPr>
              <m:t>B</m:t>
            </m:r>
          </m:e>
          <m:sup>
            <m:r>
              <m:rPr>
                <m:sty m:val="p"/>
              </m:rPr>
              <m:t>−</m:t>
            </m:r>
          </m:sup>
        </m:sSup>
      </m:oMath>
      <w:r>
        <w:t xml:space="preserve"> </w:t>
      </w:r>
      <w:r>
        <w:rPr>
          <w:rFonts w:hint="eastAsia"/>
        </w:rPr>
        <w:t>分支获得</w:t>
      </w:r>
      <w:r>
        <w:t xml:space="preserve"> </w:t>
      </w:r>
      <m:oMath>
        <m:r>
          <m:rPr>
            <m:sty m:val="p"/>
          </m:rPr>
          <m:t>−</m:t>
        </m:r>
        <m:r>
          <m:rPr/>
          <m:t>e</m:t>
        </m:r>
        <m:r>
          <m:rPr>
            <m:sty m:val="p"/>
          </m:rPr>
          <m:t>/</m:t>
        </m:r>
        <m:r>
          <m:rPr/>
          <m:t>3</m:t>
        </m:r>
      </m:oMath>
      <w:r>
        <w:t>。</w:t>
      </w:r>
    </w:p>
    <w:p w14:paraId="5D133B74">
      <w:pPr>
        <w:pStyle w:val="26"/>
        <w:numPr>
          <w:ilvl w:val="0"/>
          <w:numId w:val="3"/>
        </w:numPr>
      </w:pPr>
      <w:r>
        <w:rPr>
          <w:rFonts w:hint="eastAsia"/>
        </w:rPr>
        <w:t>电荷量子化的代数推导</w:t>
      </w:r>
    </w:p>
    <w:p w14:paraId="5C40F303">
      <w:pPr>
        <w:pStyle w:val="4"/>
      </w:pPr>
      <w:r>
        <w:t xml:space="preserve">3.1 </w:t>
      </w:r>
      <w:r>
        <w:rPr>
          <w:rFonts w:hint="eastAsia"/>
        </w:rPr>
        <w:t>多分支耦合的叠加原理</w:t>
      </w:r>
    </w:p>
    <w:p w14:paraId="3E6C80C8">
      <w:pPr>
        <w:pStyle w:val="3"/>
      </w:pPr>
      <w:r>
        <w:rPr>
          <w:rFonts w:hint="eastAsia"/>
        </w:rPr>
        <w:t>若粒子同时与多个分支耦合，其总电荷为各分支贡献的线性叠加。由于分支正交，耦合态是它们的直积态。</w:t>
      </w:r>
    </w:p>
    <w:p w14:paraId="74DBA1E7">
      <w:pPr>
        <w:pStyle w:val="3"/>
      </w:pPr>
      <w:r>
        <w:rPr>
          <w:rFonts w:hint="eastAsia"/>
        </w:rPr>
        <w:t>例如，粒子同时耦合于</w:t>
      </w:r>
      <w:r>
        <w:t xml:space="preserve"> </w:t>
      </w:r>
      <m:oMath>
        <m:sSubSup>
          <m:sSubSupPr/>
          <m:e>
            <m:r>
              <m:rPr/>
              <m:t>B</m:t>
            </m:r>
          </m:e>
          <m:sub>
            <m:r>
              <m:rPr/>
              <m:t>R</m:t>
            </m:r>
          </m:sub>
          <m:sup>
            <m:r>
              <m:rPr>
                <m:sty m:val="p"/>
              </m:rPr>
              <m:t>+</m:t>
            </m:r>
          </m:sup>
        </m:sSubSup>
      </m:oMath>
      <w:r>
        <w:t xml:space="preserve"> </w:t>
      </w:r>
      <w:r>
        <w:rPr>
          <w:rFonts w:hint="eastAsia"/>
        </w:rPr>
        <w:t>和</w:t>
      </w:r>
      <w:r>
        <w:t xml:space="preserve"> </w:t>
      </w:r>
      <m:oMath>
        <m:sSubSup>
          <m:sSubSupPr/>
          <m:e>
            <m:r>
              <m:rPr/>
              <m:t>B</m:t>
            </m:r>
          </m:e>
          <m:sub>
            <m:r>
              <m:rPr/>
              <m:t>G</m:t>
            </m:r>
          </m:sub>
          <m:sup>
            <m:r>
              <m:rPr>
                <m:sty m:val="p"/>
              </m:rPr>
              <m:t>+</m:t>
            </m:r>
          </m:sup>
        </m:sSubSup>
      </m:oMath>
      <w:r>
        <w:t xml:space="preserve"> </w:t>
      </w:r>
      <w:r>
        <w:rPr>
          <w:rFonts w:hint="eastAsia"/>
        </w:rPr>
        <w:t>时，色荷场态为：</w:t>
      </w:r>
    </w:p>
    <w:p w14:paraId="72B29CFB">
      <w:pPr>
        <w:pStyle w:val="3"/>
      </w:pPr>
      <m:oMathPara>
        <m:oMathParaPr>
          <m:jc m:val="center"/>
        </m:oMathParaPr>
        <m:oMath>
          <m:r>
            <m:rPr>
              <m:sty m:val="p"/>
            </m:rPr>
            <m:t>|</m:t>
          </m:r>
          <m:r>
            <m:rPr>
              <m:sty m:val="b"/>
            </m:rPr>
            <m:t>B</m:t>
          </m:r>
          <m:r>
            <m:rPr>
              <m:sty m:val="p"/>
            </m:rPr>
            <m:t>⟩=|</m:t>
          </m:r>
          <m:sSubSup>
            <m:sSubSupPr/>
            <m:e>
              <m:r>
                <m:rPr/>
                <m:t>B</m:t>
              </m:r>
            </m:e>
            <m:sub>
              <m:r>
                <m:rPr/>
                <m:t>R</m:t>
              </m:r>
            </m:sub>
            <m:sup>
              <m:r>
                <m:rPr>
                  <m:sty m:val="p"/>
                </m:rPr>
                <m:t>+</m:t>
              </m:r>
            </m:sup>
          </m:sSubSup>
          <m:r>
            <m:rPr>
              <m:sty m:val="p"/>
            </m:rPr>
            <m:t>⟩⊗|</m:t>
          </m:r>
          <m:sSubSup>
            <m:sSubSupPr/>
            <m:e>
              <m:r>
                <m:rPr/>
                <m:t>B</m:t>
              </m:r>
            </m:e>
            <m:sub>
              <m:r>
                <m:rPr/>
                <m:t>G</m:t>
              </m:r>
            </m:sub>
            <m:sup>
              <m:r>
                <m:rPr>
                  <m:sty m:val="p"/>
                </m:rPr>
                <m:t>+</m:t>
              </m:r>
            </m:sup>
          </m:sSubSup>
          <m:r>
            <m:rPr>
              <m:sty m:val="p"/>
            </m:rPr>
            <m:t>⟩</m:t>
          </m:r>
        </m:oMath>
      </m:oMathPara>
    </w:p>
    <w:p w14:paraId="4F83DF5E">
      <w:pPr>
        <w:pStyle w:val="4"/>
      </w:pPr>
      <w:r>
        <w:rPr>
          <w:rFonts w:hint="eastAsia"/>
        </w:rPr>
        <w:t>电荷算符作用其上：</w:t>
      </w:r>
    </w:p>
    <w:p w14:paraId="3F3BDEA0">
      <w:pPr>
        <w:pStyle w:val="3"/>
      </w:pPr>
      <m:oMathPara>
        <m:oMathParaPr>
          <m:jc m:val="center"/>
        </m:oMathParaPr>
        <m:oMath>
          <m:acc>
            <m:accPr/>
            <m:e>
              <m:r>
                <m:rPr/>
                <m:t>Q</m:t>
              </m:r>
            </m:e>
          </m:acc>
          <m:r>
            <m:rPr>
              <m:sty m:val="p"/>
            </m:rPr>
            <m:t>|</m:t>
          </m:r>
          <m:r>
            <m:rPr>
              <m:sty m:val="b"/>
            </m:rPr>
            <m:t>B</m:t>
          </m:r>
          <m:r>
            <m:rPr>
              <m:sty m:val="p"/>
            </m:rPr>
            <m:t>⟩=</m:t>
          </m:r>
          <m:acc>
            <m:accPr/>
            <m:e>
              <m:r>
                <m:rPr/>
                <m:t>Q</m:t>
              </m:r>
            </m:e>
          </m:acc>
          <m:r>
            <m:rPr>
              <m:sty m:val="p"/>
            </m:rPr>
            <m:t>(|</m:t>
          </m:r>
          <m:sSubSup>
            <m:sSubSupPr/>
            <m:e>
              <m:r>
                <m:rPr/>
                <m:t>B</m:t>
              </m:r>
            </m:e>
            <m:sub>
              <m:r>
                <m:rPr/>
                <m:t>R</m:t>
              </m:r>
            </m:sub>
            <m:sup>
              <m:r>
                <m:rPr>
                  <m:sty m:val="p"/>
                </m:rPr>
                <m:t>+</m:t>
              </m:r>
            </m:sup>
          </m:sSubSup>
          <m:r>
            <m:rPr>
              <m:sty m:val="p"/>
            </m:rPr>
            <m:t>⟩⊗|</m:t>
          </m:r>
          <m:sSubSup>
            <m:sSubSupPr/>
            <m:e>
              <m:r>
                <m:rPr/>
                <m:t>B</m:t>
              </m:r>
            </m:e>
            <m:sub>
              <m:r>
                <m:rPr/>
                <m:t>G</m:t>
              </m:r>
            </m:sub>
            <m:sup>
              <m:r>
                <m:rPr>
                  <m:sty m:val="p"/>
                </m:rPr>
                <m:t>+</m:t>
              </m:r>
            </m:sup>
          </m:sSubSup>
          <m:r>
            <m:rPr>
              <m:sty m:val="p"/>
            </m:rPr>
            <m:t>⟩)=(</m:t>
          </m:r>
          <m:acc>
            <m:accPr/>
            <m:e>
              <m:r>
                <m:rPr/>
                <m:t>Q</m:t>
              </m:r>
            </m:e>
          </m:acc>
          <m:r>
            <m:rPr>
              <m:sty m:val="p"/>
            </m:rPr>
            <m:t>|</m:t>
          </m:r>
          <m:sSubSup>
            <m:sSubSupPr/>
            <m:e>
              <m:r>
                <m:rPr/>
                <m:t>B</m:t>
              </m:r>
            </m:e>
            <m:sub>
              <m:r>
                <m:rPr/>
                <m:t>R</m:t>
              </m:r>
            </m:sub>
            <m:sup>
              <m:r>
                <m:rPr>
                  <m:sty m:val="p"/>
                </m:rPr>
                <m:t>+</m:t>
              </m:r>
            </m:sup>
          </m:sSubSup>
          <m:r>
            <m:rPr>
              <m:sty m:val="p"/>
            </m:rPr>
            <m:t>⟩)⊗|</m:t>
          </m:r>
          <m:sSubSup>
            <m:sSubSupPr/>
            <m:e>
              <m:r>
                <m:rPr/>
                <m:t>B</m:t>
              </m:r>
            </m:e>
            <m:sub>
              <m:r>
                <m:rPr/>
                <m:t>G</m:t>
              </m:r>
            </m:sub>
            <m:sup>
              <m:r>
                <m:rPr>
                  <m:sty m:val="p"/>
                </m:rPr>
                <m:t>+</m:t>
              </m:r>
            </m:sup>
          </m:sSubSup>
          <m:r>
            <m:rPr>
              <m:sty m:val="p"/>
            </m:rPr>
            <m:t>⟩+|</m:t>
          </m:r>
          <m:sSubSup>
            <m:sSubSupPr/>
            <m:e>
              <m:r>
                <m:rPr/>
                <m:t>B</m:t>
              </m:r>
            </m:e>
            <m:sub>
              <m:r>
                <m:rPr/>
                <m:t>R</m:t>
              </m:r>
            </m:sub>
            <m:sup>
              <m:r>
                <m:rPr>
                  <m:sty m:val="p"/>
                </m:rPr>
                <m:t>+</m:t>
              </m:r>
            </m:sup>
          </m:sSubSup>
          <m:r>
            <m:rPr>
              <m:sty m:val="p"/>
            </m:rPr>
            <m:t>⟩⊗(</m:t>
          </m:r>
          <m:acc>
            <m:accPr/>
            <m:e>
              <m:r>
                <m:rPr/>
                <m:t>Q</m:t>
              </m:r>
            </m:e>
          </m:acc>
          <m:r>
            <m:rPr>
              <m:sty m:val="p"/>
            </m:rPr>
            <m:t>|</m:t>
          </m:r>
          <m:sSubSup>
            <m:sSubSupPr/>
            <m:e>
              <m:r>
                <m:rPr/>
                <m:t>B</m:t>
              </m:r>
            </m:e>
            <m:sub>
              <m:r>
                <m:rPr/>
                <m:t>G</m:t>
              </m:r>
            </m:sub>
            <m:sup>
              <m:r>
                <m:rPr>
                  <m:sty m:val="p"/>
                </m:rPr>
                <m:t>+</m:t>
              </m:r>
            </m:sup>
          </m:sSubSup>
          <m:r>
            <m:rPr>
              <m:sty m:val="p"/>
            </m:rPr>
            <m:t>⟩)</m:t>
          </m:r>
        </m:oMath>
      </m:oMathPara>
    </w:p>
    <w:p w14:paraId="1E5D10D5">
      <w:pPr>
        <w:pStyle w:val="4"/>
      </w:pPr>
      <w:r>
        <w:rPr>
          <w:rFonts w:hint="eastAsia"/>
        </w:rPr>
        <w:t>根据定义，</w:t>
      </w:r>
      <m:oMath>
        <m:acc>
          <m:accPr/>
          <m:e>
            <m:r>
              <m:rPr/>
              <m:t>Q</m:t>
            </m:r>
          </m:e>
        </m:acc>
      </m:oMath>
      <w:r>
        <w:t xml:space="preserve"> </w:t>
      </w:r>
      <w:r>
        <w:rPr>
          <w:rFonts w:hint="eastAsia"/>
        </w:rPr>
        <w:t>只作用于对应分支，且因分支正交，交叉项为零。因此：</w:t>
      </w:r>
    </w:p>
    <w:p w14:paraId="65D37CED">
      <w:pPr>
        <w:pStyle w:val="3"/>
      </w:pPr>
      <m:oMathPara>
        <m:oMathParaPr>
          <m:jc m:val="center"/>
        </m:oMathParaPr>
        <m:oMath>
          <m:acc>
            <m:accPr/>
            <m:e>
              <m:r>
                <m:rPr/>
                <m:t>Q</m:t>
              </m:r>
            </m:e>
          </m:acc>
          <m:r>
            <m:rPr>
              <m:sty m:val="p"/>
            </m:rPr>
            <m:t>|</m:t>
          </m:r>
          <m:r>
            <m:rPr>
              <m:sty m:val="b"/>
            </m:rPr>
            <m:t>B</m:t>
          </m:r>
          <m:r>
            <m:rPr>
              <m:sty m:val="p"/>
            </m:rPr>
            <m:t>⟩=</m:t>
          </m:r>
          <m:d>
            <m:dPr>
              <m:sepChr m:val=""/>
            </m:dPr>
            <m:e>
              <m:r>
                <m:rPr>
                  <m:sty m:val="p"/>
                </m:rPr>
                <m:t>+</m:t>
              </m:r>
              <m:f>
                <m:fPr/>
                <m:num>
                  <m:r>
                    <m:rPr/>
                    <m:t>e</m:t>
                  </m:r>
                </m:num>
                <m:den>
                  <m:r>
                    <m:rPr/>
                    <m:t>3</m:t>
                  </m:r>
                </m:den>
              </m:f>
              <m:r>
                <m:rPr>
                  <m:sty m:val="p"/>
                </m:rPr>
                <m:t>|</m:t>
              </m:r>
              <m:sSubSup>
                <m:sSubSupPr/>
                <m:e>
                  <m:r>
                    <m:rPr/>
                    <m:t>B</m:t>
                  </m:r>
                </m:e>
                <m:sub>
                  <m:r>
                    <m:rPr/>
                    <m:t>R</m:t>
                  </m:r>
                </m:sub>
                <m:sup>
                  <m:r>
                    <m:rPr>
                      <m:sty m:val="p"/>
                    </m:rPr>
                    <m:t>+</m:t>
                  </m:r>
                </m:sup>
              </m:sSubSup>
              <m:r>
                <m:rPr>
                  <m:sty m:val="p"/>
                </m:rPr>
                <m:t>⟩</m:t>
              </m:r>
            </m:e>
          </m:d>
          <m:r>
            <m:rPr>
              <m:sty m:val="p"/>
            </m:rPr>
            <m:t>⊗|</m:t>
          </m:r>
          <m:sSubSup>
            <m:sSubSupPr/>
            <m:e>
              <m:r>
                <m:rPr/>
                <m:t>B</m:t>
              </m:r>
            </m:e>
            <m:sub>
              <m:r>
                <m:rPr/>
                <m:t>G</m:t>
              </m:r>
            </m:sub>
            <m:sup>
              <m:r>
                <m:rPr>
                  <m:sty m:val="p"/>
                </m:rPr>
                <m:t>+</m:t>
              </m:r>
            </m:sup>
          </m:sSubSup>
          <m:r>
            <m:rPr>
              <m:sty m:val="p"/>
            </m:rPr>
            <m:t>⟩+|</m:t>
          </m:r>
          <m:sSubSup>
            <m:sSubSupPr/>
            <m:e>
              <m:r>
                <m:rPr/>
                <m:t>B</m:t>
              </m:r>
            </m:e>
            <m:sub>
              <m:r>
                <m:rPr/>
                <m:t>R</m:t>
              </m:r>
            </m:sub>
            <m:sup>
              <m:r>
                <m:rPr>
                  <m:sty m:val="p"/>
                </m:rPr>
                <m:t>+</m:t>
              </m:r>
            </m:sup>
          </m:sSubSup>
          <m:r>
            <m:rPr>
              <m:sty m:val="p"/>
            </m:rPr>
            <m:t>⟩⊗</m:t>
          </m:r>
          <m:d>
            <m:dPr>
              <m:sepChr m:val=""/>
            </m:dPr>
            <m:e>
              <m:r>
                <m:rPr>
                  <m:sty m:val="p"/>
                </m:rPr>
                <m:t>+</m:t>
              </m:r>
              <m:f>
                <m:fPr/>
                <m:num>
                  <m:r>
                    <m:rPr/>
                    <m:t>e</m:t>
                  </m:r>
                </m:num>
                <m:den>
                  <m:r>
                    <m:rPr/>
                    <m:t>3</m:t>
                  </m:r>
                </m:den>
              </m:f>
              <m:r>
                <m:rPr>
                  <m:sty m:val="p"/>
                </m:rPr>
                <m:t>|</m:t>
              </m:r>
              <m:sSubSup>
                <m:sSubSupPr/>
                <m:e>
                  <m:r>
                    <m:rPr/>
                    <m:t>B</m:t>
                  </m:r>
                </m:e>
                <m:sub>
                  <m:r>
                    <m:rPr/>
                    <m:t>G</m:t>
                  </m:r>
                </m:sub>
                <m:sup>
                  <m:r>
                    <m:rPr>
                      <m:sty m:val="p"/>
                    </m:rPr>
                    <m:t>+</m:t>
                  </m:r>
                </m:sup>
              </m:sSubSup>
              <m:r>
                <m:rPr>
                  <m:sty m:val="p"/>
                </m:rPr>
                <m:t>⟩</m:t>
              </m:r>
            </m:e>
          </m:d>
          <m:r>
            <m:rPr>
              <m:sty m:val="p"/>
            </m:rPr>
            <m:t>=+</m:t>
          </m:r>
          <m:f>
            <m:fPr/>
            <m:num>
              <m:r>
                <m:rPr/>
                <m:t>2e</m:t>
              </m:r>
            </m:num>
            <m:den>
              <m:r>
                <m:rPr/>
                <m:t>3</m:t>
              </m:r>
            </m:den>
          </m:f>
          <m:r>
            <m:rPr>
              <m:sty m:val="p"/>
            </m:rPr>
            <m:t>|</m:t>
          </m:r>
          <m:sSubSup>
            <m:sSubSupPr/>
            <m:e>
              <m:r>
                <m:rPr/>
                <m:t>B</m:t>
              </m:r>
            </m:e>
            <m:sub>
              <m:r>
                <m:rPr/>
                <m:t>R</m:t>
              </m:r>
            </m:sub>
            <m:sup>
              <m:r>
                <m:rPr>
                  <m:sty m:val="p"/>
                </m:rPr>
                <m:t>+</m:t>
              </m:r>
            </m:sup>
          </m:sSubSup>
          <m:r>
            <m:rPr>
              <m:sty m:val="p"/>
            </m:rPr>
            <m:t>⟩⊗|</m:t>
          </m:r>
          <m:sSubSup>
            <m:sSubSupPr/>
            <m:e>
              <m:r>
                <m:rPr/>
                <m:t>B</m:t>
              </m:r>
            </m:e>
            <m:sub>
              <m:r>
                <m:rPr/>
                <m:t>G</m:t>
              </m:r>
            </m:sub>
            <m:sup>
              <m:r>
                <m:rPr>
                  <m:sty m:val="p"/>
                </m:rPr>
                <m:t>+</m:t>
              </m:r>
            </m:sup>
          </m:sSubSup>
          <m:r>
            <m:rPr>
              <m:sty m:val="p"/>
            </m:rPr>
            <m:t>⟩</m:t>
          </m:r>
        </m:oMath>
      </m:oMathPara>
      <w:r>
        <w:br w:type="textWrapping"/>
      </w:r>
      <w:r>
        <w:rPr>
          <w:rFonts w:hint="eastAsia"/>
        </w:rPr>
        <w:t>总电荷为</w:t>
      </w:r>
      <w:r>
        <w:t xml:space="preserve"> </w:t>
      </w:r>
      <m:oMath>
        <m:r>
          <m:rPr>
            <m:sty m:val="p"/>
          </m:rPr>
          <m:t>+</m:t>
        </m:r>
        <m:r>
          <m:rPr/>
          <m:t>2e</m:t>
        </m:r>
        <m:r>
          <m:rPr>
            <m:sty m:val="p"/>
          </m:rPr>
          <m:t>/</m:t>
        </m:r>
        <m:r>
          <m:rPr/>
          <m:t>3</m:t>
        </m:r>
      </m:oMath>
      <w:r>
        <w:t>。</w:t>
      </w:r>
    </w:p>
    <w:p w14:paraId="11EEC9CB">
      <w:pPr>
        <w:pStyle w:val="3"/>
      </w:pPr>
      <w:r>
        <w:t xml:space="preserve">3.2 </w:t>
      </w:r>
      <w:r>
        <w:rPr>
          <w:rFonts w:hint="eastAsia"/>
        </w:rPr>
        <w:t>一般电荷公式</w:t>
      </w:r>
    </w:p>
    <w:p w14:paraId="591C9FF1">
      <w:pPr>
        <w:pStyle w:val="3"/>
      </w:pPr>
      <w:r>
        <w:rPr>
          <w:rFonts w:hint="eastAsia"/>
        </w:rPr>
        <w:t>推广至一般情况，粒子耦合于</w:t>
      </w:r>
      <w:r>
        <w:t xml:space="preserve"> </w:t>
      </w:r>
      <m:oMath>
        <m:sSub>
          <m:sSubPr/>
          <m:e>
            <m:r>
              <m:rPr/>
              <m:t>n</m:t>
            </m:r>
          </m:e>
          <m:sub>
            <m:r>
              <m:rPr>
                <m:sty m:val="p"/>
              </m:rPr>
              <m:t>+</m:t>
            </m:r>
          </m:sub>
        </m:sSub>
      </m:oMath>
      <w:r>
        <w:t xml:space="preserve"> </w:t>
      </w:r>
      <w:r>
        <w:rPr>
          <w:rFonts w:hint="eastAsia"/>
        </w:rPr>
        <w:t>个</w:t>
      </w:r>
      <w:r>
        <w:t xml:space="preserve"> </w:t>
      </w:r>
      <m:oMath>
        <m:sSup>
          <m:sSupPr/>
          <m:e>
            <m:r>
              <m:rPr>
                <m:sty m:val="b"/>
              </m:rPr>
              <m:t>B</m:t>
            </m:r>
          </m:e>
          <m:sup>
            <m:r>
              <m:rPr>
                <m:sty m:val="p"/>
              </m:rPr>
              <m:t>+</m:t>
            </m:r>
          </m:sup>
        </m:sSup>
      </m:oMath>
      <w:r>
        <w:t xml:space="preserve"> </w:t>
      </w:r>
      <w:r>
        <w:rPr>
          <w:rFonts w:hint="eastAsia"/>
        </w:rPr>
        <w:t>分支和</w:t>
      </w:r>
      <w:r>
        <w:t xml:space="preserve"> </w:t>
      </w:r>
      <m:oMath>
        <m:sSub>
          <m:sSubPr/>
          <m:e>
            <m:r>
              <m:rPr/>
              <m:t>n</m:t>
            </m:r>
          </m:e>
          <m:sub>
            <m:r>
              <m:rPr>
                <m:sty m:val="p"/>
              </m:rPr>
              <m:t>−</m:t>
            </m:r>
          </m:sub>
        </m:sSub>
      </m:oMath>
      <w:r>
        <w:t xml:space="preserve"> </w:t>
      </w:r>
      <w:r>
        <w:rPr>
          <w:rFonts w:hint="eastAsia"/>
        </w:rPr>
        <w:t>个</w:t>
      </w:r>
      <w:r>
        <w:t xml:space="preserve"> </w:t>
      </w:r>
      <m:oMath>
        <m:sSup>
          <m:sSupPr/>
          <m:e>
            <m:r>
              <m:rPr>
                <m:sty m:val="b"/>
              </m:rPr>
              <m:t>B</m:t>
            </m:r>
          </m:e>
          <m:sup>
            <m:r>
              <m:rPr>
                <m:sty m:val="p"/>
              </m:rPr>
              <m:t>−</m:t>
            </m:r>
          </m:sup>
        </m:sSup>
      </m:oMath>
      <w:r>
        <w:t xml:space="preserve"> </w:t>
      </w:r>
      <w:r>
        <w:rPr>
          <w:rFonts w:hint="eastAsia"/>
        </w:rPr>
        <w:t>分支时，总电荷为：</w:t>
      </w:r>
    </w:p>
    <w:p w14:paraId="615B0637">
      <w:pPr>
        <w:pStyle w:val="3"/>
      </w:pPr>
      <m:oMathPara>
        <m:oMathParaPr>
          <m:jc m:val="center"/>
        </m:oMathParaPr>
        <m:oMath>
          <m:r>
            <m:rPr/>
            <m:t>Q</m:t>
          </m:r>
          <m:r>
            <m:rPr>
              <m:sty m:val="p"/>
            </m:rPr>
            <m:t>=</m:t>
          </m:r>
          <m:f>
            <m:fPr/>
            <m:num>
              <m:r>
                <m:rPr/>
                <m:t>e</m:t>
              </m:r>
            </m:num>
            <m:den>
              <m:r>
                <m:rPr/>
                <m:t>3</m:t>
              </m:r>
            </m:den>
          </m:f>
          <m:r>
            <m:rPr>
              <m:sty m:val="p"/>
            </m:rPr>
            <m:t>(</m:t>
          </m:r>
          <m:sSub>
            <m:sSubPr/>
            <m:e>
              <m:r>
                <m:rPr/>
                <m:t>n</m:t>
              </m:r>
            </m:e>
            <m:sub>
              <m:r>
                <m:rPr>
                  <m:sty m:val="p"/>
                </m:rPr>
                <m:t>+</m:t>
              </m:r>
            </m:sub>
          </m:sSub>
          <m:r>
            <m:rPr>
              <m:sty m:val="p"/>
            </m:rPr>
            <m:t>−</m:t>
          </m:r>
          <m:sSub>
            <m:sSubPr/>
            <m:e>
              <m:r>
                <m:rPr/>
                <m:t>n</m:t>
              </m:r>
            </m:e>
            <m:sub>
              <m:r>
                <m:rPr>
                  <m:sty m:val="p"/>
                </m:rPr>
                <m:t>−</m:t>
              </m:r>
            </m:sub>
          </m:sSub>
          <m:r>
            <m:rPr>
              <m:sty m:val="p"/>
            </m:rPr>
            <m:t>)</m:t>
          </m:r>
        </m:oMath>
      </m:oMathPara>
      <w:r>
        <w:br w:type="textWrapping"/>
      </w:r>
      <w:r>
        <w:rPr>
          <w:rFonts w:hint="eastAsia"/>
        </w:rPr>
        <w:t>其中</w:t>
      </w:r>
      <w:r>
        <w:t xml:space="preserve"> </w:t>
      </w:r>
      <m:oMath>
        <m:sSub>
          <m:sSubPr/>
          <m:e>
            <m:r>
              <m:rPr/>
              <m:t>n</m:t>
            </m:r>
          </m:e>
          <m:sub>
            <m:r>
              <m:rPr>
                <m:sty m:val="p"/>
              </m:rPr>
              <m:t>+</m:t>
            </m:r>
          </m:sub>
        </m:sSub>
        <m:r>
          <m:rPr>
            <m:sty m:val="p"/>
          </m:rPr>
          <m:t>,</m:t>
        </m:r>
        <m:sSub>
          <m:sSubPr/>
          <m:e>
            <m:r>
              <m:rPr/>
              <m:t>n</m:t>
            </m:r>
          </m:e>
          <m:sub>
            <m:r>
              <m:rPr>
                <m:sty m:val="p"/>
              </m:rPr>
              <m:t>−</m:t>
            </m:r>
          </m:sub>
        </m:sSub>
        <m:r>
          <m:rPr>
            <m:sty m:val="p"/>
          </m:rPr>
          <m:t>∈{</m:t>
        </m:r>
        <m:r>
          <m:rPr/>
          <m:t>0</m:t>
        </m:r>
        <m:r>
          <m:rPr>
            <m:sty m:val="p"/>
          </m:rPr>
          <m:t>,</m:t>
        </m:r>
        <m:r>
          <m:rPr/>
          <m:t>1</m:t>
        </m:r>
        <m:r>
          <m:rPr>
            <m:sty m:val="p"/>
          </m:rPr>
          <m:t>,</m:t>
        </m:r>
        <m:r>
          <m:rPr/>
          <m:t>2</m:t>
        </m:r>
        <m:r>
          <m:rPr>
            <m:sty m:val="p"/>
          </m:rPr>
          <m:t>,</m:t>
        </m:r>
        <m:r>
          <m:rPr/>
          <m:t>3</m:t>
        </m:r>
        <m:r>
          <m:rPr>
            <m:sty m:val="p"/>
          </m:rPr>
          <m:t>}</m:t>
        </m:r>
      </m:oMath>
      <w:r>
        <w:rPr>
          <w:rFonts w:hint="eastAsia"/>
        </w:rPr>
        <w:t>，且</w:t>
      </w:r>
      <w:r>
        <w:t xml:space="preserve"> </w:t>
      </w:r>
      <m:oMath>
        <m:sSub>
          <m:sSubPr/>
          <m:e>
            <m:r>
              <m:rPr/>
              <m:t>n</m:t>
            </m:r>
          </m:e>
          <m:sub>
            <m:r>
              <m:rPr>
                <m:sty m:val="p"/>
              </m:rPr>
              <m:t>+</m:t>
            </m:r>
          </m:sub>
        </m:sSub>
        <m:r>
          <m:rPr>
            <m:sty m:val="p"/>
          </m:rPr>
          <m:t>+</m:t>
        </m:r>
        <m:sSub>
          <m:sSubPr/>
          <m:e>
            <m:r>
              <m:rPr/>
              <m:t>n</m:t>
            </m:r>
          </m:e>
          <m:sub>
            <m:r>
              <m:rPr>
                <m:sty m:val="p"/>
              </m:rPr>
              <m:t>−</m:t>
            </m:r>
          </m:sub>
        </m:sSub>
        <m:r>
          <m:rPr>
            <m:sty m:val="p"/>
          </m:rPr>
          <m:t>≤</m:t>
        </m:r>
        <m:r>
          <m:rPr/>
          <m:t>3</m:t>
        </m:r>
      </m:oMath>
      <w:r>
        <w:rPr>
          <w:rFonts w:hint="eastAsia"/>
        </w:rPr>
        <w:t>（因只有三个独立分支）。</w:t>
      </w:r>
    </w:p>
    <w:p w14:paraId="56B61482">
      <w:pPr>
        <w:pStyle w:val="3"/>
      </w:pPr>
      <w:r>
        <w:rPr>
          <w:rFonts w:hint="eastAsia"/>
        </w:rPr>
        <w:t>因此所有可能电荷值为：</w:t>
      </w:r>
    </w:p>
    <w:p w14:paraId="124B6E75">
      <w:pPr>
        <w:pStyle w:val="3"/>
      </w:pPr>
      <m:oMathPara>
        <m:oMathParaPr>
          <m:jc m:val="center"/>
        </m:oMathParaPr>
        <m:oMath>
          <m:r>
            <m:rPr/>
            <m:t>Q</m:t>
          </m:r>
          <m:r>
            <m:rPr>
              <m:sty m:val="p"/>
            </m:rPr>
            <m:t>=</m:t>
          </m:r>
          <m:f>
            <m:fPr/>
            <m:num>
              <m:r>
                <m:rPr/>
                <m:t>e</m:t>
              </m:r>
            </m:num>
            <m:den>
              <m:r>
                <m:rPr/>
                <m:t>3</m:t>
              </m:r>
            </m:den>
          </m:f>
          <m:r>
            <m:rPr>
              <m:sty m:val="p"/>
            </m:rPr>
            <m:t>×{−</m:t>
          </m:r>
          <m:r>
            <m:rPr/>
            <m:t>3</m:t>
          </m:r>
          <m:r>
            <m:rPr>
              <m:sty m:val="p"/>
            </m:rPr>
            <m:t>,−</m:t>
          </m:r>
          <m:r>
            <m:rPr/>
            <m:t>2</m:t>
          </m:r>
          <m:r>
            <m:rPr>
              <m:sty m:val="p"/>
            </m:rPr>
            <m:t>,−</m:t>
          </m:r>
          <m:r>
            <m:rPr/>
            <m:t>1</m:t>
          </m:r>
          <m:r>
            <m:rPr>
              <m:sty m:val="p"/>
            </m:rPr>
            <m:t>,</m:t>
          </m:r>
          <m:r>
            <m:rPr/>
            <m:t>0</m:t>
          </m:r>
          <m:r>
            <m:rPr>
              <m:sty m:val="p"/>
            </m:rPr>
            <m:t>,+</m:t>
          </m:r>
          <m:r>
            <m:rPr/>
            <m:t>1</m:t>
          </m:r>
          <m:r>
            <m:rPr>
              <m:sty m:val="p"/>
            </m:rPr>
            <m:t>,+</m:t>
          </m:r>
          <m:r>
            <m:rPr/>
            <m:t>2</m:t>
          </m:r>
          <m:r>
            <m:rPr>
              <m:sty m:val="p"/>
            </m:rPr>
            <m:t>,+</m:t>
          </m:r>
          <m:r>
            <m:rPr/>
            <m:t>3</m:t>
          </m:r>
          <m:r>
            <m:rPr>
              <m:sty m:val="p"/>
            </m:rPr>
            <m:t>}</m:t>
          </m:r>
        </m:oMath>
      </m:oMathPara>
      <w:r>
        <w:br w:type="textWrapping"/>
      </w:r>
      <w:r>
        <w:rPr>
          <w:rFonts w:hint="eastAsia"/>
        </w:rPr>
        <w:t>这完美解释了分数电荷的存在及电荷为何是</w:t>
      </w:r>
      <w:r>
        <w:t xml:space="preserve"> </w:t>
      </w:r>
      <m:oMath>
        <m:r>
          <m:rPr/>
          <m:t>e</m:t>
        </m:r>
        <m:r>
          <m:rPr>
            <m:sty m:val="p"/>
          </m:rPr>
          <m:t>/</m:t>
        </m:r>
        <m:r>
          <m:rPr/>
          <m:t>3</m:t>
        </m:r>
      </m:oMath>
      <w:r>
        <w:t xml:space="preserve"> </w:t>
      </w:r>
      <w:r>
        <w:rPr>
          <w:rFonts w:hint="eastAsia"/>
        </w:rPr>
        <w:t>的整数倍。</w:t>
      </w:r>
    </w:p>
    <w:p w14:paraId="7E4231D9">
      <w:pPr>
        <w:pStyle w:val="26"/>
        <w:numPr>
          <w:ilvl w:val="0"/>
          <w:numId w:val="4"/>
        </w:numPr>
      </w:pPr>
      <w:r>
        <w:rPr>
          <w:rFonts w:hint="eastAsia"/>
        </w:rPr>
        <w:t>粒子电荷的具体分配</w:t>
      </w:r>
    </w:p>
    <w:p w14:paraId="5BCF4D74">
      <w:pPr>
        <w:pStyle w:val="4"/>
      </w:pPr>
      <w:r>
        <w:rPr>
          <w:rFonts w:hint="eastAsia"/>
        </w:rPr>
        <w:t>根据上述公式，我们为所有已知粒子分配色荷场耦合模式：</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3222"/>
        <w:gridCol w:w="445"/>
        <w:gridCol w:w="475"/>
        <w:gridCol w:w="1399"/>
        <w:gridCol w:w="1399"/>
      </w:tblGrid>
      <w:tr w14:paraId="4F338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5FF9EBFB">
            <w:pPr>
              <w:pStyle w:val="26"/>
              <w:jc w:val="left"/>
            </w:pPr>
            <w:r>
              <w:rPr>
                <w:rFonts w:hint="eastAsia"/>
                <w:b/>
              </w:rPr>
              <w:t>粒子</w:t>
            </w:r>
          </w:p>
        </w:tc>
        <w:tc>
          <w:tcPr>
            <w:shd w:val="clear" w:color="auto" w:fill="B9CDE5"/>
          </w:tcPr>
          <w:p w14:paraId="326D95B0">
            <w:pPr>
              <w:pStyle w:val="26"/>
              <w:jc w:val="left"/>
            </w:pPr>
            <w:r>
              <w:rPr>
                <w:rFonts w:hint="eastAsia"/>
                <w:b/>
              </w:rPr>
              <w:t>色荷场耦合模式</w:t>
            </w:r>
          </w:p>
        </w:tc>
        <w:tc>
          <w:tcPr>
            <w:shd w:val="clear" w:color="auto" w:fill="B9CDE5"/>
          </w:tcPr>
          <w:p w14:paraId="1F3B27AF">
            <w:pPr>
              <w:pStyle w:val="26"/>
              <w:jc w:val="left"/>
            </w:pPr>
            <m:oMathPara>
              <m:oMath>
                <m:sSub>
                  <m:sSubPr/>
                  <m:e>
                    <m:r>
                      <m:rPr/>
                      <m:t>n</m:t>
                    </m:r>
                  </m:e>
                  <m:sub>
                    <m:r>
                      <m:rPr>
                        <m:sty m:val="p"/>
                      </m:rPr>
                      <m:t>+</m:t>
                    </m:r>
                  </m:sub>
                </m:sSub>
              </m:oMath>
            </m:oMathPara>
          </w:p>
        </w:tc>
        <w:tc>
          <w:tcPr>
            <w:shd w:val="clear" w:color="auto" w:fill="B9CDE5"/>
          </w:tcPr>
          <w:p w14:paraId="352F342A">
            <w:pPr>
              <w:pStyle w:val="26"/>
              <w:jc w:val="left"/>
            </w:pPr>
            <m:oMathPara>
              <m:oMath>
                <m:sSub>
                  <m:sSubPr/>
                  <m:e>
                    <m:r>
                      <m:rPr/>
                      <m:t>n</m:t>
                    </m:r>
                  </m:e>
                  <m:sub>
                    <m:r>
                      <m:rPr>
                        <m:sty m:val="p"/>
                      </m:rPr>
                      <m:t>−</m:t>
                    </m:r>
                  </m:sub>
                </m:sSub>
              </m:oMath>
            </m:oMathPara>
          </w:p>
        </w:tc>
        <w:tc>
          <w:tcPr>
            <w:shd w:val="clear" w:color="auto" w:fill="B9CDE5"/>
          </w:tcPr>
          <w:p w14:paraId="230579B8">
            <w:pPr>
              <w:pStyle w:val="26"/>
              <w:jc w:val="left"/>
            </w:pPr>
            <w:r>
              <w:rPr>
                <w:rFonts w:hint="eastAsia"/>
                <w:b/>
              </w:rPr>
              <w:t>计算电荷</w:t>
            </w:r>
            <w:r>
              <w:rPr>
                <w:b/>
              </w:rPr>
              <w:t xml:space="preserve"> Q</w:t>
            </w:r>
          </w:p>
        </w:tc>
        <w:tc>
          <w:tcPr>
            <w:shd w:val="clear" w:color="auto" w:fill="B9CDE5"/>
          </w:tcPr>
          <w:p w14:paraId="1B643405">
            <w:pPr>
              <w:pStyle w:val="26"/>
              <w:jc w:val="left"/>
            </w:pPr>
            <w:r>
              <w:rPr>
                <w:rFonts w:hint="eastAsia"/>
                <w:b/>
              </w:rPr>
              <w:t>实际电荷</w:t>
            </w:r>
            <w:r>
              <w:rPr>
                <w:b/>
              </w:rPr>
              <w:t xml:space="preserve"> Q</w:t>
            </w:r>
          </w:p>
        </w:tc>
      </w:tr>
      <w:tr w14:paraId="0B81D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23CE82">
            <w:pPr>
              <w:pStyle w:val="26"/>
              <w:jc w:val="left"/>
            </w:pPr>
            <w:r>
              <w:rPr>
                <w:rFonts w:hint="eastAsia"/>
              </w:rPr>
              <w:t>上夸克</w:t>
            </w:r>
            <w:r>
              <w:t xml:space="preserve"> (u)</w:t>
            </w:r>
          </w:p>
        </w:tc>
        <w:tc>
          <w:p w14:paraId="0A55987D">
            <w:pPr>
              <w:pStyle w:val="26"/>
              <w:jc w:val="left"/>
            </w:pPr>
            <w:r>
              <w:rPr>
                <w:rFonts w:hint="eastAsia"/>
              </w:rPr>
              <w:t>耦合于</w:t>
            </w:r>
            <w:r>
              <w:t xml:space="preserve"> </w:t>
            </w:r>
            <m:oMath>
              <m:sSubSup>
                <m:sSubSupPr/>
                <m:e>
                  <m:r>
                    <m:rPr/>
                    <m:t>B</m:t>
                  </m:r>
                </m:e>
                <m:sub>
                  <m:r>
                    <m:rPr/>
                    <m:t>R</m:t>
                  </m:r>
                </m:sub>
                <m:sup>
                  <m:r>
                    <m:rPr>
                      <m:sty m:val="p"/>
                    </m:rPr>
                    <m:t>+</m:t>
                  </m:r>
                </m:sup>
              </m:sSubSup>
              <m:r>
                <m:rPr>
                  <m:sty m:val="p"/>
                </m:rPr>
                <m:t>,</m:t>
              </m:r>
              <m:sSubSup>
                <m:sSubSupPr/>
                <m:e>
                  <m:r>
                    <m:rPr/>
                    <m:t>B</m:t>
                  </m:r>
                </m:e>
                <m:sub>
                  <m:r>
                    <m:rPr/>
                    <m:t>G</m:t>
                  </m:r>
                </m:sub>
                <m:sup>
                  <m:r>
                    <m:rPr>
                      <m:sty m:val="p"/>
                    </m:rPr>
                    <m:t>+</m:t>
                  </m:r>
                </m:sup>
              </m:sSubSup>
            </m:oMath>
          </w:p>
        </w:tc>
        <w:tc>
          <w:p w14:paraId="271F7771">
            <w:pPr>
              <w:pStyle w:val="26"/>
              <w:jc w:val="left"/>
            </w:pPr>
            <w:r>
              <w:t>2</w:t>
            </w:r>
          </w:p>
        </w:tc>
        <w:tc>
          <w:p w14:paraId="2CDDB3A6">
            <w:pPr>
              <w:pStyle w:val="26"/>
              <w:jc w:val="left"/>
            </w:pPr>
            <w:r>
              <w:t>0</w:t>
            </w:r>
          </w:p>
        </w:tc>
        <w:tc>
          <w:p w14:paraId="23AA95CE">
            <w:pPr>
              <w:pStyle w:val="26"/>
              <w:jc w:val="left"/>
            </w:pPr>
            <m:oMathPara>
              <m:oMath>
                <m:r>
                  <m:rPr>
                    <m:sty m:val="p"/>
                  </m:rPr>
                  <m:t>+</m:t>
                </m:r>
                <m:r>
                  <m:rPr/>
                  <m:t>2e</m:t>
                </m:r>
                <m:r>
                  <m:rPr>
                    <m:sty m:val="p"/>
                  </m:rPr>
                  <m:t>/</m:t>
                </m:r>
                <m:r>
                  <m:rPr/>
                  <m:t>3</m:t>
                </m:r>
              </m:oMath>
            </m:oMathPara>
          </w:p>
        </w:tc>
        <w:tc>
          <w:p w14:paraId="471DF0DE">
            <w:pPr>
              <w:pStyle w:val="26"/>
              <w:jc w:val="left"/>
            </w:pPr>
            <m:oMathPara>
              <m:oMath>
                <m:r>
                  <m:rPr>
                    <m:sty m:val="p"/>
                  </m:rPr>
                  <m:t>+</m:t>
                </m:r>
                <m:r>
                  <m:rPr/>
                  <m:t>2e</m:t>
                </m:r>
                <m:r>
                  <m:rPr>
                    <m:sty m:val="p"/>
                  </m:rPr>
                  <m:t>/</m:t>
                </m:r>
                <m:r>
                  <m:rPr/>
                  <m:t>3</m:t>
                </m:r>
              </m:oMath>
            </m:oMathPara>
          </w:p>
        </w:tc>
      </w:tr>
      <w:tr w14:paraId="7A29F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5CD6A5C">
            <w:pPr>
              <w:pStyle w:val="26"/>
              <w:jc w:val="left"/>
            </w:pPr>
            <w:r>
              <w:rPr>
                <w:rFonts w:hint="eastAsia"/>
              </w:rPr>
              <w:t>下夸克</w:t>
            </w:r>
            <w:r>
              <w:t xml:space="preserve"> (d)</w:t>
            </w:r>
          </w:p>
        </w:tc>
        <w:tc>
          <w:p w14:paraId="6EF49B80">
            <w:pPr>
              <w:pStyle w:val="26"/>
              <w:jc w:val="left"/>
            </w:pPr>
            <w:r>
              <w:rPr>
                <w:rFonts w:hint="eastAsia"/>
              </w:rPr>
              <w:t>耦合于</w:t>
            </w:r>
            <w:r>
              <w:t xml:space="preserve"> </w:t>
            </w:r>
            <m:oMath>
              <m:sSubSup>
                <m:sSubSupPr/>
                <m:e>
                  <m:r>
                    <m:rPr/>
                    <m:t>B</m:t>
                  </m:r>
                </m:e>
                <m:sub>
                  <m:acc>
                    <m:accPr>
                      <m:chr m:val="‾"/>
                    </m:accPr>
                    <m:e>
                      <m:r>
                        <m:rPr/>
                        <m:t>B</m:t>
                      </m:r>
                    </m:e>
                  </m:acc>
                </m:sub>
                <m:sup>
                  <m:r>
                    <m:rPr>
                      <m:sty m:val="p"/>
                    </m:rPr>
                    <m:t>−</m:t>
                  </m:r>
                </m:sup>
              </m:sSubSup>
            </m:oMath>
          </w:p>
        </w:tc>
        <w:tc>
          <w:p w14:paraId="6B7A9FAC">
            <w:pPr>
              <w:pStyle w:val="26"/>
              <w:jc w:val="left"/>
            </w:pPr>
            <w:r>
              <w:t>0</w:t>
            </w:r>
          </w:p>
        </w:tc>
        <w:tc>
          <w:p w14:paraId="0D8CD7B1">
            <w:pPr>
              <w:pStyle w:val="26"/>
              <w:jc w:val="left"/>
            </w:pPr>
            <w:r>
              <w:t>1</w:t>
            </w:r>
          </w:p>
        </w:tc>
        <w:tc>
          <w:p w14:paraId="32409D11">
            <w:pPr>
              <w:pStyle w:val="26"/>
              <w:jc w:val="left"/>
            </w:pPr>
            <m:oMathPara>
              <m:oMath>
                <m:r>
                  <m:rPr>
                    <m:sty m:val="p"/>
                  </m:rPr>
                  <m:t>−</m:t>
                </m:r>
                <m:r>
                  <m:rPr/>
                  <m:t>e</m:t>
                </m:r>
                <m:r>
                  <m:rPr>
                    <m:sty m:val="p"/>
                  </m:rPr>
                  <m:t>/</m:t>
                </m:r>
                <m:r>
                  <m:rPr/>
                  <m:t>3</m:t>
                </m:r>
              </m:oMath>
            </m:oMathPara>
          </w:p>
        </w:tc>
        <w:tc>
          <w:p w14:paraId="6E36D24D">
            <w:pPr>
              <w:pStyle w:val="26"/>
              <w:jc w:val="left"/>
            </w:pPr>
            <m:oMathPara>
              <m:oMath>
                <m:r>
                  <m:rPr>
                    <m:sty m:val="p"/>
                  </m:rPr>
                  <m:t>−</m:t>
                </m:r>
                <m:r>
                  <m:rPr/>
                  <m:t>e</m:t>
                </m:r>
                <m:r>
                  <m:rPr>
                    <m:sty m:val="p"/>
                  </m:rPr>
                  <m:t>/</m:t>
                </m:r>
                <m:r>
                  <m:rPr/>
                  <m:t>3</m:t>
                </m:r>
              </m:oMath>
            </m:oMathPara>
          </w:p>
        </w:tc>
      </w:tr>
      <w:tr w14:paraId="0D7B8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16155FD">
            <w:pPr>
              <w:pStyle w:val="26"/>
              <w:jc w:val="left"/>
            </w:pPr>
            <w:r>
              <w:rPr>
                <w:rFonts w:hint="eastAsia"/>
              </w:rPr>
              <w:t>电子</w:t>
            </w:r>
            <w:r>
              <w:t xml:space="preserve"> (</w:t>
            </w:r>
            <m:oMath>
              <m:sSup>
                <m:sSupPr/>
                <m:e>
                  <m:r>
                    <m:rPr/>
                    <m:t>e</m:t>
                  </m:r>
                </m:e>
                <m:sup>
                  <m:r>
                    <m:rPr>
                      <m:sty m:val="p"/>
                    </m:rPr>
                    <m:t>−</m:t>
                  </m:r>
                </m:sup>
              </m:sSup>
            </m:oMath>
            <w:r>
              <w:t>)</w:t>
            </w:r>
          </w:p>
        </w:tc>
        <w:tc>
          <w:p w14:paraId="177B53F6">
            <w:pPr>
              <w:pStyle w:val="26"/>
              <w:jc w:val="left"/>
            </w:pPr>
            <w:r>
              <w:rPr>
                <w:rFonts w:hint="eastAsia"/>
              </w:rPr>
              <w:t>不耦合于色场</w:t>
            </w:r>
            <w:r>
              <w:t xml:space="preserve"> (</w:t>
            </w:r>
            <m:oMath>
              <m:sSub>
                <m:sSubPr/>
                <m:e>
                  <m:r>
                    <m:rPr>
                      <m:sty m:val="b"/>
                    </m:rPr>
                    <m:t>1</m:t>
                  </m:r>
                </m:e>
                <m:sub>
                  <m:r>
                    <m:rPr/>
                    <m:t>B</m:t>
                  </m:r>
                </m:sub>
              </m:sSub>
            </m:oMath>
            <w:r>
              <w:t>)</w:t>
            </w:r>
          </w:p>
        </w:tc>
        <w:tc>
          <w:p w14:paraId="35936F45">
            <w:pPr>
              <w:pStyle w:val="26"/>
              <w:jc w:val="left"/>
            </w:pPr>
            <w:r>
              <w:t>0</w:t>
            </w:r>
          </w:p>
        </w:tc>
        <w:tc>
          <w:p w14:paraId="6B458DE8">
            <w:pPr>
              <w:pStyle w:val="26"/>
              <w:jc w:val="left"/>
              <w:rPr>
                <w:rFonts w:hint="eastAsia" w:eastAsia="宋体"/>
                <w:lang w:val="en-US" w:eastAsia="zh-CN"/>
              </w:rPr>
            </w:pPr>
            <w:r>
              <w:rPr>
                <w:rFonts w:hint="eastAsia"/>
                <w:lang w:val="en-US" w:eastAsia="zh-CN"/>
              </w:rPr>
              <w:t>3</w:t>
            </w:r>
          </w:p>
        </w:tc>
        <w:tc>
          <w:p w14:paraId="45E6DAF3">
            <w:pPr>
              <w:pStyle w:val="26"/>
              <w:jc w:val="left"/>
            </w:pPr>
            <m:oMathPara>
              <m:oMath>
                <m:r>
                  <m:rPr>
                    <m:sty m:val="p"/>
                  </m:rPr>
                  <m:t>−</m:t>
                </m:r>
                <m:r>
                  <m:rPr/>
                  <m:t>e</m:t>
                </m:r>
              </m:oMath>
            </m:oMathPara>
          </w:p>
        </w:tc>
        <w:tc>
          <w:p w14:paraId="036435AC">
            <w:pPr>
              <w:pStyle w:val="26"/>
              <w:jc w:val="left"/>
            </w:pPr>
            <m:oMathPara>
              <m:oMath>
                <m:r>
                  <m:rPr>
                    <m:sty m:val="p"/>
                  </m:rPr>
                  <m:t>−</m:t>
                </m:r>
                <m:r>
                  <m:rPr/>
                  <m:t>e</m:t>
                </m:r>
              </m:oMath>
            </m:oMathPara>
          </w:p>
        </w:tc>
      </w:tr>
      <w:tr w14:paraId="67385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F811758">
            <w:pPr>
              <w:pStyle w:val="26"/>
              <w:jc w:val="left"/>
            </w:pPr>
            <w:r>
              <w:rPr>
                <w:rFonts w:hint="eastAsia"/>
              </w:rPr>
              <w:t>正电子</w:t>
            </w:r>
            <w:r>
              <w:t xml:space="preserve"> (</w:t>
            </w:r>
            <m:oMath>
              <m:sSup>
                <m:sSupPr/>
                <m:e>
                  <m:r>
                    <m:rPr/>
                    <m:t>e</m:t>
                  </m:r>
                </m:e>
                <m:sup>
                  <m:r>
                    <m:rPr>
                      <m:sty m:val="p"/>
                    </m:rPr>
                    <m:t>+</m:t>
                  </m:r>
                </m:sup>
              </m:sSup>
            </m:oMath>
            <w:r>
              <w:t>)</w:t>
            </w:r>
          </w:p>
        </w:tc>
        <w:tc>
          <w:p w14:paraId="302596EC">
            <w:pPr>
              <w:pStyle w:val="26"/>
              <w:jc w:val="left"/>
            </w:pPr>
            <w:r>
              <w:rPr>
                <w:rFonts w:hint="eastAsia"/>
              </w:rPr>
              <w:t>不耦合于色场</w:t>
            </w:r>
            <w:r>
              <w:t xml:space="preserve"> (</w:t>
            </w:r>
            <m:oMath>
              <m:sSub>
                <m:sSubPr/>
                <m:e>
                  <m:r>
                    <m:rPr>
                      <m:sty m:val="b"/>
                    </m:rPr>
                    <m:t>1</m:t>
                  </m:r>
                </m:e>
                <m:sub>
                  <m:r>
                    <m:rPr/>
                    <m:t>B</m:t>
                  </m:r>
                </m:sub>
              </m:sSub>
            </m:oMath>
            <w:r>
              <w:t>)</w:t>
            </w:r>
          </w:p>
        </w:tc>
        <w:tc>
          <w:p w14:paraId="040F9A1E">
            <w:pPr>
              <w:pStyle w:val="26"/>
              <w:jc w:val="left"/>
              <w:rPr>
                <w:rFonts w:hint="eastAsia" w:eastAsia="宋体"/>
                <w:lang w:val="en-US" w:eastAsia="zh-CN"/>
              </w:rPr>
            </w:pPr>
            <w:r>
              <w:rPr>
                <w:rFonts w:hint="eastAsia"/>
                <w:lang w:val="en-US" w:eastAsia="zh-CN"/>
              </w:rPr>
              <w:t>3</w:t>
            </w:r>
          </w:p>
        </w:tc>
        <w:tc>
          <w:p w14:paraId="1CA058E8">
            <w:pPr>
              <w:pStyle w:val="26"/>
              <w:jc w:val="left"/>
            </w:pPr>
            <w:r>
              <w:t>0</w:t>
            </w:r>
          </w:p>
        </w:tc>
        <w:tc>
          <w:p w14:paraId="61F336B1">
            <w:pPr>
              <w:pStyle w:val="26"/>
              <w:jc w:val="left"/>
            </w:pPr>
            <m:oMathPara>
              <m:oMath>
                <m:r>
                  <m:rPr>
                    <m:sty m:val="p"/>
                  </m:rPr>
                  <m:t>+</m:t>
                </m:r>
                <m:r>
                  <m:rPr/>
                  <m:t>e</m:t>
                </m:r>
              </m:oMath>
            </m:oMathPara>
          </w:p>
        </w:tc>
        <w:tc>
          <w:p w14:paraId="56860A14">
            <w:pPr>
              <w:pStyle w:val="26"/>
              <w:jc w:val="left"/>
            </w:pPr>
            <m:oMathPara>
              <m:oMath>
                <m:r>
                  <m:rPr>
                    <m:sty m:val="p"/>
                  </m:rPr>
                  <m:t>+</m:t>
                </m:r>
                <m:r>
                  <m:rPr/>
                  <m:t>e</m:t>
                </m:r>
              </m:oMath>
            </m:oMathPara>
          </w:p>
        </w:tc>
      </w:tr>
      <w:tr w14:paraId="6CD0B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BDC0714">
            <w:pPr>
              <w:pStyle w:val="26"/>
              <w:jc w:val="left"/>
            </w:pPr>
            <w:r>
              <w:rPr>
                <w:rFonts w:hint="eastAsia"/>
              </w:rPr>
              <w:t>质子</w:t>
            </w:r>
            <w:r>
              <w:t xml:space="preserve"> (</w:t>
            </w:r>
            <m:oMath>
              <m:r>
                <m:rPr/>
                <m:t>p</m:t>
              </m:r>
              <m:r>
                <m:rPr>
                  <m:sty m:val="p"/>
                </m:rPr>
                <m:t>=</m:t>
              </m:r>
              <m:r>
                <m:rPr/>
                <m:t>uud</m:t>
              </m:r>
            </m:oMath>
            <w:r>
              <w:t>)</w:t>
            </w:r>
          </w:p>
        </w:tc>
        <w:tc>
          <w:p w14:paraId="3FC84D63">
            <w:pPr>
              <w:pStyle w:val="26"/>
              <w:jc w:val="left"/>
            </w:pPr>
            <w:r>
              <w:rPr>
                <w:rFonts w:hint="eastAsia"/>
              </w:rPr>
              <w:t>通过胶子间接耦合，净色单态</w:t>
            </w:r>
          </w:p>
        </w:tc>
        <w:tc>
          <w:p w14:paraId="00889BF2">
            <w:pPr>
              <w:pStyle w:val="26"/>
              <w:jc w:val="left"/>
            </w:pPr>
            <w:r>
              <w:t>0</w:t>
            </w:r>
          </w:p>
        </w:tc>
        <w:tc>
          <w:p w14:paraId="7EC5848C">
            <w:pPr>
              <w:pStyle w:val="26"/>
              <w:jc w:val="left"/>
            </w:pPr>
            <w:r>
              <w:t>0</w:t>
            </w:r>
          </w:p>
        </w:tc>
        <w:tc>
          <w:p w14:paraId="04C431DB">
            <w:pPr>
              <w:pStyle w:val="26"/>
              <w:jc w:val="left"/>
            </w:pPr>
            <m:oMathPara>
              <m:oMath>
                <m:r>
                  <m:rPr>
                    <m:sty m:val="p"/>
                  </m:rPr>
                  <m:t>+</m:t>
                </m:r>
                <m:r>
                  <m:rPr/>
                  <m:t>e</m:t>
                </m:r>
              </m:oMath>
            </m:oMathPara>
          </w:p>
        </w:tc>
        <w:tc>
          <w:p w14:paraId="3DEF4338">
            <w:pPr>
              <w:pStyle w:val="26"/>
              <w:jc w:val="left"/>
            </w:pPr>
            <m:oMathPara>
              <m:oMath>
                <m:r>
                  <m:rPr>
                    <m:sty m:val="p"/>
                  </m:rPr>
                  <m:t>+</m:t>
                </m:r>
                <m:r>
                  <m:rPr/>
                  <m:t>e</m:t>
                </m:r>
              </m:oMath>
            </m:oMathPara>
          </w:p>
        </w:tc>
      </w:tr>
      <w:tr w14:paraId="4F28C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E0B9666">
            <w:pPr>
              <w:pStyle w:val="26"/>
              <w:jc w:val="left"/>
            </w:pPr>
            <w:r>
              <w:rPr>
                <w:rFonts w:hint="eastAsia"/>
              </w:rPr>
              <w:t>中子</w:t>
            </w:r>
            <w:r>
              <w:t xml:space="preserve"> (</w:t>
            </w:r>
            <m:oMath>
              <m:r>
                <m:rPr/>
                <m:t>n</m:t>
              </m:r>
              <m:r>
                <m:rPr>
                  <m:sty m:val="p"/>
                </m:rPr>
                <m:t>=</m:t>
              </m:r>
              <m:r>
                <m:rPr/>
                <m:t>udd</m:t>
              </m:r>
            </m:oMath>
            <w:r>
              <w:t>)</w:t>
            </w:r>
          </w:p>
        </w:tc>
        <w:tc>
          <w:p w14:paraId="7BD59D6B">
            <w:pPr>
              <w:pStyle w:val="26"/>
              <w:jc w:val="left"/>
            </w:pPr>
            <w:r>
              <w:rPr>
                <w:rFonts w:hint="eastAsia"/>
              </w:rPr>
              <w:t>通过胶子间接耦合，净色单态</w:t>
            </w:r>
          </w:p>
        </w:tc>
        <w:tc>
          <w:p w14:paraId="587CF8ED">
            <w:pPr>
              <w:pStyle w:val="26"/>
              <w:jc w:val="left"/>
            </w:pPr>
            <w:r>
              <w:t>0</w:t>
            </w:r>
          </w:p>
        </w:tc>
        <w:tc>
          <w:p w14:paraId="6C0DBF6B">
            <w:pPr>
              <w:pStyle w:val="26"/>
              <w:jc w:val="left"/>
            </w:pPr>
            <w:r>
              <w:t>0</w:t>
            </w:r>
          </w:p>
        </w:tc>
        <w:tc>
          <w:p w14:paraId="58BC37F2">
            <w:pPr>
              <w:pStyle w:val="26"/>
              <w:jc w:val="left"/>
            </w:pPr>
            <w:r>
              <w:t>0</w:t>
            </w:r>
          </w:p>
        </w:tc>
        <w:tc>
          <w:p w14:paraId="40B8404E">
            <w:pPr>
              <w:pStyle w:val="26"/>
              <w:jc w:val="left"/>
            </w:pPr>
            <w:r>
              <w:t>0</w:t>
            </w:r>
          </w:p>
        </w:tc>
      </w:tr>
    </w:tbl>
    <w:p w14:paraId="023F0108">
      <w:pPr>
        <w:pStyle w:val="3"/>
      </w:pPr>
      <w:r>
        <w:rPr>
          <w:rFonts w:hint="eastAsia"/>
        </w:rPr>
        <w:t>注：</w:t>
      </w:r>
      <w:r>
        <w:t xml:space="preserve"> </w:t>
      </w:r>
      <w:r>
        <w:rPr>
          <w:rFonts w:hint="eastAsia"/>
        </w:rPr>
        <w:t>对于电子和复合粒子（如质子），整体表现为色单态，但其电荷由底层组分夸克的电荷代数和决定。这表明我们的电荷生成算符</w:t>
      </w:r>
      <w:r>
        <w:t xml:space="preserve"> </w:t>
      </w:r>
      <m:oMath>
        <m:acc>
          <m:accPr/>
          <m:e>
            <m:r>
              <m:rPr/>
              <m:t>Q</m:t>
            </m:r>
          </m:e>
        </m:acc>
      </m:oMath>
      <w:r>
        <w:t xml:space="preserve"> </w:t>
      </w:r>
      <w:r>
        <w:rPr>
          <w:rFonts w:hint="eastAsia"/>
        </w:rPr>
        <w:t>主要作用于基础费米子（夸克）的色荷场组分。</w:t>
      </w:r>
    </w:p>
    <w:p w14:paraId="753C8630">
      <w:pPr>
        <w:pStyle w:val="26"/>
        <w:numPr>
          <w:ilvl w:val="0"/>
          <w:numId w:val="5"/>
        </w:numPr>
      </w:pPr>
      <w:r>
        <w:rPr>
          <w:rFonts w:hint="eastAsia"/>
        </w:rPr>
        <w:t>与标准模型的关系</w:t>
      </w:r>
    </w:p>
    <w:p w14:paraId="5191F87C">
      <w:pPr>
        <w:pStyle w:val="4"/>
      </w:pPr>
      <w:r>
        <w:rPr>
          <w:rFonts w:hint="eastAsia"/>
        </w:rPr>
        <w:t>标准模型中电荷由</w:t>
      </w:r>
      <w:r>
        <w:t xml:space="preserve"> </w:t>
      </w:r>
      <m:oMath>
        <m:r>
          <m:rPr/>
          <m:t>Q</m:t>
        </m:r>
        <m:r>
          <m:rPr>
            <m:sty m:val="p"/>
          </m:rPr>
          <m:t>=</m:t>
        </m:r>
        <m:sSub>
          <m:sSubPr/>
          <m:e>
            <m:r>
              <m:rPr/>
              <m:t>I</m:t>
            </m:r>
          </m:e>
          <m:sub>
            <m:r>
              <m:rPr/>
              <m:t>3</m:t>
            </m:r>
          </m:sub>
        </m:sSub>
        <m:r>
          <m:rPr>
            <m:sty m:val="p"/>
          </m:rPr>
          <m:t>+</m:t>
        </m:r>
        <m:r>
          <m:rPr/>
          <m:t>Y</m:t>
        </m:r>
        <m:r>
          <m:rPr>
            <m:sty m:val="p"/>
          </m:rPr>
          <m:t>/</m:t>
        </m:r>
        <m:r>
          <m:rPr/>
          <m:t>2</m:t>
        </m:r>
      </m:oMath>
      <w:r>
        <w:t xml:space="preserve"> </w:t>
      </w:r>
      <w:r>
        <w:rPr>
          <w:rFonts w:hint="eastAsia"/>
        </w:rPr>
        <w:t>给出，其中</w:t>
      </w:r>
      <w:r>
        <w:t xml:space="preserve"> </w:t>
      </w:r>
      <m:oMath>
        <m:r>
          <m:rPr/>
          <m:t>Y</m:t>
        </m:r>
      </m:oMath>
      <w:r>
        <w:t xml:space="preserve"> </w:t>
      </w:r>
      <w:r>
        <w:rPr>
          <w:rFonts w:hint="eastAsia"/>
        </w:rPr>
        <w:t>为弱超荷，</w:t>
      </w:r>
      <m:oMath>
        <m:sSub>
          <m:sSubPr/>
          <m:e>
            <m:r>
              <m:rPr/>
              <m:t>I</m:t>
            </m:r>
          </m:e>
          <m:sub>
            <m:r>
              <m:rPr/>
              <m:t>3</m:t>
            </m:r>
          </m:sub>
        </m:sSub>
      </m:oMath>
      <w:r>
        <w:t xml:space="preserve"> </w:t>
      </w:r>
      <w:r>
        <w:rPr>
          <w:rFonts w:hint="eastAsia"/>
        </w:rPr>
        <w:t>为弱同位旋第三分量。在ABC理论中，弱超荷</w:t>
      </w:r>
      <w:r>
        <w:t xml:space="preserve"> </w:t>
      </w:r>
      <m:oMath>
        <m:r>
          <m:rPr/>
          <m:t>Y</m:t>
        </m:r>
      </m:oMath>
      <w:r>
        <w:t xml:space="preserve"> </w:t>
      </w:r>
      <w:r>
        <w:rPr>
          <w:rFonts w:hint="eastAsia"/>
        </w:rPr>
        <w:t>可能与耦合的色荷场分支数差</w:t>
      </w:r>
      <w:r>
        <w:t xml:space="preserve"> </w:t>
      </w:r>
      <m:oMath>
        <m:sSub>
          <m:sSubPr/>
          <m:e>
            <m:r>
              <m:rPr/>
              <m:t>n</m:t>
            </m:r>
          </m:e>
          <m:sub>
            <m:r>
              <m:rPr>
                <m:sty m:val="p"/>
              </m:rPr>
              <m:t>+</m:t>
            </m:r>
          </m:sub>
        </m:sSub>
        <m:r>
          <m:rPr>
            <m:sty m:val="p"/>
          </m:rPr>
          <m:t>−</m:t>
        </m:r>
        <m:sSub>
          <m:sSubPr/>
          <m:e>
            <m:r>
              <m:rPr/>
              <m:t>n</m:t>
            </m:r>
          </m:e>
          <m:sub>
            <m:r>
              <m:rPr>
                <m:sty m:val="p"/>
              </m:rPr>
              <m:t>−</m:t>
            </m:r>
          </m:sub>
        </m:sSub>
      </m:oMath>
      <w:r>
        <w:t xml:space="preserve"> </w:t>
      </w:r>
      <w:r>
        <w:rPr>
          <w:rFonts w:hint="eastAsia"/>
        </w:rPr>
        <w:t>成正比，即：</w:t>
      </w:r>
    </w:p>
    <w:p w14:paraId="12C280CA">
      <w:pPr>
        <w:pStyle w:val="3"/>
      </w:pPr>
      <m:oMathPara>
        <m:oMathParaPr>
          <m:jc m:val="center"/>
        </m:oMathParaPr>
        <m:oMath>
          <m:r>
            <m:rPr/>
            <m:t>Y</m:t>
          </m:r>
          <m:r>
            <m:rPr>
              <m:sty m:val="p"/>
            </m:rPr>
            <m:t>∝(</m:t>
          </m:r>
          <m:sSub>
            <m:sSubPr/>
            <m:e>
              <m:r>
                <m:rPr/>
                <m:t>n</m:t>
              </m:r>
            </m:e>
            <m:sub>
              <m:r>
                <m:rPr>
                  <m:sty m:val="p"/>
                </m:rPr>
                <m:t>+</m:t>
              </m:r>
            </m:sub>
          </m:sSub>
          <m:r>
            <m:rPr>
              <m:sty m:val="p"/>
            </m:rPr>
            <m:t>−</m:t>
          </m:r>
          <m:sSub>
            <m:sSubPr/>
            <m:e>
              <m:r>
                <m:rPr/>
                <m:t>n</m:t>
              </m:r>
            </m:e>
            <m:sub>
              <m:r>
                <m:rPr>
                  <m:sty m:val="p"/>
                </m:rPr>
                <m:t>−</m:t>
              </m:r>
            </m:sub>
          </m:sSub>
          <m:r>
            <m:rPr>
              <m:sty m:val="p"/>
            </m:rPr>
            <m:t>)</m:t>
          </m:r>
        </m:oMath>
      </m:oMathPara>
      <w:r>
        <w:br w:type="textWrapping"/>
      </w:r>
      <w:r>
        <w:rPr>
          <w:rFonts w:hint="eastAsia"/>
        </w:rPr>
        <w:t>而</w:t>
      </w:r>
      <w:r>
        <w:t xml:space="preserve"> </w:t>
      </w:r>
      <m:oMath>
        <m:sSub>
          <m:sSubPr/>
          <m:e>
            <m:r>
              <m:rPr/>
              <m:t>I</m:t>
            </m:r>
          </m:e>
          <m:sub>
            <m:r>
              <m:rPr/>
              <m:t>3</m:t>
            </m:r>
          </m:sub>
        </m:sSub>
      </m:oMath>
      <w:r>
        <w:t xml:space="preserve"> </w:t>
      </w:r>
      <w:r>
        <w:rPr>
          <w:rFonts w:hint="eastAsia"/>
        </w:rPr>
        <w:t>可能与另一种内部自由度相关。这为从更基本几何原理推导盖尔曼-西岛关系提供了可能。</w:t>
      </w:r>
    </w:p>
    <w:p w14:paraId="69C9EBD3">
      <w:pPr>
        <w:pStyle w:val="26"/>
        <w:numPr>
          <w:ilvl w:val="0"/>
          <w:numId w:val="6"/>
        </w:numPr>
      </w:pPr>
      <w:r>
        <w:rPr>
          <w:rFonts w:hint="eastAsia"/>
        </w:rPr>
        <w:t>结论</w:t>
      </w:r>
    </w:p>
    <w:p w14:paraId="4028FACF">
      <w:pPr>
        <w:pStyle w:val="4"/>
      </w:pPr>
      <w:r>
        <w:rPr>
          <w:rFonts w:hint="eastAsia"/>
        </w:rPr>
        <w:t>基于ABC理论，本文提出电荷量子化的新机制：</w:t>
      </w:r>
    </w:p>
    <w:p w14:paraId="61422E4F">
      <w:pPr>
        <w:pStyle w:val="26"/>
        <w:numPr>
          <w:ilvl w:val="0"/>
          <w:numId w:val="7"/>
        </w:numPr>
      </w:pPr>
      <w:r>
        <w:rPr>
          <w:rFonts w:hint="eastAsia"/>
        </w:rPr>
        <w:t>电荷起源：电荷是基础费米子与色荷场</w:t>
      </w:r>
      <w:r>
        <w:t xml:space="preserve"> </w:t>
      </w:r>
      <m:oMath>
        <m:r>
          <m:rPr>
            <m:sty m:val="b"/>
          </m:rPr>
          <m:t>B</m:t>
        </m:r>
      </m:oMath>
      <w:r>
        <w:t xml:space="preserve"> </w:t>
      </w:r>
      <w:r>
        <w:rPr>
          <w:rFonts w:hint="eastAsia"/>
        </w:rPr>
        <w:t>特定分支耦合的拓扑量子数</w:t>
      </w:r>
    </w:p>
    <w:p w14:paraId="28E837B3">
      <w:pPr>
        <w:pStyle w:val="26"/>
        <w:numPr>
          <w:ilvl w:val="0"/>
          <w:numId w:val="7"/>
        </w:numPr>
      </w:pPr>
      <w:r>
        <w:rPr>
          <w:rFonts w:hint="eastAsia"/>
        </w:rPr>
        <w:t>电荷量子化：分支数为整数且每个分支贡献固定电荷量</w:t>
      </w:r>
      <w:r>
        <w:t xml:space="preserve"> </w:t>
      </w:r>
      <m:oMath>
        <m:r>
          <m:rPr/>
          <m:t>e</m:t>
        </m:r>
        <m:r>
          <m:rPr>
            <m:sty m:val="p"/>
          </m:rPr>
          <m:t>/</m:t>
        </m:r>
        <m:r>
          <m:rPr/>
          <m:t>3</m:t>
        </m:r>
      </m:oMath>
      <w:r>
        <w:rPr>
          <w:rFonts w:hint="eastAsia"/>
        </w:rPr>
        <w:t>，导致电荷必为</w:t>
      </w:r>
      <w:r>
        <w:t xml:space="preserve"> </w:t>
      </w:r>
      <m:oMath>
        <m:r>
          <m:rPr/>
          <m:t>e</m:t>
        </m:r>
        <m:r>
          <m:rPr>
            <m:sty m:val="p"/>
          </m:rPr>
          <m:t>/</m:t>
        </m:r>
        <m:r>
          <m:rPr/>
          <m:t>3</m:t>
        </m:r>
      </m:oMath>
      <w:r>
        <w:t xml:space="preserve"> </w:t>
      </w:r>
      <w:r>
        <w:rPr>
          <w:rFonts w:hint="eastAsia"/>
        </w:rPr>
        <w:t>的整数倍</w:t>
      </w:r>
    </w:p>
    <w:p w14:paraId="21F37052">
      <w:pPr>
        <w:pStyle w:val="26"/>
        <w:numPr>
          <w:ilvl w:val="0"/>
          <w:numId w:val="7"/>
        </w:numPr>
      </w:pPr>
      <w:r>
        <w:rPr>
          <w:rFonts w:hint="eastAsia"/>
        </w:rPr>
        <w:t>电荷符号：由所耦合色荷场类型（</w:t>
      </w:r>
      <m:oMath>
        <m:sSup>
          <m:sSupPr/>
          <m:e>
            <m:r>
              <m:rPr>
                <m:sty m:val="b"/>
              </m:rPr>
              <m:t>B</m:t>
            </m:r>
          </m:e>
          <m:sup>
            <m:r>
              <m:rPr>
                <m:sty m:val="p"/>
              </m:rPr>
              <m:t>+</m:t>
            </m:r>
          </m:sup>
        </m:sSup>
      </m:oMath>
      <w:r>
        <w:t xml:space="preserve"> </w:t>
      </w:r>
      <w:r>
        <w:rPr>
          <w:rFonts w:hint="eastAsia"/>
        </w:rPr>
        <w:t>或</w:t>
      </w:r>
      <w:r>
        <w:t xml:space="preserve"> </w:t>
      </w:r>
      <m:oMath>
        <m:sSup>
          <m:sSupPr/>
          <m:e>
            <m:r>
              <m:rPr>
                <m:sty m:val="b"/>
              </m:rPr>
              <m:t>B</m:t>
            </m:r>
          </m:e>
          <m:sup>
            <m:r>
              <m:rPr>
                <m:sty m:val="p"/>
              </m:rPr>
              <m:t>−</m:t>
            </m:r>
          </m:sup>
        </m:sSup>
      </m:oMath>
      <w:r>
        <w:rPr>
          <w:rFonts w:hint="eastAsia"/>
        </w:rPr>
        <w:t>）决定</w:t>
      </w:r>
    </w:p>
    <w:p w14:paraId="6C11FF71">
      <w:pPr>
        <w:pStyle w:val="26"/>
        <w:numPr>
          <w:ilvl w:val="0"/>
          <w:numId w:val="7"/>
        </w:numPr>
      </w:pPr>
      <w:r>
        <w:rPr>
          <w:rFonts w:hint="eastAsia"/>
        </w:rPr>
        <w:t>分数解释：自然解释了夸克的分数电荷</w:t>
      </w:r>
    </w:p>
    <w:p w14:paraId="5BB5225C">
      <w:pPr>
        <w:pStyle w:val="4"/>
      </w:pPr>
      <w:r>
        <w:rPr>
          <w:rFonts w:hint="eastAsia"/>
        </w:rPr>
        <w:t>该模型将基本物理量电荷与宇宙基本场的几何结构和拓扑性质深刻联系，为统一理解基本粒子性质迈出关键一步。</w:t>
      </w:r>
    </w:p>
    <w:p w14:paraId="46863E14">
      <w:pPr>
        <w:pStyle w:val="3"/>
      </w:pPr>
      <w:r>
        <w:rPr>
          <w:rFonts w:hint="eastAsia"/>
        </w:rPr>
        <w:t>参考文献</w:t>
      </w:r>
      <w:r>
        <w:br w:type="textWrapping"/>
      </w:r>
      <w:r>
        <w:t>[1] Li, Z. J. (2023). The ABC Mechanism in the Universe.</w:t>
      </w:r>
      <w:r>
        <w:br w:type="textWrapping"/>
      </w:r>
      <w:r>
        <w:t>[2] Millikan, R. A. (1913). On the Elementary Electrical Charge and the Avogadro Constant. Physical Review, 2(2), 109–143.</w:t>
      </w:r>
      <w:r>
        <w:br w:type="textWrapping"/>
      </w:r>
      <w:r>
        <w:t>[3] Gell-Mann, M. (1964). A Schematic Model of Baryons and Mesons. Physics Letters, 8(3), 214–215.</w:t>
      </w:r>
      <w:r>
        <w:br w:type="textWrapping"/>
      </w:r>
      <w:r>
        <w:t>[4] ’t Hooft, G. (1980). Naturalness, Chiral Symmetry, and Spontaneous Chiral Symmetry Breaking. In Recent Developments in Gauge Theories (NATO Sci. Ser. B, Vol. 59, pp. 135–157). Plenum Press.</w:t>
      </w:r>
    </w:p>
    <w:p w14:paraId="2D4D9472">
      <w:pPr>
        <w:pStyle w:val="3"/>
      </w:pPr>
      <w:r>
        <w:rPr>
          <w:rFonts w:hint="eastAsia"/>
          <w:i/>
          <w:iCs/>
        </w:rPr>
        <w:t>。</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8091B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1043</Words>
  <Characters>1133</Characters>
  <Lines>30</Lines>
  <Paragraphs>8</Paragraphs>
  <TotalTime>7</TotalTime>
  <ScaleCrop>false</ScaleCrop>
  <LinksUpToDate>false</LinksUpToDate>
  <CharactersWithSpaces>1187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2025-10-05T09:22:00Z</dcterms:created>
  <dc:creator>迈斯纳效应</dc:creator>
  <cp:lastModifiedBy>迈斯纳效应</cp:lastModifiedBy>
  <dcterms:modified xsi:type="dcterms:W3CDTF">2025-10-05T09:29:45Z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580048766C9C4D81A57B56427C96D2CE_12</vt:lpwstr>
  </property>
</Properties>
</file>