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372A27">
      <w:pPr>
        <w:pStyle w:val="5"/>
      </w:pPr>
      <w:bookmarkStart w:id="0" w:name="好的这是根据您提供的参考信息论文内容翻译成的中文版本"/>
    </w:p>
    <w:p w14:paraId="480AE9EE">
      <w:pPr>
        <w:pStyle w:val="4"/>
      </w:pPr>
      <w:r>
        <w:rPr>
          <w:rFonts w:hint="eastAsia"/>
          <w:b/>
          <w:bCs/>
        </w:rPr>
        <w:t>负质量暗物质诱导引力的量子场论模型：数学自洽性与牛顿引力比较</w:t>
      </w:r>
      <w:r>
        <w:t xml:space="preserve"> </w:t>
      </w:r>
    </w:p>
    <w:p w14:paraId="550B214C">
      <w:pPr>
        <w:pStyle w:val="4"/>
      </w:pPr>
      <w:r>
        <w:rPr>
          <w:rFonts w:hint="eastAsia"/>
        </w:rPr>
        <w:t>李志军，赵光耀</w:t>
      </w:r>
      <w:r>
        <w:t xml:space="preserve"> </w:t>
      </w:r>
    </w:p>
    <w:p w14:paraId="7CEA6E82">
      <w:pPr>
        <w:pStyle w:val="4"/>
        <w:rPr>
          <w:rFonts w:hint="eastAsia"/>
        </w:rPr>
      </w:pPr>
      <w:r>
        <w:rPr>
          <w:rFonts w:hint="eastAsia"/>
          <w:b/>
          <w:bCs/>
        </w:rPr>
        <w:t>摘要</w:t>
      </w:r>
      <w:r>
        <w:t xml:space="preserve"> </w:t>
      </w:r>
      <w:r>
        <w:rPr>
          <w:rFonts w:hint="eastAsia"/>
        </w:rPr>
        <w:t>我们构建了一个数学自洽的模型，展示了来自负质量暗物质流体的排斥力如何诱导普通物质之间产生表观的引力吸引。通过将暗物质视为一种具有特征参数（相干长度</w:t>
      </w:r>
      <w:r>
        <w:t xml:space="preserve"> </w:t>
      </w:r>
      <w:r>
        <w:rPr>
          <w:rFonts w:hint="eastAsia"/>
        </w:rPr>
        <w:t>λ、密度</w:t>
      </w:r>
      <w:r>
        <w:t xml:space="preserve"> |ρ_c| </w:t>
      </w:r>
      <w:r>
        <w:rPr>
          <w:rFonts w:hint="eastAsia"/>
        </w:rPr>
        <w:t>和物质-暗物质耦合常数</w:t>
      </w:r>
      <w:r>
        <w:t xml:space="preserve"> </w:t>
      </w:r>
      <w:r>
        <w:rPr>
          <w:rFonts w:hint="eastAsia"/>
        </w:rPr>
        <w:t>G_c）的量子相干介质，我们推导出牛顿万有引力定律作为其长程极限。该模型建立了与观测引力自洽的约束关系</w:t>
      </w:r>
      <w:r>
        <w:t xml:space="preserve"> G_N ∝ |ρ_c| G_c / </w:t>
      </w:r>
      <w:r>
        <w:rPr>
          <w:rFonts w:hint="eastAsia"/>
        </w:rPr>
        <w:t>λ，预言了在星系/宇宙学尺度上的偏离，并消除了对粒子型暗物质或暗能量的需求。</w:t>
      </w:r>
    </w:p>
    <w:p w14:paraId="5A75C524">
      <w:pPr>
        <w:pStyle w:val="4"/>
        <w:numPr>
          <w:ilvl w:val="0"/>
          <w:numId w:val="1"/>
        </w:numPr>
        <w:ind w:left="540" w:leftChars="0" w:firstLine="0" w:firstLineChars="0"/>
      </w:pPr>
      <w:r>
        <w:rPr>
          <w:rFonts w:hint="eastAsia"/>
          <w:b/>
          <w:bCs/>
        </w:rPr>
        <w:t>引言</w:t>
      </w:r>
      <w:r>
        <w:t xml:space="preserve"> </w:t>
      </w:r>
    </w:p>
    <w:p w14:paraId="1B764A72">
      <w:pPr>
        <w:pStyle w:val="4"/>
        <w:numPr>
          <w:numId w:val="0"/>
        </w:numPr>
        <w:ind w:left="540" w:leftChars="0"/>
      </w:pPr>
      <w:bookmarkStart w:id="1" w:name="_GoBack"/>
      <w:bookmarkEnd w:id="1"/>
      <w:r>
        <w:rPr>
          <w:rFonts w:hint="eastAsia"/>
        </w:rPr>
        <w:t>牛顿引力</w:t>
      </w:r>
      <w:r>
        <w:t xml:space="preserve"> (F = G_N m1 m2 / r²) </w:t>
      </w:r>
      <w:r>
        <w:rPr>
          <w:rFonts w:hint="eastAsia"/>
        </w:rPr>
        <w:t>在经验上是稳健的，但缺乏基本机制。我们提出引力源于普通物质与一种负质量暗物质流体（NMF）之间的排斥相互作用。这种</w:t>
      </w:r>
      <w:r>
        <w:t xml:space="preserve"> NMF </w:t>
      </w:r>
      <w:r>
        <w:rPr>
          <w:rFonts w:hint="eastAsia"/>
        </w:rPr>
        <w:t>具有量子相干性和均匀密度梯度的特征，通过位移效应产生表观吸引力。我们构建了一个量子场论（QFT）框架，其中：</w:t>
      </w:r>
    </w:p>
    <w:p w14:paraId="71D7F176">
      <w:pPr>
        <w:pStyle w:val="26"/>
        <w:numPr>
          <w:ilvl w:val="0"/>
          <w:numId w:val="2"/>
        </w:numPr>
      </w:pPr>
      <w:r>
        <w:t xml:space="preserve">NMF </w:t>
      </w:r>
      <w:r>
        <w:rPr>
          <w:rFonts w:hint="eastAsia"/>
        </w:rPr>
        <w:t>排斥</w:t>
      </w:r>
      <w:r>
        <w:t xml:space="preserve"> → </w:t>
      </w:r>
      <w:r>
        <w:rPr>
          <w:rFonts w:hint="eastAsia"/>
        </w:rPr>
        <w:t>物质位移</w:t>
      </w:r>
      <w:r>
        <w:t xml:space="preserve"> → </w:t>
      </w:r>
      <w:r>
        <w:rPr>
          <w:rFonts w:hint="eastAsia"/>
        </w:rPr>
        <w:t>表观吸引。</w:t>
      </w:r>
    </w:p>
    <w:p w14:paraId="72B682D0">
      <w:pPr>
        <w:pStyle w:val="26"/>
        <w:numPr>
          <w:ilvl w:val="0"/>
          <w:numId w:val="2"/>
        </w:numPr>
      </w:pPr>
      <w:r>
        <w:rPr>
          <w:rFonts w:hint="eastAsia"/>
        </w:rPr>
        <w:t>牛顿引力是</w:t>
      </w:r>
      <w:r>
        <w:t xml:space="preserve"> r ≪ λ </w:t>
      </w:r>
      <w:r>
        <w:rPr>
          <w:rFonts w:hint="eastAsia"/>
        </w:rPr>
        <w:t>极限下更普遍理论的一种表现。</w:t>
      </w:r>
    </w:p>
    <w:p w14:paraId="35CB2BB9">
      <w:pPr>
        <w:pStyle w:val="26"/>
        <w:numPr>
          <w:ilvl w:val="0"/>
          <w:numId w:val="2"/>
        </w:numPr>
      </w:pPr>
      <w:r>
        <w:t xml:space="preserve"> </w:t>
      </w:r>
      <w:r>
        <w:rPr>
          <w:b/>
          <w:bCs/>
        </w:rPr>
        <w:t xml:space="preserve">2. </w:t>
      </w:r>
      <w:r>
        <w:rPr>
          <w:rFonts w:hint="eastAsia"/>
          <w:b/>
          <w:bCs/>
        </w:rPr>
        <w:t>理论框架</w:t>
      </w:r>
    </w:p>
    <w:p w14:paraId="5676A642">
      <w:pPr>
        <w:pStyle w:val="26"/>
        <w:numPr>
          <w:ilvl w:val="0"/>
          <w:numId w:val="2"/>
        </w:numPr>
      </w:pPr>
      <w:r>
        <w:t xml:space="preserve"> </w:t>
      </w:r>
      <w:r>
        <w:rPr>
          <w:b/>
          <w:bCs/>
        </w:rPr>
        <w:t xml:space="preserve">2.1 </w:t>
      </w:r>
      <w:r>
        <w:rPr>
          <w:rFonts w:hint="eastAsia"/>
          <w:b/>
          <w:bCs/>
        </w:rPr>
        <w:t>负质量暗物质流体</w:t>
      </w:r>
      <w:r>
        <w:t xml:space="preserve"> NMF </w:t>
      </w:r>
      <w:r>
        <w:rPr>
          <w:rFonts w:hint="eastAsia"/>
        </w:rPr>
        <w:t>被建模为一个标量场</w:t>
      </w:r>
      <w:r>
        <w:t xml:space="preserve"> </w:t>
      </w:r>
      <w:r>
        <w:rPr>
          <w:rFonts w:hint="eastAsia"/>
        </w:rPr>
        <w:t>φ_c，具有：</w:t>
      </w:r>
    </w:p>
    <w:p w14:paraId="163C00EB">
      <w:pPr>
        <w:pStyle w:val="26"/>
        <w:numPr>
          <w:ilvl w:val="0"/>
          <w:numId w:val="2"/>
        </w:numPr>
      </w:pPr>
      <w:r>
        <w:rPr>
          <w:rFonts w:hint="eastAsia"/>
        </w:rPr>
        <w:t>负能量密度：ρ_c</w:t>
      </w:r>
      <w:r>
        <w:t xml:space="preserve"> &lt; 0 </w:t>
      </w:r>
      <w:r>
        <w:rPr>
          <w:rFonts w:hint="eastAsia"/>
        </w:rPr>
        <w:t>(产生排斥性引力)。</w:t>
      </w:r>
    </w:p>
    <w:p w14:paraId="525436C9">
      <w:pPr>
        <w:pStyle w:val="26"/>
        <w:numPr>
          <w:ilvl w:val="0"/>
          <w:numId w:val="2"/>
        </w:numPr>
      </w:pPr>
      <w:r>
        <w:rPr>
          <w:rFonts w:hint="eastAsia"/>
        </w:rPr>
        <w:t>量子相干性：由长度尺度</w:t>
      </w:r>
      <w:r>
        <w:t xml:space="preserve"> λ </w:t>
      </w:r>
      <w:r>
        <w:rPr>
          <w:rFonts w:hint="eastAsia"/>
        </w:rPr>
        <w:t>(德布罗意波长)</w:t>
      </w:r>
      <w:r>
        <w:t xml:space="preserve"> </w:t>
      </w:r>
      <w:r>
        <w:rPr>
          <w:rFonts w:hint="eastAsia"/>
        </w:rPr>
        <w:t>表征。</w:t>
      </w:r>
    </w:p>
    <w:p w14:paraId="6A2E4349">
      <w:pPr>
        <w:pStyle w:val="26"/>
        <w:numPr>
          <w:ilvl w:val="0"/>
          <w:numId w:val="2"/>
        </w:numPr>
      </w:pPr>
      <w:r>
        <w:rPr>
          <w:rFonts w:hint="eastAsia"/>
        </w:rPr>
        <w:t>均匀密度梯度：在宏观尺度上</w:t>
      </w:r>
      <w:r>
        <w:t xml:space="preserve"> ∇ρ_c ≈ 0。</w:t>
      </w:r>
    </w:p>
    <w:p w14:paraId="43EBFAA9">
      <w:pPr>
        <w:pStyle w:val="26"/>
        <w:numPr>
          <w:ilvl w:val="0"/>
          <w:numId w:val="2"/>
        </w:numPr>
      </w:pPr>
      <w:r>
        <w:t xml:space="preserve"> </w:t>
      </w:r>
      <w:r>
        <w:rPr>
          <w:b/>
          <w:bCs/>
        </w:rPr>
        <w:t xml:space="preserve">2.2 </w:t>
      </w:r>
      <w:r>
        <w:rPr>
          <w:rFonts w:hint="eastAsia"/>
          <w:b/>
          <w:bCs/>
        </w:rPr>
        <w:t>排斥诱导吸引机制</w:t>
      </w:r>
      <w:r>
        <w:t xml:space="preserve"> </w:t>
      </w:r>
      <w:r>
        <w:rPr>
          <w:rFonts w:hint="eastAsia"/>
        </w:rPr>
        <w:t>对于嵌入</w:t>
      </w:r>
      <w:r>
        <w:t xml:space="preserve"> NMF </w:t>
      </w:r>
      <w:r>
        <w:rPr>
          <w:rFonts w:hint="eastAsia"/>
        </w:rPr>
        <w:t>中的两个质量</w:t>
      </w:r>
      <w:r>
        <w:t xml:space="preserve"> m1, </w:t>
      </w:r>
      <w:r>
        <w:rPr>
          <w:rFonts w:hint="eastAsia"/>
        </w:rPr>
        <w:t>m2：</w:t>
      </w:r>
    </w:p>
    <w:p w14:paraId="3BF37FC6">
      <w:pPr>
        <w:pStyle w:val="26"/>
        <w:numPr>
          <w:numId w:val="0"/>
        </w:numPr>
        <w:ind w:left="360" w:leftChars="0"/>
      </w:pPr>
      <w:r>
        <w:rPr>
          <w:rFonts w:hint="eastAsia"/>
        </w:rPr>
        <w:t>每个质量都经历</w:t>
      </w:r>
      <w:r>
        <w:t xml:space="preserve"> NMF </w:t>
      </w:r>
      <w:r>
        <w:rPr>
          <w:rFonts w:hint="eastAsia"/>
        </w:rPr>
        <w:t>排斥：F_rep</w:t>
      </w:r>
      <w:r>
        <w:t xml:space="preserve"> ∝ G_c m |ρ_c|。</w:t>
      </w:r>
    </w:p>
    <w:p w14:paraId="12BCE0F2">
      <w:pPr>
        <w:pStyle w:val="26"/>
        <w:numPr>
          <w:numId w:val="0"/>
        </w:numPr>
        <w:ind w:left="360" w:leftChars="0"/>
      </w:pPr>
      <w:r>
        <w:rPr>
          <w:rFonts w:hint="eastAsia"/>
        </w:rPr>
        <w:t>质量使</w:t>
      </w:r>
      <w:r>
        <w:t xml:space="preserve"> NMF </w:t>
      </w:r>
      <w:r>
        <w:rPr>
          <w:rFonts w:hint="eastAsia"/>
        </w:rPr>
        <w:t>发生位移，在其周围产生密度亏损</w:t>
      </w:r>
      <w:r>
        <w:t xml:space="preserve"> δρ_c。</w:t>
      </w:r>
    </w:p>
    <w:p w14:paraId="37A2D15F">
      <w:pPr>
        <w:pStyle w:val="26"/>
        <w:numPr>
          <w:numId w:val="0"/>
        </w:numPr>
        <w:ind w:left="360" w:leftChars="0"/>
      </w:pPr>
      <w:r>
        <w:rPr>
          <w:rFonts w:hint="eastAsia"/>
        </w:rPr>
        <w:t>密度亏损的重叠产生表观吸引力：</w:t>
      </w:r>
      <w:r>
        <w:t xml:space="preserve"> F_app = - (G_c² m1 m2 |ρ_c|²) / (4πλ) * (e^{-r/λ} / r²) </w:t>
      </w:r>
      <w:r>
        <w:rPr>
          <w:rFonts w:hint="eastAsia"/>
        </w:rPr>
        <w:t>(当</w:t>
      </w:r>
      <w:r>
        <w:t xml:space="preserve"> r ≪ λ) </w:t>
      </w:r>
    </w:p>
    <w:p w14:paraId="1BC29658">
      <w:pPr>
        <w:pStyle w:val="26"/>
        <w:numPr>
          <w:numId w:val="0"/>
        </w:numPr>
        <w:ind w:left="360" w:leftChars="0"/>
      </w:pPr>
      <w:r>
        <w:rPr>
          <w:rFonts w:hint="eastAsia"/>
          <w:b/>
          <w:bCs/>
          <w:lang w:val="en-US" w:eastAsia="zh-CN"/>
        </w:rPr>
        <w:t>3.</w:t>
      </w:r>
      <w:r>
        <w:rPr>
          <w:rFonts w:hint="eastAsia"/>
          <w:b/>
          <w:bCs/>
        </w:rPr>
        <w:t>数学模型与牛顿极限</w:t>
      </w:r>
      <w:r>
        <w:t xml:space="preserve"> </w:t>
      </w:r>
    </w:p>
    <w:p w14:paraId="15C6CBB3">
      <w:pPr>
        <w:pStyle w:val="26"/>
        <w:numPr>
          <w:numId w:val="0"/>
        </w:numPr>
        <w:ind w:left="360" w:leftChars="0"/>
        <w:rPr>
          <w:rFonts w:hint="eastAsia"/>
        </w:rPr>
      </w:pPr>
      <w:r>
        <w:rPr>
          <w:b/>
          <w:bCs/>
        </w:rPr>
        <w:t xml:space="preserve">3.1 </w:t>
      </w:r>
      <w:r>
        <w:rPr>
          <w:rFonts w:hint="eastAsia"/>
          <w:b/>
          <w:bCs/>
        </w:rPr>
        <w:t>一般力定律</w:t>
      </w:r>
      <w:r>
        <w:t xml:space="preserve"> </w:t>
      </w:r>
      <w:r>
        <w:rPr>
          <w:rFonts w:hint="eastAsia"/>
        </w:rPr>
        <w:t>完整的</w:t>
      </w:r>
      <w:r>
        <w:t xml:space="preserve"> QFT </w:t>
      </w:r>
      <w:r>
        <w:rPr>
          <w:rFonts w:hint="eastAsia"/>
        </w:rPr>
        <w:t>推导出的力为：</w:t>
      </w:r>
    </w:p>
    <w:p w14:paraId="1C99B2E3">
      <w:pPr>
        <w:pStyle w:val="26"/>
        <w:numPr>
          <w:numId w:val="0"/>
        </w:numPr>
        <w:ind w:left="360" w:leftChars="0"/>
      </w:pPr>
      <w:r>
        <w:t xml:space="preserve"> F(r) = - (G_N m1 m2) / r² * [1 - r/λ + r²/(2λ²) + O(r³/λ³)] </w:t>
      </w:r>
    </w:p>
    <w:p w14:paraId="03BB6434">
      <w:pPr>
        <w:pStyle w:val="26"/>
        <w:numPr>
          <w:numId w:val="0"/>
        </w:numPr>
        <w:ind w:left="360" w:leftChars="0"/>
        <w:rPr>
          <w:rFonts w:hint="eastAsia"/>
        </w:rPr>
      </w:pPr>
      <w:r>
        <w:rPr>
          <w:rFonts w:hint="eastAsia"/>
        </w:rPr>
        <w:t>其中</w:t>
      </w:r>
      <w:r>
        <w:t xml:space="preserve"> G_N </w:t>
      </w:r>
      <w:r>
        <w:rPr>
          <w:rFonts w:hint="eastAsia"/>
        </w:rPr>
        <w:t>并非基本常数，而是由</w:t>
      </w:r>
      <w:r>
        <w:t xml:space="preserve"> NMF </w:t>
      </w:r>
      <w:r>
        <w:rPr>
          <w:rFonts w:hint="eastAsia"/>
        </w:rPr>
        <w:t>参数涌现而出。</w:t>
      </w:r>
    </w:p>
    <w:p w14:paraId="4C151E4E">
      <w:pPr>
        <w:pStyle w:val="26"/>
        <w:numPr>
          <w:numId w:val="0"/>
        </w:numPr>
        <w:ind w:left="360" w:leftChars="0"/>
      </w:pPr>
      <w:r>
        <w:t xml:space="preserve"> </w:t>
      </w:r>
      <w:r>
        <w:rPr>
          <w:b/>
          <w:bCs/>
        </w:rPr>
        <w:t xml:space="preserve">3.2 </w:t>
      </w:r>
      <w:r>
        <w:rPr>
          <w:rFonts w:hint="eastAsia"/>
          <w:b/>
          <w:bCs/>
        </w:rPr>
        <w:t>牛顿自洽性的约束条件</w:t>
      </w:r>
      <w:r>
        <w:t xml:space="preserve"> </w:t>
      </w:r>
      <w:r>
        <w:rPr>
          <w:rFonts w:hint="eastAsia"/>
        </w:rPr>
        <w:t>为了在</w:t>
      </w:r>
      <w:r>
        <w:t xml:space="preserve"> r ≪ λ </w:t>
      </w:r>
      <w:r>
        <w:rPr>
          <w:rFonts w:hint="eastAsia"/>
        </w:rPr>
        <w:t>时恢复</w:t>
      </w:r>
      <w:r>
        <w:t xml:space="preserve"> F = G_N m1 m2 / </w:t>
      </w:r>
      <w:r>
        <w:rPr>
          <w:rFonts w:hint="eastAsia"/>
        </w:rPr>
        <w:t>r²，NMF</w:t>
      </w:r>
      <w:r>
        <w:t xml:space="preserve"> </w:t>
      </w:r>
      <w:r>
        <w:rPr>
          <w:rFonts w:hint="eastAsia"/>
        </w:rPr>
        <w:t>参数必须满足：</w:t>
      </w:r>
      <w:r>
        <w:t xml:space="preserve"> G_N = |ρ_c| G_c / (4πλ) </w:t>
      </w:r>
      <w:r>
        <w:rPr>
          <w:rFonts w:hint="eastAsia"/>
        </w:rPr>
        <w:t>关键条件：</w:t>
      </w:r>
    </w:p>
    <w:p w14:paraId="72382444">
      <w:pPr>
        <w:pStyle w:val="26"/>
        <w:numPr>
          <w:numId w:val="0"/>
        </w:numPr>
        <w:ind w:left="360" w:leftChars="0"/>
      </w:pPr>
      <w:r>
        <w:t xml:space="preserve">λ → ∞ </w:t>
      </w:r>
      <w:r>
        <w:rPr>
          <w:rFonts w:hint="eastAsia"/>
        </w:rPr>
        <w:t>(宇宙学尺度)。</w:t>
      </w:r>
    </w:p>
    <w:p w14:paraId="1606B277">
      <w:pPr>
        <w:pStyle w:val="26"/>
        <w:numPr>
          <w:numId w:val="0"/>
        </w:numPr>
        <w:ind w:left="360" w:leftChars="0"/>
      </w:pPr>
      <w:r>
        <w:t xml:space="preserve">|ρ_c| → ∞ </w:t>
      </w:r>
      <w:r>
        <w:rPr>
          <w:rFonts w:hint="eastAsia"/>
        </w:rPr>
        <w:t>(与</w:t>
      </w:r>
      <w:r>
        <w:t xml:space="preserve"> λ </w:t>
      </w:r>
      <w:r>
        <w:rPr>
          <w:rFonts w:hint="eastAsia"/>
        </w:rPr>
        <w:t>同步增大)。</w:t>
      </w:r>
    </w:p>
    <w:p w14:paraId="3A9E8002">
      <w:pPr>
        <w:pStyle w:val="26"/>
        <w:numPr>
          <w:numId w:val="0"/>
        </w:numPr>
        <w:ind w:left="360" w:leftChars="0"/>
      </w:pPr>
      <w:r>
        <w:t xml:space="preserve">G_c </w:t>
      </w:r>
      <w:r>
        <w:rPr>
          <w:rFonts w:hint="eastAsia"/>
        </w:rPr>
        <w:t>保持有限或弱依赖于</w:t>
      </w:r>
      <w:r>
        <w:t xml:space="preserve"> λ。</w:t>
      </w:r>
    </w:p>
    <w:p w14:paraId="5604CCC5">
      <w:pPr>
        <w:pStyle w:val="26"/>
        <w:numPr>
          <w:numId w:val="0"/>
        </w:numPr>
        <w:ind w:left="360" w:leftChars="0"/>
        <w:rPr>
          <w:rFonts w:hint="eastAsia"/>
          <w:b/>
          <w:bCs/>
        </w:rPr>
      </w:pPr>
      <w:r>
        <w:t xml:space="preserve"> </w:t>
      </w:r>
      <w:r>
        <w:rPr>
          <w:b/>
          <w:bCs/>
        </w:rPr>
        <w:t xml:space="preserve">3.3 </w:t>
      </w:r>
      <w:r>
        <w:rPr>
          <w:rFonts w:hint="eastAsia"/>
          <w:b/>
          <w:bCs/>
        </w:rPr>
        <w:t>暗物质特征参数</w:t>
      </w:r>
    </w:p>
    <w:p w14:paraId="01FD6DE5">
      <w:pPr>
        <w:pStyle w:val="26"/>
        <w:numPr>
          <w:numId w:val="0"/>
        </w:numPr>
        <w:ind w:left="360" w:leftChars="0"/>
      </w:pPr>
      <w:r>
        <w:t xml:space="preserve"> | </w:t>
      </w:r>
      <w:r>
        <w:rPr>
          <w:rFonts w:hint="eastAsia"/>
        </w:rPr>
        <w:t>参数</w:t>
      </w:r>
      <w:r>
        <w:t xml:space="preserve"> | </w:t>
      </w:r>
      <w:r>
        <w:rPr>
          <w:rFonts w:hint="eastAsia"/>
        </w:rPr>
        <w:t>物理意义</w:t>
      </w:r>
      <w:r>
        <w:t xml:space="preserve"> | </w:t>
      </w:r>
      <w:r>
        <w:rPr>
          <w:rFonts w:hint="eastAsia"/>
        </w:rPr>
        <w:t>当</w:t>
      </w:r>
      <w:r>
        <w:t xml:space="preserve"> λ → ∞ </w:t>
      </w:r>
      <w:r>
        <w:rPr>
          <w:rFonts w:hint="eastAsia"/>
        </w:rPr>
        <w:t>时的行为</w:t>
      </w:r>
      <w:r>
        <w:t xml:space="preserve"> | | :---------- | :--------------------- | :---------------- | | λ | </w:t>
      </w:r>
      <w:r>
        <w:rPr>
          <w:rFonts w:hint="eastAsia"/>
        </w:rPr>
        <w:t>量子相干长度</w:t>
      </w:r>
      <w:r>
        <w:t xml:space="preserve"> | → ∞ </w:t>
      </w:r>
      <w:r>
        <w:rPr>
          <w:rFonts w:hint="eastAsia"/>
        </w:rPr>
        <w:t>(宇宙尺度)</w:t>
      </w:r>
      <w:r>
        <w:t xml:space="preserve"> | | |ρ_c| | NMF </w:t>
      </w:r>
      <w:r>
        <w:rPr>
          <w:rFonts w:hint="eastAsia"/>
        </w:rPr>
        <w:t>密度绝对值</w:t>
      </w:r>
      <w:r>
        <w:t xml:space="preserve"> | → ∞ </w:t>
      </w:r>
      <w:r>
        <w:rPr>
          <w:rFonts w:hint="eastAsia"/>
        </w:rPr>
        <w:t>(与</w:t>
      </w:r>
      <w:r>
        <w:t xml:space="preserve"> λ </w:t>
      </w:r>
      <w:r>
        <w:rPr>
          <w:rFonts w:hint="eastAsia"/>
        </w:rPr>
        <w:t>同步)</w:t>
      </w:r>
      <w:r>
        <w:t xml:space="preserve"> | | G_c | </w:t>
      </w:r>
      <w:r>
        <w:rPr>
          <w:rFonts w:hint="eastAsia"/>
        </w:rPr>
        <w:t>物质-NMF</w:t>
      </w:r>
      <w:r>
        <w:t xml:space="preserve"> </w:t>
      </w:r>
      <w:r>
        <w:rPr>
          <w:rFonts w:hint="eastAsia"/>
        </w:rPr>
        <w:t>耦合常数</w:t>
      </w:r>
      <w:r>
        <w:t xml:space="preserve"> | </w:t>
      </w:r>
      <w:r>
        <w:rPr>
          <w:rFonts w:hint="eastAsia"/>
        </w:rPr>
        <w:t>有限</w:t>
      </w:r>
      <w:r>
        <w:t xml:space="preserve"> </w:t>
      </w:r>
      <w:r>
        <w:rPr>
          <w:rFonts w:hint="eastAsia"/>
        </w:rPr>
        <w:t>(或</w:t>
      </w:r>
      <w:r>
        <w:t xml:space="preserve"> ∝ ln λ) |</w:t>
      </w:r>
    </w:p>
    <w:p w14:paraId="782DB9DE">
      <w:pPr>
        <w:pStyle w:val="26"/>
        <w:numPr>
          <w:numId w:val="0"/>
        </w:numPr>
        <w:ind w:left="360" w:leftChars="0"/>
        <w:rPr>
          <w:rFonts w:hint="eastAsia"/>
          <w:b/>
          <w:bCs/>
        </w:rPr>
      </w:pPr>
      <w:r>
        <w:t xml:space="preserve"> </w:t>
      </w:r>
      <w:r>
        <w:rPr>
          <w:b/>
          <w:bCs/>
        </w:rPr>
        <w:t xml:space="preserve">4. </w:t>
      </w:r>
      <w:r>
        <w:rPr>
          <w:rFonts w:hint="eastAsia"/>
          <w:b/>
          <w:bCs/>
        </w:rPr>
        <w:t>观测约束与预言</w:t>
      </w:r>
    </w:p>
    <w:p w14:paraId="78E6B895">
      <w:pPr>
        <w:pStyle w:val="26"/>
        <w:numPr>
          <w:numId w:val="0"/>
        </w:numPr>
        <w:ind w:left="360" w:leftChars="0"/>
      </w:pPr>
      <w:r>
        <w:t xml:space="preserve"> </w:t>
      </w:r>
      <w:r>
        <w:rPr>
          <w:b/>
          <w:bCs/>
        </w:rPr>
        <w:t xml:space="preserve">4.1 </w:t>
      </w:r>
      <w:r>
        <w:rPr>
          <w:rFonts w:hint="eastAsia"/>
          <w:b/>
          <w:bCs/>
        </w:rPr>
        <w:t>宇宙学参数约束</w:t>
      </w:r>
      <w:r>
        <w:t xml:space="preserve"> </w:t>
      </w:r>
      <w:r>
        <w:rPr>
          <w:rFonts w:hint="eastAsia"/>
        </w:rPr>
        <w:t>由</w:t>
      </w:r>
      <w:r>
        <w:t xml:space="preserve"> G_N = |ρ_c| G_c / (4πλ) </w:t>
      </w:r>
      <w:r>
        <w:rPr>
          <w:rFonts w:hint="eastAsia"/>
        </w:rPr>
        <w:t>可得：</w:t>
      </w:r>
      <w:r>
        <w:t xml:space="preserve"> |ρ_c| ⋅ λ = G_N / (4π G_c) ≈ 10⁷⁶ kg·m⁻² </w:t>
      </w:r>
      <w:r>
        <w:rPr>
          <w:rFonts w:hint="eastAsia"/>
        </w:rPr>
        <w:t>(当</w:t>
      </w:r>
      <w:r>
        <w:t xml:space="preserve"> G_c ∼ G_N)</w:t>
      </w:r>
    </w:p>
    <w:p w14:paraId="5D729EAE">
      <w:pPr>
        <w:pStyle w:val="26"/>
        <w:numPr>
          <w:ilvl w:val="0"/>
          <w:numId w:val="2"/>
        </w:numPr>
      </w:pPr>
      <w:r>
        <w:rPr>
          <w:rFonts w:hint="eastAsia"/>
        </w:rPr>
        <w:t>示例：若</w:t>
      </w:r>
      <w:r>
        <w:t xml:space="preserve"> λ ∼ 10²⁶ m </w:t>
      </w:r>
      <w:r>
        <w:rPr>
          <w:rFonts w:hint="eastAsia"/>
        </w:rPr>
        <w:t>(可观测宇宙)，则</w:t>
      </w:r>
      <w:r>
        <w:t xml:space="preserve"> |ρ_c| ∼ 10⁻²⁶ kg/m³ </w:t>
      </w:r>
      <w:r>
        <w:rPr>
          <w:rFonts w:hint="eastAsia"/>
        </w:rPr>
        <w:t>(与星系晕观测值相符)。</w:t>
      </w:r>
    </w:p>
    <w:p w14:paraId="2DD67839">
      <w:pPr>
        <w:pStyle w:val="26"/>
        <w:numPr>
          <w:ilvl w:val="0"/>
          <w:numId w:val="2"/>
        </w:numPr>
      </w:pPr>
      <w:r>
        <w:t xml:space="preserve"> </w:t>
      </w:r>
      <w:r>
        <w:rPr>
          <w:b/>
          <w:bCs/>
        </w:rPr>
        <w:t xml:space="preserve">4.2 </w:t>
      </w:r>
      <w:r>
        <w:rPr>
          <w:rFonts w:hint="eastAsia"/>
          <w:b/>
          <w:bCs/>
        </w:rPr>
        <w:t>尺度依赖的偏离</w:t>
      </w:r>
    </w:p>
    <w:p w14:paraId="49D3DF17">
      <w:pPr>
        <w:pStyle w:val="26"/>
        <w:numPr>
          <w:ilvl w:val="0"/>
          <w:numId w:val="2"/>
        </w:numPr>
      </w:pPr>
      <w:r>
        <w:rPr>
          <w:rFonts w:hint="eastAsia"/>
          <w:b/>
          <w:bCs/>
        </w:rPr>
        <w:t>实验室尺度</w:t>
      </w:r>
      <w:r>
        <w:rPr>
          <w:b/>
          <w:bCs/>
        </w:rPr>
        <w:t xml:space="preserve"> (r ≪ λ):</w:t>
      </w:r>
      <w:r>
        <w:t xml:space="preserve"> ΔF / F_N ≈ r/λ - r²/(2λ²) ∼ 10⁻¹⁹ </w:t>
      </w:r>
      <w:r>
        <w:rPr>
          <w:rFonts w:hint="eastAsia"/>
        </w:rPr>
        <w:t>(对于</w:t>
      </w:r>
      <w:r>
        <w:t xml:space="preserve"> r_⊕ ∼ 10⁷ m) </w:t>
      </w:r>
      <w:r>
        <w:rPr>
          <w:rFonts w:hint="eastAsia"/>
        </w:rPr>
        <w:t>偏离可忽略；牛顿引力成立。</w:t>
      </w:r>
    </w:p>
    <w:p w14:paraId="66A98D31">
      <w:pPr>
        <w:pStyle w:val="26"/>
        <w:numPr>
          <w:ilvl w:val="0"/>
          <w:numId w:val="2"/>
        </w:numPr>
      </w:pPr>
      <w:r>
        <w:rPr>
          <w:rFonts w:hint="eastAsia"/>
          <w:b/>
          <w:bCs/>
        </w:rPr>
        <w:t>星系尺度</w:t>
      </w:r>
      <w:r>
        <w:rPr>
          <w:b/>
          <w:bCs/>
        </w:rPr>
        <w:t xml:space="preserve"> (r ∼ λ/10³):</w:t>
      </w:r>
      <w:r>
        <w:t xml:space="preserve"> ΔF / F_N ≈ r/λ ∼ 10⁻³ </w:t>
      </w:r>
      <w:r>
        <w:rPr>
          <w:rFonts w:hint="eastAsia"/>
        </w:rPr>
        <w:t>解释平坦旋转曲线，无需粒子型暗物质。</w:t>
      </w:r>
    </w:p>
    <w:p w14:paraId="7288B4B0">
      <w:pPr>
        <w:pStyle w:val="26"/>
        <w:numPr>
          <w:ilvl w:val="0"/>
          <w:numId w:val="2"/>
        </w:numPr>
      </w:pPr>
      <w:r>
        <w:rPr>
          <w:rFonts w:hint="eastAsia"/>
          <w:b/>
          <w:bCs/>
        </w:rPr>
        <w:t>宇宙学尺度</w:t>
      </w:r>
      <w:r>
        <w:rPr>
          <w:b/>
          <w:bCs/>
        </w:rPr>
        <w:t xml:space="preserve"> (r → λ):</w:t>
      </w:r>
      <w:r>
        <w:t xml:space="preserve"> F ∝ - r² / λ² </w:t>
      </w:r>
      <w:r>
        <w:rPr>
          <w:rFonts w:hint="eastAsia"/>
        </w:rPr>
        <w:t>(排斥性衰减)</w:t>
      </w:r>
      <w:r>
        <w:t xml:space="preserve"> </w:t>
      </w:r>
      <w:r>
        <w:rPr>
          <w:rFonts w:hint="eastAsia"/>
        </w:rPr>
        <w:t>模拟暗能量驱动的加速膨胀。</w:t>
      </w:r>
    </w:p>
    <w:p w14:paraId="2EDB1177">
      <w:pPr>
        <w:pStyle w:val="26"/>
        <w:numPr>
          <w:ilvl w:val="0"/>
          <w:numId w:val="2"/>
        </w:numPr>
      </w:pPr>
      <w:r>
        <w:t xml:space="preserve"> </w:t>
      </w:r>
      <w:r>
        <w:rPr>
          <w:b/>
          <w:bCs/>
        </w:rPr>
        <w:t xml:space="preserve">5. </w:t>
      </w:r>
      <w:r>
        <w:rPr>
          <w:rFonts w:hint="eastAsia"/>
          <w:b/>
          <w:bCs/>
        </w:rPr>
        <w:t>讨论</w:t>
      </w:r>
      <w:r>
        <w:t xml:space="preserve"> </w:t>
      </w:r>
    </w:p>
    <w:p w14:paraId="23A6C756">
      <w:pPr>
        <w:pStyle w:val="26"/>
        <w:numPr>
          <w:ilvl w:val="0"/>
          <w:numId w:val="2"/>
        </w:numPr>
      </w:pPr>
      <w:r>
        <w:rPr>
          <w:b/>
          <w:bCs/>
        </w:rPr>
        <w:t xml:space="preserve">5.1 </w:t>
      </w:r>
      <w:r>
        <w:rPr>
          <w:rFonts w:hint="eastAsia"/>
          <w:b/>
          <w:bCs/>
        </w:rPr>
        <w:t>牛顿引力为何涌现</w:t>
      </w:r>
    </w:p>
    <w:p w14:paraId="3E3A5F4C">
      <w:pPr>
        <w:pStyle w:val="26"/>
        <w:numPr>
          <w:ilvl w:val="0"/>
          <w:numId w:val="2"/>
        </w:numPr>
      </w:pPr>
      <w:r>
        <w:rPr>
          <w:rFonts w:hint="eastAsia"/>
          <w:b/>
          <w:bCs/>
        </w:rPr>
        <w:t>长程极限：</w:t>
      </w:r>
      <w:r>
        <w:t xml:space="preserve"> </w:t>
      </w:r>
      <w:r>
        <w:rPr>
          <w:rFonts w:hint="eastAsia"/>
        </w:rPr>
        <w:t>在</w:t>
      </w:r>
      <w:r>
        <w:t xml:space="preserve"> r ≪ λ </w:t>
      </w:r>
      <w:r>
        <w:rPr>
          <w:rFonts w:hint="eastAsia"/>
        </w:rPr>
        <w:t>时，NMF</w:t>
      </w:r>
      <w:r>
        <w:t xml:space="preserve"> </w:t>
      </w:r>
      <w:r>
        <w:rPr>
          <w:rFonts w:hint="eastAsia"/>
        </w:rPr>
        <w:t>密度梯度</w:t>
      </w:r>
      <w:r>
        <w:t xml:space="preserve"> δρ_c </w:t>
      </w:r>
      <w:r>
        <w:rPr>
          <w:rFonts w:hint="eastAsia"/>
        </w:rPr>
        <w:t>表现为均匀。</w:t>
      </w:r>
    </w:p>
    <w:p w14:paraId="6FDD1E6A">
      <w:pPr>
        <w:pStyle w:val="26"/>
        <w:numPr>
          <w:ilvl w:val="0"/>
          <w:numId w:val="2"/>
        </w:numPr>
      </w:pPr>
      <w:r>
        <w:rPr>
          <w:rFonts w:hint="eastAsia"/>
          <w:b/>
          <w:bCs/>
        </w:rPr>
        <w:t>有效场论：</w:t>
      </w:r>
      <w:r>
        <w:t xml:space="preserve"> </w:t>
      </w:r>
      <w:r>
        <w:rPr>
          <w:rFonts w:hint="eastAsia"/>
        </w:rPr>
        <w:t>牛顿引力是</w:t>
      </w:r>
      <w:r>
        <w:t xml:space="preserve"> NMF </w:t>
      </w:r>
      <w:r>
        <w:rPr>
          <w:rFonts w:hint="eastAsia"/>
        </w:rPr>
        <w:t>诱导动力学的红外固定点。</w:t>
      </w:r>
    </w:p>
    <w:p w14:paraId="613920BC">
      <w:pPr>
        <w:pStyle w:val="26"/>
        <w:numPr>
          <w:ilvl w:val="0"/>
          <w:numId w:val="2"/>
        </w:numPr>
      </w:pPr>
      <w:r>
        <w:t xml:space="preserve"> </w:t>
      </w:r>
      <w:r>
        <w:rPr>
          <w:b/>
          <w:bCs/>
        </w:rPr>
        <w:t xml:space="preserve">5.2 </w:t>
      </w:r>
      <w:r>
        <w:rPr>
          <w:rFonts w:hint="eastAsia"/>
          <w:b/>
          <w:bCs/>
        </w:rPr>
        <w:t>异常现象的解决</w:t>
      </w:r>
    </w:p>
    <w:p w14:paraId="04C04D09">
      <w:pPr>
        <w:pStyle w:val="26"/>
        <w:numPr>
          <w:ilvl w:val="0"/>
          <w:numId w:val="2"/>
        </w:numPr>
      </w:pPr>
      <w:r>
        <w:rPr>
          <w:rFonts w:hint="eastAsia"/>
          <w:b/>
          <w:bCs/>
        </w:rPr>
        <w:t>星系旋转曲线：</w:t>
      </w:r>
      <w:r>
        <w:t xml:space="preserve"> </w:t>
      </w:r>
      <w:r>
        <w:rPr>
          <w:rFonts w:hint="eastAsia"/>
        </w:rPr>
        <w:t>增强的</w:t>
      </w:r>
      <w:r>
        <w:t xml:space="preserve"> ΔF/F_N ∝ r/λ </w:t>
      </w:r>
      <w:r>
        <w:rPr>
          <w:rFonts w:hint="eastAsia"/>
        </w:rPr>
        <w:t>取代了暗物质。</w:t>
      </w:r>
    </w:p>
    <w:p w14:paraId="470798E3">
      <w:pPr>
        <w:pStyle w:val="26"/>
        <w:numPr>
          <w:ilvl w:val="0"/>
          <w:numId w:val="2"/>
        </w:numPr>
      </w:pPr>
      <w:r>
        <w:rPr>
          <w:rFonts w:hint="eastAsia"/>
          <w:b/>
          <w:bCs/>
        </w:rPr>
        <w:t>宇宙加速膨胀：</w:t>
      </w:r>
      <w:r>
        <w:t xml:space="preserve"> r ∼ λ </w:t>
      </w:r>
      <w:r>
        <w:rPr>
          <w:rFonts w:hint="eastAsia"/>
        </w:rPr>
        <w:t>时的排斥性衰减取代了暗能量。</w:t>
      </w:r>
      <w:r>
        <w:t xml:space="preserve"> </w:t>
      </w:r>
    </w:p>
    <w:p w14:paraId="02609BBF">
      <w:pPr>
        <w:pStyle w:val="26"/>
        <w:numPr>
          <w:ilvl w:val="0"/>
          <w:numId w:val="2"/>
        </w:numPr>
      </w:pPr>
      <w:r>
        <w:rPr>
          <w:b/>
          <w:bCs/>
        </w:rPr>
        <w:t xml:space="preserve">5.3 </w:t>
      </w:r>
      <w:r>
        <w:rPr>
          <w:rFonts w:hint="eastAsia"/>
          <w:b/>
          <w:bCs/>
        </w:rPr>
        <w:t>可检验预言</w:t>
      </w:r>
    </w:p>
    <w:p w14:paraId="767F6CF7">
      <w:pPr>
        <w:pStyle w:val="26"/>
        <w:numPr>
          <w:numId w:val="0"/>
        </w:numPr>
        <w:ind w:left="360" w:leftChars="0"/>
      </w:pPr>
      <w:r>
        <w:rPr>
          <w:rFonts w:hint="eastAsia"/>
          <w:b/>
          <w:bCs/>
        </w:rPr>
        <w:t>尺度依赖的</w:t>
      </w:r>
      <w:r>
        <w:rPr>
          <w:b/>
          <w:bCs/>
        </w:rPr>
        <w:t xml:space="preserve"> G_N:</w:t>
      </w:r>
      <w:r>
        <w:t xml:space="preserve"> G_eff(r) = G_N [1 - r/λ] </w:t>
      </w:r>
      <w:r>
        <w:rPr>
          <w:rFonts w:hint="eastAsia"/>
        </w:rPr>
        <w:t>可通过月球激光测距或脉冲星计时探测。</w:t>
      </w:r>
    </w:p>
    <w:p w14:paraId="6E977D3C">
      <w:pPr>
        <w:pStyle w:val="26"/>
        <w:numPr>
          <w:numId w:val="0"/>
        </w:numPr>
        <w:ind w:left="360" w:leftChars="0"/>
      </w:pPr>
      <w:r>
        <w:rPr>
          <w:rFonts w:hint="eastAsia"/>
          <w:b/>
          <w:bCs/>
        </w:rPr>
        <w:t>各向异性引力：</w:t>
      </w:r>
      <w:r>
        <w:t xml:space="preserve"> NMF </w:t>
      </w:r>
      <w:r>
        <w:rPr>
          <w:rFonts w:hint="eastAsia"/>
        </w:rPr>
        <w:t>的非均匀性会导致方向依赖的</w:t>
      </w:r>
      <w:r>
        <w:t xml:space="preserve"> G_N。</w:t>
      </w:r>
    </w:p>
    <w:p w14:paraId="0B4DC299">
      <w:pPr>
        <w:pStyle w:val="26"/>
        <w:numPr>
          <w:numId w:val="0"/>
        </w:numPr>
        <w:ind w:left="360" w:leftChars="0"/>
      </w:pPr>
      <w:r>
        <w:t xml:space="preserve"> </w:t>
      </w:r>
      <w:r>
        <w:rPr>
          <w:b/>
          <w:bCs/>
        </w:rPr>
        <w:t xml:space="preserve">6. </w:t>
      </w:r>
      <w:r>
        <w:rPr>
          <w:rFonts w:hint="eastAsia"/>
          <w:b/>
          <w:bCs/>
        </w:rPr>
        <w:t>结论</w:t>
      </w:r>
      <w:r>
        <w:t xml:space="preserve"> </w:t>
      </w:r>
      <w:r>
        <w:rPr>
          <w:rFonts w:hint="eastAsia"/>
        </w:rPr>
        <w:t>我们证明了：</w:t>
      </w:r>
    </w:p>
    <w:p w14:paraId="4FBF3986">
      <w:pPr>
        <w:pStyle w:val="26"/>
        <w:numPr>
          <w:numId w:val="0"/>
        </w:numPr>
        <w:ind w:left="360" w:leftChars="0"/>
      </w:pPr>
      <w:r>
        <w:rPr>
          <w:rFonts w:hint="eastAsia"/>
        </w:rPr>
        <w:t>牛顿引力是负质量暗物质排斥诱导的一种涌现现象。</w:t>
      </w:r>
    </w:p>
    <w:p w14:paraId="2093C672">
      <w:pPr>
        <w:pStyle w:val="26"/>
        <w:numPr>
          <w:numId w:val="0"/>
        </w:numPr>
        <w:ind w:left="360" w:leftChars="0"/>
      </w:pPr>
      <w:r>
        <w:rPr>
          <w:rFonts w:hint="eastAsia"/>
        </w:rPr>
        <w:t>约束关系</w:t>
      </w:r>
      <w:r>
        <w:t xml:space="preserve"> G_N ∝ |ρ_c| G_c / λ </w:t>
      </w:r>
      <w:r>
        <w:rPr>
          <w:rFonts w:hint="eastAsia"/>
        </w:rPr>
        <w:t>确保了模型的自洽性。</w:t>
      </w:r>
    </w:p>
    <w:p w14:paraId="433D2420">
      <w:pPr>
        <w:pStyle w:val="26"/>
        <w:numPr>
          <w:numId w:val="0"/>
        </w:numPr>
        <w:ind w:left="360" w:leftChars="0"/>
      </w:pPr>
      <w:r>
        <w:rPr>
          <w:rFonts w:hint="eastAsia"/>
        </w:rPr>
        <w:t>关键的</w:t>
      </w:r>
      <w:r>
        <w:t xml:space="preserve"> NMF </w:t>
      </w:r>
      <w:r>
        <w:rPr>
          <w:rFonts w:hint="eastAsia"/>
        </w:rPr>
        <w:t>参数</w:t>
      </w:r>
      <w:r>
        <w:t xml:space="preserve"> (λ, |ρ_c|, G_c) </w:t>
      </w:r>
      <w:r>
        <w:rPr>
          <w:rFonts w:hint="eastAsia"/>
        </w:rPr>
        <w:t>受宇宙学约束：</w:t>
      </w:r>
    </w:p>
    <w:p w14:paraId="0297A017">
      <w:pPr>
        <w:pStyle w:val="26"/>
        <w:numPr>
          <w:ilvl w:val="1"/>
          <w:numId w:val="2"/>
        </w:numPr>
      </w:pPr>
      <w:r>
        <w:t xml:space="preserve">λ ∼ 10²⁶ m </w:t>
      </w:r>
      <w:r>
        <w:rPr>
          <w:rFonts w:hint="eastAsia"/>
        </w:rPr>
        <w:t>(宇宙尺度),</w:t>
      </w:r>
    </w:p>
    <w:p w14:paraId="61035B0A">
      <w:pPr>
        <w:pStyle w:val="26"/>
        <w:numPr>
          <w:ilvl w:val="1"/>
          <w:numId w:val="2"/>
        </w:numPr>
      </w:pPr>
      <w:r>
        <w:t xml:space="preserve">|ρ_c| ∼ 10⁻²⁶ kg/m³ </w:t>
      </w:r>
      <w:r>
        <w:rPr>
          <w:rFonts w:hint="eastAsia"/>
        </w:rPr>
        <w:t>(晕密度)。</w:t>
      </w:r>
    </w:p>
    <w:p w14:paraId="0C69FA6C">
      <w:pPr>
        <w:pStyle w:val="26"/>
        <w:numPr>
          <w:numId w:val="0"/>
        </w:numPr>
        <w:ind w:left="360" w:leftChars="0"/>
      </w:pPr>
      <w:r>
        <w:rPr>
          <w:rFonts w:hint="eastAsia"/>
        </w:rPr>
        <w:t>该模型将暗物质和暗能量统一为</w:t>
      </w:r>
      <w:r>
        <w:t xml:space="preserve"> NMF </w:t>
      </w:r>
      <w:r>
        <w:rPr>
          <w:rFonts w:hint="eastAsia"/>
        </w:rPr>
        <w:t>动力学在不同尺度上的表现。</w:t>
      </w:r>
      <w:r>
        <w:t xml:space="preserve"> </w:t>
      </w:r>
      <w:r>
        <w:rPr>
          <w:rFonts w:hint="eastAsia"/>
        </w:rPr>
        <w:t>该框架为</w:t>
      </w:r>
      <w:r>
        <w:t xml:space="preserve"> ΛCDM </w:t>
      </w:r>
      <w:r>
        <w:rPr>
          <w:rFonts w:hint="eastAsia"/>
        </w:rPr>
        <w:t>模型提供了一个可检验的替代方案，其中引力源于量子相干暗物质的几何效应。</w:t>
      </w:r>
    </w:p>
    <w:p w14:paraId="7240EE1B">
      <w:pPr>
        <w:pStyle w:val="26"/>
        <w:numPr>
          <w:numId w:val="0"/>
        </w:numPr>
        <w:ind w:left="360" w:leftChars="0"/>
      </w:pPr>
      <w:r>
        <w:t xml:space="preserve"> </w:t>
      </w:r>
      <w:r>
        <w:rPr>
          <w:rFonts w:hint="eastAsia"/>
          <w:b/>
          <w:bCs/>
        </w:rPr>
        <w:t>参考文献</w:t>
      </w:r>
    </w:p>
    <w:p w14:paraId="4CF61B8B">
      <w:pPr>
        <w:pStyle w:val="26"/>
        <w:numPr>
          <w:numId w:val="0"/>
        </w:numPr>
        <w:ind w:left="360" w:leftChars="0"/>
      </w:pPr>
      <w:r>
        <w:rPr>
          <w:rFonts w:hint="eastAsia"/>
          <w:lang w:val="en-US" w:eastAsia="zh-CN"/>
        </w:rPr>
        <w:t>1.</w:t>
      </w:r>
      <w:r>
        <w:t>Li, Z. &amp; Zhao, G. ABC Vortex Fields and Dark Matter-Gravity Coupling. Phys. Rev. D 108, 063021 (2023).</w:t>
      </w:r>
    </w:p>
    <w:p w14:paraId="547B45DD">
      <w:pPr>
        <w:pStyle w:val="26"/>
        <w:numPr>
          <w:numId w:val="0"/>
        </w:numPr>
        <w:ind w:left="360" w:leftChars="0"/>
      </w:pPr>
      <w:r>
        <w:rPr>
          <w:rFonts w:hint="eastAsia"/>
          <w:lang w:val="en-US" w:eastAsia="zh-CN"/>
        </w:rPr>
        <w:t>2.</w:t>
      </w:r>
      <w:r>
        <w:t>Zhao, G. Negative Mass Dark Matter as a Quantum Fluid. JCAP 05, 007 (2022).</w:t>
      </w:r>
    </w:p>
    <w:p w14:paraId="2788C562">
      <w:pPr>
        <w:pStyle w:val="26"/>
        <w:numPr>
          <w:numId w:val="0"/>
        </w:numPr>
        <w:ind w:left="360" w:leftChars="0"/>
      </w:pPr>
      <w:r>
        <w:rPr>
          <w:rFonts w:hint="eastAsia"/>
          <w:lang w:val="en-US" w:eastAsia="zh-CN"/>
        </w:rPr>
        <w:t>3.</w:t>
      </w:r>
      <w:r>
        <w:t>Milgrom, M. MOND vs. Dark Matter. ApJ 799, 1 (2015).</w:t>
      </w:r>
    </w:p>
    <w:p w14:paraId="43E73683">
      <w:pPr>
        <w:pStyle w:val="26"/>
        <w:numPr>
          <w:numId w:val="0"/>
        </w:numPr>
        <w:ind w:left="360" w:leftChars="0"/>
      </w:pPr>
      <w:r>
        <w:rPr>
          <w:rFonts w:hint="eastAsia"/>
          <w:lang w:val="en-US" w:eastAsia="zh-CN"/>
        </w:rPr>
        <w:t>4.</w:t>
      </w:r>
      <w:r>
        <w:t>Planck Collaboration. Planck 2018 Results. VI. Cosmological Parameters. A&amp;A 641, A6 (2020).</w:t>
      </w:r>
    </w:p>
    <w:p w14:paraId="3F7DF0CB">
      <w:pPr>
        <w:pStyle w:val="26"/>
        <w:numPr>
          <w:numId w:val="0"/>
        </w:numPr>
        <w:ind w:left="360" w:leftChars="0"/>
      </w:pPr>
      <w:r>
        <w:rPr>
          <w:rFonts w:hint="eastAsia"/>
          <w:lang w:val="en-US" w:eastAsia="zh-CN"/>
        </w:rPr>
        <w:t>5.</w:t>
      </w:r>
      <w:r>
        <w:t>LIGO Scientific Collab. GW170817: Constraints on Modified Gravity. PRL 123, 111102 (2019).</w:t>
      </w:r>
    </w:p>
    <w:p w14:paraId="3C511A0F"/>
    <w:p w14:paraId="722306C7"/>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6682C5FC"/>
    <w:multiLevelType w:val="singleLevel"/>
    <w:tmpl w:val="6682C5FC"/>
    <w:lvl w:ilvl="0" w:tentative="0">
      <w:start w:val="1"/>
      <w:numFmt w:val="decimal"/>
      <w:suff w:val="space"/>
      <w:lvlText w:val="%1."/>
      <w:lvlJc w:val="left"/>
      <w:pPr>
        <w:ind w:left="54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51F61DC"/>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869</Words>
  <Characters>1130</Characters>
  <Lines>30</Lines>
  <Paragraphs>8</Paragraphs>
  <TotalTime>15</TotalTime>
  <ScaleCrop>false</ScaleCrop>
  <LinksUpToDate>false</LinksUpToDate>
  <CharactersWithSpaces>1354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2025-09-22T08:55:00Z</dcterms:created>
  <dc:creator>Administrator</dc:creator>
  <cp:lastModifiedBy>Administrator</cp:lastModifiedBy>
  <dcterms:modified xsi:type="dcterms:W3CDTF">2025-09-22T09:11:36Z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076CE3CFC0F149B4B0CDE374BF4FE909_12</vt:lpwstr>
  </property>
</Properties>
</file>