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B73B6">
      <w:pPr>
        <w:pStyle w:val="4"/>
        <w:rPr>
          <w:b/>
          <w:bCs/>
        </w:rPr>
      </w:pPr>
      <w:r>
        <w:rPr>
          <w:rFonts w:hint="eastAsia"/>
          <w:b/>
          <w:bCs/>
        </w:rPr>
        <w:t>超导态的ABC场组合理论：电-声子相互作用的协同与C场背景的宏观量子锁定</w:t>
      </w:r>
    </w:p>
    <w:p w14:paraId="65943FDF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0BA30F2A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基于李志军ABC场组合理论，本文提出一个全新的超导微观机制模型。该理论认为，所有基本粒子都是电磁涡旋场A、色荷涡旋场B和希格斯涡旋场C的特定耦合态。在此框架下，超导相变本质上是C场背景从无序态到宏观量子相干态的相变。在此过程中，电-声子相互作用通过A场与B场的协同共振被重组，从导致电阻的随机散射力转变为构建库柏对的量子纠缠力。同时，C场背景进入相位锁定态，使库柏对呈现无限大波长的极致低能弥漫态特性，从根本上消除动量耗散通道。本文引入协同矩阵元</w:t>
      </w:r>
      <m:oMath>
        <m:sSubSup>
          <m:sSubSup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ep</m:t>
            </m:r>
          </m:sub>
          <m:sup>
            <m:r>
              <m:rPr/>
              <m:t>s</m:t>
            </m:r>
          </m:sup>
        </m:sSubSup>
      </m:oMath>
      <w:r>
        <w:rPr>
          <w:rFonts w:hint="eastAsia"/>
        </w:rPr>
        <w:t>和C场相干度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等概念，建立新的超导序参量方程，从第一性原理推导出零电阻的必然性。</w:t>
      </w:r>
    </w:p>
    <w:p w14:paraId="75078F78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ABC场论；超导；库柏对；电-声子相互作用；低能弥漫态；宏观量子相干</w:t>
      </w:r>
    </w:p>
    <w:p w14:paraId="6AE138DF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引言</w:t>
      </w:r>
    </w:p>
    <w:p w14:paraId="5672D5AD">
      <w:pPr>
        <w:pStyle w:val="4"/>
      </w:pPr>
      <w:r>
        <w:rPr>
          <w:rFonts w:hint="eastAsia"/>
        </w:rPr>
        <w:t>传统超导理论虽成功描述了许多现象，但未能从根本上解释电-声子相互作用在超导转变中的双重角色。根据李志军ABC场组合理论，基本粒子是A、B、C三种涡旋场的特定耦合态。电子可表述为：</w:t>
      </w:r>
    </w:p>
    <w:p w14:paraId="11F6C424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e</m:t>
          </m:r>
          <m:r>
            <m:rPr>
              <m:sty m:val="p"/>
            </m:rPr>
            <m:t>⟩=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其中</w:t>
      </w:r>
      <m:oMath>
        <m:sSub>
          <m:sSubPr/>
          <m:e>
            <m:r>
              <m:rPr>
                <m:sty m:val="b"/>
              </m:rPr>
              <m:t>A</m:t>
            </m:r>
          </m:e>
          <m:sub>
            <m:r>
              <m:rPr/>
              <m:t>e</m:t>
            </m:r>
          </m:sub>
        </m:sSub>
      </m:oMath>
      <w:r>
        <w:rPr>
          <w:rFonts w:hint="eastAsia"/>
        </w:rPr>
        <w:t>表征电磁属性，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0</m:t>
            </m:r>
          </m:sub>
        </m:sSub>
      </m:oMath>
      <w:r>
        <w:rPr>
          <w:rFonts w:hint="eastAsia"/>
        </w:rPr>
        <w:t>为色单态，</w:t>
      </w:r>
      <m:oMath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e</m:t>
            </m:r>
          </m:sub>
        </m:sSub>
      </m:oMath>
      <w:r>
        <w:rPr>
          <w:rFonts w:hint="eastAsia"/>
        </w:rPr>
        <w:t>与希格斯场耦合。这一理论为理解超导相变提供了全新的视角。</w:t>
      </w:r>
    </w:p>
    <w:p w14:paraId="2FB88A8C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ABC场组合理论框架</w:t>
      </w:r>
    </w:p>
    <w:p w14:paraId="12DE08C8">
      <w:pPr>
        <w:pStyle w:val="4"/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基本粒子作为场耦合态</w:t>
      </w:r>
    </w:p>
    <w:p w14:paraId="3EE3C381">
      <w:pPr>
        <w:numPr>
          <w:ilvl w:val="0"/>
          <w:numId w:val="3"/>
        </w:numPr>
      </w:pPr>
      <w:r>
        <w:rPr>
          <w:rFonts w:hint="eastAsia"/>
        </w:rPr>
        <w:t>A场（电磁涡旋）：决定电荷、自旋等电磁属性</w:t>
      </w:r>
    </w:p>
    <w:p w14:paraId="52F9452A">
      <w:pPr>
        <w:numPr>
          <w:ilvl w:val="0"/>
          <w:numId w:val="3"/>
        </w:numPr>
      </w:pPr>
      <w:r>
        <w:rPr>
          <w:rFonts w:hint="eastAsia"/>
        </w:rPr>
        <w:t>B场（色荷涡旋）：主导强相互作用，在电子中为色单态</w:t>
      </w:r>
    </w:p>
    <w:p w14:paraId="0F30BD79">
      <w:pPr>
        <w:numPr>
          <w:ilvl w:val="0"/>
          <w:numId w:val="3"/>
        </w:numPr>
      </w:pPr>
      <w:r>
        <w:rPr>
          <w:rFonts w:hint="eastAsia"/>
        </w:rPr>
        <w:t>C场（希格斯涡旋）：与质量产生机制耦合，决定粒子惯性</w:t>
      </w:r>
    </w:p>
    <w:p w14:paraId="21AB06E4">
      <w:pPr>
        <w:pStyle w:val="4"/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超导相的C场背景相变</w:t>
      </w:r>
    </w:p>
    <w:p w14:paraId="42DBC331">
      <w:pPr>
        <w:pStyle w:val="3"/>
      </w:pPr>
      <w:r>
        <w:rPr>
          <w:rFonts w:hint="eastAsia"/>
        </w:rPr>
        <w:t>正常态时，导体中的C场背景</w:t>
      </w:r>
      <m:oMath>
        <m:sSub>
          <m:sSubPr/>
          <m:e>
            <m:r>
              <m:rPr>
                <m:sty m:val="b"/>
              </m:rPr>
              <m:t>C</m:t>
            </m:r>
          </m:e>
          <m:sub>
            <m:r>
              <m:rPr>
                <m:sty m:val="p"/>
              </m:rPr>
              <m:t>lattice</m:t>
            </m:r>
          </m:sub>
        </m:sSub>
      </m:oMath>
      <w:r>
        <w:rPr>
          <w:rFonts w:hint="eastAsia"/>
        </w:rPr>
        <w:t>处于相位无序态。超导相变时，系统发生C场背景的宏观重组：</w:t>
      </w:r>
    </w:p>
    <w:p w14:paraId="45D6122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)=</m:t>
          </m:r>
          <m:rad>
            <m:radPr>
              <m:degHide m:val="1"/>
            </m:radPr>
            <m:deg/>
            <m:e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C</m:t>
                  </m:r>
                </m:sub>
              </m:sSub>
            </m:e>
          </m:rad>
          <m:sSup>
            <m:sSupPr/>
            <m:e>
              <m:r>
                <m:rPr/>
                <m:t>e</m:t>
              </m:r>
            </m:e>
            <m:sup>
              <m:r>
                <m:rPr/>
                <m:t>i</m:t>
              </m:r>
              <m:sSub>
                <m:sSubPr/>
                <m:e>
                  <m:r>
                    <m:rPr/>
                    <m:t>ϕ</m:t>
                  </m:r>
                </m:e>
                <m:sub>
                  <m:r>
                    <m:rPr/>
                    <m:t>C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sup>
          </m:sSup>
        </m:oMath>
      </m:oMathPara>
      <w:r>
        <w:br w:type="textWrapping"/>
      </w:r>
      <w:r>
        <w:rPr>
          <w:rFonts w:hint="eastAsia"/>
        </w:rPr>
        <w:t>其中相位</w:t>
      </w:r>
      <m:oMath>
        <m:sSub>
          <m:sSubPr/>
          <m:e>
            <m:r>
              <m:rPr/>
              <m:t>ϕ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rPr>
          <w:rFonts w:hint="eastAsia"/>
        </w:rPr>
        <w:t>在全空间保持相干，序参量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=⟨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C</m:t>
            </m:r>
          </m:sub>
        </m:sSub>
        <m:sSup>
          <m:sSupPr/>
          <m:e>
            <m:r>
              <m:rPr>
                <m:sty m:val="p"/>
              </m:rPr>
              <m:t>⟩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&gt;</m:t>
        </m:r>
        <m:r>
          <m:rPr/>
          <m:t>0</m:t>
        </m:r>
      </m:oMath>
      <w:r>
        <w:t>。</w:t>
      </w:r>
    </w:p>
    <w:p w14:paraId="6D8207DF">
      <w:pPr>
        <w:pStyle w:val="26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电-声子相互作用的场论重构</w:t>
      </w:r>
    </w:p>
    <w:p w14:paraId="038C1554">
      <w:pPr>
        <w:pStyle w:val="4"/>
      </w:pPr>
      <w:r>
        <w:rPr>
          <w:rFonts w:hint="eastAsia"/>
        </w:rPr>
        <w:t>在ABC理论框架下，电-声子相互作用可表述为：</w:t>
      </w:r>
    </w:p>
    <w:p w14:paraId="7D6D073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ep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ep</m:t>
              </m:r>
            </m:sub>
          </m:sSub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ph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c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ph</m:t>
            </m:r>
          </m:sub>
        </m:sSub>
      </m:oMath>
      <w:r>
        <w:rPr>
          <w:rFonts w:hint="eastAsia"/>
        </w:rPr>
        <w:t>为声子的B场分量。</w:t>
      </w:r>
    </w:p>
    <w:p w14:paraId="742B11D1">
      <w:pPr>
        <w:pStyle w:val="3"/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正常态散射机制</w:t>
      </w:r>
    </w:p>
    <w:p w14:paraId="54E69163">
      <w:pPr>
        <w:pStyle w:val="3"/>
      </w:pPr>
      <w:r>
        <w:rPr>
          <w:rFonts w:hint="eastAsia"/>
        </w:rPr>
        <w:t>正常态时，C场背景无序，相互作用表现为随机散射：</w:t>
      </w:r>
    </w:p>
    <w:p w14:paraId="6F94EA5D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ep</m:t>
              </m:r>
            </m:sub>
            <m:sup>
              <m:r>
                <m:rPr/>
                <m:t>n</m:t>
              </m:r>
            </m:sup>
          </m:sSubSup>
          <m:r>
            <m:rPr>
              <m:sty m:val="p"/>
            </m:rPr>
            <m:t>∼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ep</m:t>
              </m:r>
            </m:sub>
          </m:sSub>
          <m:r>
            <m:rPr>
              <m:sty m:val="p"/>
            </m:rPr>
            <m:t>⟨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e</m:t>
              </m:r>
            </m:sub>
          </m:sSub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ph</m:t>
              </m:r>
            </m:sub>
          </m:sSub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disordered</m:t>
              </m:r>
            </m:sub>
          </m:sSub>
        </m:oMath>
      </m:oMathPara>
    </w:p>
    <w:p w14:paraId="107A4FB8">
      <w:pPr>
        <w:pStyle w:val="4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超导态协同重组</w:t>
      </w:r>
    </w:p>
    <w:p w14:paraId="34A33CEA">
      <w:pPr>
        <w:pStyle w:val="3"/>
      </w:pPr>
      <w:r>
        <w:rPr>
          <w:rFonts w:hint="eastAsia"/>
        </w:rPr>
        <w:t>当C场背景进入相干态，相互作用被重组为：</w:t>
      </w:r>
    </w:p>
    <w:p w14:paraId="2DF9D585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ep</m:t>
              </m:r>
            </m:sub>
            <m:sup>
              <m:r>
                <m:rPr/>
                <m:t>s</m:t>
              </m:r>
            </m:sup>
          </m:sSubSup>
          <m:r>
            <m:rPr>
              <m:sty m:val="p"/>
            </m:rPr>
            <m:t>=</m:t>
          </m:r>
          <m:sSubSup>
            <m:sSubSup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ep</m:t>
              </m:r>
            </m:sub>
            <m:sup>
              <m:r>
                <m:rPr/>
                <m:t>n</m:t>
              </m:r>
            </m:sup>
          </m:sSubSup>
          <m:r>
            <m:rPr>
              <m:sty m:val="p"/>
            </m:rPr>
            <m:t>⋅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⋅</m:t>
          </m:r>
          <m:r>
            <m:rPr/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k</m:t>
          </m:r>
          <m:r>
            <m:rPr>
              <m:sty m:val="p"/>
            </m:rPr>
            <m:t>,−</m:t>
          </m:r>
          <m:r>
            <m:rPr>
              <m:sty m:val="b"/>
            </m:rPr>
            <m:t>k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</w:t>
      </w:r>
      <m:oMath>
        <m:r>
          <m:rPr/>
          <m:t>F</m:t>
        </m:r>
        <m:r>
          <m:rPr>
            <m:sty m:val="p"/>
          </m:rPr>
          <m:t>(</m:t>
        </m:r>
        <m:r>
          <m:rPr>
            <m:sty m:val="b"/>
          </m:rPr>
          <m:t>k</m:t>
        </m:r>
        <m:r>
          <m:rPr>
            <m:sty m:val="p"/>
          </m:rPr>
          <m:t>,−</m:t>
        </m:r>
        <m:r>
          <m:rPr>
            <m:sty m:val="b"/>
          </m:rPr>
          <m:t>k</m:t>
        </m:r>
        <m:r>
          <m:rPr>
            <m:sty m:val="p"/>
          </m:rPr>
          <m:t>)</m:t>
        </m:r>
      </m:oMath>
      <w:r>
        <w:rPr>
          <w:rFonts w:hint="eastAsia"/>
        </w:rPr>
        <w:t>是C场相干性保证的动量匹配函数。</w:t>
      </w:r>
    </w:p>
    <w:p w14:paraId="532A74D6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库柏对的场组合表述与零电阻机制</w:t>
      </w:r>
    </w:p>
    <w:p w14:paraId="54CD288E">
      <w:pPr>
        <w:pStyle w:val="4"/>
      </w:pPr>
      <w:r>
        <w:rPr>
          <w:rFonts w:hint="eastAsia"/>
        </w:rPr>
        <w:t>库柏对作为复合场组合态：</w:t>
      </w:r>
    </w:p>
    <w:p w14:paraId="045A41A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CP</m:t>
          </m:r>
          <m:r>
            <m:rPr>
              <m:sty m:val="p"/>
            </m:rPr>
            <m:t>⟩=(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e1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e2</m:t>
              </m:r>
            </m:sub>
          </m:sSub>
          <m:r>
            <m:rPr>
              <m:sty m:val="p"/>
            </m:rPr>
            <m:t>)⊗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ph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⟩</m:t>
          </m:r>
        </m:oMath>
      </m:oMathPara>
    </w:p>
    <w:p w14:paraId="5CC74D92">
      <w:pPr>
        <w:pStyle w:val="4"/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>极致低能弥漫态特性</w:t>
      </w:r>
    </w:p>
    <w:p w14:paraId="2BC7E9B7">
      <w:pPr>
        <w:pStyle w:val="3"/>
      </w:pPr>
      <w:r>
        <w:rPr>
          <w:rFonts w:hint="eastAsia"/>
        </w:rPr>
        <w:t>库柏对能量尺度由超导能隙</w:t>
      </w:r>
      <m:oMath>
        <m:r>
          <m:rPr>
            <m:sty m:val="p"/>
          </m:rPr>
          <m:t>Δ</m:t>
        </m:r>
      </m:oMath>
      <w:r>
        <w:rPr>
          <w:rFonts w:hint="eastAsia"/>
        </w:rPr>
        <w:t>决定，远低于费米能：</w:t>
      </w:r>
    </w:p>
    <w:p w14:paraId="6E1699E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λ</m:t>
              </m:r>
            </m:e>
            <m:sub>
              <m:r>
                <m:rPr/>
                <m:t>CP</m:t>
              </m:r>
            </m:sub>
          </m:sSub>
          <m:r>
            <m:rPr>
              <m:sty m:val="p"/>
            </m:rPr>
            <m:t>∝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Δ</m:t>
                  </m:r>
                </m:e>
              </m:rad>
            </m:den>
          </m:f>
          <m:r>
            <m:rPr>
              <m:sty m:val="p"/>
            </m:rPr>
            <m:t>→∞</m:t>
          </m:r>
        </m:oMath>
      </m:oMathPara>
      <w:r>
        <w:br w:type="textWrapping"/>
      </w:r>
      <w:r>
        <w:rPr>
          <w:rFonts w:hint="eastAsia"/>
        </w:rPr>
        <w:t>波函数在宏观尺度均匀分布，形成无限大波长的低能弥漫态。</w:t>
      </w:r>
    </w:p>
    <w:p w14:paraId="5A8D3A0B">
      <w:pPr>
        <w:pStyle w:val="3"/>
        <w:rPr>
          <w:b/>
          <w:bCs/>
        </w:rPr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散射矩阵元消失机制</w:t>
      </w:r>
    </w:p>
    <w:p w14:paraId="5DB8B670">
      <w:pPr>
        <w:pStyle w:val="3"/>
      </w:pPr>
      <w:r>
        <w:rPr>
          <w:rFonts w:hint="eastAsia"/>
        </w:rPr>
        <w:t>与局域散射势</w:t>
      </w:r>
      <m:oMath>
        <m:sSub>
          <m:sSubPr/>
          <m:e>
            <m:r>
              <m:rPr/>
              <m:t>V</m:t>
            </m:r>
          </m:e>
          <m:sub>
            <m:r>
              <m:rPr/>
              <m:t>res</m:t>
            </m:r>
          </m:sub>
        </m:sSub>
      </m:oMath>
      <w:r>
        <w:rPr>
          <w:rFonts w:hint="eastAsia"/>
        </w:rPr>
        <w:t>的矩阵元：</w:t>
      </w:r>
    </w:p>
    <w:p w14:paraId="7A4CD12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scatter</m:t>
              </m:r>
            </m:sub>
          </m:sSub>
          <m:r>
            <m:rPr>
              <m:sty m:val="p"/>
            </m:rPr>
            <m:t>=⟨</m:t>
          </m:r>
          <m:r>
            <m:rPr/>
            <m:t>C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V</m:t>
              </m:r>
            </m:e>
            <m:sub>
              <m:r>
                <m:rPr/>
                <m:t>res</m:t>
              </m:r>
            </m:sub>
          </m:sSub>
          <m:r>
            <m:rPr>
              <m:sty m:val="p"/>
            </m:rPr>
            <m:t>|</m:t>
          </m:r>
          <m:r>
            <m:rPr/>
            <m:t>C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⟩∝</m:t>
          </m:r>
          <m:nary>
            <m:naryPr>
              <m:limLoc m:val="subSup"/>
              <m:supHide m:val="1"/>
            </m:naryPr>
            <m:sub>
              <m:r>
                <m:rPr>
                  <m:sty m:val="p"/>
                </m:rPr>
                <m:t>local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res</m:t>
                  </m:r>
                </m:sub>
              </m:sSub>
            </m:e>
          </m:nary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→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因局域势无法对均匀态产生动量转移。</w:t>
      </w:r>
    </w:p>
    <w:p w14:paraId="5369F075">
      <w:pPr>
        <w:pStyle w:val="26"/>
        <w:numPr>
          <w:ilvl w:val="0"/>
          <w:numId w:val="6"/>
        </w:numPr>
      </w:pPr>
      <w:r>
        <w:rPr>
          <w:rFonts w:hint="eastAsia"/>
          <w:b/>
          <w:bCs/>
        </w:rPr>
        <w:t>结论</w:t>
      </w:r>
    </w:p>
    <w:p w14:paraId="6FEDE90C">
      <w:pPr>
        <w:pStyle w:val="4"/>
      </w:pPr>
      <w:r>
        <w:rPr>
          <w:rFonts w:hint="eastAsia"/>
        </w:rPr>
        <w:t>基于ABC场组合理论，我们建立了超导机制的新范式：</w:t>
      </w:r>
      <w:r>
        <w:br w:type="textWrapping"/>
      </w:r>
      <w:r>
        <w:t xml:space="preserve">1. </w:t>
      </w:r>
      <w:r>
        <w:rPr>
          <w:rFonts w:hint="eastAsia"/>
        </w:rPr>
        <w:t>超导相变是C场背景的宏观量子相变</w:t>
      </w:r>
      <w:r>
        <w:br w:type="textWrapping"/>
      </w:r>
      <w:r>
        <w:t xml:space="preserve">2. </w:t>
      </w:r>
      <w:r>
        <w:rPr>
          <w:rFonts w:hint="eastAsia"/>
        </w:rPr>
        <w:t>电-声子相互作用在相干C场背景下被重组为构建力</w:t>
      </w:r>
      <w:r>
        <w:br w:type="textWrapping"/>
      </w:r>
      <w:r>
        <w:t xml:space="preserve">3. </w:t>
      </w:r>
      <w:r>
        <w:rPr>
          <w:rFonts w:hint="eastAsia"/>
        </w:rPr>
        <w:t>库柏对的低能弥漫态特性从根本上消除电阻</w:t>
      </w:r>
    </w:p>
    <w:p w14:paraId="6700FF39">
      <w:pPr>
        <w:pStyle w:val="3"/>
      </w:pPr>
      <w:r>
        <w:rPr>
          <w:rFonts w:hint="eastAsia"/>
        </w:rPr>
        <w:t>这一理论为超导机制提供了全新的理论框架和数学描述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rPr>
          <w:rFonts w:hint="eastAsia"/>
        </w:rPr>
        <w:t>为高温超导研究提供了新的方向。</w:t>
      </w:r>
    </w:p>
    <w:p w14:paraId="23A05AA2">
      <w:pPr>
        <w:pStyle w:val="3"/>
      </w:pPr>
      <w:r>
        <w:rPr>
          <w:rFonts w:hint="eastAsia"/>
          <w:b/>
          <w:bCs/>
        </w:rPr>
        <w:t>参考文献</w:t>
      </w:r>
      <w:r>
        <w:br w:type="textWrapping"/>
      </w:r>
      <w:r>
        <w:t xml:space="preserve">[1] Li, Z.J. </w:t>
      </w:r>
      <w:r>
        <w:rPr>
          <w:rFonts w:hint="eastAsia"/>
        </w:rPr>
        <w:t>“ABC场理论：基础物理学的新框架”</w:t>
      </w:r>
      <w:r>
        <w:t xml:space="preserve">. </w:t>
      </w:r>
      <w:r>
        <w:rPr>
          <w:rFonts w:hint="eastAsia"/>
        </w:rPr>
        <w:t>预印本,</w:t>
      </w:r>
      <w:r>
        <w:t xml:space="preserve"> 2023.</w:t>
      </w:r>
      <w:r>
        <w:br w:type="textWrapping"/>
      </w:r>
      <w:r>
        <w:t xml:space="preserve">[2] Bardeen, J., </w:t>
      </w:r>
      <w:r>
        <w:rPr>
          <w:rFonts w:hint="eastAsia"/>
        </w:rPr>
        <w:t>等.</w:t>
      </w:r>
      <w:r>
        <w:t xml:space="preserve"> </w:t>
      </w:r>
      <w:r>
        <w:rPr>
          <w:rFonts w:hint="eastAsia"/>
        </w:rPr>
        <w:t>“超导理论”</w:t>
      </w:r>
      <w:r>
        <w:t xml:space="preserve">. </w:t>
      </w:r>
      <w:r>
        <w:rPr>
          <w:rFonts w:hint="eastAsia"/>
        </w:rPr>
        <w:t>物理评论,</w:t>
      </w:r>
      <w:r>
        <w:t xml:space="preserve"> 108, 1175 (1957).</w:t>
      </w:r>
      <w:r>
        <w:br w:type="textWrapping"/>
      </w:r>
      <w:r>
        <w:t xml:space="preserve">[3] Tinkham, M. </w:t>
      </w:r>
      <w:r>
        <w:rPr>
          <w:rFonts w:hint="eastAsia"/>
        </w:rPr>
        <w:t>《超导导论》.</w:t>
      </w:r>
      <w:r>
        <w:t xml:space="preserve"> </w:t>
      </w:r>
      <w:r>
        <w:rPr>
          <w:rFonts w:hint="eastAsia"/>
        </w:rPr>
        <w:t>麦格劳-希尔出版社,</w:t>
      </w:r>
      <w:r>
        <w:t xml:space="preserve"> 1996.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0"/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2FB742A7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1255</Words>
  <Characters>1385</Characters>
  <Lines>30</Lines>
  <Paragraphs>8</Paragraphs>
  <TotalTime>4</TotalTime>
  <ScaleCrop>false</ScaleCrop>
  <LinksUpToDate>false</LinksUpToDate>
  <CharactersWithSpaces>1414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2025-10-20T11:52:00Z</dcterms:created>
  <dc:creator>迈斯纳效应</dc:creator>
  <cp:lastModifiedBy>迈斯纳效应</cp:lastModifiedBy>
  <dcterms:modified xsi:type="dcterms:W3CDTF">2025-10-20T11:56:50Z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669A16930D8B4B66BDAE40190FA30D60_12</vt:lpwstr>
  </property>
</Properties>
</file>