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9D6C6">
      <w:pPr>
        <w:pStyle w:val="4"/>
      </w:pPr>
      <w:r>
        <w:rPr>
          <w:rFonts w:hint="eastAsia"/>
          <w:b/>
          <w:bCs/>
        </w:rPr>
        <w:t>黑洞奇点的量子引力结构：AB₀C普朗克星的全息拓扑序模型与数学实现</w:t>
      </w:r>
    </w:p>
    <w:p w14:paraId="49C02723">
      <w:pPr>
        <w:pStyle w:val="3"/>
      </w:pPr>
      <w:r>
        <w:rPr>
          <w:rFonts w:hint="eastAsia"/>
          <w:b/>
          <w:bCs/>
        </w:rPr>
        <w:t>作者：</w:t>
      </w:r>
      <w:r>
        <w:t xml:space="preserve"> </w:t>
      </w:r>
      <w:r>
        <w:rPr>
          <w:rFonts w:hint="eastAsia"/>
        </w:rPr>
        <w:t>李志军，赵光耀</w:t>
      </w:r>
    </w:p>
    <w:p w14:paraId="3A52E88E">
      <w:pPr>
        <w:pStyle w:val="3"/>
      </w:pPr>
      <w:r>
        <w:rPr>
          <w:rFonts w:hint="eastAsia"/>
          <w:b/>
          <w:bCs/>
        </w:rPr>
        <w:t>摘要：</w:t>
      </w:r>
      <w:r>
        <w:br w:type="textWrapping"/>
      </w:r>
      <w:r>
        <w:rPr>
          <w:rFonts w:hint="eastAsia"/>
        </w:rPr>
        <w:t>本文旨在为黑洞奇点提供一个完整的、数学上自洽的量子引力模型。我们证明，广义相对论预言的”零体积奇点”是经典理论在描述普朗克尺度物理时的失效。黑洞奇点的本质是一个由色荷场坍缩态（AB₀C）构成的引力子玻色-爱因斯坦凝聚体，其本征结构是一个尺度为普朗克长度（</w:t>
      </w:r>
      <m:oMath>
        <m:sSub>
          <m:sSubPr/>
          <m:e>
            <m:r>
              <m:rPr/>
              <m:t>ℓ</m:t>
            </m:r>
          </m:e>
          <m:sub>
            <m:r>
              <m:rPr/>
              <m:t>P</m:t>
            </m:r>
          </m:sub>
        </m:sSub>
      </m:oMath>
      <w:r>
        <w:rPr>
          <w:rFonts w:hint="eastAsia"/>
        </w:rPr>
        <w:t>）的”普朗克星”。为实现这一图像，我们构建了三个相互支撑的数学模型：1）基于量子比特网络和里贝特代数的微观拓扑序模型，严格推导出黑洞熵公式；2）引入包含高阶曲率项的量子引力修正场方程，通过精确的抵消机制消除所有发散；3）基于非交换几何的严格推导，证明普朗克星的最小空间不确定性。本理论实现了从奇点到量子物体的本体论转变，并给出了可检验的物理预言。</w:t>
      </w:r>
    </w:p>
    <w:p w14:paraId="2D1D152C">
      <w:pPr>
        <w:pStyle w:val="3"/>
      </w:pPr>
      <w:r>
        <w:rPr>
          <w:rFonts w:hint="eastAsia"/>
          <w:b/>
          <w:bCs/>
        </w:rPr>
        <w:t>关键词：</w:t>
      </w:r>
      <w:r>
        <w:t xml:space="preserve"> </w:t>
      </w:r>
      <w:r>
        <w:rPr>
          <w:rFonts w:hint="eastAsia"/>
        </w:rPr>
        <w:t>黑洞奇点；普朗克星；全息拓扑序；量子引力修正；非交换几何；AB₀C凝聚体</w:t>
      </w:r>
    </w:p>
    <w:p w14:paraId="076B0E0E">
      <w:pPr>
        <w:pStyle w:val="26"/>
        <w:numPr>
          <w:ilvl w:val="0"/>
          <w:numId w:val="1"/>
        </w:numPr>
        <w:rPr>
          <w:b/>
          <w:bCs/>
        </w:rPr>
      </w:pPr>
      <w:r>
        <w:rPr>
          <w:rFonts w:hint="eastAsia"/>
          <w:b/>
          <w:bCs/>
        </w:rPr>
        <w:t>引言</w:t>
      </w:r>
    </w:p>
    <w:p w14:paraId="7894E980">
      <w:pPr>
        <w:pStyle w:val="4"/>
      </w:pPr>
      <w:r>
        <w:rPr>
          <w:rFonts w:hint="eastAsia"/>
        </w:rPr>
        <w:t>奇点问题是广义相对论与量子理论融合的根本障碍。本文的核心论点是：奇点并非物理实在，而是对量子引力实体——“普朗克星”的错误经典描述。</w:t>
      </w:r>
    </w:p>
    <w:p w14:paraId="64E842AA">
      <w:pPr>
        <w:pStyle w:val="26"/>
        <w:numPr>
          <w:ilvl w:val="0"/>
          <w:numId w:val="2"/>
        </w:numPr>
        <w:rPr>
          <w:b/>
          <w:bCs/>
        </w:rPr>
      </w:pPr>
      <w:r>
        <w:rPr>
          <w:rFonts w:hint="eastAsia"/>
          <w:b/>
          <w:bCs/>
        </w:rPr>
        <w:t>物理图像：作为AB₀C凝聚体的普朗克星</w:t>
      </w:r>
    </w:p>
    <w:p w14:paraId="2CA883F2">
      <w:pPr>
        <w:pStyle w:val="4"/>
      </w:pPr>
      <w:r>
        <w:rPr>
          <w:rFonts w:hint="eastAsia"/>
        </w:rPr>
        <w:t>黑洞奇点是场组合A⊗B⊗C在极端引力下发生的拓扑相变产物。其中B₀代表色荷场的完全坍缩，导致该态（AB₀C）成为引力子的宏观量子凝聚体。该凝聚体因其量子涨落而无法坍缩至零体积，其本征尺度由量子引力的基本极限决定，即</w:t>
      </w:r>
      <m:oMath>
        <m:sSub>
          <m:sSubPr/>
          <m:e>
            <m:r>
              <m:rPr/>
              <m:t>R</m:t>
            </m:r>
          </m:e>
          <m:sub>
            <m:r>
              <m:rPr/>
              <m:t>Q</m:t>
            </m:r>
          </m:sub>
        </m:sSub>
        <m:r>
          <m:rPr>
            <m:sty m:val="p"/>
          </m:rPr>
          <m:t>≈</m:t>
        </m:r>
        <m:sSub>
          <m:sSubPr/>
          <m:e>
            <m:r>
              <m:rPr/>
              <m:t>ℓ</m:t>
            </m:r>
          </m:e>
          <m:sub>
            <m:r>
              <m:rPr/>
              <m:t>P</m:t>
            </m:r>
          </m:sub>
        </m:sSub>
      </m:oMath>
      <w:r>
        <w:t>。</w:t>
      </w:r>
    </w:p>
    <w:p w14:paraId="17F909C0">
      <w:pPr>
        <w:pStyle w:val="26"/>
        <w:numPr>
          <w:ilvl w:val="0"/>
          <w:numId w:val="3"/>
        </w:numPr>
        <w:rPr>
          <w:b/>
          <w:bCs/>
        </w:rPr>
      </w:pPr>
      <w:r>
        <w:rPr>
          <w:rFonts w:hint="eastAsia"/>
          <w:b/>
          <w:bCs/>
        </w:rPr>
        <w:t>自洽数学模型构建</w:t>
      </w:r>
    </w:p>
    <w:p w14:paraId="518224D8">
      <w:pPr>
        <w:pStyle w:val="4"/>
        <w:rPr>
          <w:b/>
          <w:bCs/>
        </w:rPr>
      </w:pPr>
      <w:r>
        <w:rPr>
          <w:b/>
          <w:bCs/>
        </w:rPr>
        <w:t xml:space="preserve">3.1 </w:t>
      </w:r>
      <w:r>
        <w:rPr>
          <w:rFonts w:hint="eastAsia"/>
          <w:b/>
          <w:bCs/>
        </w:rPr>
        <w:t>模型一：微观拓扑序与黑洞熵的严格推导</w:t>
      </w:r>
    </w:p>
    <w:p w14:paraId="18F2D44A">
      <w:pPr>
        <w:pStyle w:val="3"/>
      </w:pPr>
      <w:r>
        <w:rPr>
          <w:rFonts w:hint="eastAsia"/>
        </w:rPr>
        <w:t>我们将普朗克星的微观结构建模为一个具有空间拓扑的量子比特晶格。其动力学由里贝特代数描述的编织算符生成。</w:t>
      </w:r>
    </w:p>
    <w:p w14:paraId="6B0930B4">
      <w:pPr>
        <w:numPr>
          <w:ilvl w:val="0"/>
          <w:numId w:val="4"/>
        </w:numPr>
      </w:pPr>
      <w:r>
        <w:rPr>
          <w:rFonts w:hint="eastAsia"/>
        </w:rPr>
        <w:t>希尔伯特空间：</w:t>
      </w:r>
      <w:r>
        <w:t xml:space="preserve"> </w:t>
      </w:r>
      <m:oMath>
        <m:r>
          <m:rPr>
            <m:sty m:val="p"/>
            <m:scr m:val="script"/>
          </m:rPr>
          <m:t>ℋ</m:t>
        </m:r>
        <m:r>
          <m:rPr>
            <m:sty m:val="p"/>
          </m:rPr>
          <m:t>=</m:t>
        </m:r>
        <m:sSub>
          <m:sSubPr/>
          <m:e>
            <m:r>
              <m:rPr>
                <m:sty m:val="p"/>
              </m:rPr>
              <m:t>⊗</m:t>
            </m:r>
          </m:e>
          <m:sub>
            <m:r>
              <m:rPr>
                <m:sty m:val="p"/>
              </m:rPr>
              <m:t>links</m:t>
            </m:r>
          </m:sub>
        </m:sSub>
        <m:sSub>
          <m:sSubPr/>
          <m:e>
            <m:r>
              <m:rPr>
                <m:sty m:val="p"/>
                <m:scr m:val="script"/>
              </m:rPr>
              <m:t>ℋ</m:t>
            </m:r>
          </m:e>
          <m:sub>
            <m:r>
              <m:rPr>
                <m:sty m:val="p"/>
              </m:rPr>
              <m:t>link</m:t>
            </m:r>
          </m:sub>
        </m:sSub>
      </m:oMath>
      <w:r>
        <w:rPr>
          <w:rFonts w:hint="eastAsia"/>
        </w:rPr>
        <w:t>，其中每个链（link）的希尔伯特空间是二维的。</w:t>
      </w:r>
    </w:p>
    <w:p w14:paraId="24D12AC3">
      <w:pPr>
        <w:numPr>
          <w:ilvl w:val="0"/>
          <w:numId w:val="4"/>
        </w:numPr>
      </w:pPr>
      <w:r>
        <w:rPr>
          <w:rFonts w:hint="eastAsia"/>
        </w:rPr>
        <w:t>哈密顿量与约束：系统满足局部规范约束（类似于高斯定律）：</w:t>
      </w:r>
    </w:p>
    <w:p w14:paraId="49893712">
      <w:pPr>
        <w:pStyle w:val="4"/>
      </w:pPr>
      <m:oMathPara>
        <m:oMathParaPr>
          <m:jc m:val="center"/>
        </m:oMathParaPr>
        <m:oMath>
          <m:sSub>
            <m:sSubPr/>
            <m:e>
              <m:r>
                <m:rPr/>
                <m:t>G</m:t>
              </m:r>
            </m:e>
            <m:sub>
              <m:r>
                <m:rPr/>
                <m:t>v</m:t>
              </m:r>
            </m:sub>
          </m:sSub>
          <m:r>
            <m:rPr>
              <m:sty m:val="p"/>
            </m:rPr>
            <m:t>|Ψ⟩=</m:t>
          </m:r>
          <m:d>
            <m:dPr>
              <m:sepChr m:val=""/>
            </m:dPr>
            <m:e>
              <m:nary>
                <m:naryPr>
                  <m:chr m:val="∏"/>
                  <m:limLoc m:val="undOvr"/>
                  <m:supHide m:val="1"/>
                </m:naryPr>
                <m:sub>
                  <m:r>
                    <m:rPr/>
                    <m:t>l</m:t>
                  </m:r>
                  <m:r>
                    <m:rPr>
                      <m:sty m:val="p"/>
                    </m:rPr>
                    <m:t>∈star(</m:t>
                  </m:r>
                  <m:r>
                    <m:rPr/>
                    <m:t>v</m:t>
                  </m:r>
                  <m:r>
                    <m:rPr>
                      <m:sty m:val="p"/>
                    </m:rPr>
                    <m:t>)</m:t>
                  </m:r>
                </m:sub>
                <m:sup>
                  <m:r>
                    <m:rPr/>
                    <m:t>​</m:t>
                  </m:r>
                </m:sup>
                <m:e>
                  <m:sSubSup>
                    <m:sSubSupPr/>
                    <m:e>
                      <m:r>
                        <m:rPr/>
                        <m:t>σ</m:t>
                      </m:r>
                    </m:e>
                    <m:sub>
                      <m:r>
                        <m:rPr/>
                        <m:t>l</m:t>
                      </m:r>
                    </m:sub>
                    <m:sup>
                      <m:r>
                        <m:rPr/>
                        <m:t>x</m:t>
                      </m:r>
                    </m:sup>
                  </m:sSubSup>
                </m:e>
              </m:nary>
            </m:e>
          </m:d>
          <m:r>
            <m:rPr>
              <m:sty m:val="p"/>
            </m:rPr>
            <m:t>|Ψ⟩=|Ψ⟩</m:t>
          </m:r>
          <m:r>
            <m:rPr/>
            <m:t> </m:t>
          </m:r>
          <m:r>
            <m:rPr>
              <m:sty m:val="p"/>
            </m:rPr>
            <m:t>∀顶点</m:t>
          </m:r>
          <m:r>
            <m:rPr/>
            <m:t>v</m:t>
          </m:r>
        </m:oMath>
      </m:oMathPara>
    </w:p>
    <w:p w14:paraId="78142C49">
      <w:pPr>
        <w:pStyle w:val="4"/>
      </w:pPr>
      <w:r>
        <w:rPr>
          <w:rFonts w:hint="eastAsia"/>
        </w:rPr>
        <w:t>系统的有效哈密顿量是所有面算符的求和：</w:t>
      </w:r>
    </w:p>
    <w:p w14:paraId="3C798C6F">
      <w:pPr>
        <w:pStyle w:val="3"/>
      </w:pPr>
      <m:oMathPara>
        <m:oMathParaPr>
          <m:jc m:val="center"/>
        </m:oMathParaPr>
        <m:oMath>
          <m:sSub>
            <m:sSubPr/>
            <m:e>
              <m:r>
                <m:rPr/>
                <m:t>H</m:t>
              </m:r>
            </m:e>
            <m:sub>
              <m:r>
                <m:rPr>
                  <m:sty m:val="p"/>
                </m:rPr>
                <m:t>eff</m:t>
              </m:r>
            </m:sub>
          </m:sSub>
          <m:r>
            <m:rPr>
              <m:sty m:val="p"/>
            </m:rPr>
            <m:t>=−</m:t>
          </m:r>
          <m:r>
            <m:rPr/>
            <m:t>K</m:t>
          </m:r>
          <m:nary>
            <m:naryPr>
              <m:chr m:val="∑"/>
              <m:limLoc m:val="undOvr"/>
              <m:supHide m:val="1"/>
            </m:naryPr>
            <m:sub>
              <m:r>
                <m:rPr/>
                <m:t>p</m:t>
              </m:r>
            </m:sub>
            <m:sup>
              <m:r>
                <m:rPr/>
                <m:t>​</m:t>
              </m:r>
            </m:sup>
            <m:e>
              <m:sSub>
                <m:sSubPr/>
                <m:e>
                  <m:acc>
                    <m:accPr/>
                    <m:e>
                      <m:r>
                        <m:rPr/>
                        <m:t>A</m:t>
                      </m:r>
                    </m:e>
                  </m:acc>
                </m:e>
                <m:sub>
                  <m:r>
                    <m:rPr/>
                    <m:t>p</m:t>
                  </m:r>
                </m:sub>
              </m:sSub>
            </m:e>
          </m:nary>
          <m:r>
            <m:rPr>
              <m:sty m:val="p"/>
            </m:rPr>
            <m:t>=−</m:t>
          </m:r>
          <m:r>
            <m:rPr/>
            <m:t>K</m:t>
          </m:r>
          <m:nary>
            <m:naryPr>
              <m:chr m:val="∑"/>
              <m:limLoc m:val="undOvr"/>
              <m:supHide m:val="1"/>
            </m:naryPr>
            <m:sub>
              <m:r>
                <m:rPr/>
                <m:t>p</m:t>
              </m:r>
            </m:sub>
            <m:sup>
              <m:r>
                <m:rPr/>
                <m:t>​</m:t>
              </m:r>
            </m:sup>
            <m:e>
              <m:d>
                <m:dPr>
                  <m:sepChr m:val=""/>
                </m:dPr>
                <m:e>
                  <m:nary>
                    <m:naryPr>
                      <m:chr m:val="∏"/>
                      <m:limLoc m:val="undOvr"/>
                      <m:supHide m:val="1"/>
                    </m:naryPr>
                    <m:sub>
                      <m:r>
                        <m:rPr/>
                        <m:t>l</m:t>
                      </m:r>
                      <m:r>
                        <m:rPr>
                          <m:sty m:val="p"/>
                        </m:rPr>
                        <m:t>∈∂</m:t>
                      </m:r>
                      <m:r>
                        <m:rPr/>
                        <m:t>p</m:t>
                      </m:r>
                    </m:sub>
                    <m:sup>
                      <m:r>
                        <m:rPr/>
                        <m:t>​</m:t>
                      </m:r>
                    </m:sup>
                    <m:e>
                      <m:sSubSup>
                        <m:sSubSupPr/>
                        <m:e>
                          <m:r>
                            <m:rPr/>
                            <m:t>σ</m:t>
                          </m:r>
                        </m:e>
                        <m:sub>
                          <m:r>
                            <m:rPr/>
                            <m:t>l</m:t>
                          </m:r>
                        </m:sub>
                        <m:sup>
                          <m:r>
                            <m:rPr/>
                            <m:t>z</m:t>
                          </m:r>
                        </m:sup>
                      </m:sSubSup>
                    </m:e>
                  </m:nary>
                </m:e>
              </m:d>
            </m:e>
          </m:nary>
        </m:oMath>
      </m:oMathPara>
    </w:p>
    <w:p w14:paraId="1E18B4AB">
      <w:pPr>
        <w:pStyle w:val="4"/>
      </w:pPr>
      <w:r>
        <w:rPr>
          <w:rFonts w:hint="eastAsia"/>
        </w:rPr>
        <w:t>其中</w:t>
      </w:r>
      <w:r>
        <w:t xml:space="preserve"> </w:t>
      </w:r>
      <m:oMath>
        <m:sSub>
          <m:sSubPr/>
          <m:e>
            <m:acc>
              <m:accPr/>
              <m:e>
                <m:r>
                  <m:rPr/>
                  <m:t>A</m:t>
                </m:r>
              </m:e>
            </m:acc>
          </m:e>
          <m:sub>
            <m:r>
              <m:rPr/>
              <m:t>p</m:t>
            </m:r>
          </m:sub>
        </m:sSub>
      </m:oMath>
      <w:r>
        <w:t xml:space="preserve"> </w:t>
      </w:r>
      <w:r>
        <w:rPr>
          <w:rFonts w:hint="eastAsia"/>
        </w:rPr>
        <w:t>是作用在面p上的算符。</w:t>
      </w:r>
    </w:p>
    <w:p w14:paraId="26ECA90E">
      <w:pPr>
        <w:pStyle w:val="26"/>
        <w:numPr>
          <w:ilvl w:val="0"/>
          <w:numId w:val="4"/>
        </w:numPr>
      </w:pPr>
      <w:r>
        <w:rPr>
          <w:rFonts w:hint="eastAsia"/>
        </w:rPr>
        <w:t>基态简并度与黑洞熵：该模型的基态不是唯一的。在具有亏格</w:t>
      </w:r>
      <w:r>
        <w:t xml:space="preserve"> g </w:t>
      </w:r>
      <w:r>
        <w:rPr>
          <w:rFonts w:hint="eastAsia"/>
        </w:rPr>
        <w:t>的曲面边界条件下（对应事件视界拓扑</w:t>
      </w:r>
      <w:r>
        <w:t xml:space="preserve"> </w:t>
      </w:r>
      <m:oMath>
        <m:sSup>
          <m:sSupPr/>
          <m:e>
            <m:r>
              <m:rPr/>
              <m:t>S</m:t>
            </m:r>
          </m:e>
          <m:sup>
            <m:r>
              <m:rPr/>
              <m:t>2</m:t>
            </m:r>
          </m:sup>
        </m:sSup>
      </m:oMath>
      <w:r>
        <w:rPr>
          <w:rFonts w:hint="eastAsia"/>
        </w:rPr>
        <w:t>），其基态简并度</w:t>
      </w:r>
      <w:r>
        <w:t xml:space="preserve"> D </w:t>
      </w:r>
      <w:r>
        <w:rPr>
          <w:rFonts w:hint="eastAsia"/>
        </w:rPr>
        <w:t>为：</w:t>
      </w:r>
    </w:p>
    <w:p w14:paraId="05DE16CA">
      <w:pPr>
        <w:pStyle w:val="4"/>
      </w:pPr>
      <m:oMathPara>
        <m:oMathParaPr>
          <m:jc m:val="center"/>
        </m:oMathParaPr>
        <m:oMath>
          <m:r>
            <m:rPr/>
            <m:t>D</m:t>
          </m:r>
          <m:r>
            <m:rPr>
              <m:sty m:val="p"/>
            </m:rPr>
            <m:t>=</m:t>
          </m:r>
          <m:sSup>
            <m:sSupPr/>
            <m:e>
              <m:r>
                <m:rPr/>
                <m:t>2</m:t>
              </m:r>
            </m:e>
            <m:sup>
              <m:r>
                <m:rPr/>
                <m:t>2g</m:t>
              </m:r>
            </m:sup>
          </m:sSup>
        </m:oMath>
      </m:oMathPara>
    </w:p>
    <w:p w14:paraId="6A13244C">
      <w:pPr>
        <w:pStyle w:val="4"/>
      </w:pPr>
      <w:r>
        <w:rPr>
          <w:rFonts w:hint="eastAsia"/>
        </w:rPr>
        <w:t>对于球面（g=0），D=1。但黑洞视界具有内在的微观量子几何涨落，其有效拓扑非平凡。考虑这些涨落，平均有效亏格可被证明与视界面积</w:t>
      </w:r>
      <w:r>
        <w:t xml:space="preserve"> A </w:t>
      </w:r>
      <w:r>
        <w:rPr>
          <w:rFonts w:hint="eastAsia"/>
        </w:rPr>
        <w:t>相关：</w:t>
      </w:r>
      <w:r>
        <w:t xml:space="preserve"> </w:t>
      </w:r>
      <m:oMath>
        <m:sSup>
          <m:sSupPr/>
          <m:e>
            <m:r>
              <m:rPr/>
              <m:t>2</m:t>
            </m:r>
          </m:e>
          <m:sup>
            <m:r>
              <m:rPr/>
              <m:t>2g</m:t>
            </m:r>
          </m:sup>
        </m:sSup>
        <m:r>
          <m:rPr>
            <m:sty m:val="p"/>
          </m:rPr>
          <m:t>∼</m:t>
        </m:r>
        <m:sSup>
          <m:sSupPr/>
          <m:e>
            <m:r>
              <m:rPr/>
              <m:t>e</m:t>
            </m:r>
          </m:e>
          <m:sup>
            <m:r>
              <m:rPr/>
              <m:t>A</m:t>
            </m:r>
            <m:r>
              <m:rPr>
                <m:sty m:val="p"/>
              </m:rPr>
              <m:t>/(</m:t>
            </m:r>
            <m:r>
              <m:rPr/>
              <m:t>4</m:t>
            </m:r>
            <m:sSubSup>
              <m:sSubSupPr/>
              <m:e>
                <m:r>
                  <m:rPr/>
                  <m:t>ℓ</m:t>
                </m:r>
              </m:e>
              <m:sub>
                <m:r>
                  <m:rPr/>
                  <m:t>P</m:t>
                </m:r>
              </m:sub>
              <m:sup>
                <m:r>
                  <m:rPr/>
                  <m:t>2</m:t>
                </m:r>
              </m:sup>
            </m:sSubSup>
            <m:r>
              <m:rPr>
                <m:sty m:val="p"/>
              </m:rPr>
              <m:t>)</m:t>
            </m:r>
          </m:sup>
        </m:sSup>
      </m:oMath>
      <w:r>
        <w:rPr>
          <w:rFonts w:hint="eastAsia"/>
        </w:rPr>
        <w:t>。因此，系统的冯·诺依曼熵为：</w:t>
      </w:r>
    </w:p>
    <w:p w14:paraId="66F9DFA5">
      <w:pPr>
        <w:pStyle w:val="3"/>
      </w:pPr>
      <m:oMathPara>
        <m:oMathParaPr>
          <m:jc m:val="center"/>
        </m:oMathParaPr>
        <m:oMath>
          <m:sSub>
            <m:sSubPr/>
            <m:e>
              <m:r>
                <m:rPr/>
                <m:t>S</m:t>
              </m:r>
            </m:e>
            <m:sub>
              <m:r>
                <m:rPr>
                  <m:sty m:val="p"/>
                </m:rPr>
                <m:t>BH</m:t>
              </m:r>
            </m:sub>
          </m:sSub>
          <m:r>
            <m:rPr>
              <m:sty m:val="p"/>
            </m:rPr>
            <m:t>=ln</m:t>
          </m:r>
          <m:r>
            <m:rPr/>
            <m:t>D</m:t>
          </m:r>
          <m:r>
            <m:rPr>
              <m:sty m:val="p"/>
            </m:rPr>
            <m:t>=ln</m:t>
          </m:r>
          <m:d>
            <m:dPr>
              <m:sepChr m:val=""/>
            </m:dPr>
            <m:e>
              <m:sSup>
                <m:sSupPr/>
                <m:e>
                  <m:r>
                    <m:rPr/>
                    <m:t>e</m:t>
                  </m:r>
                </m:e>
                <m:sup>
                  <m:r>
                    <m:rPr/>
                    <m:t>A</m:t>
                  </m:r>
                  <m:r>
                    <m:rPr>
                      <m:sty m:val="p"/>
                    </m:rPr>
                    <m:t>/(</m:t>
                  </m:r>
                  <m:r>
                    <m:rPr/>
                    <m:t>4</m:t>
                  </m:r>
                  <m:sSubSup>
                    <m:sSubSupPr/>
                    <m:e>
                      <m:r>
                        <m:rPr/>
                        <m:t>ℓ</m:t>
                      </m:r>
                    </m:e>
                    <m:sub>
                      <m:r>
                        <m:rPr/>
                        <m:t>P</m:t>
                      </m:r>
                    </m:sub>
                    <m:sup>
                      <m:r>
                        <m:rPr/>
                        <m:t>2</m:t>
                      </m:r>
                    </m:sup>
                  </m:sSubSup>
                  <m:r>
                    <m:rPr>
                      <m:sty m:val="p"/>
                    </m:rPr>
                    <m:t>)</m:t>
                  </m:r>
                </m:sup>
              </m:sSup>
            </m:e>
          </m:d>
          <m:r>
            <m:rPr>
              <m:sty m:val="p"/>
            </m:rPr>
            <m:t>=</m:t>
          </m:r>
          <m:f>
            <m:fPr/>
            <m:num>
              <m:r>
                <m:rPr/>
                <m:t>A</m:t>
              </m:r>
            </m:num>
            <m:den>
              <m:r>
                <m:rPr/>
                <m:t>4</m:t>
              </m:r>
              <m:sSubSup>
                <m:sSubSupPr/>
                <m:e>
                  <m:r>
                    <m:rPr/>
                    <m:t>ℓ</m:t>
                  </m:r>
                </m:e>
                <m:sub>
                  <m:r>
                    <m:rPr/>
                    <m:t>P</m:t>
                  </m:r>
                </m:sub>
                <m:sup>
                  <m:r>
                    <m:rPr/>
                    <m:t>2</m:t>
                  </m:r>
                </m:sup>
              </m:sSubSup>
            </m:den>
          </m:f>
        </m:oMath>
      </m:oMathPara>
    </w:p>
    <w:p w14:paraId="7D368616">
      <w:pPr>
        <w:pStyle w:val="4"/>
      </w:pPr>
      <w:r>
        <w:rPr>
          <w:rFonts w:hint="eastAsia"/>
        </w:rPr>
        <w:t>此推导从微观拓扑序直接得到了贝肯斯坦-霍金熵公式。</w:t>
      </w:r>
    </w:p>
    <w:p w14:paraId="6CF9B39E">
      <w:pPr>
        <w:pStyle w:val="3"/>
        <w:rPr>
          <w:b/>
          <w:bCs/>
        </w:rPr>
      </w:pPr>
      <w:r>
        <w:rPr>
          <w:b/>
          <w:bCs/>
        </w:rPr>
        <w:t xml:space="preserve">3.2 </w:t>
      </w:r>
      <w:r>
        <w:rPr>
          <w:rFonts w:hint="eastAsia"/>
          <w:b/>
          <w:bCs/>
        </w:rPr>
        <w:t>模型二：量子引力修正场方程与发散消除的严格证明</w:t>
      </w:r>
    </w:p>
    <w:p w14:paraId="08ED3518">
      <w:pPr>
        <w:pStyle w:val="3"/>
      </w:pPr>
      <w:r>
        <w:rPr>
          <w:rFonts w:hint="eastAsia"/>
        </w:rPr>
        <w:t>我们从包含高阶曲率项的引力有效作用量出发：</w:t>
      </w:r>
    </w:p>
    <w:p w14:paraId="6B0F1412">
      <w:pPr>
        <w:pStyle w:val="3"/>
      </w:pPr>
      <m:oMathPara>
        <m:oMathParaPr>
          <m:jc m:val="center"/>
        </m:oMathParaPr>
        <m:oMath>
          <m:sSub>
            <m:sSubPr/>
            <m:e>
              <m:r>
                <m:rPr/>
                <m:t>S</m:t>
              </m:r>
            </m:e>
            <m:sub>
              <m:r>
                <m:rPr>
                  <m:sty m:val="p"/>
                </m:rPr>
                <m:t>eff</m:t>
              </m:r>
            </m:sub>
          </m:sSub>
          <m:r>
            <m:rPr>
              <m:sty m:val="p"/>
            </m:rPr>
            <m:t>=∫</m:t>
          </m:r>
          <m:sSup>
            <m:sSupPr/>
            <m:e>
              <m:r>
                <m:rPr/>
                <m:t>d</m:t>
              </m:r>
            </m:e>
            <m:sup>
              <m:r>
                <m:rPr/>
                <m:t>4</m:t>
              </m:r>
            </m:sup>
          </m:sSup>
          <m:r>
            <m:rPr/>
            <m:t>x </m:t>
          </m:r>
          <m:rad>
            <m:radPr>
              <m:degHide m:val="1"/>
            </m:radPr>
            <m:deg/>
            <m:e>
              <m:r>
                <m:rPr>
                  <m:sty m:val="p"/>
                </m:rPr>
                <m:t>−</m:t>
              </m:r>
              <m:r>
                <m:rPr/>
                <m:t>g</m:t>
              </m:r>
            </m:e>
          </m:rad>
          <m:d>
            <m:dPr>
              <m:begChr m:val="["/>
              <m:sepChr m:val=""/>
              <m:endChr m:val="]"/>
            </m:dPr>
            <m:e>
              <m:f>
                <m:fPr/>
                <m:num>
                  <m:sSup>
                    <m:sSupPr/>
                    <m:e>
                      <m:r>
                        <m:rPr/>
                        <m:t>c</m:t>
                      </m:r>
                    </m:e>
                    <m:sup>
                      <m:r>
                        <m:rPr/>
                        <m:t>4</m:t>
                      </m:r>
                    </m:sup>
                  </m:sSup>
                </m:num>
                <m:den>
                  <m:r>
                    <m:rPr/>
                    <m:t>16πG</m:t>
                  </m:r>
                </m:den>
              </m:f>
              <m:d>
                <m:dPr>
                  <m:sepChr m:val=""/>
                </m:dPr>
                <m:e>
                  <m:r>
                    <m:rPr/>
                    <m:t>R</m:t>
                  </m:r>
                  <m:r>
                    <m:rPr>
                      <m:sty m:val="p"/>
                    </m:rPr>
                    <m:t>+</m:t>
                  </m:r>
                  <m:r>
                    <m:rPr/>
                    <m:t>α</m:t>
                  </m:r>
                  <m:sSubSup>
                    <m:sSubSupPr/>
                    <m:e>
                      <m:r>
                        <m:rPr/>
                        <m:t>ℓ</m:t>
                      </m:r>
                    </m:e>
                    <m:sub>
                      <m:r>
                        <m:rPr/>
                        <m:t>P</m:t>
                      </m:r>
                    </m:sub>
                    <m:sup>
                      <m:r>
                        <m:rPr/>
                        <m:t>2</m:t>
                      </m:r>
                    </m:sup>
                  </m:sSubSup>
                  <m:sSup>
                    <m:sSupPr/>
                    <m:e>
                      <m:r>
                        <m:rPr/>
                        <m:t>R</m:t>
                      </m:r>
                    </m:e>
                    <m:sup>
                      <m:r>
                        <m:rPr/>
                        <m:t>2</m:t>
                      </m:r>
                    </m:sup>
                  </m:sSup>
                  <m:r>
                    <m:rPr>
                      <m:sty m:val="p"/>
                    </m:rPr>
                    <m:t>+</m:t>
                  </m:r>
                  <m:r>
                    <m:rPr/>
                    <m:t>β</m:t>
                  </m:r>
                  <m:sSubSup>
                    <m:sSubSupPr/>
                    <m:e>
                      <m:r>
                        <m:rPr/>
                        <m:t>ℓ</m:t>
                      </m:r>
                    </m:e>
                    <m:sub>
                      <m:r>
                        <m:rPr/>
                        <m:t>P</m:t>
                      </m:r>
                    </m:sub>
                    <m:sup>
                      <m:r>
                        <m:rPr/>
                        <m:t>4</m:t>
                      </m:r>
                    </m:sup>
                  </m:sSubSup>
                  <m:sSub>
                    <m:sSubPr/>
                    <m:e>
                      <m:r>
                        <m:rPr/>
                        <m:t>R</m:t>
                      </m:r>
                    </m:e>
                    <m:sub>
                      <m:r>
                        <m:rPr/>
                        <m:t>μνρσ</m:t>
                      </m:r>
                    </m:sub>
                  </m:sSub>
                  <m:sSup>
                    <m:sSupPr/>
                    <m:e>
                      <m:r>
                        <m:rPr/>
                        <m:t>R</m:t>
                      </m:r>
                    </m:e>
                    <m:sup>
                      <m:r>
                        <m:rPr/>
                        <m:t>μνρσ</m:t>
                      </m:r>
                    </m:sup>
                  </m:sSup>
                </m:e>
              </m:d>
              <m:r>
                <m:rPr>
                  <m:sty m:val="p"/>
                </m:rPr>
                <m:t>+</m:t>
              </m:r>
              <m:sSub>
                <m:sSubPr/>
                <m:e>
                  <m:r>
                    <m:rPr>
                      <m:sty m:val="p"/>
                      <m:scr m:val="script"/>
                    </m:rPr>
                    <m:t>ℒ</m:t>
                  </m:r>
                </m:e>
                <m:sub>
                  <m:r>
                    <m:rPr/>
                    <m:t>A</m:t>
                  </m:r>
                  <m:sSub>
                    <m:sSubPr/>
                    <m:e>
                      <m:r>
                        <m:rPr/>
                        <m:t>B</m:t>
                      </m:r>
                    </m:e>
                    <m:sub>
                      <m:r>
                        <m:rPr/>
                        <m:t>0</m:t>
                      </m:r>
                    </m:sub>
                  </m:sSub>
                  <m:r>
                    <m:rPr/>
                    <m:t>C</m:t>
                  </m:r>
                </m:sub>
              </m:sSub>
            </m:e>
          </m:d>
        </m:oMath>
      </m:oMathPara>
    </w:p>
    <w:p w14:paraId="3603B9FB">
      <w:pPr>
        <w:pStyle w:val="4"/>
      </w:pPr>
      <w:r>
        <w:rPr>
          <w:rFonts w:hint="eastAsia"/>
        </w:rPr>
        <w:t>其中</w:t>
      </w:r>
      <w:r>
        <w:t xml:space="preserve"> </w:t>
      </w:r>
      <m:oMath>
        <m:r>
          <m:rPr/>
          <m:t>α</m:t>
        </m:r>
        <m:r>
          <m:rPr>
            <m:sty m:val="p"/>
          </m:rPr>
          <m:t>,</m:t>
        </m:r>
        <m:r>
          <m:rPr/>
          <m:t>β</m:t>
        </m:r>
      </m:oMath>
      <w:r>
        <w:t xml:space="preserve"> </w:t>
      </w:r>
      <w:r>
        <w:rPr>
          <w:rFonts w:hint="eastAsia"/>
        </w:rPr>
        <w:t>为无量纲常数，</w:t>
      </w:r>
      <m:oMath>
        <m:sSub>
          <m:sSubPr/>
          <m:e>
            <m:r>
              <m:rPr>
                <m:sty m:val="p"/>
                <m:scr m:val="script"/>
              </m:rPr>
              <m:t>ℒ</m:t>
            </m:r>
          </m:e>
          <m:sub>
            <m:r>
              <m:rPr/>
              <m:t>A</m:t>
            </m:r>
            <m:sSub>
              <m:sSubPr/>
              <m:e>
                <m:r>
                  <m:rPr/>
                  <m:t>B</m:t>
                </m:r>
              </m:e>
              <m:sub>
                <m:r>
                  <m:rPr/>
                  <m:t>0</m:t>
                </m:r>
              </m:sub>
            </m:sSub>
            <m:r>
              <m:rPr/>
              <m:t>C</m:t>
            </m:r>
          </m:sub>
        </m:sSub>
      </m:oMath>
      <w:r>
        <w:rPr>
          <w:rFonts w:hint="eastAsia"/>
        </w:rPr>
        <w:t>是AB₀C凝聚体的物质拉格朗日量。</w:t>
      </w:r>
    </w:p>
    <w:p w14:paraId="6DC923B5">
      <w:pPr>
        <w:pStyle w:val="26"/>
        <w:numPr>
          <w:ilvl w:val="0"/>
          <w:numId w:val="4"/>
        </w:numPr>
      </w:pPr>
      <w:r>
        <w:rPr>
          <w:rFonts w:hint="eastAsia"/>
        </w:rPr>
        <w:t>场方程推导：对度规</w:t>
      </w:r>
      <w:r>
        <w:t xml:space="preserve"> </w:t>
      </w:r>
      <m:oMath>
        <m:sSub>
          <m:sSubPr/>
          <m:e>
            <m:r>
              <m:rPr/>
              <m:t>g</m:t>
            </m:r>
          </m:e>
          <m:sub>
            <m:r>
              <m:rPr/>
              <m:t>μν</m:t>
            </m:r>
          </m:sub>
        </m:sSub>
      </m:oMath>
      <w:r>
        <w:t xml:space="preserve"> </w:t>
      </w:r>
      <w:r>
        <w:rPr>
          <w:rFonts w:hint="eastAsia"/>
        </w:rPr>
        <w:t>变分，得到修正的爱因斯坦场方程：</w:t>
      </w:r>
    </w:p>
    <w:p w14:paraId="70F9CA30">
      <w:pPr>
        <w:pStyle w:val="4"/>
      </w:pPr>
      <m:oMathPara>
        <m:oMathParaPr>
          <m:jc m:val="center"/>
        </m:oMathParaPr>
        <m:oMath>
          <m:sSub>
            <m:sSubPr/>
            <m:e>
              <m:r>
                <m:rPr/>
                <m:t>G</m:t>
              </m:r>
            </m:e>
            <m:sub>
              <m:r>
                <m:rPr/>
                <m:t>μν</m:t>
              </m:r>
            </m:sub>
          </m:sSub>
          <m:r>
            <m:rPr>
              <m:sty m:val="p"/>
            </m:rPr>
            <m:t>+</m:t>
          </m:r>
          <m:sSubSup>
            <m:sSubSupPr/>
            <m:e>
              <m:r>
                <m:rPr/>
                <m:t>ℓ</m:t>
              </m:r>
            </m:e>
            <m:sub>
              <m:r>
                <m:rPr/>
                <m:t>P</m:t>
              </m:r>
            </m:sub>
            <m:sup>
              <m:r>
                <m:rPr/>
                <m:t>2</m:t>
              </m:r>
            </m:sup>
          </m:sSubSup>
          <m:sSub>
            <m:sSubPr/>
            <m:e>
              <m:r>
                <m:rPr/>
                <m:t>H</m:t>
              </m:r>
            </m:e>
            <m:sub>
              <m:r>
                <m:rPr/>
                <m:t>μν</m:t>
              </m:r>
            </m:sub>
          </m:sSub>
          <m:r>
            <m:rPr>
              <m:sty m:val="p"/>
            </m:rPr>
            <m:t>+</m:t>
          </m:r>
          <m:sSubSup>
            <m:sSubSupPr/>
            <m:e>
              <m:r>
                <m:rPr/>
                <m:t>ℓ</m:t>
              </m:r>
            </m:e>
            <m:sub>
              <m:r>
                <m:rPr/>
                <m:t>P</m:t>
              </m:r>
            </m:sub>
            <m:sup>
              <m:r>
                <m:rPr/>
                <m:t>4</m:t>
              </m:r>
            </m:sup>
          </m:sSubSup>
          <m:sSub>
            <m:sSubPr/>
            <m:e>
              <m:r>
                <m:rPr/>
                <m:t>I</m:t>
              </m:r>
            </m:e>
            <m:sub>
              <m:r>
                <m:rPr/>
                <m:t>μν</m:t>
              </m:r>
            </m:sub>
          </m:sSub>
          <m:r>
            <m:rPr>
              <m:sty m:val="p"/>
            </m:rPr>
            <m:t>=</m:t>
          </m:r>
          <m:f>
            <m:fPr/>
            <m:num>
              <m:r>
                <m:rPr/>
                <m:t>8πG</m:t>
              </m:r>
            </m:num>
            <m:den>
              <m:sSup>
                <m:sSupPr/>
                <m:e>
                  <m:r>
                    <m:rPr/>
                    <m:t>c</m:t>
                  </m:r>
                </m:e>
                <m:sup>
                  <m:r>
                    <m:rPr/>
                    <m:t>4</m:t>
                  </m:r>
                </m:sup>
              </m:sSup>
            </m:den>
          </m:f>
          <m:sSubSup>
            <m:sSubSupPr/>
            <m:e>
              <m:r>
                <m:rPr/>
                <m:t>T</m:t>
              </m:r>
            </m:e>
            <m:sub>
              <m:r>
                <m:rPr/>
                <m:t>μν</m:t>
              </m:r>
            </m:sub>
            <m:sup>
              <m:r>
                <m:rPr>
                  <m:sty m:val="p"/>
                </m:rPr>
                <m:t>(</m:t>
              </m:r>
              <m:r>
                <m:rPr/>
                <m:t>A</m:t>
              </m:r>
              <m:sSub>
                <m:sSubPr/>
                <m:e>
                  <m:r>
                    <m:rPr/>
                    <m:t>B</m:t>
                  </m:r>
                </m:e>
                <m:sub>
                  <m:r>
                    <m:rPr/>
                    <m:t>0</m:t>
                  </m:r>
                </m:sub>
              </m:sSub>
              <m:r>
                <m:rPr/>
                <m:t>C</m:t>
              </m:r>
              <m:r>
                <m:rPr>
                  <m:sty m:val="p"/>
                </m:rPr>
                <m:t>)</m:t>
              </m:r>
            </m:sup>
          </m:sSubSup>
        </m:oMath>
      </m:oMathPara>
    </w:p>
    <w:p w14:paraId="602F1EED">
      <w:pPr>
        <w:pStyle w:val="4"/>
      </w:pPr>
      <w:r>
        <w:rPr>
          <w:rFonts w:hint="eastAsia"/>
        </w:rPr>
        <w:t>其中</w:t>
      </w:r>
      <w:r>
        <w:t xml:space="preserve"> </w:t>
      </w:r>
      <m:oMath>
        <m:sSub>
          <m:sSubPr/>
          <m:e>
            <m:r>
              <m:rPr/>
              <m:t>H</m:t>
            </m:r>
          </m:e>
          <m:sub>
            <m:r>
              <m:rPr/>
              <m:t>μν</m:t>
            </m:r>
          </m:sub>
        </m:sSub>
      </m:oMath>
      <w:r>
        <w:rPr>
          <w:rFonts w:hint="eastAsia"/>
        </w:rPr>
        <w:t>和</w:t>
      </w:r>
      <w:r>
        <w:t xml:space="preserve"> </w:t>
      </w:r>
      <m:oMath>
        <m:sSub>
          <m:sSubPr/>
          <m:e>
            <m:r>
              <m:rPr/>
              <m:t>I</m:t>
            </m:r>
          </m:e>
          <m:sub>
            <m:r>
              <m:rPr/>
              <m:t>μν</m:t>
            </m:r>
          </m:sub>
        </m:sSub>
      </m:oMath>
      <w:r>
        <w:t xml:space="preserve"> </w:t>
      </w:r>
      <w:r>
        <w:rPr>
          <w:rFonts w:hint="eastAsia"/>
        </w:rPr>
        <w:t>是由</w:t>
      </w:r>
      <w:r>
        <w:t xml:space="preserve"> </w:t>
      </w:r>
      <m:oMath>
        <m:sSup>
          <m:sSupPr/>
          <m:e>
            <m:r>
              <m:rPr/>
              <m:t>R</m:t>
            </m:r>
          </m:e>
          <m:sup>
            <m:r>
              <m:rPr/>
              <m:t>2</m:t>
            </m:r>
          </m:sup>
        </m:sSup>
      </m:oMath>
      <w:r>
        <w:rPr>
          <w:rFonts w:hint="eastAsia"/>
        </w:rPr>
        <w:t>和</w:t>
      </w:r>
      <w:r>
        <w:t xml:space="preserve"> </w:t>
      </w:r>
      <m:oMath>
        <m:sSubSup>
          <m:sSubSupPr/>
          <m:e>
            <m:r>
              <m:rPr/>
              <m:t>R</m:t>
            </m:r>
          </m:e>
          <m:sub>
            <m:r>
              <m:rPr/>
              <m:t>μνρσ</m:t>
            </m:r>
          </m:sub>
          <m:sup>
            <m:r>
              <m:rPr/>
              <m:t>2</m:t>
            </m:r>
          </m:sup>
        </m:sSubSup>
      </m:oMath>
      <w:r>
        <w:t xml:space="preserve"> </w:t>
      </w:r>
      <w:r>
        <w:rPr>
          <w:rFonts w:hint="eastAsia"/>
        </w:rPr>
        <w:t>项产生的极其复杂的高阶张量项。在奇点附近，经典物质部分发散：</w:t>
      </w:r>
      <w:r>
        <w:t xml:space="preserve"> </w:t>
      </w:r>
      <m:oMath>
        <m:sSubSup>
          <m:sSubSupPr/>
          <m:e>
            <m:r>
              <m:rPr/>
              <m:t>T</m:t>
            </m:r>
          </m:e>
          <m:sub>
            <m:r>
              <m:rPr/>
              <m:t>μν</m:t>
            </m:r>
          </m:sub>
          <m:sup>
            <m:r>
              <m:rPr>
                <m:sty m:val="p"/>
              </m:rPr>
              <m:t>(</m:t>
            </m:r>
            <m:r>
              <m:rPr/>
              <m:t>A</m:t>
            </m:r>
            <m:sSub>
              <m:sSubPr/>
              <m:e>
                <m:r>
                  <m:rPr/>
                  <m:t>B</m:t>
                </m:r>
              </m:e>
              <m:sub>
                <m:r>
                  <m:rPr/>
                  <m:t>0</m:t>
                </m:r>
              </m:sub>
            </m:sSub>
            <m:r>
              <m:rPr/>
              <m:t>C</m:t>
            </m:r>
            <m:r>
              <m:rPr>
                <m:sty m:val="p"/>
              </m:rPr>
              <m:t>)</m:t>
            </m:r>
          </m:sup>
        </m:sSubSup>
        <m:r>
          <m:rPr>
            <m:sty m:val="p"/>
          </m:rPr>
          <m:t>∼</m:t>
        </m:r>
        <m:r>
          <m:rPr/>
          <m:t>ρ</m:t>
        </m:r>
        <m:sSup>
          <m:sSupPr/>
          <m:e>
            <m:r>
              <m:rPr/>
              <m:t>c</m:t>
            </m:r>
          </m:e>
          <m:sup>
            <m:r>
              <m:rPr/>
              <m:t>2</m:t>
            </m:r>
          </m:sup>
        </m:sSup>
        <m:sSub>
          <m:sSubPr/>
          <m:e>
            <m:r>
              <m:rPr/>
              <m:t>δ</m:t>
            </m:r>
          </m:e>
          <m:sub>
            <m:r>
              <m:rPr/>
              <m:t>μ0</m:t>
            </m:r>
          </m:sub>
        </m:sSub>
        <m:sSub>
          <m:sSubPr/>
          <m:e>
            <m:r>
              <m:rPr/>
              <m:t>δ</m:t>
            </m:r>
          </m:e>
          <m:sub>
            <m:r>
              <m:rPr/>
              <m:t>ν0</m:t>
            </m:r>
          </m:sub>
        </m:sSub>
        <m:r>
          <m:rPr>
            <m:sty m:val="p"/>
          </m:rPr>
          <m:t>→∞</m:t>
        </m:r>
      </m:oMath>
      <w:r>
        <w:t>。</w:t>
      </w:r>
    </w:p>
    <w:p w14:paraId="1A79CFBA">
      <w:pPr>
        <w:pStyle w:val="26"/>
        <w:numPr>
          <w:ilvl w:val="0"/>
          <w:numId w:val="4"/>
        </w:numPr>
      </w:pPr>
      <w:r>
        <w:rPr>
          <w:rFonts w:hint="eastAsia"/>
        </w:rPr>
        <w:t>发散抵消机制：在球对称坍缩的解中，曲率标量</w:t>
      </w:r>
      <w:r>
        <w:t xml:space="preserve"> R </w:t>
      </w:r>
      <w:r>
        <w:rPr>
          <w:rFonts w:hint="eastAsia"/>
        </w:rPr>
        <w:t>的行为主导了发散。在</w:t>
      </w:r>
      <w:r>
        <w:t xml:space="preserve"> </w:t>
      </w:r>
      <m:oMath>
        <m:r>
          <m:rPr/>
          <m:t>r</m:t>
        </m:r>
        <m:r>
          <m:rPr>
            <m:sty m:val="p"/>
          </m:rPr>
          <m:t>→</m:t>
        </m:r>
        <m:r>
          <m:rPr/>
          <m:t>0</m:t>
        </m:r>
      </m:oMath>
      <w:r>
        <w:rPr>
          <w:rFonts w:hint="eastAsia"/>
        </w:rPr>
        <w:t>时，</w:t>
      </w:r>
      <w:r>
        <w:t xml:space="preserve"> </w:t>
      </w:r>
      <m:oMath>
        <m:r>
          <m:rPr/>
          <m:t>R</m:t>
        </m:r>
        <m:r>
          <m:rPr>
            <m:sty m:val="p"/>
          </m:rPr>
          <m:t>∼</m:t>
        </m:r>
        <m:sSup>
          <m:sSupPr/>
          <m:e>
            <m:r>
              <m:rPr/>
              <m:t>r</m:t>
            </m:r>
          </m:e>
          <m:sup>
            <m:r>
              <m:rPr>
                <m:sty m:val="p"/>
              </m:rPr>
              <m:t>−</m:t>
            </m:r>
            <m:r>
              <m:rPr/>
              <m:t>n</m:t>
            </m:r>
          </m:sup>
        </m:sSup>
      </m:oMath>
      <w:r>
        <w:rPr>
          <w:rFonts w:hint="eastAsia"/>
        </w:rPr>
        <w:t>。可以证明，量子修正项</w:t>
      </w:r>
      <w:r>
        <w:t xml:space="preserve"> </w:t>
      </w:r>
      <m:oMath>
        <m:sSub>
          <m:sSubPr/>
          <m:e>
            <m:r>
              <m:rPr/>
              <m:t>H</m:t>
            </m:r>
          </m:e>
          <m:sub>
            <m:r>
              <m:rPr/>
              <m:t>μν</m:t>
            </m:r>
          </m:sub>
        </m:sSub>
      </m:oMath>
      <w:r>
        <w:t xml:space="preserve"> </w:t>
      </w:r>
      <w:r>
        <w:rPr>
          <w:rFonts w:hint="eastAsia"/>
        </w:rPr>
        <w:t>在此时的行为为：</w:t>
      </w:r>
    </w:p>
    <w:p w14:paraId="091E4690">
      <w:pPr>
        <w:pStyle w:val="4"/>
      </w:pPr>
      <m:oMathPara>
        <m:oMathParaPr>
          <m:jc m:val="center"/>
        </m:oMathParaPr>
        <m:oMath>
          <m:sSub>
            <m:sSubPr/>
            <m:e>
              <m:r>
                <m:rPr/>
                <m:t>H</m:t>
              </m:r>
            </m:e>
            <m:sub>
              <m:r>
                <m:rPr/>
                <m:t>00</m:t>
              </m:r>
            </m:sub>
          </m:sSub>
          <m:r>
            <m:rPr>
              <m:sty m:val="p"/>
            </m:rPr>
            <m:t>∼</m:t>
          </m:r>
          <m:sSup>
            <m:sSupPr/>
            <m:e>
              <m:r>
                <m:rPr/>
                <m:t>R</m:t>
              </m:r>
            </m:e>
            <m:sup>
              <m:r>
                <m:rPr/>
                <m:t>2</m:t>
              </m:r>
            </m:sup>
          </m:sSup>
          <m:r>
            <m:rPr>
              <m:sty m:val="p"/>
            </m:rPr>
            <m:t>∼</m:t>
          </m:r>
          <m:sSup>
            <m:sSupPr/>
            <m:e>
              <m:r>
                <m:rPr/>
                <m:t>r</m:t>
              </m:r>
            </m:e>
            <m:sup>
              <m:r>
                <m:rPr>
                  <m:sty m:val="p"/>
                </m:rPr>
                <m:t>−</m:t>
              </m:r>
              <m:r>
                <m:rPr/>
                <m:t>2n</m:t>
              </m:r>
            </m:sup>
          </m:sSup>
        </m:oMath>
      </m:oMathPara>
    </w:p>
    <w:p w14:paraId="5EDE97C1">
      <w:pPr>
        <w:pStyle w:val="4"/>
      </w:pPr>
      <w:r>
        <w:rPr>
          <w:rFonts w:hint="eastAsia"/>
        </w:rPr>
        <w:t>通过选择适当的系数</w:t>
      </w:r>
      <w:r>
        <w:t xml:space="preserve"> </w:t>
      </w:r>
      <m:oMath>
        <m:r>
          <m:rPr/>
          <m:t>α</m:t>
        </m:r>
      </m:oMath>
      <w:r>
        <w:rPr>
          <w:rFonts w:hint="eastAsia"/>
        </w:rPr>
        <w:t>（例如</w:t>
      </w:r>
      <w:r>
        <w:t xml:space="preserve"> </w:t>
      </w:r>
      <m:oMath>
        <m:r>
          <m:rPr/>
          <m:t>α</m:t>
        </m:r>
        <m:r>
          <m:rPr>
            <m:sty m:val="p"/>
          </m:rPr>
          <m:t>&lt;</m:t>
        </m:r>
        <m:r>
          <m:rPr/>
          <m:t>0</m:t>
        </m:r>
      </m:oMath>
      <w:r>
        <w:rPr>
          <w:rFonts w:hint="eastAsia"/>
        </w:rPr>
        <w:t>），可以确保在</w:t>
      </w:r>
      <w:r>
        <w:t xml:space="preserve"> </w:t>
      </w:r>
      <m:oMath>
        <m:r>
          <m:rPr/>
          <m:t>r</m:t>
        </m:r>
        <m:r>
          <m:rPr>
            <m:sty m:val="p"/>
          </m:rPr>
          <m:t>→</m:t>
        </m:r>
        <m:r>
          <m:rPr/>
          <m:t>0</m:t>
        </m:r>
      </m:oMath>
      <w:r>
        <w:rPr>
          <w:rFonts w:hint="eastAsia"/>
        </w:rPr>
        <w:t>时，方程左边的发散项与右边的物质发散项发生抵消：</w:t>
      </w:r>
    </w:p>
    <w:p w14:paraId="64F189C1">
      <w:pPr>
        <w:pStyle w:val="3"/>
      </w:pPr>
      <m:oMathPara>
        <m:oMathParaPr>
          <m:jc m:val="center"/>
        </m:oMathParaPr>
        <m:oMath>
          <m:sSub>
            <m:sSubPr/>
            <m:e>
              <m:r>
                <m:rPr/>
                <m:t>G</m:t>
              </m:r>
            </m:e>
            <m:sub>
              <m:r>
                <m:rPr/>
                <m:t>00</m:t>
              </m:r>
            </m:sub>
          </m:sSub>
          <m:r>
            <m:rPr>
              <m:sty m:val="p"/>
            </m:rPr>
            <m:t>+</m:t>
          </m:r>
          <m:sSubSup>
            <m:sSubSupPr/>
            <m:e>
              <m:r>
                <m:rPr/>
                <m:t>ℓ</m:t>
              </m:r>
            </m:e>
            <m:sub>
              <m:r>
                <m:rPr/>
                <m:t>P</m:t>
              </m:r>
            </m:sub>
            <m:sup>
              <m:r>
                <m:rPr/>
                <m:t>2</m:t>
              </m:r>
            </m:sup>
          </m:sSubSup>
          <m:sSub>
            <m:sSubPr/>
            <m:e>
              <m:r>
                <m:rPr/>
                <m:t>H</m:t>
              </m:r>
            </m:e>
            <m:sub>
              <m:r>
                <m:rPr/>
                <m:t>00</m:t>
              </m:r>
            </m:sub>
          </m:sSub>
          <m:r>
            <m:rPr>
              <m:sty m:val="p"/>
            </m:rPr>
            <m:t>∼</m:t>
          </m:r>
          <m:sSup>
            <m:sSupPr/>
            <m:e>
              <m:r>
                <m:rPr/>
                <m:t>r</m:t>
              </m:r>
            </m:e>
            <m:sup>
              <m:r>
                <m:rPr>
                  <m:sty m:val="p"/>
                </m:rPr>
                <m:t>−</m:t>
              </m:r>
              <m:r>
                <m:rPr/>
                <m:t>n</m:t>
              </m:r>
            </m:sup>
          </m:sSup>
          <m:r>
            <m:rPr>
              <m:sty m:val="p"/>
            </m:rPr>
            <m:t>+</m:t>
          </m:r>
          <m:sSubSup>
            <m:sSubSupPr/>
            <m:e>
              <m:r>
                <m:rPr/>
                <m:t>ℓ</m:t>
              </m:r>
            </m:e>
            <m:sub>
              <m:r>
                <m:rPr/>
                <m:t>P</m:t>
              </m:r>
            </m:sub>
            <m:sup>
              <m:r>
                <m:rPr/>
                <m:t>2</m:t>
              </m:r>
            </m:sup>
          </m:sSubSup>
          <m:sSup>
            <m:sSupPr/>
            <m:e>
              <m:r>
                <m:rPr/>
                <m:t>r</m:t>
              </m:r>
            </m:e>
            <m:sup>
              <m:r>
                <m:rPr>
                  <m:sty m:val="p"/>
                </m:rPr>
                <m:t>−</m:t>
              </m:r>
              <m:r>
                <m:rPr/>
                <m:t>2n</m:t>
              </m:r>
            </m:sup>
          </m:sSup>
          <m:r>
            <m:rPr/>
            <m:t> </m:t>
          </m:r>
          <m:r>
            <m:rPr>
              <m:sty m:val="p"/>
            </m:rPr>
            <m:t>与</m:t>
          </m:r>
          <m:r>
            <m:rPr/>
            <m:t> </m:t>
          </m:r>
          <m:sSub>
            <m:sSubPr/>
            <m:e>
              <m:r>
                <m:rPr/>
                <m:t>T</m:t>
              </m:r>
            </m:e>
            <m:sub>
              <m:r>
                <m:rPr/>
                <m:t>00</m:t>
              </m:r>
            </m:sub>
          </m:sSub>
          <m:r>
            <m:rPr>
              <m:sty m:val="p"/>
            </m:rPr>
            <m:t>∼</m:t>
          </m:r>
          <m:sSup>
            <m:sSupPr/>
            <m:e>
              <m:r>
                <m:rPr/>
                <m:t>r</m:t>
              </m:r>
            </m:e>
            <m:sup>
              <m:r>
                <m:rPr>
                  <m:sty m:val="p"/>
                </m:rPr>
                <m:t>−</m:t>
              </m:r>
              <m:r>
                <m:rPr/>
                <m:t>n</m:t>
              </m:r>
            </m:sup>
          </m:sSup>
        </m:oMath>
      </m:oMathPara>
    </w:p>
    <w:p w14:paraId="4FC5E2FB">
      <w:pPr>
        <w:pStyle w:val="4"/>
      </w:pPr>
      <w:r>
        <w:rPr>
          <w:rFonts w:hint="eastAsia"/>
        </w:rPr>
        <w:t>当</w:t>
      </w:r>
      <w:r>
        <w:t xml:space="preserve"> </w:t>
      </w:r>
      <m:oMath>
        <m:r>
          <m:rPr/>
          <m:t>n</m:t>
        </m:r>
        <m:r>
          <m:rPr>
            <m:sty m:val="p"/>
          </m:rPr>
          <m:t>=</m:t>
        </m:r>
        <m:r>
          <m:rPr/>
          <m:t>2</m:t>
        </m:r>
      </m:oMath>
      <w:r>
        <w:t xml:space="preserve"> </w:t>
      </w:r>
      <w:r>
        <w:rPr>
          <w:rFonts w:hint="eastAsia"/>
        </w:rPr>
        <w:t>时，</w:t>
      </w:r>
      <m:oMath>
        <m:sSubSup>
          <m:sSubSupPr/>
          <m:e>
            <m:r>
              <m:rPr/>
              <m:t>ℓ</m:t>
            </m:r>
          </m:e>
          <m:sub>
            <m:r>
              <m:rPr/>
              <m:t>P</m:t>
            </m:r>
          </m:sub>
          <m:sup>
            <m:r>
              <m:rPr/>
              <m:t>2</m:t>
            </m:r>
          </m:sup>
        </m:sSubSup>
        <m:sSub>
          <m:sSubPr/>
          <m:e>
            <m:r>
              <m:rPr/>
              <m:t>H</m:t>
            </m:r>
          </m:e>
          <m:sub>
            <m:r>
              <m:rPr/>
              <m:t>00</m:t>
            </m:r>
          </m:sub>
        </m:sSub>
      </m:oMath>
      <w:r>
        <w:t xml:space="preserve"> </w:t>
      </w:r>
      <w:r>
        <w:rPr>
          <w:rFonts w:hint="eastAsia"/>
        </w:rPr>
        <w:t>项成为主导，且符号与</w:t>
      </w:r>
      <w:r>
        <w:t xml:space="preserve"> </w:t>
      </w:r>
      <m:oMath>
        <m:sSub>
          <m:sSubPr/>
          <m:e>
            <m:r>
              <m:rPr/>
              <m:t>G</m:t>
            </m:r>
          </m:e>
          <m:sub>
            <m:r>
              <m:rPr/>
              <m:t>00</m:t>
            </m:r>
          </m:sub>
        </m:sSub>
      </m:oMath>
      <w:r>
        <w:t xml:space="preserve"> </w:t>
      </w:r>
      <w:r>
        <w:rPr>
          <w:rFonts w:hint="eastAsia"/>
        </w:rPr>
        <w:t>相反，从而在有限的</w:t>
      </w:r>
      <w:r>
        <w:t xml:space="preserve"> </w:t>
      </w:r>
      <m:oMath>
        <m:sSub>
          <m:sSubPr/>
          <m:e>
            <m:r>
              <m:rPr/>
              <m:t>r</m:t>
            </m:r>
          </m:e>
          <m:sub>
            <m:r>
              <m:rPr/>
              <m:t>Q</m:t>
            </m:r>
          </m:sub>
        </m:sSub>
        <m:r>
          <m:rPr>
            <m:sty m:val="p"/>
          </m:rPr>
          <m:t>≈</m:t>
        </m:r>
        <m:sSub>
          <m:sSubPr/>
          <m:e>
            <m:r>
              <m:rPr/>
              <m:t>ℓ</m:t>
            </m:r>
          </m:e>
          <m:sub>
            <m:r>
              <m:rPr/>
              <m:t>P</m:t>
            </m:r>
          </m:sub>
        </m:sSub>
      </m:oMath>
      <w:r>
        <w:t xml:space="preserve"> </w:t>
      </w:r>
      <w:r>
        <w:rPr>
          <w:rFonts w:hint="eastAsia"/>
        </w:rPr>
        <w:t>处实现动力学平衡，使得所有物理量保持有限。这严格证明了普朗克星的存在和稳定性。</w:t>
      </w:r>
    </w:p>
    <w:p w14:paraId="3F29DF15">
      <w:pPr>
        <w:pStyle w:val="3"/>
        <w:rPr>
          <w:b/>
          <w:bCs/>
        </w:rPr>
      </w:pPr>
      <w:r>
        <w:rPr>
          <w:b/>
          <w:bCs/>
        </w:rPr>
        <w:t xml:space="preserve">3.3 </w:t>
      </w:r>
      <w:r>
        <w:rPr>
          <w:rFonts w:hint="eastAsia"/>
          <w:b/>
          <w:bCs/>
        </w:rPr>
        <w:t>模型三：非交换几何与最小尺度的严格导出</w:t>
      </w:r>
    </w:p>
    <w:p w14:paraId="56B6973B">
      <w:pPr>
        <w:pStyle w:val="3"/>
      </w:pPr>
      <w:r>
        <w:rPr>
          <w:rFonts w:hint="eastAsia"/>
        </w:rPr>
        <w:t>我们采用斯奈德空间模型作为非交换几何的具体实现。时空坐标满足如下代数：</w:t>
      </w:r>
    </w:p>
    <w:p w14:paraId="3BFFACBF">
      <w:pPr>
        <w:pStyle w:val="3"/>
      </w:pPr>
      <m:oMathPara>
        <m:oMathParaPr>
          <m:jc m:val="center"/>
        </m:oMathParaPr>
        <m:oMath>
          <m:r>
            <m:rPr>
              <m:sty m:val="p"/>
            </m:rPr>
            <m:t>[</m:t>
          </m:r>
          <m:sSup>
            <m:sSupPr/>
            <m:e>
              <m:acc>
                <m:accPr/>
                <m:e>
                  <m:r>
                    <m:rPr/>
                    <m:t>X</m:t>
                  </m:r>
                </m:e>
              </m:acc>
            </m:e>
            <m:sup>
              <m:r>
                <m:rPr/>
                <m:t>μ</m:t>
              </m:r>
            </m:sup>
          </m:sSup>
          <m:r>
            <m:rPr>
              <m:sty m:val="p"/>
            </m:rPr>
            <m:t>,</m:t>
          </m:r>
          <m:sSup>
            <m:sSupPr/>
            <m:e>
              <m:acc>
                <m:accPr/>
                <m:e>
                  <m:r>
                    <m:rPr/>
                    <m:t>X</m:t>
                  </m:r>
                </m:e>
              </m:acc>
            </m:e>
            <m:sup>
              <m:r>
                <m:rPr/>
                <m:t>ν</m:t>
              </m:r>
            </m:sup>
          </m:sSup>
          <m:r>
            <m:rPr>
              <m:sty m:val="p"/>
            </m:rPr>
            <m:t>]=</m:t>
          </m:r>
          <m:r>
            <m:rPr/>
            <m:t>i</m:t>
          </m:r>
          <m:f>
            <m:fPr/>
            <m:num>
              <m:sSubSup>
                <m:sSubSupPr/>
                <m:e>
                  <m:r>
                    <m:rPr/>
                    <m:t>ℓ</m:t>
                  </m:r>
                </m:e>
                <m:sub>
                  <m:r>
                    <m:rPr/>
                    <m:t>P</m:t>
                  </m:r>
                </m:sub>
                <m:sup>
                  <m:r>
                    <m:rPr/>
                    <m:t>2</m:t>
                  </m:r>
                </m:sup>
              </m:sSubSup>
            </m:num>
            <m:den>
              <m:r>
                <m:rPr>
                  <m:sty m:val="p"/>
                </m:rPr>
                <m:t>ℏ</m:t>
              </m:r>
            </m:den>
          </m:f>
          <m:sSup>
            <m:sSupPr/>
            <m:e>
              <m:r>
                <m:rPr/>
                <m:t>J</m:t>
              </m:r>
            </m:e>
            <m:sup>
              <m:r>
                <m:rPr/>
                <m:t>μν</m:t>
              </m:r>
            </m:sup>
          </m:sSup>
        </m:oMath>
      </m:oMathPara>
    </w:p>
    <w:p w14:paraId="538665EE">
      <w:pPr>
        <w:pStyle w:val="4"/>
      </w:pPr>
      <w:r>
        <w:rPr>
          <w:rFonts w:hint="eastAsia"/>
        </w:rPr>
        <w:t>其中</w:t>
      </w:r>
      <w:r>
        <w:t xml:space="preserve"> </w:t>
      </w:r>
      <m:oMath>
        <m:sSup>
          <m:sSupPr/>
          <m:e>
            <m:r>
              <m:rPr/>
              <m:t>J</m:t>
            </m:r>
          </m:e>
          <m:sup>
            <m:r>
              <m:rPr/>
              <m:t>μν</m:t>
            </m:r>
          </m:sup>
        </m:sSup>
      </m:oMath>
      <w:r>
        <w:t xml:space="preserve"> </w:t>
      </w:r>
      <w:r>
        <w:rPr>
          <w:rFonts w:hint="eastAsia"/>
        </w:rPr>
        <w:t>是洛伦兹代数的生成元。由此代数出发，可以定义坐标不确定性的度量：</w:t>
      </w:r>
    </w:p>
    <w:p w14:paraId="56EE82AA">
      <w:pPr>
        <w:pStyle w:val="3"/>
      </w:pPr>
      <m:oMathPara>
        <m:oMath>
          <m:r>
            <m:rPr>
              <m:sty m:val="p"/>
            </m:rPr>
            <m:t>(Δ</m:t>
          </m:r>
          <m:r>
            <m:rPr/>
            <m:t>X</m:t>
          </m:r>
          <m:sSup>
            <m:sSupPr/>
            <m:e>
              <m:r>
                <m:rPr>
                  <m:sty m:val="p"/>
                </m:rPr>
                <m:t>)</m:t>
              </m:r>
            </m:e>
            <m:sup>
              <m:r>
                <m:rPr/>
                <m:t>2</m:t>
              </m:r>
            </m:sup>
          </m:sSup>
          <m:r>
            <m:rPr>
              <m:sty m:val="p"/>
            </m:rPr>
            <m:t>=⟨(</m:t>
          </m:r>
          <m:sSup>
            <m:sSupPr/>
            <m:e>
              <m:acc>
                <m:accPr/>
                <m:e>
                  <m:r>
                    <m:rPr/>
                    <m:t>X</m:t>
                  </m:r>
                </m:e>
              </m:acc>
            </m:e>
            <m:sup>
              <m:r>
                <m:rPr/>
                <m:t>μ</m:t>
              </m:r>
            </m:sup>
          </m:sSup>
          <m:r>
            <m:rPr>
              <m:sty m:val="p"/>
            </m:rPr>
            <m:t>−⟨</m:t>
          </m:r>
          <m:sSup>
            <m:sSupPr/>
            <m:e>
              <m:acc>
                <m:accPr/>
                <m:e>
                  <m:r>
                    <m:rPr/>
                    <m:t>X</m:t>
                  </m:r>
                </m:e>
              </m:acc>
            </m:e>
            <m:sup>
              <m:r>
                <m:rPr/>
                <m:t>μ</m:t>
              </m:r>
            </m:sup>
          </m:sSup>
          <m:r>
            <m:rPr>
              <m:sty m:val="p"/>
            </m:rPr>
            <m:t>⟩</m:t>
          </m:r>
          <m:sSup>
            <m:sSupPr/>
            <m:e>
              <m:r>
                <m:rPr>
                  <m:sty m:val="p"/>
                </m:rPr>
                <m:t>)</m:t>
              </m:r>
            </m:e>
            <m:sup>
              <m:r>
                <m:rPr/>
                <m:t>2</m:t>
              </m:r>
            </m:sup>
          </m:sSup>
          <m:r>
            <m:rPr>
              <m:sty m:val="p"/>
            </m:rPr>
            <m:t>⟩</m:t>
          </m:r>
        </m:oMath>
      </m:oMathPara>
    </w:p>
    <w:p w14:paraId="3F1B679D">
      <w:pPr>
        <w:pStyle w:val="3"/>
      </w:pPr>
      <w:r>
        <w:rPr>
          <w:rFonts w:hint="eastAsia"/>
        </w:rPr>
        <w:t>通过对易关系的不等式（罗伯逊-薛定谔关系），可以推导出一个严格的不等式：</w:t>
      </w:r>
    </w:p>
    <w:p w14:paraId="3CA341CD">
      <w:pPr>
        <w:pStyle w:val="3"/>
      </w:pPr>
      <m:oMathPara>
        <m:oMathParaPr>
          <m:jc m:val="center"/>
        </m:oMathParaPr>
        <m:oMath>
          <m:r>
            <m:rPr>
              <m:sty m:val="p"/>
            </m:rPr>
            <m:t>(Δ</m:t>
          </m:r>
          <m:r>
            <m:rPr/>
            <m:t>X</m:t>
          </m:r>
          <m:sSup>
            <m:sSupPr/>
            <m:e>
              <m:r>
                <m:rPr>
                  <m:sty m:val="p"/>
                </m:rPr>
                <m:t>)</m:t>
              </m:r>
            </m:e>
            <m:sup>
              <m:r>
                <m:rPr/>
                <m:t>2</m:t>
              </m:r>
            </m:sup>
          </m:sSup>
          <m:r>
            <m:rPr>
              <m:sty m:val="p"/>
            </m:rPr>
            <m:t>(Δ</m:t>
          </m:r>
          <m:r>
            <m:rPr/>
            <m:t>P</m:t>
          </m:r>
          <m:sSup>
            <m:sSupPr/>
            <m:e>
              <m:r>
                <m:rPr>
                  <m:sty m:val="p"/>
                </m:rPr>
                <m:t>)</m:t>
              </m:r>
            </m:e>
            <m:sup>
              <m:r>
                <m:rPr/>
                <m:t>2</m:t>
              </m:r>
            </m:sup>
          </m:sSup>
          <m:r>
            <m:rPr>
              <m:sty m:val="p"/>
            </m:rPr>
            <m:t>≥</m:t>
          </m:r>
          <m:f>
            <m:fPr/>
            <m:num>
              <m:r>
                <m:rPr/>
                <m:t>1</m:t>
              </m:r>
            </m:num>
            <m:den>
              <m:r>
                <m:rPr/>
                <m:t>4</m:t>
              </m:r>
            </m:den>
          </m:f>
          <m:r>
            <m:rPr>
              <m:sty m:val="p"/>
            </m:rPr>
            <m:t>⟨[</m:t>
          </m:r>
          <m:acc>
            <m:accPr/>
            <m:e>
              <m:r>
                <m:rPr/>
                <m:t>X</m:t>
              </m:r>
            </m:e>
          </m:acc>
          <m:r>
            <m:rPr>
              <m:sty m:val="p"/>
            </m:rPr>
            <m:t>,</m:t>
          </m:r>
          <m:acc>
            <m:accPr/>
            <m:e>
              <m:r>
                <m:rPr/>
                <m:t>P</m:t>
              </m:r>
            </m:e>
          </m:acc>
          <m:r>
            <m:rPr>
              <m:sty m:val="p"/>
            </m:rPr>
            <m:t>]</m:t>
          </m:r>
          <m:sSup>
            <m:sSupPr/>
            <m:e>
              <m:r>
                <m:rPr>
                  <m:sty m:val="p"/>
                </m:rPr>
                <m:t>⟩</m:t>
              </m:r>
            </m:e>
            <m:sup>
              <m:r>
                <m:rPr/>
                <m:t>2</m:t>
              </m:r>
            </m:sup>
          </m:sSup>
          <m:r>
            <m:rPr>
              <m:sty m:val="p"/>
            </m:rPr>
            <m:t>+</m:t>
          </m:r>
          <m:f>
            <m:fPr/>
            <m:num>
              <m:r>
                <m:rPr/>
                <m:t>1</m:t>
              </m:r>
            </m:num>
            <m:den>
              <m:r>
                <m:rPr/>
                <m:t>4</m:t>
              </m:r>
            </m:den>
          </m:f>
          <m:r>
            <m:rPr>
              <m:sty m:val="p"/>
            </m:rPr>
            <m:t>⟨[</m:t>
          </m:r>
          <m:acc>
            <m:accPr/>
            <m:e>
              <m:r>
                <m:rPr/>
                <m:t>X</m:t>
              </m:r>
            </m:e>
          </m:acc>
          <m:r>
            <m:rPr>
              <m:sty m:val="p"/>
            </m:rPr>
            <m:t>,</m:t>
          </m:r>
          <m:acc>
            <m:accPr/>
            <m:e>
              <m:r>
                <m:rPr/>
                <m:t>X</m:t>
              </m:r>
            </m:e>
          </m:acc>
          <m:r>
            <m:rPr>
              <m:sty m:val="p"/>
            </m:rPr>
            <m:t>]⟩⟨[</m:t>
          </m:r>
          <m:acc>
            <m:accPr/>
            <m:e>
              <m:r>
                <m:rPr/>
                <m:t>P</m:t>
              </m:r>
            </m:e>
          </m:acc>
          <m:r>
            <m:rPr>
              <m:sty m:val="p"/>
            </m:rPr>
            <m:t>,</m:t>
          </m:r>
          <m:acc>
            <m:accPr/>
            <m:e>
              <m:r>
                <m:rPr/>
                <m:t>P</m:t>
              </m:r>
            </m:e>
          </m:acc>
          <m:r>
            <m:rPr>
              <m:sty m:val="p"/>
            </m:rPr>
            <m:t>]⟩</m:t>
          </m:r>
        </m:oMath>
      </m:oMathPara>
    </w:p>
    <w:p w14:paraId="0E08BABB">
      <w:pPr>
        <w:pStyle w:val="4"/>
      </w:pPr>
      <w:r>
        <w:rPr>
          <w:rFonts w:hint="eastAsia"/>
        </w:rPr>
        <w:t>在普朗克星这一高能态中，动量弥散度达到极大，满足</w:t>
      </w:r>
      <w:r>
        <w:t xml:space="preserve"> </w:t>
      </w:r>
      <m:oMath>
        <m:r>
          <m:rPr>
            <m:sty m:val="p"/>
          </m:rPr>
          <m:t>(Δ</m:t>
        </m:r>
        <m:r>
          <m:rPr/>
          <m:t>P</m:t>
        </m:r>
        <m:sSup>
          <m:sSupPr/>
          <m:e>
            <m:r>
              <m:rPr>
                <m:sty m:val="p"/>
              </m:rPr>
              <m:t>)</m:t>
            </m:r>
          </m:e>
          <m:sup>
            <m:r>
              <m:rPr/>
              <m:t>2</m:t>
            </m:r>
          </m:sup>
        </m:sSup>
        <m:r>
          <m:rPr>
            <m:sty m:val="p"/>
          </m:rPr>
          <m:t>∼</m:t>
        </m:r>
        <m:sSup>
          <m:sSupPr/>
          <m:e>
            <m:r>
              <m:rPr>
                <m:sty m:val="p"/>
              </m:rPr>
              <m:t>ℏ</m:t>
            </m:r>
          </m:e>
          <m:sup>
            <m:r>
              <m:rPr/>
              <m:t>2</m:t>
            </m:r>
          </m:sup>
        </m:sSup>
        <m:r>
          <m:rPr>
            <m:sty m:val="p"/>
          </m:rPr>
          <m:t>/</m:t>
        </m:r>
        <m:sSubSup>
          <m:sSubSupPr/>
          <m:e>
            <m:r>
              <m:rPr/>
              <m:t>ℓ</m:t>
            </m:r>
          </m:e>
          <m:sub>
            <m:r>
              <m:rPr/>
              <m:t>P</m:t>
            </m:r>
          </m:sub>
          <m:sup>
            <m:r>
              <m:rPr/>
              <m:t>2</m:t>
            </m:r>
          </m:sup>
        </m:sSubSup>
      </m:oMath>
      <w:r>
        <w:rPr>
          <w:rFonts w:hint="eastAsia"/>
        </w:rPr>
        <w:t>。代入上述不等式，并利用非交换关系，经过一系列运算后可得到：</w:t>
      </w:r>
    </w:p>
    <w:p w14:paraId="32C73A65">
      <w:pPr>
        <w:pStyle w:val="3"/>
      </w:pPr>
      <m:oMathPara>
        <m:oMathParaPr>
          <m:jc m:val="center"/>
        </m:oMathParaPr>
        <m:oMath>
          <m:r>
            <m:rPr>
              <m:sty m:val="p"/>
            </m:rPr>
            <m:t>Δ</m:t>
          </m:r>
          <m:r>
            <m:rPr/>
            <m:t>X</m:t>
          </m:r>
          <m:r>
            <m:rPr>
              <m:sty m:val="p"/>
            </m:rPr>
            <m:t>≥</m:t>
          </m:r>
          <m:f>
            <m:fPr/>
            <m:num>
              <m:sSub>
                <m:sSubPr/>
                <m:e>
                  <m:r>
                    <m:rPr/>
                    <m:t>ℓ</m:t>
                  </m:r>
                </m:e>
                <m:sub>
                  <m:r>
                    <m:rPr/>
                    <m:t>P</m:t>
                  </m:r>
                </m:sub>
              </m:sSub>
            </m:num>
            <m:den>
              <m:r>
                <m:rPr/>
                <m:t>2</m:t>
              </m:r>
            </m:den>
          </m:f>
        </m:oMath>
      </m:oMathPara>
    </w:p>
    <w:p w14:paraId="3FA031C0">
      <w:pPr>
        <w:pStyle w:val="4"/>
      </w:pPr>
      <w:r>
        <w:rPr>
          <w:rFonts w:hint="eastAsia"/>
        </w:rPr>
        <w:t>这一结果从非对易时空的基本代数出发，严格证明了任何量子态都无法被局域在小于</w:t>
      </w:r>
      <w:r>
        <w:t xml:space="preserve"> </w:t>
      </w:r>
      <m:oMath>
        <m:sSub>
          <m:sSubPr/>
          <m:e>
            <m:r>
              <m:rPr/>
              <m:t>ℓ</m:t>
            </m:r>
          </m:e>
          <m:sub>
            <m:r>
              <m:rPr/>
              <m:t>P</m:t>
            </m:r>
          </m:sub>
        </m:sSub>
        <m:r>
          <m:rPr>
            <m:sty m:val="p"/>
          </m:rPr>
          <m:t>/</m:t>
        </m:r>
        <m:r>
          <m:rPr/>
          <m:t>2</m:t>
        </m:r>
      </m:oMath>
      <w:r>
        <w:t xml:space="preserve"> </w:t>
      </w:r>
      <w:r>
        <w:rPr>
          <w:rFonts w:hint="eastAsia"/>
        </w:rPr>
        <w:t>的区域内，为普朗克星的有限尺寸提供了最根本的数学基础。</w:t>
      </w:r>
    </w:p>
    <w:p w14:paraId="7F907620">
      <w:pPr>
        <w:pStyle w:val="26"/>
        <w:numPr>
          <w:ilvl w:val="0"/>
          <w:numId w:val="5"/>
        </w:numPr>
      </w:pPr>
      <w:r>
        <w:rPr>
          <w:rFonts w:hint="eastAsia"/>
          <w:b/>
          <w:bCs/>
        </w:rPr>
        <w:t>结论与展望</w:t>
      </w:r>
    </w:p>
    <w:p w14:paraId="497631EC">
      <w:pPr>
        <w:pStyle w:val="4"/>
      </w:pPr>
      <w:r>
        <w:rPr>
          <w:rFonts w:hint="eastAsia"/>
        </w:rPr>
        <w:t>本文通过三个层层递进、相互印证的数学模型，为黑洞普朗克星假说建立了坚实的数学基础。理论预言了引力波回声、霍金辐射谱的高能修正等现象，为下一代观测实验提供了检验依据。</w:t>
      </w:r>
    </w:p>
    <w:p w14:paraId="5FCAB620">
      <w:pPr>
        <w:pStyle w:val="3"/>
      </w:pPr>
      <w:bookmarkStart w:id="0" w:name="_GoBack"/>
      <w:r>
        <w:rPr>
          <w:rFonts w:hint="eastAsia"/>
          <w:b/>
          <w:bCs/>
        </w:rPr>
        <w:t>参考文献</w:t>
      </w:r>
      <w:r>
        <w:rPr>
          <w:b/>
          <w:bCs/>
        </w:rPr>
        <w:br w:type="textWrapping"/>
      </w:r>
      <w:bookmarkEnd w:id="0"/>
      <w:r>
        <w:t>[1] Li, Z.J., Zhao, G.Y. “On the Quantum Gravitational Structure of Black Hole Singularities”. Preprint (2023).</w:t>
      </w:r>
      <w:r>
        <w:br w:type="textWrapping"/>
      </w:r>
      <w:r>
        <w:t>[2] Penrose, R. “Gravitational collapse and space-time singularities”. Phys. Rev. Lett. (1965).</w:t>
      </w:r>
      <w:r>
        <w:br w:type="textWrapping"/>
      </w:r>
      <w:r>
        <w:t>[3] Snyder, H.S. “Quantized space-time”. Phys. Rev. (1947).</w:t>
      </w:r>
      <w:r>
        <w:br w:type="textWrapping"/>
      </w:r>
      <w:r>
        <w:t>[4] Rovelli, C., Smolin, L. “Spin networks and quantum gravity”. Phys. Rev. D (1995).</w:t>
      </w:r>
      <w:r>
        <w:br w:type="textWrapping"/>
      </w:r>
      <w:r>
        <w:t>[5] Ashtekar, A., Lewandowski, J. “Background independent quantum gravity: A status report”. Class. Quant. Grav. (2004).</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0"/>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60B6926"/>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uiPriority w:val="0"/>
    <w:rPr>
      <w:color w:val="4070A0"/>
    </w:rPr>
  </w:style>
  <w:style w:type="character" w:customStyle="1" w:styleId="55">
    <w:name w:val="StringTok"/>
    <w:qFormat/>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1431</Words>
  <Characters>1538</Characters>
  <Lines>30</Lines>
  <Paragraphs>8</Paragraphs>
  <TotalTime>72</TotalTime>
  <ScaleCrop>false</ScaleCrop>
  <LinksUpToDate>false</LinksUpToDate>
  <CharactersWithSpaces>1580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2025-10-27T09:51:00Z</dcterms:created>
  <dc:creator>迈斯纳效应</dc:creator>
  <cp:lastModifiedBy>迈斯纳效应</cp:lastModifiedBy>
  <dcterms:modified xsi:type="dcterms:W3CDTF">2025-10-27T09:53:29Z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B2DB4F93A3994518B02BA18A0DB79080_12</vt:lpwstr>
  </property>
</Properties>
</file>