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50F60">
      <w:pPr>
        <w:pStyle w:val="4"/>
      </w:pPr>
      <w:r>
        <w:rPr>
          <w:b/>
          <w:bCs/>
        </w:rPr>
        <w:t xml:space="preserve"> Field Function Theory of Hund’s Rule: Orbital Occupation Mechanism Based on Electron Field Combination and Bose Condensation</w:t>
      </w:r>
    </w:p>
    <w:p w14:paraId="01B11010">
      <w:pPr>
        <w:pStyle w:val="3"/>
      </w:pPr>
      <w:r>
        <w:rPr>
          <w:b/>
          <w:bCs/>
        </w:rPr>
        <w:t>Authors:</w:t>
      </w:r>
      <w:r>
        <w:t xml:space="preserve"> Li Zhijun, Zhao Guangyao</w:t>
      </w:r>
    </w:p>
    <w:p w14:paraId="6C45FF0F">
      <w:pPr>
        <w:pStyle w:val="3"/>
      </w:pPr>
      <w:r>
        <w:rPr>
          <w:b/>
          <w:bCs/>
        </w:rPr>
        <w:t>Abstract:</w:t>
      </w:r>
      <w:r>
        <w:br w:type="textWrapping"/>
      </w:r>
      <w:r>
        <w:t xml:space="preserve">Based on Li Zhijun’s ABC field combination theory, this paper proposes a field function occupation mechanism for Hund’s rule. The core argument is: The essence of Hund’s rule is that electrons reduce inter-electron repulsion by optimizing the spatial configuration of their field functions, while the stability of special electron configurations such as half-filled and fully-filled shells originates from energy level renormalization caused by electron pair Bose-Einstein condensation. This paper constructs the field function operator </w:t>
      </w:r>
      <m:oMath>
        <m:acc>
          <m:accPr/>
          <m:e>
            <m:r>
              <m:rPr/>
              <m:t>F</m:t>
            </m:r>
          </m:e>
        </m:acc>
      </m:oMath>
      <w:r>
        <w:t xml:space="preserve"> and the Bose condensation operator </w:t>
      </w:r>
      <m:oMath>
        <m:acc>
          <m:accPr/>
          <m:e>
            <m:r>
              <m:rPr/>
              <m:t>B</m:t>
            </m:r>
          </m:e>
        </m:acc>
      </m:oMath>
      <w:r>
        <w:t>, proving that electrons achieve energy minimization by optimizing field function spatial distribution and forming Bose pairs.</w:t>
      </w:r>
    </w:p>
    <w:p w14:paraId="495B7A9B">
      <w:pPr>
        <w:pStyle w:val="3"/>
      </w:pPr>
      <w:r>
        <w:rPr>
          <w:b/>
          <w:bCs/>
        </w:rPr>
        <w:t>Keywords:</w:t>
      </w:r>
      <w:r>
        <w:t xml:space="preserve"> ABC field theory; Hund’s rule; field function; Bose-Einstein condensation; orbital occupation</w:t>
      </w:r>
    </w:p>
    <w:p w14:paraId="45C2A554">
      <w:pPr>
        <w:pStyle w:val="26"/>
        <w:numPr>
          <w:ilvl w:val="0"/>
          <w:numId w:val="1"/>
        </w:numPr>
      </w:pPr>
      <w:r>
        <w:rPr>
          <w:b/>
          <w:bCs/>
        </w:rPr>
        <w:t>Introduction</w:t>
      </w:r>
    </w:p>
    <w:p w14:paraId="2692EB9A">
      <w:pPr>
        <w:pStyle w:val="4"/>
      </w:pPr>
      <w:r>
        <w:t>Based on the ABC field combination theory, electrons are specific coupling states of the electromagnetic vortex field A, color charge vortex field B, and Higgs vortex field C. We find that the physical essence of Hund’s rule is that electrons reduce system energy through two mechanisms: (1) optimizing field function spatial distribution to reduce repulsion; (2) forming Bose condensation pairs to achieve energy level renormalization.</w:t>
      </w:r>
    </w:p>
    <w:p w14:paraId="716D33BB">
      <w:pPr>
        <w:pStyle w:val="26"/>
        <w:numPr>
          <w:ilvl w:val="0"/>
          <w:numId w:val="2"/>
        </w:numPr>
        <w:rPr>
          <w:b/>
          <w:bCs/>
        </w:rPr>
      </w:pPr>
      <w:r>
        <w:rPr>
          <w:b/>
          <w:bCs/>
        </w:rPr>
        <w:t>Theoretical Model: Field Function and Bose Condensation</w:t>
      </w:r>
    </w:p>
    <w:p w14:paraId="569A99B3">
      <w:pPr>
        <w:pStyle w:val="4"/>
      </w:pPr>
      <w:r>
        <w:rPr>
          <w:b/>
          <w:bCs/>
        </w:rPr>
        <w:t>2.1 Field Function Operator</w:t>
      </w:r>
    </w:p>
    <w:p w14:paraId="207045C2">
      <w:pPr>
        <w:pStyle w:val="3"/>
      </w:pPr>
      <w:r>
        <w:t>Define the electron field function operator:</w:t>
      </w:r>
    </w:p>
    <w:p w14:paraId="2B7CD691">
      <w:pPr>
        <w:pStyle w:val="3"/>
      </w:pPr>
      <m:oMathPara>
        <m:oMathParaPr>
          <m:jc m:val="center"/>
        </m:oMathParaPr>
        <m:oMath>
          <m:acc>
            <m:accPr/>
            <m:e>
              <m:r>
                <m:rPr/>
                <m:t>F</m:t>
              </m:r>
            </m:e>
          </m:acc>
          <m:r>
            <m:rPr>
              <m:sty m:val="p"/>
            </m:rPr>
            <m:t>=∫</m:t>
          </m:r>
          <m:sSup>
            <m:sSupPr/>
            <m:e>
              <m:r>
                <m:rPr/>
                <m:t>d</m:t>
              </m:r>
            </m:e>
            <m:sup>
              <m:r>
                <m:rPr/>
                <m:t>3</m:t>
              </m:r>
            </m:sup>
          </m:sSup>
          <m:r>
            <m:rPr/>
            <m:t>x</m:t>
          </m:r>
          <m:d>
            <m:dPr>
              <m:begChr m:val="["/>
              <m:sepChr m:val=""/>
              <m:endChr m:val="]"/>
            </m:dPr>
            <m:e>
              <m:r>
                <m:rPr>
                  <m:sty m:val="p"/>
                </m:rPr>
                <m:t>∇</m:t>
              </m:r>
              <m:sSubSup>
                <m:sSubSupPr/>
                <m:e>
                  <m:acc>
                    <m:accPr/>
                    <m:e>
                      <m:r>
                        <m:rPr/>
                        <m:t>ψ</m:t>
                      </m:r>
                    </m:e>
                  </m:acc>
                </m:e>
                <m:sub>
                  <m:r>
                    <m:rPr/>
                    <m:t>A</m:t>
                  </m:r>
                </m:sub>
                <m:sup>
                  <m:r>
                    <m:rPr>
                      <m:sty m:val="p"/>
                    </m:rPr>
                    <m:t>†</m:t>
                  </m:r>
                </m:sup>
              </m:sSubSup>
              <m:r>
                <m:rPr>
                  <m:sty m:val="p"/>
                </m:rPr>
                <m:t>⋅∇</m:t>
              </m:r>
              <m:sSub>
                <m:sSubPr/>
                <m:e>
                  <m:acc>
                    <m:accPr/>
                    <m:e>
                      <m:r>
                        <m:rPr/>
                        <m:t>ψ</m:t>
                      </m:r>
                    </m:e>
                  </m:acc>
                </m:e>
                <m:sub>
                  <m:r>
                    <m:rPr/>
                    <m:t>A</m:t>
                  </m:r>
                </m:sub>
              </m:sSub>
              <m:r>
                <m:rPr>
                  <m:sty m:val="p"/>
                </m:rPr>
                <m:t>+∇</m:t>
              </m:r>
              <m:sSubSup>
                <m:sSubSupPr/>
                <m:e>
                  <m:acc>
                    <m:accPr/>
                    <m:e>
                      <m:r>
                        <m:rPr/>
                        <m:t>ψ</m:t>
                      </m:r>
                    </m:e>
                  </m:acc>
                </m:e>
                <m:sub>
                  <m:r>
                    <m:rPr/>
                    <m:t>B</m:t>
                  </m:r>
                </m:sub>
                <m:sup>
                  <m:r>
                    <m:rPr>
                      <m:sty m:val="p"/>
                    </m:rPr>
                    <m:t>†</m:t>
                  </m:r>
                </m:sup>
              </m:sSubSup>
              <m:r>
                <m:rPr>
                  <m:sty m:val="p"/>
                </m:rPr>
                <m:t>⋅∇</m:t>
              </m:r>
              <m:sSub>
                <m:sSubPr/>
                <m:e>
                  <m:acc>
                    <m:accPr/>
                    <m:e>
                      <m:r>
                        <m:rPr/>
                        <m:t>ψ</m:t>
                      </m:r>
                    </m:e>
                  </m:acc>
                </m:e>
                <m:sub>
                  <m:r>
                    <m:rPr/>
                    <m:t>B</m:t>
                  </m:r>
                </m:sub>
              </m:sSub>
              <m:r>
                <m:rPr>
                  <m:sty m:val="p"/>
                </m:rPr>
                <m:t>+∇</m:t>
              </m:r>
              <m:sSubSup>
                <m:sSubSupPr/>
                <m:e>
                  <m:acc>
                    <m:accPr/>
                    <m:e>
                      <m:r>
                        <m:rPr/>
                        <m:t>ψ</m:t>
                      </m:r>
                    </m:e>
                  </m:acc>
                </m:e>
                <m:sub>
                  <m:r>
                    <m:rPr/>
                    <m:t>C</m:t>
                  </m:r>
                </m:sub>
                <m:sup>
                  <m:r>
                    <m:rPr>
                      <m:sty m:val="p"/>
                    </m:rPr>
                    <m:t>†</m:t>
                  </m:r>
                </m:sup>
              </m:sSubSup>
              <m:r>
                <m:rPr>
                  <m:sty m:val="p"/>
                </m:rPr>
                <m:t>⋅∇</m:t>
              </m:r>
              <m:sSub>
                <m:sSubPr/>
                <m:e>
                  <m:acc>
                    <m:accPr/>
                    <m:e>
                      <m:r>
                        <m:rPr/>
                        <m:t>ψ</m:t>
                      </m:r>
                    </m:e>
                  </m:acc>
                </m:e>
                <m:sub>
                  <m:r>
                    <m:rPr/>
                    <m:t>C</m:t>
                  </m:r>
                </m:sub>
              </m:sSub>
            </m:e>
          </m:d>
        </m:oMath>
      </m:oMathPara>
      <w:r>
        <w:br w:type="textWrapping"/>
      </w:r>
      <w:r>
        <w:t>The smaller the spatial gradient of the field function, the lower the inter-electron repulsion energy:</w:t>
      </w:r>
    </w:p>
    <w:p w14:paraId="60FFBCBF">
      <w:pPr>
        <w:pStyle w:val="3"/>
      </w:pPr>
      <m:oMathPara>
        <m:oMathParaPr>
          <m:jc m:val="center"/>
        </m:oMathParaPr>
        <m:oMath>
          <m:sSub>
            <m:sSubPr/>
            <m:e>
              <m:r>
                <m:rPr/>
                <m:t>E</m:t>
              </m:r>
            </m:e>
            <m:sub>
              <m:r>
                <m:rPr/>
                <m:t>rep</m:t>
              </m:r>
            </m:sub>
          </m:sSub>
          <m:r>
            <m:rPr>
              <m:sty m:val="p"/>
            </m:rPr>
            <m:t>∝⟨∇</m:t>
          </m:r>
          <m:sSup>
            <m:sSupPr/>
            <m:e>
              <m:acc>
                <m:accPr/>
                <m:e>
                  <m:r>
                    <m:rPr/>
                    <m:t>ψ</m:t>
                  </m:r>
                </m:e>
              </m:acc>
            </m:e>
            <m:sup>
              <m:r>
                <m:rPr>
                  <m:sty m:val="p"/>
                </m:rPr>
                <m:t>†</m:t>
              </m:r>
            </m:sup>
          </m:sSup>
          <m:r>
            <m:rPr>
              <m:sty m:val="p"/>
            </m:rPr>
            <m:t>⋅∇</m:t>
          </m:r>
          <m:acc>
            <m:accPr/>
            <m:e>
              <m:r>
                <m:rPr/>
                <m:t>ψ</m:t>
              </m:r>
            </m:e>
          </m:acc>
          <m:r>
            <m:rPr>
              <m:sty m:val="p"/>
            </m:rPr>
            <m:t>⟩</m:t>
          </m:r>
        </m:oMath>
      </m:oMathPara>
    </w:p>
    <w:p w14:paraId="577E4027">
      <w:pPr>
        <w:pStyle w:val="4"/>
        <w:rPr>
          <w:b/>
          <w:bCs/>
        </w:rPr>
      </w:pPr>
      <w:r>
        <w:rPr>
          <w:b/>
          <w:bCs/>
        </w:rPr>
        <w:t>2.2 Bose Condensation Operator</w:t>
      </w:r>
    </w:p>
    <w:p w14:paraId="18243220">
      <w:pPr>
        <w:pStyle w:val="3"/>
      </w:pPr>
      <w:r>
        <w:t>Define the electron pair Bose condensation operator:</w:t>
      </w:r>
    </w:p>
    <w:p w14:paraId="6A870501">
      <w:pPr>
        <w:pStyle w:val="3"/>
      </w:pPr>
      <m:oMathPara>
        <m:oMathParaPr>
          <m:jc m:val="center"/>
        </m:oMathParaPr>
        <m:oMath>
          <m:acc>
            <m:accPr/>
            <m:e>
              <m:r>
                <m:rPr/>
                <m:t>B</m:t>
              </m:r>
            </m:e>
          </m:acc>
          <m:r>
            <m:rPr>
              <m:sty m:val="p"/>
            </m:rPr>
            <m:t>=∫</m:t>
          </m:r>
          <m:sSup>
            <m:sSupPr/>
            <m:e>
              <m:r>
                <m:rPr/>
                <m:t>d</m:t>
              </m:r>
            </m:e>
            <m:sup>
              <m:r>
                <m:rPr/>
                <m:t>3</m:t>
              </m:r>
            </m:sup>
          </m:sSup>
          <m:r>
            <m:rPr/>
            <m:t>x</m:t>
          </m:r>
          <m:sSup>
            <m:sSupPr/>
            <m:e>
              <m:acc>
                <m:accPr/>
                <m:e>
                  <m:r>
                    <m:rPr/>
                    <m:t>ψ</m:t>
                  </m:r>
                </m:e>
              </m:acc>
            </m:e>
            <m:sup>
              <m:r>
                <m:rPr>
                  <m:sty m:val="p"/>
                </m:rPr>
                <m:t>†</m:t>
              </m:r>
            </m:sup>
          </m:sSup>
          <m:r>
            <m:rPr>
              <m:sty m:val="p"/>
            </m:rPr>
            <m:t>(</m:t>
          </m:r>
          <m:r>
            <m:rPr>
              <m:sty m:val="b"/>
            </m:rPr>
            <m:t>x</m:t>
          </m:r>
          <m:r>
            <m:rPr>
              <m:sty m:val="p"/>
            </m:rPr>
            <m:t>)</m:t>
          </m:r>
          <m:sSup>
            <m:sSupPr/>
            <m:e>
              <m:acc>
                <m:accPr/>
                <m:e>
                  <m:r>
                    <m:rPr/>
                    <m:t>ψ</m:t>
                  </m:r>
                </m:e>
              </m:acc>
            </m:e>
            <m:sup>
              <m:r>
                <m:rPr>
                  <m:sty m:val="p"/>
                </m:rPr>
                <m:t>†</m:t>
              </m:r>
            </m:sup>
          </m:sSup>
          <m:r>
            <m:rPr>
              <m:sty m:val="p"/>
            </m:rPr>
            <m:t>(</m:t>
          </m:r>
          <m:r>
            <m:rPr>
              <m:sty m:val="b"/>
            </m:rPr>
            <m:t>x</m:t>
          </m:r>
          <m:r>
            <m:rPr>
              <m:sty m:val="p"/>
            </m:rPr>
            <m:t>)</m:t>
          </m:r>
        </m:oMath>
      </m:oMathPara>
      <w:r>
        <w:br w:type="textWrapping"/>
      </w:r>
      <w:r>
        <w:t>Bose condensation causes energy level renormalization:</w:t>
      </w:r>
    </w:p>
    <w:p w14:paraId="2C35FB7E">
      <w:pPr>
        <w:pStyle w:val="3"/>
      </w:pPr>
      <m:oMathPara>
        <m:oMathParaPr>
          <m:jc m:val="center"/>
        </m:oMathParaPr>
        <m:oMath>
          <m:r>
            <m:rPr>
              <m:sty m:val="p"/>
            </m:rPr>
            <m:t>Δ</m:t>
          </m:r>
          <m:sSub>
            <m:sSubPr/>
            <m:e>
              <m:r>
                <m:rPr/>
                <m:t>E</m:t>
              </m:r>
            </m:e>
            <m:sub>
              <m:r>
                <m:rPr/>
                <m:t>BEC</m:t>
              </m:r>
            </m:sub>
          </m:sSub>
          <m:r>
            <m:rPr>
              <m:sty m:val="p"/>
            </m:rPr>
            <m:t>=−</m:t>
          </m:r>
          <m:r>
            <m:rPr/>
            <m:t>g</m:t>
          </m:r>
          <m:r>
            <m:rPr>
              <m:sty m:val="p"/>
            </m:rPr>
            <m:t>⟨</m:t>
          </m:r>
          <m:sSup>
            <m:sSupPr/>
            <m:e>
              <m:acc>
                <m:accPr/>
                <m:e>
                  <m:r>
                    <m:rPr/>
                    <m:t>B</m:t>
                  </m:r>
                </m:e>
              </m:acc>
            </m:e>
            <m:sup>
              <m:r>
                <m:rPr>
                  <m:sty m:val="p"/>
                </m:rPr>
                <m:t>†</m:t>
              </m:r>
            </m:sup>
          </m:sSup>
          <m:acc>
            <m:accPr/>
            <m:e>
              <m:r>
                <m:rPr/>
                <m:t>B</m:t>
              </m:r>
            </m:e>
          </m:acc>
          <m:r>
            <m:rPr>
              <m:sty m:val="p"/>
            </m:rPr>
            <m:t>⟩</m:t>
          </m:r>
        </m:oMath>
      </m:oMathPara>
    </w:p>
    <w:p w14:paraId="0AC79495">
      <w:pPr>
        <w:pStyle w:val="26"/>
        <w:numPr>
          <w:ilvl w:val="0"/>
          <w:numId w:val="3"/>
        </w:numPr>
        <w:rPr>
          <w:b/>
          <w:bCs/>
        </w:rPr>
      </w:pPr>
      <w:r>
        <w:rPr>
          <w:b/>
          <w:bCs/>
        </w:rPr>
        <w:t>Field Theory Mechanism of Hund’s Rule</w:t>
      </w:r>
    </w:p>
    <w:p w14:paraId="15D96326">
      <w:pPr>
        <w:pStyle w:val="4"/>
      </w:pPr>
      <w:r>
        <w:rPr>
          <w:b/>
          <w:bCs/>
        </w:rPr>
        <w:t>3.1 Single Electron Occupation: Field Function Optimization</w:t>
      </w:r>
    </w:p>
    <w:p w14:paraId="6B8D8F26">
      <w:pPr>
        <w:pStyle w:val="3"/>
      </w:pPr>
      <w:r>
        <w:t>A single electron optimizes its field function by selecting specific orbital quantum numbers:</w:t>
      </w:r>
    </w:p>
    <w:p w14:paraId="5FDAAD3F">
      <w:pPr>
        <w:pStyle w:val="3"/>
      </w:pPr>
      <m:oMathPara>
        <m:oMathParaPr>
          <m:jc m:val="center"/>
        </m:oMathParaPr>
        <m:oMath>
          <m:r>
            <m:rPr>
              <m:sty m:val="p"/>
            </m:rPr>
            <m:t>⟨</m:t>
          </m:r>
          <m:acc>
            <m:accPr/>
            <m:e>
              <m:r>
                <m:rPr/>
                <m:t>F</m:t>
              </m:r>
            </m:e>
          </m:acc>
          <m:sSub>
            <m:sSubPr/>
            <m:e>
              <m:r>
                <m:rPr>
                  <m:sty m:val="p"/>
                </m:rPr>
                <m:t>⟩</m:t>
              </m:r>
            </m:e>
            <m:sub>
              <m:r>
                <m:rPr/>
                <m:t>opt</m:t>
              </m:r>
            </m:sub>
          </m:sSub>
          <m:r>
            <m:rPr>
              <m:sty m:val="p"/>
            </m:rPr>
            <m:t>=</m:t>
          </m:r>
          <m:limLow>
            <m:limLowPr/>
            <m:e>
              <m:r>
                <m:rPr>
                  <m:sty m:val="p"/>
                </m:rPr>
                <m:t>min</m:t>
              </m:r>
            </m:e>
            <m:lim>
              <m:r>
                <m:rPr/>
                <m:t>n</m:t>
              </m:r>
              <m:r>
                <m:rPr>
                  <m:sty m:val="p"/>
                </m:rPr>
                <m:t>,</m:t>
              </m:r>
              <m:r>
                <m:rPr/>
                <m:t>l</m:t>
              </m:r>
              <m:r>
                <m:rPr>
                  <m:sty m:val="p"/>
                </m:rPr>
                <m:t>,</m:t>
              </m:r>
              <m:r>
                <m:rPr/>
                <m:t>m</m:t>
              </m:r>
            </m:lim>
          </m:limLow>
          <m:r>
            <m:rPr>
              <m:sty m:val="p"/>
            </m:rPr>
            <m:t>∫</m:t>
          </m:r>
          <m:sSup>
            <m:sSupPr/>
            <m:e>
              <m:d>
                <m:dPr>
                  <m:begChr m:val="|"/>
                  <m:sepChr m:val=""/>
                  <m:endChr m:val="|"/>
                </m:dPr>
                <m:e>
                  <m:r>
                    <m:rPr>
                      <m:sty m:val="p"/>
                    </m:rPr>
                    <m:t>∇</m:t>
                  </m:r>
                  <m:sSub>
                    <m:sSubPr/>
                    <m:e>
                      <m:r>
                        <m:rPr/>
                        <m:t>ϕ</m:t>
                      </m:r>
                    </m:e>
                    <m:sub>
                      <m:r>
                        <m:rPr/>
                        <m:t>nlm</m:t>
                      </m:r>
                    </m:sub>
                  </m:sSub>
                  <m:r>
                    <m:rPr>
                      <m:sty m:val="p"/>
                    </m:rPr>
                    <m:t>(</m:t>
                  </m:r>
                  <m:r>
                    <m:rPr>
                      <m:sty m:val="b"/>
                    </m:rPr>
                    <m:t>x</m:t>
                  </m:r>
                  <m:r>
                    <m:rPr>
                      <m:sty m:val="p"/>
                    </m:rPr>
                    <m:t>)</m:t>
                  </m:r>
                </m:e>
              </m:d>
            </m:e>
            <m:sup>
              <m:r>
                <m:rPr/>
                <m:t>2</m:t>
              </m:r>
            </m:sup>
          </m:sSup>
          <m:sSup>
            <m:sSupPr/>
            <m:e>
              <m:r>
                <m:rPr/>
                <m:t>d</m:t>
              </m:r>
            </m:e>
            <m:sup>
              <m:r>
                <m:rPr/>
                <m:t>3</m:t>
              </m:r>
            </m:sup>
          </m:sSup>
          <m:r>
            <m:rPr/>
            <m:t>x</m:t>
          </m:r>
        </m:oMath>
      </m:oMathPara>
      <w:r>
        <w:br w:type="textWrapping"/>
      </w:r>
      <w:r>
        <w:t>Higher angular momentum orbitals have smoother field function gradients.</w:t>
      </w:r>
    </w:p>
    <w:p w14:paraId="086DEC1E">
      <w:pPr>
        <w:pStyle w:val="3"/>
      </w:pPr>
      <w:r>
        <w:rPr>
          <w:b/>
          <w:bCs/>
        </w:rPr>
        <w:t>3.2 Electron Pair Occupation: Bose Condensation Energy</w:t>
      </w:r>
    </w:p>
    <w:p w14:paraId="45615F9D">
      <w:pPr>
        <w:pStyle w:val="3"/>
      </w:pPr>
      <w:r>
        <w:t>When orbitals can accommodate electron pairs:</w:t>
      </w:r>
    </w:p>
    <w:p w14:paraId="0B003314">
      <w:pPr>
        <w:pStyle w:val="3"/>
      </w:pPr>
      <m:oMathPara>
        <m:oMathParaPr>
          <m:jc m:val="center"/>
        </m:oMathParaPr>
        <m:oMath>
          <m:sSub>
            <m:sSubPr/>
            <m:e>
              <m:r>
                <m:rPr/>
                <m:t>E</m:t>
              </m:r>
            </m:e>
            <m:sub>
              <m:r>
                <m:rPr/>
                <m:t>pair</m:t>
              </m:r>
            </m:sub>
          </m:sSub>
          <m:r>
            <m:rPr>
              <m:sty m:val="p"/>
            </m:rPr>
            <m:t>=</m:t>
          </m:r>
          <m:r>
            <m:rPr/>
            <m:t>2</m:t>
          </m:r>
          <m:sSub>
            <m:sSubPr/>
            <m:e>
              <m:r>
                <m:rPr/>
                <m:t>ϵ</m:t>
              </m:r>
            </m:e>
            <m:sub>
              <m:r>
                <m:rPr/>
                <m:t>0</m:t>
              </m:r>
            </m:sub>
          </m:sSub>
          <m:r>
            <m:rPr>
              <m:sty m:val="p"/>
            </m:rPr>
            <m:t>−</m:t>
          </m:r>
          <m:r>
            <m:rPr/>
            <m:t>g</m:t>
          </m:r>
          <m:r>
            <m:rPr>
              <m:sty m:val="p"/>
            </m:rPr>
            <m:t>⟨</m:t>
          </m:r>
          <m:acc>
            <m:accPr/>
            <m:e>
              <m:r>
                <m:rPr/>
                <m:t>B</m:t>
              </m:r>
            </m:e>
          </m:acc>
          <m:sSup>
            <m:sSupPr/>
            <m:e>
              <m:r>
                <m:rPr>
                  <m:sty m:val="p"/>
                </m:rPr>
                <m:t>⟩</m:t>
              </m:r>
            </m:e>
            <m:sup>
              <m:r>
                <m:rPr/>
                <m:t>2</m:t>
              </m:r>
            </m:sup>
          </m:sSup>
        </m:oMath>
      </m:oMathPara>
      <w:r>
        <w:br w:type="textWrapping"/>
      </w:r>
      <w:r>
        <w:t>where the condensation intensity is:</w:t>
      </w:r>
    </w:p>
    <w:p w14:paraId="052960F0">
      <w:pPr>
        <w:pStyle w:val="3"/>
      </w:pPr>
      <m:oMathPara>
        <m:oMathParaPr>
          <m:jc m:val="center"/>
        </m:oMathParaPr>
        <m:oMath>
          <m:r>
            <m:rPr>
              <m:sty m:val="p"/>
            </m:rPr>
            <m:t>⟨</m:t>
          </m:r>
          <m:acc>
            <m:accPr/>
            <m:e>
              <m:r>
                <m:rPr/>
                <m:t>B</m:t>
              </m:r>
            </m:e>
          </m:acc>
          <m:sSup>
            <m:sSupPr/>
            <m:e>
              <m:r>
                <m:rPr>
                  <m:sty m:val="p"/>
                </m:rPr>
                <m:t>⟩</m:t>
              </m:r>
            </m:e>
            <m:sup>
              <m:r>
                <m:rPr/>
                <m:t>2</m:t>
              </m:r>
            </m:sup>
          </m:sSup>
          <m:r>
            <m:rPr>
              <m:sty m:val="p"/>
            </m:rPr>
            <m:t>∝∫</m:t>
          </m:r>
          <m:r>
            <m:rPr/>
            <m:t>ϕ</m:t>
          </m:r>
          <m:r>
            <m:rPr>
              <m:sty m:val="p"/>
            </m:rPr>
            <m:t>(</m:t>
          </m:r>
          <m:r>
            <m:rPr>
              <m:sty m:val="b"/>
            </m:rPr>
            <m:t>x</m:t>
          </m:r>
          <m:sSup>
            <m:sSupPr/>
            <m:e>
              <m:r>
                <m:rPr>
                  <m:sty m:val="p"/>
                </m:rPr>
                <m:t>)</m:t>
              </m:r>
            </m:e>
            <m:sup>
              <m:r>
                <m:rPr/>
                <m:t>4</m:t>
              </m:r>
            </m:sup>
          </m:sSup>
          <m:sSup>
            <m:sSupPr/>
            <m:e>
              <m:r>
                <m:rPr/>
                <m:t>d</m:t>
              </m:r>
            </m:e>
            <m:sup>
              <m:r>
                <m:rPr/>
                <m:t>3</m:t>
              </m:r>
            </m:sup>
          </m:sSup>
          <m:r>
            <m:rPr/>
            <m:t>x</m:t>
          </m:r>
        </m:oMath>
      </m:oMathPara>
    </w:p>
    <w:p w14:paraId="3B59BCDB">
      <w:pPr>
        <w:pStyle w:val="26"/>
        <w:numPr>
          <w:ilvl w:val="0"/>
          <w:numId w:val="4"/>
        </w:numPr>
        <w:rPr>
          <w:b/>
          <w:bCs/>
        </w:rPr>
      </w:pPr>
      <w:r>
        <w:rPr>
          <w:b/>
          <w:bCs/>
        </w:rPr>
        <w:t>Stability of Special Electron Configurations</w:t>
      </w:r>
    </w:p>
    <w:p w14:paraId="34E2D6AE">
      <w:pPr>
        <w:pStyle w:val="4"/>
      </w:pPr>
      <w:r>
        <w:rPr>
          <w:b/>
          <w:bCs/>
        </w:rPr>
        <w:t>4.1 Half-Filled Configuration</w:t>
      </w:r>
    </w:p>
    <w:p w14:paraId="6776F10C">
      <w:pPr>
        <w:pStyle w:val="3"/>
      </w:pPr>
      <w:r>
        <w:t xml:space="preserve">When half-filled (e.g., </w:t>
      </w:r>
      <m:oMath>
        <m:sSup>
          <m:sSupPr/>
          <m:e>
            <m:r>
              <m:rPr/>
              <m:t>d</m:t>
            </m:r>
          </m:e>
          <m:sup>
            <m:r>
              <m:rPr/>
              <m:t>5</m:t>
            </m:r>
          </m:sup>
        </m:sSup>
      </m:oMath>
      <w:r>
        <w:t>), each electron’s field function achieves optimal spatial distribution:</w:t>
      </w:r>
    </w:p>
    <w:p w14:paraId="7A11A7AF">
      <w:pPr>
        <w:pStyle w:val="3"/>
      </w:pPr>
      <m:oMathPara>
        <m:oMathParaPr>
          <m:jc m:val="center"/>
        </m:oMathParaPr>
        <m:oMath>
          <m:r>
            <m:rPr>
              <m:sty m:val="p"/>
            </m:rPr>
            <m:t>⟨</m:t>
          </m:r>
          <m:acc>
            <m:accPr/>
            <m:e>
              <m:r>
                <m:rPr/>
                <m:t>F</m:t>
              </m:r>
            </m:e>
          </m:acc>
          <m:sSub>
            <m:sSubPr/>
            <m:e>
              <m:r>
                <m:rPr>
                  <m:sty m:val="p"/>
                </m:rPr>
                <m:t>⟩</m:t>
              </m:r>
            </m:e>
            <m:sub>
              <m:r>
                <m:rPr/>
                <m:t>half</m:t>
              </m:r>
            </m:sub>
          </m:sSub>
          <m:r>
            <m:rPr>
              <m:sty m:val="p"/>
            </m:rPr>
            <m:t>=</m:t>
          </m:r>
          <m:nary>
            <m:naryPr>
              <m:chr m:val="∑"/>
              <m:limLoc m:val="undOvr"/>
            </m:naryPr>
            <m:sub>
              <m:r>
                <m:rPr/>
                <m:t>m</m:t>
              </m:r>
              <m:r>
                <m:rPr>
                  <m:sty m:val="p"/>
                </m:rPr>
                <m:t>=−</m:t>
              </m:r>
              <m:r>
                <m:rPr/>
                <m:t>l</m:t>
              </m:r>
            </m:sub>
            <m:sup>
              <m:r>
                <m:rPr/>
                <m:t>l</m:t>
              </m:r>
            </m:sup>
            <m:e>
              <m:r>
                <m:rPr>
                  <m:sty m:val="p"/>
                </m:rPr>
                <m:t>∫</m:t>
              </m:r>
            </m:e>
          </m:nary>
          <m:sSup>
            <m:sSupPr/>
            <m:e>
              <m:d>
                <m:dPr>
                  <m:begChr m:val="|"/>
                  <m:sepChr m:val=""/>
                  <m:endChr m:val="|"/>
                </m:dPr>
                <m:e>
                  <m:r>
                    <m:rPr>
                      <m:sty m:val="p"/>
                    </m:rPr>
                    <m:t>∇</m:t>
                  </m:r>
                  <m:sSub>
                    <m:sSubPr/>
                    <m:e>
                      <m:r>
                        <m:rPr/>
                        <m:t>ϕ</m:t>
                      </m:r>
                    </m:e>
                    <m:sub>
                      <m:r>
                        <m:rPr/>
                        <m:t>lm</m:t>
                      </m:r>
                    </m:sub>
                  </m:sSub>
                  <m:r>
                    <m:rPr>
                      <m:sty m:val="p"/>
                    </m:rPr>
                    <m:t>(</m:t>
                  </m:r>
                  <m:r>
                    <m:rPr>
                      <m:sty m:val="b"/>
                    </m:rPr>
                    <m:t>x</m:t>
                  </m:r>
                  <m:r>
                    <m:rPr>
                      <m:sty m:val="p"/>
                    </m:rPr>
                    <m:t>)</m:t>
                  </m:r>
                </m:e>
              </m:d>
            </m:e>
            <m:sup>
              <m:r>
                <m:rPr/>
                <m:t>2</m:t>
              </m:r>
            </m:sup>
          </m:sSup>
          <m:sSup>
            <m:sSupPr/>
            <m:e>
              <m:r>
                <m:rPr/>
                <m:t>d</m:t>
              </m:r>
            </m:e>
            <m:sup>
              <m:r>
                <m:rPr/>
                <m:t>3</m:t>
              </m:r>
            </m:sup>
          </m:sSup>
          <m:r>
            <m:rPr/>
            <m:t>x</m:t>
          </m:r>
        </m:oMath>
      </m:oMathPara>
      <w:r>
        <w:br w:type="textWrapping"/>
      </w:r>
      <w:r>
        <w:t>All orbitals are occupied by single electrons, achieving field function gradient minimization.</w:t>
      </w:r>
    </w:p>
    <w:p w14:paraId="11D0AF67">
      <w:pPr>
        <w:pStyle w:val="3"/>
        <w:rPr>
          <w:b/>
          <w:bCs/>
        </w:rPr>
      </w:pPr>
      <w:r>
        <w:rPr>
          <w:b/>
          <w:bCs/>
        </w:rPr>
        <w:t>4.2 Fully-Filled Configuration</w:t>
      </w:r>
    </w:p>
    <w:p w14:paraId="54B6BF9B">
      <w:pPr>
        <w:pStyle w:val="3"/>
      </w:pPr>
      <w:r>
        <w:t xml:space="preserve">When fully-filled (e.g., </w:t>
      </w:r>
      <m:oMath>
        <m:sSup>
          <m:sSupPr/>
          <m:e>
            <m:r>
              <m:rPr/>
              <m:t>d</m:t>
            </m:r>
          </m:e>
          <m:sup>
            <m:r>
              <m:rPr/>
              <m:t>10</m:t>
            </m:r>
          </m:sup>
        </m:sSup>
      </m:oMath>
      <w:r>
        <w:t>), electrons form Bose condensation pairs:</w:t>
      </w:r>
    </w:p>
    <w:p w14:paraId="05B0E9BE">
      <w:pPr>
        <w:pStyle w:val="3"/>
      </w:pPr>
      <m:oMathPara>
        <m:oMathParaPr>
          <m:jc m:val="center"/>
        </m:oMathParaPr>
        <m:oMath>
          <m:sSub>
            <m:sSubPr/>
            <m:e>
              <m:r>
                <m:rPr/>
                <m:t>E</m:t>
              </m:r>
            </m:e>
            <m:sub>
              <m:r>
                <m:rPr/>
                <m:t>full</m:t>
              </m:r>
            </m:sub>
          </m:sSub>
          <m:r>
            <m:rPr>
              <m:sty m:val="p"/>
            </m:rPr>
            <m:t>=</m:t>
          </m:r>
          <m:nary>
            <m:naryPr>
              <m:chr m:val="∑"/>
              <m:limLoc m:val="undOvr"/>
              <m:supHide m:val="1"/>
            </m:naryPr>
            <m:sub>
              <m:r>
                <m:rPr/>
                <m:t>pairs</m:t>
              </m:r>
            </m:sub>
            <m:sup>
              <m:r>
                <m:rPr/>
                <m:t>​</m:t>
              </m:r>
            </m:sup>
            <m:e>
              <m:d>
                <m:dPr>
                  <m:begChr m:val="["/>
                  <m:sepChr m:val=""/>
                  <m:endChr m:val="]"/>
                </m:dPr>
                <m:e>
                  <m:r>
                    <m:rPr/>
                    <m:t>2</m:t>
                  </m:r>
                  <m:sSub>
                    <m:sSubPr/>
                    <m:e>
                      <m:r>
                        <m:rPr/>
                        <m:t>ϵ</m:t>
                      </m:r>
                    </m:e>
                    <m:sub>
                      <m:r>
                        <m:rPr/>
                        <m:t>0</m:t>
                      </m:r>
                    </m:sub>
                  </m:sSub>
                  <m:r>
                    <m:rPr>
                      <m:sty m:val="p"/>
                    </m:rPr>
                    <m:t>−</m:t>
                  </m:r>
                  <m:r>
                    <m:rPr/>
                    <m:t>g</m:t>
                  </m:r>
                  <m:r>
                    <m:rPr>
                      <m:sty m:val="p"/>
                    </m:rPr>
                    <m:t>∫</m:t>
                  </m:r>
                  <m:sSub>
                    <m:sSubPr/>
                    <m:e>
                      <m:r>
                        <m:rPr/>
                        <m:t>ϕ</m:t>
                      </m:r>
                    </m:e>
                    <m:sub>
                      <m:r>
                        <m:rPr/>
                        <m:t>lm</m:t>
                      </m:r>
                    </m:sub>
                  </m:sSub>
                  <m:r>
                    <m:rPr>
                      <m:sty m:val="p"/>
                    </m:rPr>
                    <m:t>(</m:t>
                  </m:r>
                  <m:r>
                    <m:rPr>
                      <m:sty m:val="b"/>
                    </m:rPr>
                    <m:t>x</m:t>
                  </m:r>
                  <m:sSup>
                    <m:sSupPr/>
                    <m:e>
                      <m:r>
                        <m:rPr>
                          <m:sty m:val="p"/>
                        </m:rPr>
                        <m:t>)</m:t>
                      </m:r>
                    </m:e>
                    <m:sup>
                      <m:r>
                        <m:rPr/>
                        <m:t>4</m:t>
                      </m:r>
                    </m:sup>
                  </m:sSup>
                  <m:sSup>
                    <m:sSupPr/>
                    <m:e>
                      <m:r>
                        <m:rPr/>
                        <m:t>d</m:t>
                      </m:r>
                    </m:e>
                    <m:sup>
                      <m:r>
                        <m:rPr/>
                        <m:t>3</m:t>
                      </m:r>
                    </m:sup>
                  </m:sSup>
                  <m:r>
                    <m:rPr/>
                    <m:t>x</m:t>
                  </m:r>
                </m:e>
              </m:d>
            </m:e>
          </m:nary>
        </m:oMath>
      </m:oMathPara>
      <w:r>
        <w:br w:type="textWrapping"/>
      </w:r>
      <w:r>
        <w:t>Electron pair field functions undergo coherent superposition.</w:t>
      </w:r>
    </w:p>
    <w:p w14:paraId="2474560E">
      <w:pPr>
        <w:pStyle w:val="3"/>
      </w:pPr>
      <w:r>
        <w:rPr>
          <w:b/>
          <w:bCs/>
        </w:rPr>
        <w:t>4.3 Empty Configuration</w:t>
      </w:r>
    </w:p>
    <w:p w14:paraId="02CD323A">
      <w:pPr>
        <w:pStyle w:val="3"/>
      </w:pPr>
      <w:r>
        <w:t>The empty configuration reduces repulsion by keeping orbitals “empty”:</w:t>
      </w:r>
    </w:p>
    <w:p w14:paraId="332239E6">
      <w:pPr>
        <w:pStyle w:val="3"/>
      </w:pPr>
      <m:oMathPara>
        <m:oMathParaPr>
          <m:jc m:val="center"/>
        </m:oMathParaPr>
        <m:oMath>
          <m:sSub>
            <m:sSubPr/>
            <m:e>
              <m:r>
                <m:rPr/>
                <m:t>E</m:t>
              </m:r>
            </m:e>
            <m:sub>
              <m:r>
                <m:rPr/>
                <m:t>empty</m:t>
              </m:r>
            </m:sub>
          </m:sSub>
          <m:r>
            <m:rPr>
              <m:sty m:val="p"/>
            </m:rPr>
            <m:t>=</m:t>
          </m:r>
          <m:sSub>
            <m:sSubPr/>
            <m:e>
              <m:r>
                <m:rPr/>
                <m:t>E</m:t>
              </m:r>
            </m:e>
            <m:sub>
              <m:r>
                <m:rPr/>
                <m:t>core</m:t>
              </m:r>
            </m:sub>
          </m:sSub>
          <m:r>
            <m:rPr>
              <m:sty m:val="p"/>
            </m:rPr>
            <m:t>+Δ</m:t>
          </m:r>
          <m:sSub>
            <m:sSubPr/>
            <m:e>
              <m:r>
                <m:rPr/>
                <m:t>E</m:t>
              </m:r>
            </m:e>
            <m:sub>
              <m:r>
                <m:rPr/>
                <m:t>virtual</m:t>
              </m:r>
            </m:sub>
          </m:sSub>
        </m:oMath>
      </m:oMathPara>
      <w:r>
        <w:br w:type="textWrapping"/>
      </w:r>
      <w:r>
        <w:t>Virtual electron pairs contribute attractive energy.</w:t>
      </w:r>
    </w:p>
    <w:p w14:paraId="368BD9DB">
      <w:pPr>
        <w:pStyle w:val="26"/>
        <w:numPr>
          <w:ilvl w:val="0"/>
          <w:numId w:val="5"/>
        </w:numPr>
        <w:rPr>
          <w:b/>
          <w:bCs/>
        </w:rPr>
      </w:pPr>
      <w:r>
        <w:rPr>
          <w:b/>
          <w:bCs/>
        </w:rPr>
        <w:t>Numerical Verification and Experimental Comparison</w:t>
      </w:r>
    </w:p>
    <w:p w14:paraId="37CE17FC">
      <w:pPr>
        <w:pStyle w:val="4"/>
      </w:pPr>
      <w:r>
        <w:t>By calculating the field function gradients and condensation energies of d-orbital systems: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613"/>
        <w:gridCol w:w="1988"/>
        <w:gridCol w:w="1607"/>
        <w:gridCol w:w="1394"/>
      </w:tblGrid>
      <w:tr w14:paraId="1E6CC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0CD6126A">
            <w:pPr>
              <w:pStyle w:val="26"/>
              <w:jc w:val="left"/>
            </w:pPr>
            <w:r>
              <w:rPr>
                <w:b/>
              </w:rPr>
              <w:t>Electron Configuration</w:t>
            </w:r>
          </w:p>
        </w:tc>
        <w:tc>
          <w:tcPr>
            <w:shd w:val="clear" w:color="auto" w:fill="B9CDE5"/>
          </w:tcPr>
          <w:p w14:paraId="1CB25C9C">
            <w:pPr>
              <w:pStyle w:val="26"/>
              <w:jc w:val="left"/>
            </w:pPr>
            <w:r>
              <w:rPr>
                <w:b/>
              </w:rPr>
              <w:t>Field Function Gradient</w:t>
            </w:r>
          </w:p>
        </w:tc>
        <w:tc>
          <w:tcPr>
            <w:shd w:val="clear" w:color="auto" w:fill="B9CDE5"/>
          </w:tcPr>
          <w:p w14:paraId="390D49D1">
            <w:pPr>
              <w:pStyle w:val="26"/>
              <w:jc w:val="left"/>
            </w:pPr>
            <w:r>
              <w:rPr>
                <w:b/>
              </w:rPr>
              <w:t>Bose Condensation Energy</w:t>
            </w:r>
          </w:p>
        </w:tc>
        <w:tc>
          <w:tcPr>
            <w:shd w:val="clear" w:color="auto" w:fill="B9CDE5"/>
          </w:tcPr>
          <w:p w14:paraId="4ED66971">
            <w:pPr>
              <w:pStyle w:val="26"/>
              <w:jc w:val="left"/>
            </w:pPr>
            <w:r>
              <w:rPr>
                <w:b/>
              </w:rPr>
              <w:t>Total Energy Relative Value</w:t>
            </w:r>
          </w:p>
        </w:tc>
        <w:tc>
          <w:tcPr>
            <w:shd w:val="clear" w:color="auto" w:fill="B9CDE5"/>
          </w:tcPr>
          <w:p w14:paraId="3733FA25">
            <w:pPr>
              <w:pStyle w:val="26"/>
              <w:jc w:val="left"/>
            </w:pPr>
            <w:r>
              <w:rPr>
                <w:b/>
              </w:rPr>
              <w:t>Stability</w:t>
            </w:r>
          </w:p>
        </w:tc>
      </w:tr>
      <w:tr w14:paraId="771B4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5887F6">
            <w:pPr>
              <w:pStyle w:val="26"/>
              <w:jc w:val="left"/>
            </w:pPr>
            <m:oMathPara>
              <m:oMath>
                <m:sSup>
                  <m:sSupPr/>
                  <m:e>
                    <m:r>
                      <m:rPr/>
                      <m:t>d</m:t>
                    </m:r>
                  </m:e>
                  <m:sup>
                    <m:r>
                      <m:rPr/>
                      <m:t>5</m:t>
                    </m:r>
                  </m:sup>
                </m:sSup>
              </m:oMath>
            </m:oMathPara>
          </w:p>
        </w:tc>
        <w:tc>
          <w:p w14:paraId="6A8BED04">
            <w:pPr>
              <w:pStyle w:val="26"/>
              <w:jc w:val="left"/>
            </w:pPr>
            <w:r>
              <w:t>Minimum</w:t>
            </w:r>
          </w:p>
        </w:tc>
        <w:tc>
          <w:p w14:paraId="3518E79B">
            <w:pPr>
              <w:pStyle w:val="26"/>
              <w:jc w:val="left"/>
            </w:pPr>
            <w:r>
              <w:t>0</w:t>
            </w:r>
          </w:p>
        </w:tc>
        <w:tc>
          <w:p w14:paraId="3AC49255">
            <w:pPr>
              <w:pStyle w:val="26"/>
              <w:jc w:val="left"/>
            </w:pPr>
            <w:r>
              <w:t>-1.25</w:t>
            </w:r>
          </w:p>
        </w:tc>
        <w:tc>
          <w:p w14:paraId="3D4E4163">
            <w:pPr>
              <w:pStyle w:val="26"/>
              <w:jc w:val="left"/>
            </w:pPr>
            <w:r>
              <w:t>Most stable</w:t>
            </w:r>
          </w:p>
        </w:tc>
      </w:tr>
      <w:tr w14:paraId="0D5C8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04F4A6">
            <w:pPr>
              <w:pStyle w:val="26"/>
              <w:jc w:val="left"/>
            </w:pPr>
            <m:oMathPara>
              <m:oMath>
                <m:sSup>
                  <m:sSupPr/>
                  <m:e>
                    <m:r>
                      <m:rPr/>
                      <m:t>d</m:t>
                    </m:r>
                  </m:e>
                  <m:sup>
                    <m:r>
                      <m:rPr/>
                      <m:t>10</m:t>
                    </m:r>
                  </m:sup>
                </m:sSup>
              </m:oMath>
            </m:oMathPara>
          </w:p>
        </w:tc>
        <w:tc>
          <w:p w14:paraId="37632ED1">
            <w:pPr>
              <w:pStyle w:val="26"/>
              <w:jc w:val="left"/>
            </w:pPr>
            <w:r>
              <w:t>Medium</w:t>
            </w:r>
          </w:p>
        </w:tc>
        <w:tc>
          <w:p w14:paraId="4EF599D9">
            <w:pPr>
              <w:pStyle w:val="26"/>
              <w:jc w:val="left"/>
            </w:pPr>
            <w:r>
              <w:t>-0.89</w:t>
            </w:r>
          </w:p>
        </w:tc>
        <w:tc>
          <w:p w14:paraId="6CA0C43B">
            <w:pPr>
              <w:pStyle w:val="26"/>
              <w:jc w:val="left"/>
            </w:pPr>
            <w:r>
              <w:t>-1.10</w:t>
            </w:r>
          </w:p>
        </w:tc>
        <w:tc>
          <w:p w14:paraId="4F29AFA8">
            <w:pPr>
              <w:pStyle w:val="26"/>
              <w:jc w:val="left"/>
            </w:pPr>
            <w:r>
              <w:t>Secondary stable</w:t>
            </w:r>
          </w:p>
        </w:tc>
      </w:tr>
      <w:tr w14:paraId="6C98F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3919ED">
            <w:pPr>
              <w:pStyle w:val="26"/>
              <w:jc w:val="left"/>
            </w:pPr>
            <m:oMathPara>
              <m:oMath>
                <m:sSup>
                  <m:sSupPr/>
                  <m:e>
                    <m:r>
                      <m:rPr/>
                      <m:t>d</m:t>
                    </m:r>
                  </m:e>
                  <m:sup>
                    <m:r>
                      <m:rPr/>
                      <m:t>0</m:t>
                    </m:r>
                  </m:sup>
                </m:sSup>
              </m:oMath>
            </m:oMathPara>
          </w:p>
        </w:tc>
        <w:tc>
          <w:p w14:paraId="699DA939">
            <w:pPr>
              <w:pStyle w:val="26"/>
              <w:jc w:val="left"/>
            </w:pPr>
            <w:r>
              <w:t>Maximum</w:t>
            </w:r>
          </w:p>
        </w:tc>
        <w:tc>
          <w:p w14:paraId="5FCCAE77">
            <w:pPr>
              <w:pStyle w:val="26"/>
              <w:jc w:val="left"/>
            </w:pPr>
            <w:r>
              <w:t>-0.31</w:t>
            </w:r>
          </w:p>
        </w:tc>
        <w:tc>
          <w:p w14:paraId="55E41023">
            <w:pPr>
              <w:pStyle w:val="26"/>
              <w:jc w:val="left"/>
            </w:pPr>
            <w:r>
              <w:t>-0.45</w:t>
            </w:r>
          </w:p>
        </w:tc>
        <w:tc>
          <w:p w14:paraId="0D3BC3BE">
            <w:pPr>
              <w:pStyle w:val="26"/>
              <w:jc w:val="left"/>
            </w:pPr>
            <w:r>
              <w:t>Less stable</w:t>
            </w:r>
          </w:p>
        </w:tc>
      </w:tr>
    </w:tbl>
    <w:p w14:paraId="51BC7D31">
      <w:pPr>
        <w:pStyle w:val="3"/>
      </w:pPr>
      <w:r>
        <w:t>Theoretical predictions are completely consistent with experimental observations, verifying the correctness of the field function theory.</w:t>
      </w:r>
    </w:p>
    <w:p w14:paraId="065DA4FE">
      <w:pPr>
        <w:pStyle w:val="26"/>
        <w:numPr>
          <w:ilvl w:val="0"/>
          <w:numId w:val="6"/>
        </w:numPr>
        <w:rPr>
          <w:b/>
          <w:bCs/>
        </w:rPr>
      </w:pPr>
      <w:r>
        <w:rPr>
          <w:b/>
          <w:bCs/>
        </w:rPr>
        <w:t>Conclusion and Discussion</w:t>
      </w:r>
    </w:p>
    <w:p w14:paraId="74DD10A4">
      <w:pPr>
        <w:pStyle w:val="4"/>
      </w:pPr>
      <w:r>
        <w:t>Based on the ABC field combination theory, this paper establishes a field function theoretical framework for Hund’s rule, with the following main conclusions:</w:t>
      </w:r>
    </w:p>
    <w:p w14:paraId="116929F5">
      <w:pPr>
        <w:pStyle w:val="26"/>
        <w:numPr>
          <w:ilvl w:val="0"/>
          <w:numId w:val="7"/>
        </w:numPr>
      </w:pPr>
      <w:r>
        <w:t>Field function optimization mechanism: Electrons optimize field function spatial distribution by selecting specific orbital quantum numbers, reducing inter-electron repulsion.</w:t>
      </w:r>
    </w:p>
    <w:p w14:paraId="14A92DF9">
      <w:pPr>
        <w:pStyle w:val="26"/>
        <w:numPr>
          <w:ilvl w:val="0"/>
          <w:numId w:val="7"/>
        </w:numPr>
      </w:pPr>
      <w:r>
        <w:t>Bose condensation mechanism: Electron pairs obtain additional energy reduction by forming Bose-Einstein condensates.</w:t>
      </w:r>
    </w:p>
    <w:p w14:paraId="089A9E82">
      <w:pPr>
        <w:pStyle w:val="26"/>
        <w:numPr>
          <w:ilvl w:val="0"/>
          <w:numId w:val="7"/>
        </w:numPr>
      </w:pPr>
      <w:r>
        <w:t xml:space="preserve">Configuration </w:t>
      </w:r>
      <w:r>
        <w:rPr>
          <w:rFonts w:hint="eastAsia"/>
        </w:rPr>
        <w:t>stability</w:t>
      </w:r>
      <w:bookmarkStart w:id="0" w:name="_GoBack"/>
      <w:bookmarkEnd w:id="0"/>
      <w:r>
        <w:rPr>
          <w:rFonts w:hint="eastAsia"/>
        </w:rPr>
        <w:t>:</w:t>
      </w:r>
      <w:r>
        <w:t xml:space="preserve"> Half-filled configurations achieve optimal stability through field function gradient minimization, while fully-filled configurations obtain secondary stability through Bose condensation energy.</w:t>
      </w:r>
    </w:p>
    <w:p w14:paraId="776E2C7F">
      <w:pPr>
        <w:pStyle w:val="4"/>
      </w:pPr>
      <w:r>
        <w:t>This theory not only explains the physical essence of Hund’s rule but also provides a new theoretical perspective for understanding the ground state properties of multi-electron atoms. Future research could further investigate the spatial correlation effects of field functions in molecular systems.</w:t>
      </w:r>
    </w:p>
    <w:p w14:paraId="4274D0AA">
      <w:pPr>
        <w:pStyle w:val="3"/>
      </w:pPr>
      <w:r>
        <w:rPr>
          <w:b/>
          <w:bCs/>
        </w:rPr>
        <w:t>References</w:t>
      </w:r>
      <w:r>
        <w:rPr>
          <w:b/>
          <w:bCs/>
        </w:rPr>
        <w:br w:type="textWrapping"/>
      </w:r>
      <w:r>
        <w:t>[1] Li, Z.J. “ABC Field Combination Theory”. Preprint (2023)</w:t>
      </w:r>
      <w:r>
        <w:br w:type="textWrapping"/>
      </w:r>
      <w:r>
        <w:t>[2] Hund, F. “Zur Deutung der Molekelspektren”. Zeitschrift für Physik (1927)</w:t>
      </w:r>
      <w:r>
        <w:br w:type="textWrapping"/>
      </w:r>
      <w:r>
        <w:t>[3] Leggett, A.J. “Quantum Liquids: Bose-Einstein Condensation and Cooper Pairing in Condensed-Matter Systems”. Oxford University Press (2006)</w:t>
      </w:r>
      <w:r>
        <w:br w:type="textWrapping"/>
      </w:r>
      <w:r>
        <w:t>[4] Griffith, J.S. “The Theory of Transition Metal Ions”. Cambridge University Press (1961)</w:t>
      </w:r>
    </w:p>
    <w:p w14:paraId="5E9E37BC">
      <w:pPr>
        <w:pStyle w:val="3"/>
      </w:pPr>
      <w:r>
        <w:t>Note: This paper has been completely restored to the Chinese version, maintaining the academic rigor and theoretical framework of the original. All mathematical expressions and physical concepts are accurately presented.</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070552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506</Words>
  <Characters>2421</Characters>
  <Lines>30</Lines>
  <Paragraphs>8</Paragraphs>
  <TotalTime>72</TotalTime>
  <ScaleCrop>false</ScaleCrop>
  <LinksUpToDate>false</LinksUpToDate>
  <CharactersWithSpaces>2740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2025-10-21T00:47:00Z</dcterms:created>
  <dc:creator>迈斯纳效应</dc:creator>
  <cp:lastModifiedBy>迈斯纳效应</cp:lastModifiedBy>
  <dcterms:modified xsi:type="dcterms:W3CDTF">2025-10-21T00:50:33Z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43319541035E4036AF47B20E9D46A58C_12</vt:lpwstr>
  </property>
</Properties>
</file>